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B9D1E" w14:textId="77777777" w:rsidR="00FF7BA0" w:rsidRPr="00364D95" w:rsidRDefault="000F0670" w:rsidP="009A7D6A">
      <w:pPr>
        <w:pStyle w:val="LDScheduleheading1Before42pt"/>
        <w:spacing w:before="120"/>
      </w:pPr>
      <w:bookmarkStart w:id="0" w:name="_GoBack"/>
      <w:bookmarkEnd w:id="0"/>
      <w:r w:rsidRPr="00364D95">
        <w:t xml:space="preserve">Part 66 </w:t>
      </w:r>
      <w:r w:rsidR="00FF7BA0" w:rsidRPr="00364D95">
        <w:t xml:space="preserve">Manual of Standards </w:t>
      </w:r>
      <w:r w:rsidR="00601983" w:rsidRPr="00364D95">
        <w:t xml:space="preserve">(MOS) </w:t>
      </w:r>
      <w:r w:rsidR="00FF7BA0" w:rsidRPr="00364D95">
        <w:rPr>
          <w:rStyle w:val="CharNotesReg"/>
          <w:sz w:val="26"/>
          <w:szCs w:val="26"/>
        </w:rPr>
        <w:t>(</w:t>
      </w:r>
      <w:r w:rsidR="00FF7BA0" w:rsidRPr="00364D95">
        <w:t>as amended)</w:t>
      </w:r>
    </w:p>
    <w:p w14:paraId="11C75DC5" w14:textId="77777777" w:rsidR="00FF7BA0" w:rsidRPr="00364D95" w:rsidRDefault="00FF7BA0" w:rsidP="00FF7BA0">
      <w:pPr>
        <w:pStyle w:val="LDBodytext"/>
        <w:spacing w:before="240"/>
      </w:pPr>
      <w:r w:rsidRPr="00364D95">
        <w:t xml:space="preserve">made under regulation 66.015 of the </w:t>
      </w:r>
      <w:r w:rsidRPr="00364D95">
        <w:rPr>
          <w:i/>
        </w:rPr>
        <w:t>Civil Aviation Safety Regulations 1998</w:t>
      </w:r>
      <w:r w:rsidRPr="00364D95">
        <w:t>.</w:t>
      </w:r>
    </w:p>
    <w:p w14:paraId="28650830" w14:textId="2D982546" w:rsidR="00FF7BA0" w:rsidRPr="00364D95" w:rsidRDefault="00FF7BA0" w:rsidP="00FF7BA0">
      <w:pPr>
        <w:pStyle w:val="CoverUpdate"/>
        <w:rPr>
          <w:color w:val="000000"/>
        </w:rPr>
      </w:pPr>
      <w:r w:rsidRPr="00364D95">
        <w:t xml:space="preserve">This compilation was prepared on </w:t>
      </w:r>
      <w:r w:rsidR="00B6414C">
        <w:t>13 December</w:t>
      </w:r>
      <w:r w:rsidR="00B402BE">
        <w:t xml:space="preserve"> </w:t>
      </w:r>
      <w:r w:rsidRPr="00364D95">
        <w:t>201</w:t>
      </w:r>
      <w:r w:rsidR="00B402BE">
        <w:t>8</w:t>
      </w:r>
      <w:r w:rsidRPr="00364D95">
        <w:t xml:space="preserve"> </w:t>
      </w:r>
      <w:r w:rsidRPr="00364D95">
        <w:rPr>
          <w:color w:val="000000"/>
        </w:rPr>
        <w:t xml:space="preserve">taking into account amendments up to </w:t>
      </w:r>
      <w:r w:rsidR="0028289E" w:rsidRPr="00364D95">
        <w:rPr>
          <w:i/>
        </w:rPr>
        <w:t>Part</w:t>
      </w:r>
      <w:r w:rsidR="00443835" w:rsidRPr="00364D95">
        <w:rPr>
          <w:i/>
        </w:rPr>
        <w:t> </w:t>
      </w:r>
      <w:r w:rsidR="0028289E" w:rsidRPr="00364D95">
        <w:rPr>
          <w:i/>
        </w:rPr>
        <w:t xml:space="preserve">66 </w:t>
      </w:r>
      <w:r w:rsidRPr="00364D95">
        <w:rPr>
          <w:i/>
        </w:rPr>
        <w:t>Manual of Standards Amendment Instrument 201</w:t>
      </w:r>
      <w:r w:rsidR="00B402BE">
        <w:rPr>
          <w:i/>
        </w:rPr>
        <w:t>8</w:t>
      </w:r>
      <w:r w:rsidR="00625B9C" w:rsidRPr="00364D95">
        <w:rPr>
          <w:i/>
        </w:rPr>
        <w:t xml:space="preserve"> (No. </w:t>
      </w:r>
      <w:r w:rsidR="00B6414C">
        <w:rPr>
          <w:i/>
        </w:rPr>
        <w:t>2</w:t>
      </w:r>
      <w:r w:rsidR="00625B9C" w:rsidRPr="00364D95">
        <w:rPr>
          <w:i/>
        </w:rPr>
        <w:t>)</w:t>
      </w:r>
      <w:r w:rsidRPr="00364D95">
        <w:t>.</w:t>
      </w:r>
      <w:r w:rsidR="00A911A1" w:rsidRPr="00364D95">
        <w:t xml:space="preserve"> </w:t>
      </w:r>
      <w:r w:rsidR="00A911A1" w:rsidRPr="00364D95">
        <w:rPr>
          <w:color w:val="000000"/>
        </w:rPr>
        <w:t xml:space="preserve">It is a compilation of the </w:t>
      </w:r>
      <w:r w:rsidR="00A911A1" w:rsidRPr="00364D95">
        <w:t>Part 66 Manual of Standards (MOS)</w:t>
      </w:r>
      <w:r w:rsidR="00A911A1" w:rsidRPr="00364D95">
        <w:rPr>
          <w:color w:val="000000"/>
        </w:rPr>
        <w:t xml:space="preserve"> as amended and in force on </w:t>
      </w:r>
      <w:r w:rsidR="00B6414C">
        <w:rPr>
          <w:color w:val="000000"/>
        </w:rPr>
        <w:t>17 November</w:t>
      </w:r>
      <w:r w:rsidR="00B402BE">
        <w:rPr>
          <w:color w:val="000000"/>
        </w:rPr>
        <w:t xml:space="preserve"> </w:t>
      </w:r>
      <w:r w:rsidR="003B2828" w:rsidRPr="00364D95">
        <w:rPr>
          <w:color w:val="000000"/>
        </w:rPr>
        <w:t>201</w:t>
      </w:r>
      <w:r w:rsidR="00B402BE">
        <w:rPr>
          <w:color w:val="000000"/>
        </w:rPr>
        <w:t>8</w:t>
      </w:r>
      <w:r w:rsidR="00A911A1" w:rsidRPr="00364D95">
        <w:rPr>
          <w:color w:val="000000"/>
        </w:rPr>
        <w:t>.</w:t>
      </w:r>
    </w:p>
    <w:p w14:paraId="46F7E710" w14:textId="40DAAA99" w:rsidR="00FF7BA0" w:rsidRPr="00364D95" w:rsidRDefault="00091181" w:rsidP="00A911A1">
      <w:pPr>
        <w:pStyle w:val="CoverUpdate"/>
        <w:rPr>
          <w:color w:val="000000"/>
        </w:rPr>
      </w:pPr>
      <w:r w:rsidRPr="00364D95">
        <w:rPr>
          <w:rFonts w:cs="Arial"/>
        </w:rPr>
        <w:t xml:space="preserve">Prepared by the </w:t>
      </w:r>
      <w:r w:rsidR="007D55B9" w:rsidRPr="00364D95">
        <w:rPr>
          <w:rFonts w:cs="Arial"/>
        </w:rPr>
        <w:t>Advisory</w:t>
      </w:r>
      <w:r w:rsidR="00B402BE">
        <w:rPr>
          <w:rFonts w:cs="Arial"/>
        </w:rPr>
        <w:t xml:space="preserve"> &amp; </w:t>
      </w:r>
      <w:r w:rsidR="007D55B9" w:rsidRPr="00364D95">
        <w:rPr>
          <w:rFonts w:cs="Arial"/>
        </w:rPr>
        <w:t xml:space="preserve">Drafting </w:t>
      </w:r>
      <w:r w:rsidR="00B402BE">
        <w:rPr>
          <w:rFonts w:cs="Arial"/>
        </w:rPr>
        <w:t>Branch</w:t>
      </w:r>
      <w:r w:rsidR="007D55B9" w:rsidRPr="00364D95">
        <w:rPr>
          <w:rFonts w:cs="Arial"/>
        </w:rPr>
        <w:t xml:space="preserve">, </w:t>
      </w:r>
      <w:r w:rsidRPr="00364D95">
        <w:rPr>
          <w:rFonts w:cs="Arial"/>
        </w:rPr>
        <w:t xml:space="preserve">Legal </w:t>
      </w:r>
      <w:r w:rsidR="00B402BE">
        <w:rPr>
          <w:rFonts w:cs="Arial"/>
        </w:rPr>
        <w:t>&amp;</w:t>
      </w:r>
      <w:r w:rsidRPr="00364D95">
        <w:rPr>
          <w:rFonts w:cs="Arial"/>
        </w:rPr>
        <w:t xml:space="preserve"> Regulatory </w:t>
      </w:r>
      <w:r w:rsidR="00B6414C">
        <w:rPr>
          <w:rFonts w:cs="Arial"/>
        </w:rPr>
        <w:t>Affairs</w:t>
      </w:r>
      <w:r w:rsidR="00B6414C" w:rsidRPr="00364D95">
        <w:rPr>
          <w:rFonts w:cs="Arial"/>
        </w:rPr>
        <w:t xml:space="preserve"> </w:t>
      </w:r>
      <w:r w:rsidR="00B402BE">
        <w:rPr>
          <w:rFonts w:cs="Arial"/>
        </w:rPr>
        <w:t>Division</w:t>
      </w:r>
      <w:r w:rsidRPr="00364D95">
        <w:rPr>
          <w:color w:val="000000"/>
        </w:rPr>
        <w:t>, Civil Aviation Safety Authority, Canberra.</w:t>
      </w:r>
    </w:p>
    <w:p w14:paraId="2F68318C" w14:textId="7705EF58" w:rsidR="00A911A1" w:rsidRPr="00364D95" w:rsidRDefault="00A911A1" w:rsidP="00A911A1">
      <w:pPr>
        <w:pStyle w:val="CoverUpdate"/>
        <w:rPr>
          <w:color w:val="000000"/>
        </w:rPr>
      </w:pPr>
      <w:r w:rsidRPr="00364D95">
        <w:rPr>
          <w:color w:val="000000"/>
        </w:rPr>
        <w:t xml:space="preserve">Compilation No. </w:t>
      </w:r>
      <w:r w:rsidR="00B6414C" w:rsidRPr="00364D95">
        <w:rPr>
          <w:color w:val="000000"/>
        </w:rPr>
        <w:t>1</w:t>
      </w:r>
      <w:r w:rsidR="00B6414C">
        <w:rPr>
          <w:color w:val="000000"/>
        </w:rPr>
        <w:t>6</w:t>
      </w:r>
      <w:r w:rsidRPr="00364D95">
        <w:rPr>
          <w:color w:val="000000"/>
        </w:rPr>
        <w:t>.</w:t>
      </w:r>
    </w:p>
    <w:p w14:paraId="4B418E71" w14:textId="77777777" w:rsidR="00FF7BA0" w:rsidRPr="00364D95" w:rsidRDefault="00FF7BA0" w:rsidP="009A7D6A">
      <w:pPr>
        <w:pStyle w:val="LDContentsHead"/>
        <w:spacing w:before="240" w:after="0"/>
      </w:pPr>
      <w:r w:rsidRPr="00364D95">
        <w:t>Contents</w:t>
      </w:r>
    </w:p>
    <w:p w14:paraId="2D0262F0" w14:textId="77777777" w:rsidR="00FF7BA0" w:rsidRPr="00364D95" w:rsidRDefault="00FF7BA0" w:rsidP="00E91274">
      <w:pPr>
        <w:pStyle w:val="LDTitle"/>
        <w:spacing w:before="0" w:after="240"/>
        <w:ind w:left="720" w:right="-108"/>
        <w:jc w:val="right"/>
        <w:rPr>
          <w:rStyle w:val="PageNumber"/>
          <w:rFonts w:cs="Arial"/>
          <w:sz w:val="20"/>
          <w:szCs w:val="20"/>
        </w:rPr>
      </w:pPr>
      <w:r w:rsidRPr="00364D95">
        <w:rPr>
          <w:rStyle w:val="PageNumber"/>
          <w:rFonts w:cs="Arial"/>
          <w:sz w:val="20"/>
          <w:szCs w:val="20"/>
        </w:rPr>
        <w:t>Page</w:t>
      </w:r>
    </w:p>
    <w:p w14:paraId="4F9A5B84" w14:textId="77777777" w:rsidR="00C15E13" w:rsidRPr="009F04D1" w:rsidRDefault="006F639F" w:rsidP="009A7D6A">
      <w:pPr>
        <w:pStyle w:val="TOC1"/>
        <w:keepNext w:val="0"/>
        <w:rPr>
          <w:rFonts w:asciiTheme="minorHAnsi" w:eastAsiaTheme="minorEastAsia" w:hAnsiTheme="minorHAnsi" w:cstheme="minorBidi"/>
          <w:b/>
          <w:sz w:val="22"/>
          <w:szCs w:val="22"/>
          <w:lang w:eastAsia="en-AU"/>
        </w:rPr>
      </w:pPr>
      <w:r w:rsidRPr="00364D95">
        <w:fldChar w:fldCharType="begin"/>
      </w:r>
      <w:r w:rsidRPr="00364D95">
        <w:instrText xml:space="preserve"> TOC \t "LD Description,4,LDClauseHeading,1,LDSchedule heading,2,Title,1,Subtitle,2,Style Heading 1 + Left:  0 cm First line:  0 cm,1,A1,3" </w:instrText>
      </w:r>
      <w:r w:rsidRPr="00364D95">
        <w:fldChar w:fldCharType="separate"/>
      </w:r>
      <w:r w:rsidR="00C15E13" w:rsidRPr="009F04D1">
        <w:rPr>
          <w:b/>
        </w:rPr>
        <w:t>Part 1</w:t>
      </w:r>
      <w:r w:rsidR="00C15E13" w:rsidRPr="009F04D1">
        <w:rPr>
          <w:rFonts w:asciiTheme="minorHAnsi" w:eastAsiaTheme="minorEastAsia" w:hAnsiTheme="minorHAnsi" w:cstheme="minorBidi"/>
          <w:b/>
          <w:sz w:val="22"/>
          <w:szCs w:val="22"/>
          <w:lang w:eastAsia="en-AU"/>
        </w:rPr>
        <w:tab/>
      </w:r>
      <w:r w:rsidR="00C15E13" w:rsidRPr="009F04D1">
        <w:rPr>
          <w:b/>
        </w:rPr>
        <w:t>Preliminary</w:t>
      </w:r>
      <w:r w:rsidR="00C15E13" w:rsidRPr="009F04D1">
        <w:rPr>
          <w:b/>
        </w:rPr>
        <w:tab/>
      </w:r>
      <w:r w:rsidR="00C15E13" w:rsidRPr="009F04D1">
        <w:rPr>
          <w:b/>
        </w:rPr>
        <w:fldChar w:fldCharType="begin"/>
      </w:r>
      <w:r w:rsidR="00C15E13" w:rsidRPr="009F04D1">
        <w:rPr>
          <w:b/>
        </w:rPr>
        <w:instrText xml:space="preserve"> PAGEREF _Toc514676240 \h </w:instrText>
      </w:r>
      <w:r w:rsidR="00C15E13" w:rsidRPr="009F04D1">
        <w:rPr>
          <w:b/>
        </w:rPr>
      </w:r>
      <w:r w:rsidR="00C15E13" w:rsidRPr="009F04D1">
        <w:rPr>
          <w:b/>
        </w:rPr>
        <w:fldChar w:fldCharType="separate"/>
      </w:r>
      <w:r w:rsidR="00147ABA">
        <w:rPr>
          <w:b/>
        </w:rPr>
        <w:t>2</w:t>
      </w:r>
      <w:r w:rsidR="00C15E13" w:rsidRPr="009F04D1">
        <w:rPr>
          <w:b/>
        </w:rPr>
        <w:fldChar w:fldCharType="end"/>
      </w:r>
    </w:p>
    <w:p w14:paraId="6FB5B7FC" w14:textId="77777777" w:rsidR="00C15E13" w:rsidRDefault="00C15E13" w:rsidP="009A7D6A">
      <w:pPr>
        <w:pStyle w:val="TOC1"/>
        <w:keepNext w:val="0"/>
        <w:rPr>
          <w:rFonts w:asciiTheme="minorHAnsi" w:eastAsiaTheme="minorEastAsia" w:hAnsiTheme="minorHAnsi" w:cstheme="minorBidi"/>
          <w:sz w:val="22"/>
          <w:szCs w:val="22"/>
          <w:lang w:eastAsia="en-AU"/>
        </w:rPr>
      </w:pPr>
      <w:r>
        <w:t>66.1A</w:t>
      </w:r>
      <w:r>
        <w:rPr>
          <w:rFonts w:asciiTheme="minorHAnsi" w:eastAsiaTheme="minorEastAsia" w:hAnsiTheme="minorHAnsi" w:cstheme="minorBidi"/>
          <w:sz w:val="22"/>
          <w:szCs w:val="22"/>
          <w:lang w:eastAsia="en-AU"/>
        </w:rPr>
        <w:tab/>
      </w:r>
      <w:r>
        <w:t>Name of instrument</w:t>
      </w:r>
      <w:r>
        <w:tab/>
      </w:r>
      <w:r>
        <w:fldChar w:fldCharType="begin"/>
      </w:r>
      <w:r>
        <w:instrText xml:space="preserve"> PAGEREF _Toc514676241 \h </w:instrText>
      </w:r>
      <w:r>
        <w:fldChar w:fldCharType="separate"/>
      </w:r>
      <w:r w:rsidR="00147ABA">
        <w:t>2</w:t>
      </w:r>
      <w:r>
        <w:fldChar w:fldCharType="end"/>
      </w:r>
    </w:p>
    <w:p w14:paraId="29602101" w14:textId="77777777" w:rsidR="00C15E13" w:rsidRDefault="00C15E13" w:rsidP="009A7D6A">
      <w:pPr>
        <w:pStyle w:val="TOC1"/>
        <w:keepNext w:val="0"/>
        <w:rPr>
          <w:rFonts w:asciiTheme="minorHAnsi" w:eastAsiaTheme="minorEastAsia" w:hAnsiTheme="minorHAnsi" w:cstheme="minorBidi"/>
          <w:sz w:val="22"/>
          <w:szCs w:val="22"/>
          <w:lang w:eastAsia="en-AU"/>
        </w:rPr>
      </w:pPr>
      <w:r>
        <w:t>66.1B</w:t>
      </w:r>
      <w:r>
        <w:rPr>
          <w:rFonts w:asciiTheme="minorHAnsi" w:eastAsiaTheme="minorEastAsia" w:hAnsiTheme="minorHAnsi" w:cstheme="minorBidi"/>
          <w:sz w:val="22"/>
          <w:szCs w:val="22"/>
          <w:lang w:eastAsia="en-AU"/>
        </w:rPr>
        <w:tab/>
      </w:r>
      <w:r>
        <w:t>Commencement</w:t>
      </w:r>
      <w:r>
        <w:tab/>
      </w:r>
      <w:r>
        <w:fldChar w:fldCharType="begin"/>
      </w:r>
      <w:r>
        <w:instrText xml:space="preserve"> PAGEREF _Toc514676242 \h </w:instrText>
      </w:r>
      <w:r>
        <w:fldChar w:fldCharType="separate"/>
      </w:r>
      <w:r w:rsidR="00147ABA">
        <w:t>2</w:t>
      </w:r>
      <w:r>
        <w:fldChar w:fldCharType="end"/>
      </w:r>
    </w:p>
    <w:p w14:paraId="67DEF0E9" w14:textId="77777777" w:rsidR="00C15E13" w:rsidRDefault="00C15E13" w:rsidP="009A7D6A">
      <w:pPr>
        <w:pStyle w:val="TOC1"/>
        <w:keepNext w:val="0"/>
        <w:rPr>
          <w:rFonts w:asciiTheme="minorHAnsi" w:eastAsiaTheme="minorEastAsia" w:hAnsiTheme="minorHAnsi" w:cstheme="minorBidi"/>
          <w:sz w:val="22"/>
          <w:szCs w:val="22"/>
          <w:lang w:eastAsia="en-AU"/>
        </w:rPr>
      </w:pPr>
      <w:r>
        <w:t>66.1</w:t>
      </w:r>
      <w:r>
        <w:rPr>
          <w:rFonts w:asciiTheme="minorHAnsi" w:eastAsiaTheme="minorEastAsia" w:hAnsiTheme="minorHAnsi" w:cstheme="minorBidi"/>
          <w:sz w:val="22"/>
          <w:szCs w:val="22"/>
          <w:lang w:eastAsia="en-AU"/>
        </w:rPr>
        <w:tab/>
      </w:r>
      <w:r>
        <w:t>Scope</w:t>
      </w:r>
      <w:r>
        <w:tab/>
      </w:r>
      <w:r>
        <w:fldChar w:fldCharType="begin"/>
      </w:r>
      <w:r>
        <w:instrText xml:space="preserve"> PAGEREF _Toc514676243 \h </w:instrText>
      </w:r>
      <w:r>
        <w:fldChar w:fldCharType="separate"/>
      </w:r>
      <w:r w:rsidR="00147ABA">
        <w:t>2</w:t>
      </w:r>
      <w:r>
        <w:fldChar w:fldCharType="end"/>
      </w:r>
    </w:p>
    <w:p w14:paraId="6ECD1AC5" w14:textId="77777777" w:rsidR="00C15E13" w:rsidRDefault="00C15E13" w:rsidP="009A7D6A">
      <w:pPr>
        <w:pStyle w:val="TOC1"/>
        <w:keepNext w:val="0"/>
        <w:rPr>
          <w:rFonts w:asciiTheme="minorHAnsi" w:eastAsiaTheme="minorEastAsia" w:hAnsiTheme="minorHAnsi" w:cstheme="minorBidi"/>
          <w:sz w:val="22"/>
          <w:szCs w:val="22"/>
          <w:lang w:eastAsia="en-AU"/>
        </w:rPr>
      </w:pPr>
      <w:r>
        <w:t>66.5</w:t>
      </w:r>
      <w:r>
        <w:rPr>
          <w:rFonts w:asciiTheme="minorHAnsi" w:eastAsiaTheme="minorEastAsia" w:hAnsiTheme="minorHAnsi" w:cstheme="minorBidi"/>
          <w:sz w:val="22"/>
          <w:szCs w:val="22"/>
          <w:lang w:eastAsia="en-AU"/>
        </w:rPr>
        <w:tab/>
      </w:r>
      <w:r>
        <w:t>Definitions</w:t>
      </w:r>
      <w:r>
        <w:tab/>
      </w:r>
      <w:r>
        <w:fldChar w:fldCharType="begin"/>
      </w:r>
      <w:r>
        <w:instrText xml:space="preserve"> PAGEREF _Toc514676244 \h </w:instrText>
      </w:r>
      <w:r>
        <w:fldChar w:fldCharType="separate"/>
      </w:r>
      <w:r w:rsidR="00147ABA">
        <w:t>2</w:t>
      </w:r>
      <w:r>
        <w:fldChar w:fldCharType="end"/>
      </w:r>
    </w:p>
    <w:p w14:paraId="4D88E8A2" w14:textId="77777777" w:rsidR="00C15E13" w:rsidRDefault="00C15E13" w:rsidP="009A7D6A">
      <w:pPr>
        <w:pStyle w:val="TOC1"/>
        <w:keepNext w:val="0"/>
        <w:rPr>
          <w:rFonts w:asciiTheme="minorHAnsi" w:eastAsiaTheme="minorEastAsia" w:hAnsiTheme="minorHAnsi" w:cstheme="minorBidi"/>
          <w:sz w:val="22"/>
          <w:szCs w:val="22"/>
          <w:lang w:eastAsia="en-AU"/>
        </w:rPr>
      </w:pPr>
      <w:r>
        <w:t>66.A.1</w:t>
      </w:r>
      <w:r>
        <w:rPr>
          <w:rFonts w:asciiTheme="minorHAnsi" w:eastAsiaTheme="minorEastAsia" w:hAnsiTheme="minorHAnsi" w:cstheme="minorBidi"/>
          <w:sz w:val="22"/>
          <w:szCs w:val="22"/>
          <w:lang w:eastAsia="en-AU"/>
        </w:rPr>
        <w:tab/>
      </w:r>
      <w:r>
        <w:t>Aircraft engineer licence</w:t>
      </w:r>
      <w:r>
        <w:tab/>
      </w:r>
      <w:r>
        <w:fldChar w:fldCharType="begin"/>
      </w:r>
      <w:r>
        <w:instrText xml:space="preserve"> PAGEREF _Toc514676245 \h </w:instrText>
      </w:r>
      <w:r>
        <w:fldChar w:fldCharType="separate"/>
      </w:r>
      <w:r w:rsidR="00147ABA">
        <w:t>5</w:t>
      </w:r>
      <w:r>
        <w:fldChar w:fldCharType="end"/>
      </w:r>
    </w:p>
    <w:p w14:paraId="18516C71" w14:textId="77777777" w:rsidR="00C15E13" w:rsidRPr="009F04D1" w:rsidRDefault="00C15E13" w:rsidP="009A7D6A">
      <w:pPr>
        <w:pStyle w:val="TOC1"/>
        <w:keepNext w:val="0"/>
        <w:rPr>
          <w:rFonts w:asciiTheme="minorHAnsi" w:eastAsiaTheme="minorEastAsia" w:hAnsiTheme="minorHAnsi" w:cstheme="minorBidi"/>
          <w:b/>
          <w:sz w:val="22"/>
          <w:szCs w:val="22"/>
          <w:lang w:eastAsia="en-AU"/>
        </w:rPr>
      </w:pPr>
      <w:r w:rsidRPr="009F04D1">
        <w:rPr>
          <w:b/>
        </w:rPr>
        <w:t>Part 2</w:t>
      </w:r>
      <w:r w:rsidRPr="009F04D1">
        <w:rPr>
          <w:rFonts w:asciiTheme="minorHAnsi" w:eastAsiaTheme="minorEastAsia" w:hAnsiTheme="minorHAnsi" w:cstheme="minorBidi"/>
          <w:b/>
          <w:sz w:val="22"/>
          <w:szCs w:val="22"/>
          <w:lang w:eastAsia="en-AU"/>
        </w:rPr>
        <w:tab/>
      </w:r>
      <w:r w:rsidRPr="009F04D1">
        <w:rPr>
          <w:b/>
        </w:rPr>
        <w:t>Aircraft engineer licences for type-rated aircraft etc.</w:t>
      </w:r>
      <w:r w:rsidRPr="009F04D1">
        <w:rPr>
          <w:b/>
        </w:rPr>
        <w:tab/>
      </w:r>
      <w:r w:rsidRPr="009F04D1">
        <w:rPr>
          <w:b/>
        </w:rPr>
        <w:fldChar w:fldCharType="begin"/>
      </w:r>
      <w:r w:rsidRPr="009F04D1">
        <w:rPr>
          <w:b/>
        </w:rPr>
        <w:instrText xml:space="preserve"> PAGEREF _Toc514676246 \h </w:instrText>
      </w:r>
      <w:r w:rsidRPr="009F04D1">
        <w:rPr>
          <w:b/>
        </w:rPr>
      </w:r>
      <w:r w:rsidRPr="009F04D1">
        <w:rPr>
          <w:b/>
        </w:rPr>
        <w:fldChar w:fldCharType="separate"/>
      </w:r>
      <w:r w:rsidR="00147ABA">
        <w:rPr>
          <w:b/>
        </w:rPr>
        <w:t>5</w:t>
      </w:r>
      <w:r w:rsidRPr="009F04D1">
        <w:rPr>
          <w:b/>
        </w:rPr>
        <w:fldChar w:fldCharType="end"/>
      </w:r>
    </w:p>
    <w:p w14:paraId="06B9D983" w14:textId="77777777" w:rsidR="00C15E13" w:rsidRDefault="00C15E13" w:rsidP="009A7D6A">
      <w:pPr>
        <w:pStyle w:val="TOC1"/>
        <w:keepNext w:val="0"/>
        <w:rPr>
          <w:rFonts w:asciiTheme="minorHAnsi" w:eastAsiaTheme="minorEastAsia" w:hAnsiTheme="minorHAnsi" w:cstheme="minorBidi"/>
          <w:sz w:val="22"/>
          <w:szCs w:val="22"/>
          <w:lang w:eastAsia="en-AU"/>
        </w:rPr>
      </w:pPr>
      <w:r>
        <w:t>66.A.4</w:t>
      </w:r>
      <w:r>
        <w:rPr>
          <w:rFonts w:asciiTheme="minorHAnsi" w:eastAsiaTheme="minorEastAsia" w:hAnsiTheme="minorHAnsi" w:cstheme="minorBidi"/>
          <w:sz w:val="22"/>
          <w:szCs w:val="22"/>
          <w:lang w:eastAsia="en-AU"/>
        </w:rPr>
        <w:tab/>
      </w:r>
      <w:r>
        <w:t>Certain type-rated aircraft types and endorsements etc.</w:t>
      </w:r>
      <w:r>
        <w:tab/>
      </w:r>
      <w:r>
        <w:fldChar w:fldCharType="begin"/>
      </w:r>
      <w:r>
        <w:instrText xml:space="preserve"> PAGEREF _Toc514676247 \h </w:instrText>
      </w:r>
      <w:r>
        <w:fldChar w:fldCharType="separate"/>
      </w:r>
      <w:r w:rsidR="00147ABA">
        <w:t>5</w:t>
      </w:r>
      <w:r>
        <w:fldChar w:fldCharType="end"/>
      </w:r>
    </w:p>
    <w:p w14:paraId="22DA1B62" w14:textId="77777777" w:rsidR="00C15E13" w:rsidRDefault="00C15E13" w:rsidP="009A7D6A">
      <w:pPr>
        <w:pStyle w:val="TOC1"/>
        <w:keepNext w:val="0"/>
        <w:rPr>
          <w:rFonts w:asciiTheme="minorHAnsi" w:eastAsiaTheme="minorEastAsia" w:hAnsiTheme="minorHAnsi" w:cstheme="minorBidi"/>
          <w:sz w:val="22"/>
          <w:szCs w:val="22"/>
          <w:lang w:eastAsia="en-AU"/>
        </w:rPr>
      </w:pPr>
      <w:r>
        <w:t>66.A.10</w:t>
      </w:r>
      <w:r>
        <w:rPr>
          <w:rFonts w:asciiTheme="minorHAnsi" w:eastAsiaTheme="minorEastAsia" w:hAnsiTheme="minorHAnsi" w:cstheme="minorBidi"/>
          <w:sz w:val="22"/>
          <w:szCs w:val="22"/>
          <w:lang w:eastAsia="en-AU"/>
        </w:rPr>
        <w:tab/>
      </w:r>
      <w:r>
        <w:t>Application — form</w:t>
      </w:r>
      <w:r>
        <w:tab/>
      </w:r>
      <w:r>
        <w:fldChar w:fldCharType="begin"/>
      </w:r>
      <w:r>
        <w:instrText xml:space="preserve"> PAGEREF _Toc514676248 \h </w:instrText>
      </w:r>
      <w:r>
        <w:fldChar w:fldCharType="separate"/>
      </w:r>
      <w:r w:rsidR="00147ABA">
        <w:t>5</w:t>
      </w:r>
      <w:r>
        <w:fldChar w:fldCharType="end"/>
      </w:r>
    </w:p>
    <w:p w14:paraId="24593933" w14:textId="77777777" w:rsidR="00C15E13" w:rsidRDefault="00C15E13" w:rsidP="009A7D6A">
      <w:pPr>
        <w:pStyle w:val="TOC1"/>
        <w:keepNext w:val="0"/>
        <w:rPr>
          <w:rFonts w:asciiTheme="minorHAnsi" w:eastAsiaTheme="minorEastAsia" w:hAnsiTheme="minorHAnsi" w:cstheme="minorBidi"/>
          <w:sz w:val="22"/>
          <w:szCs w:val="22"/>
          <w:lang w:eastAsia="en-AU"/>
        </w:rPr>
      </w:pPr>
      <w:r>
        <w:t>66.A.20</w:t>
      </w:r>
      <w:r>
        <w:rPr>
          <w:rFonts w:asciiTheme="minorHAnsi" w:eastAsiaTheme="minorEastAsia" w:hAnsiTheme="minorHAnsi" w:cstheme="minorBidi"/>
          <w:sz w:val="22"/>
          <w:szCs w:val="22"/>
          <w:lang w:eastAsia="en-AU"/>
        </w:rPr>
        <w:tab/>
      </w:r>
      <w:r>
        <w:t>Privileges</w:t>
      </w:r>
      <w:r>
        <w:tab/>
      </w:r>
      <w:r>
        <w:fldChar w:fldCharType="begin"/>
      </w:r>
      <w:r>
        <w:instrText xml:space="preserve"> PAGEREF _Toc514676249 \h </w:instrText>
      </w:r>
      <w:r>
        <w:fldChar w:fldCharType="separate"/>
      </w:r>
      <w:r w:rsidR="00147ABA">
        <w:t>6</w:t>
      </w:r>
      <w:r>
        <w:fldChar w:fldCharType="end"/>
      </w:r>
    </w:p>
    <w:p w14:paraId="0DF40EA8" w14:textId="77777777" w:rsidR="00C15E13" w:rsidRDefault="00C15E13" w:rsidP="009A7D6A">
      <w:pPr>
        <w:pStyle w:val="TOC1"/>
        <w:keepNext w:val="0"/>
        <w:rPr>
          <w:rFonts w:asciiTheme="minorHAnsi" w:eastAsiaTheme="minorEastAsia" w:hAnsiTheme="minorHAnsi" w:cstheme="minorBidi"/>
          <w:sz w:val="22"/>
          <w:szCs w:val="22"/>
          <w:lang w:eastAsia="en-AU"/>
        </w:rPr>
      </w:pPr>
      <w:r>
        <w:t>66.A.21</w:t>
      </w:r>
      <w:r>
        <w:rPr>
          <w:rFonts w:asciiTheme="minorHAnsi" w:eastAsiaTheme="minorEastAsia" w:hAnsiTheme="minorHAnsi" w:cstheme="minorBidi"/>
          <w:sz w:val="22"/>
          <w:szCs w:val="22"/>
          <w:lang w:eastAsia="en-AU"/>
        </w:rPr>
        <w:tab/>
      </w:r>
      <w:r>
        <w:t>Transitional privileges</w:t>
      </w:r>
      <w:r>
        <w:tab/>
      </w:r>
      <w:r>
        <w:fldChar w:fldCharType="begin"/>
      </w:r>
      <w:r>
        <w:instrText xml:space="preserve"> PAGEREF _Toc514676252 \h </w:instrText>
      </w:r>
      <w:r>
        <w:fldChar w:fldCharType="separate"/>
      </w:r>
      <w:r w:rsidR="00147ABA">
        <w:t>13</w:t>
      </w:r>
      <w:r>
        <w:fldChar w:fldCharType="end"/>
      </w:r>
    </w:p>
    <w:p w14:paraId="66E2EE30" w14:textId="77777777" w:rsidR="00C15E13" w:rsidRDefault="00C15E13" w:rsidP="009A7D6A">
      <w:pPr>
        <w:pStyle w:val="TOC1"/>
        <w:keepNext w:val="0"/>
        <w:rPr>
          <w:rFonts w:asciiTheme="minorHAnsi" w:eastAsiaTheme="minorEastAsia" w:hAnsiTheme="minorHAnsi" w:cstheme="minorBidi"/>
          <w:sz w:val="22"/>
          <w:szCs w:val="22"/>
          <w:lang w:eastAsia="en-AU"/>
        </w:rPr>
      </w:pPr>
      <w:r>
        <w:t>66.A.23</w:t>
      </w:r>
      <w:r>
        <w:rPr>
          <w:rFonts w:asciiTheme="minorHAnsi" w:eastAsiaTheme="minorEastAsia" w:hAnsiTheme="minorHAnsi" w:cstheme="minorBidi"/>
          <w:sz w:val="22"/>
          <w:szCs w:val="22"/>
          <w:lang w:eastAsia="en-AU"/>
        </w:rPr>
        <w:tab/>
      </w:r>
      <w:r>
        <w:t>Requalification requirements</w:t>
      </w:r>
      <w:r>
        <w:tab/>
      </w:r>
      <w:r>
        <w:fldChar w:fldCharType="begin"/>
      </w:r>
      <w:r>
        <w:instrText xml:space="preserve"> PAGEREF _Toc514676254 \h </w:instrText>
      </w:r>
      <w:r>
        <w:fldChar w:fldCharType="separate"/>
      </w:r>
      <w:r w:rsidR="00147ABA">
        <w:t>14</w:t>
      </w:r>
      <w:r>
        <w:fldChar w:fldCharType="end"/>
      </w:r>
    </w:p>
    <w:p w14:paraId="2AD89941" w14:textId="77777777" w:rsidR="00C15E13" w:rsidRDefault="00C15E13" w:rsidP="009A7D6A">
      <w:pPr>
        <w:pStyle w:val="TOC1"/>
        <w:keepNext w:val="0"/>
        <w:rPr>
          <w:rFonts w:asciiTheme="minorHAnsi" w:eastAsiaTheme="minorEastAsia" w:hAnsiTheme="minorHAnsi" w:cstheme="minorBidi"/>
          <w:sz w:val="22"/>
          <w:szCs w:val="22"/>
          <w:lang w:eastAsia="en-AU"/>
        </w:rPr>
      </w:pPr>
      <w:r>
        <w:t>66.A.25</w:t>
      </w:r>
      <w:r>
        <w:rPr>
          <w:rFonts w:asciiTheme="minorHAnsi" w:eastAsiaTheme="minorEastAsia" w:hAnsiTheme="minorHAnsi" w:cstheme="minorBidi"/>
          <w:sz w:val="22"/>
          <w:szCs w:val="22"/>
          <w:lang w:eastAsia="en-AU"/>
        </w:rPr>
        <w:tab/>
      </w:r>
      <w:r>
        <w:rPr>
          <w:lang w:eastAsia="en-AU"/>
        </w:rPr>
        <w:t>Basic knowledge and competency requirements</w:t>
      </w:r>
      <w:r>
        <w:tab/>
      </w:r>
      <w:r>
        <w:fldChar w:fldCharType="begin"/>
      </w:r>
      <w:r>
        <w:instrText xml:space="preserve"> PAGEREF _Toc514676255 \h </w:instrText>
      </w:r>
      <w:r>
        <w:fldChar w:fldCharType="separate"/>
      </w:r>
      <w:r w:rsidR="00147ABA">
        <w:t>15</w:t>
      </w:r>
      <w:r>
        <w:fldChar w:fldCharType="end"/>
      </w:r>
    </w:p>
    <w:p w14:paraId="527C2914" w14:textId="77777777" w:rsidR="00C15E13" w:rsidRDefault="00C15E13" w:rsidP="009A7D6A">
      <w:pPr>
        <w:pStyle w:val="TOC1"/>
        <w:keepNext w:val="0"/>
        <w:rPr>
          <w:rFonts w:asciiTheme="minorHAnsi" w:eastAsiaTheme="minorEastAsia" w:hAnsiTheme="minorHAnsi" w:cstheme="minorBidi"/>
          <w:sz w:val="22"/>
          <w:szCs w:val="22"/>
          <w:lang w:eastAsia="en-AU"/>
        </w:rPr>
      </w:pPr>
      <w:r>
        <w:t>66.A.30</w:t>
      </w:r>
      <w:r>
        <w:rPr>
          <w:rFonts w:asciiTheme="minorHAnsi" w:eastAsiaTheme="minorEastAsia" w:hAnsiTheme="minorHAnsi" w:cstheme="minorBidi"/>
          <w:sz w:val="22"/>
          <w:szCs w:val="22"/>
          <w:lang w:eastAsia="en-AU"/>
        </w:rPr>
        <w:tab/>
      </w:r>
      <w:r w:rsidRPr="002D478E">
        <w:t>Basic practical experience requirements</w:t>
      </w:r>
      <w:r>
        <w:tab/>
      </w:r>
      <w:r>
        <w:fldChar w:fldCharType="begin"/>
      </w:r>
      <w:r>
        <w:instrText xml:space="preserve"> PAGEREF _Toc514676257 \h </w:instrText>
      </w:r>
      <w:r>
        <w:fldChar w:fldCharType="separate"/>
      </w:r>
      <w:r w:rsidR="00147ABA">
        <w:t>16</w:t>
      </w:r>
      <w:r>
        <w:fldChar w:fldCharType="end"/>
      </w:r>
    </w:p>
    <w:p w14:paraId="0040D5A3" w14:textId="77777777" w:rsidR="00C15E13" w:rsidRDefault="00C15E13" w:rsidP="009A7D6A">
      <w:pPr>
        <w:pStyle w:val="TOC1"/>
        <w:keepNext w:val="0"/>
        <w:rPr>
          <w:rFonts w:asciiTheme="minorHAnsi" w:eastAsiaTheme="minorEastAsia" w:hAnsiTheme="minorHAnsi" w:cstheme="minorBidi"/>
          <w:sz w:val="22"/>
          <w:szCs w:val="22"/>
          <w:lang w:eastAsia="en-AU"/>
        </w:rPr>
      </w:pPr>
      <w:r>
        <w:t>66.A.45</w:t>
      </w:r>
      <w:r>
        <w:rPr>
          <w:rFonts w:asciiTheme="minorHAnsi" w:eastAsiaTheme="minorEastAsia" w:hAnsiTheme="minorHAnsi" w:cstheme="minorBidi"/>
          <w:sz w:val="22"/>
          <w:szCs w:val="22"/>
          <w:lang w:eastAsia="en-AU"/>
        </w:rPr>
        <w:tab/>
      </w:r>
      <w:r>
        <w:rPr>
          <w:lang w:eastAsia="en-AU"/>
        </w:rPr>
        <w:t>Type/task training and ratings</w:t>
      </w:r>
      <w:r>
        <w:tab/>
      </w:r>
      <w:r>
        <w:fldChar w:fldCharType="begin"/>
      </w:r>
      <w:r>
        <w:instrText xml:space="preserve"> PAGEREF _Toc514676259 \h </w:instrText>
      </w:r>
      <w:r>
        <w:fldChar w:fldCharType="separate"/>
      </w:r>
      <w:r w:rsidR="00147ABA">
        <w:t>17</w:t>
      </w:r>
      <w:r>
        <w:fldChar w:fldCharType="end"/>
      </w:r>
    </w:p>
    <w:p w14:paraId="52507ADF" w14:textId="77777777" w:rsidR="00C15E13" w:rsidRDefault="00C15E13" w:rsidP="009A7D6A">
      <w:pPr>
        <w:pStyle w:val="TOC1"/>
        <w:keepNext w:val="0"/>
        <w:rPr>
          <w:rFonts w:asciiTheme="minorHAnsi" w:eastAsiaTheme="minorEastAsia" w:hAnsiTheme="minorHAnsi" w:cstheme="minorBidi"/>
          <w:sz w:val="22"/>
          <w:szCs w:val="22"/>
          <w:lang w:eastAsia="en-AU"/>
        </w:rPr>
      </w:pPr>
      <w:r>
        <w:t>66.A.50</w:t>
      </w:r>
      <w:r>
        <w:rPr>
          <w:rFonts w:asciiTheme="minorHAnsi" w:eastAsiaTheme="minorEastAsia" w:hAnsiTheme="minorHAnsi" w:cstheme="minorBidi"/>
          <w:sz w:val="22"/>
          <w:szCs w:val="22"/>
          <w:lang w:eastAsia="en-AU"/>
        </w:rPr>
        <w:tab/>
      </w:r>
      <w:r w:rsidRPr="002D478E">
        <w:t>Aircraft type practical training</w:t>
      </w:r>
      <w:r>
        <w:tab/>
      </w:r>
      <w:r>
        <w:fldChar w:fldCharType="begin"/>
      </w:r>
      <w:r>
        <w:instrText xml:space="preserve"> PAGEREF _Toc514676260 \h </w:instrText>
      </w:r>
      <w:r>
        <w:fldChar w:fldCharType="separate"/>
      </w:r>
      <w:r w:rsidR="00147ABA">
        <w:t>20</w:t>
      </w:r>
      <w:r>
        <w:fldChar w:fldCharType="end"/>
      </w:r>
    </w:p>
    <w:p w14:paraId="7486A0BD" w14:textId="77777777" w:rsidR="00C15E13" w:rsidRDefault="00C15E13" w:rsidP="009A7D6A">
      <w:pPr>
        <w:pStyle w:val="TOC1"/>
        <w:keepNext w:val="0"/>
        <w:rPr>
          <w:rFonts w:asciiTheme="minorHAnsi" w:eastAsiaTheme="minorEastAsia" w:hAnsiTheme="minorHAnsi" w:cstheme="minorBidi"/>
          <w:sz w:val="22"/>
          <w:szCs w:val="22"/>
          <w:lang w:eastAsia="en-AU"/>
        </w:rPr>
      </w:pPr>
      <w:r>
        <w:t>66.A.55</w:t>
      </w:r>
      <w:r>
        <w:rPr>
          <w:rFonts w:asciiTheme="minorHAnsi" w:eastAsiaTheme="minorEastAsia" w:hAnsiTheme="minorHAnsi" w:cstheme="minorBidi"/>
          <w:sz w:val="22"/>
          <w:szCs w:val="22"/>
          <w:lang w:eastAsia="en-AU"/>
        </w:rPr>
        <w:tab/>
      </w:r>
      <w:r w:rsidRPr="002D478E">
        <w:t>On the Job aircraft type Training</w:t>
      </w:r>
      <w:r>
        <w:tab/>
      </w:r>
      <w:r>
        <w:fldChar w:fldCharType="begin"/>
      </w:r>
      <w:r>
        <w:instrText xml:space="preserve"> PAGEREF _Toc514676261 \h </w:instrText>
      </w:r>
      <w:r>
        <w:fldChar w:fldCharType="separate"/>
      </w:r>
      <w:r w:rsidR="00147ABA">
        <w:t>21</w:t>
      </w:r>
      <w:r>
        <w:fldChar w:fldCharType="end"/>
      </w:r>
    </w:p>
    <w:p w14:paraId="6BD1782E" w14:textId="77777777" w:rsidR="00C15E13" w:rsidRDefault="00C15E13" w:rsidP="009A7D6A">
      <w:pPr>
        <w:pStyle w:val="TOC1"/>
        <w:keepNext w:val="0"/>
        <w:rPr>
          <w:rFonts w:asciiTheme="minorHAnsi" w:eastAsiaTheme="minorEastAsia" w:hAnsiTheme="minorHAnsi" w:cstheme="minorBidi"/>
          <w:sz w:val="22"/>
          <w:szCs w:val="22"/>
          <w:lang w:eastAsia="en-AU"/>
        </w:rPr>
      </w:pPr>
      <w:r>
        <w:t>66.A.56</w:t>
      </w:r>
      <w:r>
        <w:rPr>
          <w:rFonts w:asciiTheme="minorHAnsi" w:eastAsiaTheme="minorEastAsia" w:hAnsiTheme="minorHAnsi" w:cstheme="minorBidi"/>
          <w:sz w:val="22"/>
          <w:szCs w:val="22"/>
          <w:lang w:eastAsia="en-AU"/>
        </w:rPr>
        <w:tab/>
      </w:r>
      <w:r>
        <w:t>Use of CAR 31 for removal of exclusion from a Part 66 licence on or after</w:t>
      </w:r>
      <w:r w:rsidR="009A7D6A">
        <w:br/>
      </w:r>
      <w:r>
        <w:t>27 June 2015</w:t>
      </w:r>
      <w:r>
        <w:tab/>
      </w:r>
      <w:r>
        <w:fldChar w:fldCharType="begin"/>
      </w:r>
      <w:r>
        <w:instrText xml:space="preserve"> PAGEREF _Toc514676262 \h </w:instrText>
      </w:r>
      <w:r>
        <w:fldChar w:fldCharType="separate"/>
      </w:r>
      <w:r w:rsidR="00147ABA">
        <w:t>22</w:t>
      </w:r>
      <w:r>
        <w:fldChar w:fldCharType="end"/>
      </w:r>
    </w:p>
    <w:p w14:paraId="5DFC70EC" w14:textId="77777777" w:rsidR="00C15E13" w:rsidRDefault="00C15E13" w:rsidP="009A7D6A">
      <w:pPr>
        <w:pStyle w:val="TOC1"/>
        <w:keepNext w:val="0"/>
        <w:rPr>
          <w:rFonts w:asciiTheme="minorHAnsi" w:eastAsiaTheme="minorEastAsia" w:hAnsiTheme="minorHAnsi" w:cstheme="minorBidi"/>
          <w:sz w:val="22"/>
          <w:szCs w:val="22"/>
          <w:lang w:eastAsia="en-AU"/>
        </w:rPr>
      </w:pPr>
      <w:r>
        <w:t>66.A.57</w:t>
      </w:r>
      <w:r>
        <w:rPr>
          <w:rFonts w:asciiTheme="minorHAnsi" w:eastAsiaTheme="minorEastAsia" w:hAnsiTheme="minorHAnsi" w:cstheme="minorBidi"/>
          <w:sz w:val="22"/>
          <w:szCs w:val="22"/>
          <w:lang w:eastAsia="en-AU"/>
        </w:rPr>
        <w:tab/>
      </w:r>
      <w:r>
        <w:t>Use of CAR 31 for removal of exclusion from a Part 66 rating on or after</w:t>
      </w:r>
      <w:r w:rsidR="009A7D6A">
        <w:br/>
      </w:r>
      <w:r>
        <w:t>27 June 2015</w:t>
      </w:r>
      <w:r>
        <w:tab/>
      </w:r>
      <w:r>
        <w:fldChar w:fldCharType="begin"/>
      </w:r>
      <w:r>
        <w:instrText xml:space="preserve"> PAGEREF _Toc514676263 \h </w:instrText>
      </w:r>
      <w:r>
        <w:fldChar w:fldCharType="separate"/>
      </w:r>
      <w:r w:rsidR="00147ABA">
        <w:t>22</w:t>
      </w:r>
      <w:r>
        <w:fldChar w:fldCharType="end"/>
      </w:r>
    </w:p>
    <w:p w14:paraId="38850373" w14:textId="77777777" w:rsidR="00C15E13" w:rsidRDefault="00C15E13" w:rsidP="009A7D6A">
      <w:pPr>
        <w:pStyle w:val="TOC1"/>
        <w:keepNext w:val="0"/>
        <w:rPr>
          <w:rFonts w:asciiTheme="minorHAnsi" w:eastAsiaTheme="minorEastAsia" w:hAnsiTheme="minorHAnsi" w:cstheme="minorBidi"/>
          <w:sz w:val="22"/>
          <w:szCs w:val="22"/>
          <w:lang w:eastAsia="en-AU"/>
        </w:rPr>
      </w:pPr>
      <w:r>
        <w:t>66.A.58</w:t>
      </w:r>
      <w:r>
        <w:rPr>
          <w:rFonts w:asciiTheme="minorHAnsi" w:eastAsiaTheme="minorEastAsia" w:hAnsiTheme="minorHAnsi" w:cstheme="minorBidi"/>
          <w:sz w:val="22"/>
          <w:szCs w:val="22"/>
          <w:lang w:eastAsia="en-AU"/>
        </w:rPr>
        <w:tab/>
      </w:r>
      <w:r>
        <w:t>Exemptions to facilitate the operation of certain provisions</w:t>
      </w:r>
      <w:r>
        <w:tab/>
      </w:r>
      <w:r>
        <w:fldChar w:fldCharType="begin"/>
      </w:r>
      <w:r>
        <w:instrText xml:space="preserve"> PAGEREF _Toc514676264 \h </w:instrText>
      </w:r>
      <w:r>
        <w:fldChar w:fldCharType="separate"/>
      </w:r>
      <w:r w:rsidR="00147ABA">
        <w:t>22</w:t>
      </w:r>
      <w:r>
        <w:fldChar w:fldCharType="end"/>
      </w:r>
    </w:p>
    <w:p w14:paraId="61E213F7" w14:textId="77777777" w:rsidR="00C15E13" w:rsidRDefault="00C15E13" w:rsidP="009A7D6A">
      <w:pPr>
        <w:pStyle w:val="TOC1"/>
        <w:keepNext w:val="0"/>
        <w:rPr>
          <w:rFonts w:asciiTheme="minorHAnsi" w:eastAsiaTheme="minorEastAsia" w:hAnsiTheme="minorHAnsi" w:cstheme="minorBidi"/>
          <w:sz w:val="22"/>
          <w:szCs w:val="22"/>
          <w:lang w:eastAsia="en-AU"/>
        </w:rPr>
      </w:pPr>
      <w:r w:rsidRPr="002D478E">
        <w:rPr>
          <w:bCs/>
        </w:rPr>
        <w:t>66.A.60</w:t>
      </w:r>
      <w:r>
        <w:rPr>
          <w:rFonts w:asciiTheme="minorHAnsi" w:eastAsiaTheme="minorEastAsia" w:hAnsiTheme="minorHAnsi" w:cstheme="minorBidi"/>
          <w:sz w:val="22"/>
          <w:szCs w:val="22"/>
          <w:lang w:eastAsia="en-AU"/>
        </w:rPr>
        <w:tab/>
      </w:r>
      <w:r w:rsidRPr="002D478E">
        <w:rPr>
          <w:bCs/>
        </w:rPr>
        <w:t>Recognised States</w:t>
      </w:r>
      <w:r>
        <w:tab/>
      </w:r>
      <w:r>
        <w:fldChar w:fldCharType="begin"/>
      </w:r>
      <w:r>
        <w:instrText xml:space="preserve"> PAGEREF _Toc514676265 \h </w:instrText>
      </w:r>
      <w:r>
        <w:fldChar w:fldCharType="separate"/>
      </w:r>
      <w:r w:rsidR="00147ABA">
        <w:t>22</w:t>
      </w:r>
      <w:r>
        <w:fldChar w:fldCharType="end"/>
      </w:r>
    </w:p>
    <w:p w14:paraId="3924C59F" w14:textId="77777777" w:rsidR="00C15E13" w:rsidRDefault="00C15E13" w:rsidP="009A7D6A">
      <w:pPr>
        <w:pStyle w:val="TOC1"/>
        <w:keepNext w:val="0"/>
        <w:rPr>
          <w:rFonts w:asciiTheme="minorHAnsi" w:eastAsiaTheme="minorEastAsia" w:hAnsiTheme="minorHAnsi" w:cstheme="minorBidi"/>
          <w:sz w:val="22"/>
          <w:szCs w:val="22"/>
          <w:lang w:eastAsia="en-AU"/>
        </w:rPr>
      </w:pPr>
      <w:r w:rsidRPr="002D478E">
        <w:rPr>
          <w:bCs/>
        </w:rPr>
        <w:t>66.A.65</w:t>
      </w:r>
      <w:r>
        <w:rPr>
          <w:rFonts w:asciiTheme="minorHAnsi" w:eastAsiaTheme="minorEastAsia" w:hAnsiTheme="minorHAnsi" w:cstheme="minorBidi"/>
          <w:sz w:val="22"/>
          <w:szCs w:val="22"/>
          <w:lang w:eastAsia="en-AU"/>
        </w:rPr>
        <w:tab/>
      </w:r>
      <w:r w:rsidRPr="002D478E">
        <w:rPr>
          <w:bCs/>
        </w:rPr>
        <w:t>Excluded States</w:t>
      </w:r>
      <w:r>
        <w:tab/>
      </w:r>
      <w:r>
        <w:fldChar w:fldCharType="begin"/>
      </w:r>
      <w:r>
        <w:instrText xml:space="preserve"> PAGEREF _Toc514676266 \h </w:instrText>
      </w:r>
      <w:r>
        <w:fldChar w:fldCharType="separate"/>
      </w:r>
      <w:r w:rsidR="00147ABA">
        <w:t>22</w:t>
      </w:r>
      <w:r>
        <w:fldChar w:fldCharType="end"/>
      </w:r>
    </w:p>
    <w:p w14:paraId="52BE24E6" w14:textId="77777777" w:rsidR="00C15E13" w:rsidRDefault="00C15E13" w:rsidP="009A7D6A">
      <w:pPr>
        <w:pStyle w:val="TOC1"/>
        <w:keepNext w:val="0"/>
        <w:rPr>
          <w:rFonts w:asciiTheme="minorHAnsi" w:eastAsiaTheme="minorEastAsia" w:hAnsiTheme="minorHAnsi" w:cstheme="minorBidi"/>
          <w:sz w:val="22"/>
          <w:szCs w:val="22"/>
          <w:lang w:eastAsia="en-AU"/>
        </w:rPr>
      </w:pPr>
      <w:r>
        <w:t>66.A.70</w:t>
      </w:r>
      <w:r>
        <w:rPr>
          <w:rFonts w:asciiTheme="minorHAnsi" w:eastAsiaTheme="minorEastAsia" w:hAnsiTheme="minorHAnsi" w:cstheme="minorBidi"/>
          <w:sz w:val="22"/>
          <w:szCs w:val="22"/>
          <w:lang w:eastAsia="en-AU"/>
        </w:rPr>
        <w:tab/>
      </w:r>
      <w:r>
        <w:t>Limitations</w:t>
      </w:r>
      <w:r>
        <w:tab/>
      </w:r>
      <w:r>
        <w:fldChar w:fldCharType="begin"/>
      </w:r>
      <w:r>
        <w:instrText xml:space="preserve"> PAGEREF _Toc514676267 \h </w:instrText>
      </w:r>
      <w:r>
        <w:fldChar w:fldCharType="separate"/>
      </w:r>
      <w:r w:rsidR="00147ABA">
        <w:t>22</w:t>
      </w:r>
      <w:r>
        <w:fldChar w:fldCharType="end"/>
      </w:r>
    </w:p>
    <w:p w14:paraId="639A77F9" w14:textId="77777777" w:rsidR="00C15E13" w:rsidRPr="009F04D1" w:rsidRDefault="00C15E13" w:rsidP="009A7D6A">
      <w:pPr>
        <w:pStyle w:val="TOC1"/>
        <w:keepNext w:val="0"/>
        <w:rPr>
          <w:rFonts w:asciiTheme="minorHAnsi" w:eastAsiaTheme="minorEastAsia" w:hAnsiTheme="minorHAnsi" w:cstheme="minorBidi"/>
          <w:b/>
          <w:sz w:val="22"/>
          <w:szCs w:val="22"/>
          <w:lang w:eastAsia="en-AU"/>
        </w:rPr>
      </w:pPr>
      <w:r w:rsidRPr="009F04D1">
        <w:rPr>
          <w:b/>
        </w:rPr>
        <w:t>Part 3</w:t>
      </w:r>
      <w:r w:rsidRPr="009F04D1">
        <w:rPr>
          <w:rFonts w:asciiTheme="minorHAnsi" w:eastAsiaTheme="minorEastAsia" w:hAnsiTheme="minorHAnsi" w:cstheme="minorBidi"/>
          <w:b/>
          <w:sz w:val="22"/>
          <w:szCs w:val="22"/>
          <w:lang w:eastAsia="en-AU"/>
        </w:rPr>
        <w:tab/>
      </w:r>
      <w:r w:rsidRPr="009F04D1">
        <w:rPr>
          <w:b/>
        </w:rPr>
        <w:t>Transitional provisions</w:t>
      </w:r>
      <w:r w:rsidRPr="009F04D1">
        <w:rPr>
          <w:b/>
        </w:rPr>
        <w:tab/>
      </w:r>
      <w:r w:rsidRPr="009F04D1">
        <w:rPr>
          <w:b/>
        </w:rPr>
        <w:fldChar w:fldCharType="begin"/>
      </w:r>
      <w:r w:rsidRPr="009F04D1">
        <w:rPr>
          <w:b/>
        </w:rPr>
        <w:instrText xml:space="preserve"> PAGEREF _Toc514676268 \h </w:instrText>
      </w:r>
      <w:r w:rsidRPr="009F04D1">
        <w:rPr>
          <w:b/>
        </w:rPr>
      </w:r>
      <w:r w:rsidRPr="009F04D1">
        <w:rPr>
          <w:b/>
        </w:rPr>
        <w:fldChar w:fldCharType="separate"/>
      </w:r>
      <w:r w:rsidR="00147ABA">
        <w:rPr>
          <w:b/>
        </w:rPr>
        <w:t>23</w:t>
      </w:r>
      <w:r w:rsidRPr="009F04D1">
        <w:rPr>
          <w:b/>
        </w:rPr>
        <w:fldChar w:fldCharType="end"/>
      </w:r>
    </w:p>
    <w:p w14:paraId="37F9854B" w14:textId="77777777" w:rsidR="00C15E13" w:rsidRDefault="00C15E13" w:rsidP="009A7D6A">
      <w:pPr>
        <w:pStyle w:val="TOC1"/>
        <w:keepNext w:val="0"/>
        <w:rPr>
          <w:rFonts w:asciiTheme="minorHAnsi" w:eastAsiaTheme="minorEastAsia" w:hAnsiTheme="minorHAnsi" w:cstheme="minorBidi"/>
          <w:sz w:val="22"/>
          <w:szCs w:val="22"/>
          <w:lang w:eastAsia="en-AU"/>
        </w:rPr>
      </w:pPr>
      <w:r w:rsidRPr="002D478E">
        <w:t>66.A.100</w:t>
      </w:r>
      <w:r>
        <w:rPr>
          <w:rFonts w:asciiTheme="minorHAnsi" w:eastAsiaTheme="minorEastAsia" w:hAnsiTheme="minorHAnsi" w:cstheme="minorBidi"/>
          <w:sz w:val="22"/>
          <w:szCs w:val="22"/>
          <w:lang w:eastAsia="en-AU"/>
        </w:rPr>
        <w:tab/>
      </w:r>
      <w:r>
        <w:t>Transitional</w:t>
      </w:r>
      <w:r w:rsidRPr="002D478E">
        <w:t xml:space="preserve"> provision for </w:t>
      </w:r>
      <w:r w:rsidRPr="002D478E">
        <w:rPr>
          <w:i/>
        </w:rPr>
        <w:t>Part 66 Manual of Standards Amendment</w:t>
      </w:r>
      <w:r w:rsidR="009A7D6A">
        <w:rPr>
          <w:i/>
        </w:rPr>
        <w:br/>
      </w:r>
      <w:r w:rsidRPr="002D478E">
        <w:rPr>
          <w:i/>
        </w:rPr>
        <w:t>Instrument 2018 (No. 1)</w:t>
      </w:r>
      <w:r>
        <w:tab/>
      </w:r>
      <w:r>
        <w:fldChar w:fldCharType="begin"/>
      </w:r>
      <w:r>
        <w:instrText xml:space="preserve"> PAGEREF _Toc514676269 \h </w:instrText>
      </w:r>
      <w:r>
        <w:fldChar w:fldCharType="separate"/>
      </w:r>
      <w:r w:rsidR="00147ABA">
        <w:t>23</w:t>
      </w:r>
      <w:r>
        <w:fldChar w:fldCharType="end"/>
      </w:r>
    </w:p>
    <w:p w14:paraId="7A7B4F0E" w14:textId="77777777" w:rsidR="00C15E13" w:rsidRPr="00C15E13" w:rsidRDefault="00C15E13" w:rsidP="009A7D6A">
      <w:pPr>
        <w:pStyle w:val="TOC1"/>
        <w:keepNext w:val="0"/>
        <w:tabs>
          <w:tab w:val="left" w:pos="1620"/>
        </w:tabs>
      </w:pPr>
      <w:r>
        <w:tab/>
      </w:r>
      <w:r w:rsidRPr="00C15E13">
        <w:t>Appendix I</w:t>
      </w:r>
      <w:r>
        <w:tab/>
      </w:r>
      <w:r>
        <w:fldChar w:fldCharType="begin"/>
      </w:r>
      <w:r>
        <w:instrText xml:space="preserve"> PAGEREF _Toc514676270 \h </w:instrText>
      </w:r>
      <w:r>
        <w:fldChar w:fldCharType="separate"/>
      </w:r>
      <w:r w:rsidR="00147ABA">
        <w:t>24</w:t>
      </w:r>
      <w:r>
        <w:fldChar w:fldCharType="end"/>
      </w:r>
    </w:p>
    <w:p w14:paraId="6794D0DB" w14:textId="77777777" w:rsidR="00C15E13" w:rsidRPr="00C15E13" w:rsidRDefault="00C15E13" w:rsidP="009A7D6A">
      <w:pPr>
        <w:pStyle w:val="TOC1"/>
        <w:keepNext w:val="0"/>
        <w:tabs>
          <w:tab w:val="left" w:pos="1620"/>
        </w:tabs>
      </w:pPr>
      <w:r>
        <w:tab/>
        <w:t>Appendix II</w:t>
      </w:r>
      <w:r>
        <w:tab/>
      </w:r>
      <w:r>
        <w:fldChar w:fldCharType="begin"/>
      </w:r>
      <w:r>
        <w:instrText xml:space="preserve"> PAGEREF _Toc514676289 \h </w:instrText>
      </w:r>
      <w:r>
        <w:fldChar w:fldCharType="separate"/>
      </w:r>
      <w:r w:rsidR="00147ABA">
        <w:t>80</w:t>
      </w:r>
      <w:r>
        <w:fldChar w:fldCharType="end"/>
      </w:r>
    </w:p>
    <w:p w14:paraId="531D5CAA" w14:textId="77777777" w:rsidR="00C15E13" w:rsidRPr="00C15E13" w:rsidRDefault="00C15E13" w:rsidP="009A7D6A">
      <w:pPr>
        <w:pStyle w:val="TOC1"/>
        <w:keepNext w:val="0"/>
        <w:tabs>
          <w:tab w:val="left" w:pos="1620"/>
        </w:tabs>
      </w:pPr>
      <w:r>
        <w:tab/>
        <w:t>Appendix III</w:t>
      </w:r>
      <w:r>
        <w:tab/>
      </w:r>
      <w:r>
        <w:fldChar w:fldCharType="begin"/>
      </w:r>
      <w:r>
        <w:instrText xml:space="preserve"> PAGEREF _Toc514676290 \h </w:instrText>
      </w:r>
      <w:r>
        <w:fldChar w:fldCharType="separate"/>
      </w:r>
      <w:r w:rsidR="00147ABA">
        <w:t>83</w:t>
      </w:r>
      <w:r>
        <w:fldChar w:fldCharType="end"/>
      </w:r>
    </w:p>
    <w:p w14:paraId="2878D04F" w14:textId="77777777" w:rsidR="00C15E13" w:rsidRPr="00C15E13" w:rsidRDefault="00C15E13" w:rsidP="009A7D6A">
      <w:pPr>
        <w:pStyle w:val="TOC1"/>
        <w:keepNext w:val="0"/>
        <w:tabs>
          <w:tab w:val="left" w:pos="1620"/>
        </w:tabs>
      </w:pPr>
      <w:r>
        <w:tab/>
        <w:t>Appendix IV</w:t>
      </w:r>
      <w:r>
        <w:tab/>
      </w:r>
      <w:r>
        <w:fldChar w:fldCharType="begin"/>
      </w:r>
      <w:r>
        <w:instrText xml:space="preserve"> PAGEREF _Toc514676291 \h </w:instrText>
      </w:r>
      <w:r>
        <w:fldChar w:fldCharType="separate"/>
      </w:r>
      <w:r w:rsidR="00147ABA">
        <w:t>96</w:t>
      </w:r>
      <w:r>
        <w:fldChar w:fldCharType="end"/>
      </w:r>
    </w:p>
    <w:p w14:paraId="3DDC256A" w14:textId="77777777" w:rsidR="00C15E13" w:rsidRPr="00C15E13" w:rsidRDefault="00C15E13" w:rsidP="009A7D6A">
      <w:pPr>
        <w:pStyle w:val="TOC1"/>
        <w:keepNext w:val="0"/>
        <w:tabs>
          <w:tab w:val="left" w:pos="1620"/>
        </w:tabs>
      </w:pPr>
      <w:r>
        <w:tab/>
      </w:r>
      <w:r w:rsidRPr="00C15E13">
        <w:t>Appendix V</w:t>
      </w:r>
      <w:r>
        <w:tab/>
      </w:r>
      <w:r>
        <w:fldChar w:fldCharType="begin"/>
      </w:r>
      <w:r>
        <w:instrText xml:space="preserve"> PAGEREF _Toc514676293 \h </w:instrText>
      </w:r>
      <w:r>
        <w:fldChar w:fldCharType="separate"/>
      </w:r>
      <w:r w:rsidR="00147ABA">
        <w:t>104</w:t>
      </w:r>
      <w:r>
        <w:fldChar w:fldCharType="end"/>
      </w:r>
    </w:p>
    <w:p w14:paraId="41942E9F" w14:textId="77777777" w:rsidR="00C15E13" w:rsidRPr="00C15E13" w:rsidRDefault="00C15E13" w:rsidP="009A7D6A">
      <w:pPr>
        <w:pStyle w:val="TOC1"/>
        <w:keepNext w:val="0"/>
        <w:tabs>
          <w:tab w:val="left" w:pos="1620"/>
        </w:tabs>
      </w:pPr>
      <w:r>
        <w:tab/>
      </w:r>
      <w:r w:rsidRPr="00C15E13">
        <w:t>Appendix VI</w:t>
      </w:r>
      <w:r>
        <w:tab/>
      </w:r>
      <w:r>
        <w:fldChar w:fldCharType="begin"/>
      </w:r>
      <w:r>
        <w:instrText xml:space="preserve"> PAGEREF _Toc514676295 \h </w:instrText>
      </w:r>
      <w:r>
        <w:fldChar w:fldCharType="separate"/>
      </w:r>
      <w:r w:rsidR="00147ABA">
        <w:t>105</w:t>
      </w:r>
      <w:r>
        <w:fldChar w:fldCharType="end"/>
      </w:r>
    </w:p>
    <w:p w14:paraId="6CCD5ECE" w14:textId="77777777" w:rsidR="00C15E13" w:rsidRPr="00C15E13" w:rsidRDefault="00C15E13" w:rsidP="009A7D6A">
      <w:pPr>
        <w:pStyle w:val="TOC1"/>
        <w:keepNext w:val="0"/>
        <w:tabs>
          <w:tab w:val="left" w:pos="1620"/>
        </w:tabs>
      </w:pPr>
      <w:r>
        <w:tab/>
      </w:r>
      <w:r w:rsidRPr="00C15E13">
        <w:t>Appendix VII</w:t>
      </w:r>
      <w:r>
        <w:tab/>
      </w:r>
      <w:r>
        <w:fldChar w:fldCharType="begin"/>
      </w:r>
      <w:r>
        <w:instrText xml:space="preserve"> PAGEREF _Toc514676297 \h </w:instrText>
      </w:r>
      <w:r>
        <w:fldChar w:fldCharType="separate"/>
      </w:r>
      <w:r w:rsidR="00147ABA">
        <w:t>106</w:t>
      </w:r>
      <w:r>
        <w:fldChar w:fldCharType="end"/>
      </w:r>
    </w:p>
    <w:p w14:paraId="1DBAE4E5" w14:textId="77777777" w:rsidR="00C15E13" w:rsidRPr="00C15E13" w:rsidRDefault="00C15E13" w:rsidP="009A7D6A">
      <w:pPr>
        <w:pStyle w:val="TOC1"/>
        <w:keepNext w:val="0"/>
        <w:tabs>
          <w:tab w:val="left" w:pos="1620"/>
        </w:tabs>
      </w:pPr>
      <w:r>
        <w:tab/>
      </w:r>
      <w:r w:rsidRPr="00C15E13">
        <w:t>Appendix VIII</w:t>
      </w:r>
      <w:r>
        <w:tab/>
      </w:r>
      <w:r>
        <w:fldChar w:fldCharType="begin"/>
      </w:r>
      <w:r>
        <w:instrText xml:space="preserve"> PAGEREF _Toc514676299 \h </w:instrText>
      </w:r>
      <w:r>
        <w:fldChar w:fldCharType="separate"/>
      </w:r>
      <w:r w:rsidR="00147ABA">
        <w:t>107</w:t>
      </w:r>
      <w:r>
        <w:fldChar w:fldCharType="end"/>
      </w:r>
    </w:p>
    <w:p w14:paraId="25EBF9F0" w14:textId="77777777" w:rsidR="00C15E13" w:rsidRPr="00C15E13" w:rsidRDefault="00C15E13" w:rsidP="009A7D6A">
      <w:pPr>
        <w:pStyle w:val="TOC1"/>
        <w:keepNext w:val="0"/>
        <w:tabs>
          <w:tab w:val="left" w:pos="1620"/>
        </w:tabs>
      </w:pPr>
      <w:r>
        <w:tab/>
      </w:r>
      <w:r w:rsidRPr="00C15E13">
        <w:t>Appendix IX</w:t>
      </w:r>
      <w:r>
        <w:tab/>
      </w:r>
      <w:r>
        <w:fldChar w:fldCharType="begin"/>
      </w:r>
      <w:r>
        <w:instrText xml:space="preserve"> PAGEREF _Toc514676301 \h </w:instrText>
      </w:r>
      <w:r>
        <w:fldChar w:fldCharType="separate"/>
      </w:r>
      <w:r w:rsidR="00147ABA">
        <w:t>113</w:t>
      </w:r>
      <w:r>
        <w:fldChar w:fldCharType="end"/>
      </w:r>
    </w:p>
    <w:p w14:paraId="68E0305F" w14:textId="77777777" w:rsidR="00C15E13" w:rsidRPr="009A7D6A" w:rsidRDefault="009A7D6A" w:rsidP="009A7D6A">
      <w:pPr>
        <w:pStyle w:val="TOC1"/>
        <w:keepNext w:val="0"/>
        <w:tabs>
          <w:tab w:val="left" w:pos="1620"/>
        </w:tabs>
      </w:pPr>
      <w:r>
        <w:tab/>
      </w:r>
      <w:r w:rsidR="00C15E13">
        <w:t>Note to Part 66 Manual of Standards (MOS)</w:t>
      </w:r>
      <w:r w:rsidR="00C15E13">
        <w:tab/>
      </w:r>
      <w:r w:rsidR="00C15E13">
        <w:fldChar w:fldCharType="begin"/>
      </w:r>
      <w:r w:rsidR="00C15E13">
        <w:instrText xml:space="preserve"> PAGEREF _Toc514676307 \h </w:instrText>
      </w:r>
      <w:r w:rsidR="00C15E13">
        <w:fldChar w:fldCharType="separate"/>
      </w:r>
      <w:r w:rsidR="00147ABA">
        <w:t>137</w:t>
      </w:r>
      <w:r w:rsidR="00C15E13">
        <w:fldChar w:fldCharType="end"/>
      </w:r>
    </w:p>
    <w:p w14:paraId="7BAC9196" w14:textId="77777777" w:rsidR="00D159A8" w:rsidRPr="00364D95" w:rsidRDefault="006F639F" w:rsidP="009A7D6A">
      <w:pPr>
        <w:pStyle w:val="LDClauseHeading"/>
        <w:spacing w:before="0"/>
        <w:ind w:hanging="1094"/>
        <w:outlineLvl w:val="0"/>
      </w:pPr>
      <w:r w:rsidRPr="00364D95">
        <w:lastRenderedPageBreak/>
        <w:fldChar w:fldCharType="end"/>
      </w:r>
      <w:bookmarkStart w:id="1" w:name="_Toc514676240"/>
      <w:r w:rsidR="00D159A8" w:rsidRPr="00364D95">
        <w:t>Part 1</w:t>
      </w:r>
      <w:r w:rsidR="00D159A8" w:rsidRPr="00364D95">
        <w:tab/>
        <w:t>Preliminary</w:t>
      </w:r>
      <w:bookmarkEnd w:id="1"/>
    </w:p>
    <w:p w14:paraId="265A28F8" w14:textId="77777777" w:rsidR="002C7B6D" w:rsidRPr="00364D95" w:rsidRDefault="00106C24" w:rsidP="009A2A39">
      <w:pPr>
        <w:pStyle w:val="LDClauseHeading"/>
        <w:ind w:hanging="1094"/>
        <w:outlineLvl w:val="0"/>
      </w:pPr>
      <w:bookmarkStart w:id="2" w:name="_Toc514676241"/>
      <w:r w:rsidRPr="00364D95">
        <w:t>66.1A</w:t>
      </w:r>
      <w:r w:rsidR="002C7B6D" w:rsidRPr="00364D95">
        <w:tab/>
        <w:t>Name of instrument</w:t>
      </w:r>
      <w:bookmarkEnd w:id="2"/>
    </w:p>
    <w:p w14:paraId="6BE28723" w14:textId="77777777" w:rsidR="002C7B6D" w:rsidRPr="00364D95" w:rsidRDefault="002C7B6D" w:rsidP="002C7B6D">
      <w:pPr>
        <w:pStyle w:val="LDClause"/>
        <w:rPr>
          <w:color w:val="000000"/>
        </w:rPr>
      </w:pPr>
      <w:r w:rsidRPr="00364D95">
        <w:rPr>
          <w:color w:val="000000"/>
        </w:rPr>
        <w:tab/>
      </w:r>
      <w:r w:rsidRPr="00364D95">
        <w:rPr>
          <w:color w:val="000000"/>
        </w:rPr>
        <w:tab/>
        <w:t xml:space="preserve">This instrument is the </w:t>
      </w:r>
      <w:r w:rsidR="002F4C54" w:rsidRPr="00364D95">
        <w:rPr>
          <w:i/>
          <w:color w:val="000000"/>
        </w:rPr>
        <w:t>Part 66</w:t>
      </w:r>
      <w:r w:rsidRPr="00364D95">
        <w:rPr>
          <w:i/>
          <w:color w:val="000000"/>
        </w:rPr>
        <w:t xml:space="preserve"> </w:t>
      </w:r>
      <w:r w:rsidR="00697BE4" w:rsidRPr="00364D95">
        <w:rPr>
          <w:i/>
          <w:color w:val="000000"/>
        </w:rPr>
        <w:t>Manual of Standards</w:t>
      </w:r>
      <w:r w:rsidR="00697BE4" w:rsidRPr="00364D95">
        <w:rPr>
          <w:color w:val="000000"/>
        </w:rPr>
        <w:t xml:space="preserve"> (</w:t>
      </w:r>
      <w:r w:rsidR="00697BE4" w:rsidRPr="00364D95">
        <w:rPr>
          <w:b/>
          <w:i/>
          <w:color w:val="000000"/>
        </w:rPr>
        <w:t>MOS</w:t>
      </w:r>
      <w:r w:rsidR="00697BE4" w:rsidRPr="00364D95">
        <w:rPr>
          <w:color w:val="000000"/>
        </w:rPr>
        <w:t>).</w:t>
      </w:r>
    </w:p>
    <w:p w14:paraId="6C6729C5" w14:textId="77777777" w:rsidR="002C7B6D" w:rsidRPr="00364D95" w:rsidRDefault="00106C24" w:rsidP="00106C24">
      <w:pPr>
        <w:pStyle w:val="LDClauseHeading"/>
        <w:ind w:hanging="1097"/>
        <w:outlineLvl w:val="0"/>
      </w:pPr>
      <w:bookmarkStart w:id="3" w:name="_Toc297016844"/>
      <w:bookmarkStart w:id="4" w:name="_Toc514676242"/>
      <w:r w:rsidRPr="00364D95">
        <w:t>66.1B</w:t>
      </w:r>
      <w:r w:rsidR="002C7B6D" w:rsidRPr="00364D95">
        <w:tab/>
        <w:t>Commencement</w:t>
      </w:r>
      <w:bookmarkEnd w:id="3"/>
      <w:bookmarkEnd w:id="4"/>
    </w:p>
    <w:p w14:paraId="4CBA65AC" w14:textId="77777777" w:rsidR="00AD61B7" w:rsidRPr="00364D95" w:rsidRDefault="00AD61B7" w:rsidP="00AD61B7">
      <w:pPr>
        <w:pStyle w:val="LDClause"/>
        <w:rPr>
          <w:color w:val="000000"/>
        </w:rPr>
      </w:pPr>
      <w:r w:rsidRPr="00364D95">
        <w:rPr>
          <w:color w:val="000000"/>
        </w:rPr>
        <w:tab/>
      </w:r>
      <w:r w:rsidRPr="00364D95">
        <w:rPr>
          <w:color w:val="000000"/>
        </w:rPr>
        <w:tab/>
      </w:r>
      <w:r w:rsidRPr="00364D95">
        <w:t>This instrument commences on 27 June 2011</w:t>
      </w:r>
      <w:r w:rsidRPr="00364D95">
        <w:rPr>
          <w:color w:val="000000"/>
        </w:rPr>
        <w:t>.</w:t>
      </w:r>
    </w:p>
    <w:p w14:paraId="25DB621C" w14:textId="77777777" w:rsidR="00CD49A7" w:rsidRPr="00364D95" w:rsidRDefault="00106C24" w:rsidP="00EF7324">
      <w:pPr>
        <w:pStyle w:val="LDClauseHeading"/>
        <w:ind w:hanging="1097"/>
        <w:outlineLvl w:val="0"/>
      </w:pPr>
      <w:bookmarkStart w:id="5" w:name="_Toc386540674"/>
      <w:bookmarkStart w:id="6" w:name="_Toc514676243"/>
      <w:r w:rsidRPr="00364D95">
        <w:t>66.1</w:t>
      </w:r>
      <w:r w:rsidR="009A2A13" w:rsidRPr="00364D95">
        <w:tab/>
      </w:r>
      <w:r w:rsidR="00CD49A7" w:rsidRPr="00364D95">
        <w:t>Scope</w:t>
      </w:r>
      <w:bookmarkEnd w:id="5"/>
      <w:bookmarkEnd w:id="6"/>
    </w:p>
    <w:p w14:paraId="6C4F91DA" w14:textId="77777777" w:rsidR="00CD49A7" w:rsidRPr="00364D95" w:rsidRDefault="00CD49A7" w:rsidP="00CD49A7">
      <w:pPr>
        <w:pStyle w:val="LDClause"/>
        <w:rPr>
          <w:lang w:eastAsia="en-AU"/>
        </w:rPr>
      </w:pPr>
      <w:r w:rsidRPr="00364D95">
        <w:rPr>
          <w:lang w:eastAsia="en-AU"/>
        </w:rPr>
        <w:tab/>
        <w:t>(a)</w:t>
      </w:r>
      <w:r w:rsidRPr="00364D95">
        <w:rPr>
          <w:lang w:eastAsia="en-AU"/>
        </w:rPr>
        <w:tab/>
        <w:t>This is the MOS for Part 66 of the</w:t>
      </w:r>
      <w:r w:rsidRPr="00364D95">
        <w:rPr>
          <w:i/>
          <w:iCs/>
          <w:lang w:eastAsia="en-AU"/>
        </w:rPr>
        <w:t xml:space="preserve"> Civil Aviation Safety Regulations</w:t>
      </w:r>
      <w:r w:rsidRPr="00364D95">
        <w:rPr>
          <w:lang w:eastAsia="en-AU"/>
        </w:rPr>
        <w:t xml:space="preserve"> </w:t>
      </w:r>
      <w:r w:rsidRPr="00364D95">
        <w:rPr>
          <w:i/>
          <w:lang w:eastAsia="en-AU"/>
        </w:rPr>
        <w:t>1998</w:t>
      </w:r>
      <w:r w:rsidRPr="00364D95">
        <w:rPr>
          <w:lang w:eastAsia="en-AU"/>
        </w:rPr>
        <w:t xml:space="preserve"> (</w:t>
      </w:r>
      <w:r w:rsidRPr="00364D95">
        <w:rPr>
          <w:b/>
          <w:i/>
          <w:lang w:eastAsia="en-AU"/>
        </w:rPr>
        <w:t>CASR</w:t>
      </w:r>
      <w:r w:rsidR="006117A0" w:rsidRPr="00364D95">
        <w:rPr>
          <w:b/>
          <w:i/>
          <w:lang w:eastAsia="en-AU"/>
        </w:rPr>
        <w:t> 1998</w:t>
      </w:r>
      <w:r w:rsidR="00E14109" w:rsidRPr="00364D95">
        <w:rPr>
          <w:lang w:eastAsia="en-AU"/>
        </w:rPr>
        <w:t>).</w:t>
      </w:r>
    </w:p>
    <w:p w14:paraId="439B558D" w14:textId="77777777" w:rsidR="00CD49A7" w:rsidRPr="00364D95" w:rsidRDefault="00CD49A7" w:rsidP="00CD49A7">
      <w:pPr>
        <w:pStyle w:val="LDClause"/>
        <w:rPr>
          <w:lang w:eastAsia="en-AU"/>
        </w:rPr>
      </w:pPr>
      <w:r w:rsidRPr="00364D95">
        <w:rPr>
          <w:lang w:eastAsia="en-AU"/>
        </w:rPr>
        <w:tab/>
        <w:t>(b)</w:t>
      </w:r>
      <w:r w:rsidRPr="00364D95">
        <w:rPr>
          <w:lang w:eastAsia="en-AU"/>
        </w:rPr>
        <w:tab/>
        <w:t>This MOS sets out the requirements for the issue of a</w:t>
      </w:r>
      <w:r w:rsidR="00D92B03" w:rsidRPr="00364D95">
        <w:rPr>
          <w:lang w:eastAsia="en-AU"/>
        </w:rPr>
        <w:t>n</w:t>
      </w:r>
      <w:r w:rsidRPr="00364D95">
        <w:rPr>
          <w:lang w:eastAsia="en-AU"/>
        </w:rPr>
        <w:t xml:space="preserve"> aircraft engineer licence and other requirements or privileges associated with the licence.</w:t>
      </w:r>
    </w:p>
    <w:p w14:paraId="392DD7B7" w14:textId="77777777" w:rsidR="002C7B6D" w:rsidRPr="00364D95" w:rsidRDefault="00CD49A7" w:rsidP="00EF7324">
      <w:pPr>
        <w:pStyle w:val="LDClauseHeading"/>
        <w:ind w:hanging="1097"/>
        <w:outlineLvl w:val="0"/>
      </w:pPr>
      <w:bookmarkStart w:id="7" w:name="_Toc514676244"/>
      <w:r w:rsidRPr="00364D95">
        <w:t>66.5</w:t>
      </w:r>
      <w:r w:rsidR="002C7B6D" w:rsidRPr="00364D95">
        <w:tab/>
        <w:t>Definitions</w:t>
      </w:r>
      <w:bookmarkEnd w:id="7"/>
    </w:p>
    <w:p w14:paraId="2EB96AFD" w14:textId="77777777" w:rsidR="00F934D7" w:rsidRPr="00364D95" w:rsidRDefault="00F934D7" w:rsidP="00342B59">
      <w:pPr>
        <w:pStyle w:val="LDScheduleClause"/>
        <w:rPr>
          <w:color w:val="000000"/>
        </w:rPr>
      </w:pPr>
      <w:r w:rsidRPr="00364D95">
        <w:rPr>
          <w:color w:val="000000"/>
        </w:rPr>
        <w:tab/>
      </w:r>
      <w:r w:rsidR="00CD49A7" w:rsidRPr="00364D95">
        <w:rPr>
          <w:color w:val="000000"/>
        </w:rPr>
        <w:t>(a)</w:t>
      </w:r>
      <w:r w:rsidRPr="00364D95">
        <w:rPr>
          <w:color w:val="000000"/>
        </w:rPr>
        <w:tab/>
        <w:t>Unless otherwise defined in this MOS, words and phrases have the same meaning as in Part 66 of CASR 1998.</w:t>
      </w:r>
    </w:p>
    <w:p w14:paraId="1A4A27C8" w14:textId="77777777" w:rsidR="00F934D7" w:rsidRPr="00364D95" w:rsidRDefault="00F934D7" w:rsidP="009A2A13">
      <w:pPr>
        <w:pStyle w:val="LDClause"/>
        <w:keepNext/>
        <w:rPr>
          <w:color w:val="000000"/>
        </w:rPr>
      </w:pPr>
      <w:r w:rsidRPr="00364D95">
        <w:tab/>
      </w:r>
      <w:r w:rsidR="00CD49A7" w:rsidRPr="00364D95">
        <w:t>(b)</w:t>
      </w:r>
      <w:r w:rsidRPr="00364D95">
        <w:tab/>
        <w:t>In this MOS:</w:t>
      </w:r>
    </w:p>
    <w:p w14:paraId="29E4DC27" w14:textId="77777777" w:rsidR="007B3958" w:rsidRPr="00364D95" w:rsidRDefault="007B3958" w:rsidP="007B3958">
      <w:pPr>
        <w:pStyle w:val="LDdefinition"/>
        <w:rPr>
          <w:b/>
        </w:rPr>
      </w:pPr>
      <w:r w:rsidRPr="00364D95">
        <w:rPr>
          <w:b/>
          <w:i/>
        </w:rPr>
        <w:t>AME licence</w:t>
      </w:r>
      <w:r w:rsidRPr="00364D95">
        <w:rPr>
          <w:b/>
        </w:rPr>
        <w:t xml:space="preserve"> </w:t>
      </w:r>
      <w:r w:rsidRPr="00364D95">
        <w:t>means an aircraft maintenance engineer</w:t>
      </w:r>
      <w:r w:rsidRPr="00364D95">
        <w:rPr>
          <w:i/>
        </w:rPr>
        <w:t xml:space="preserve"> </w:t>
      </w:r>
      <w:r w:rsidRPr="00364D95">
        <w:t>(</w:t>
      </w:r>
      <w:r w:rsidRPr="00364D95">
        <w:rPr>
          <w:b/>
          <w:i/>
        </w:rPr>
        <w:t>AME</w:t>
      </w:r>
      <w:r w:rsidRPr="00364D95">
        <w:t>) licence under regulation 31 of CAR 1988 as in force immediately before 27 June 2011.</w:t>
      </w:r>
    </w:p>
    <w:p w14:paraId="4BDE9C5C" w14:textId="77777777" w:rsidR="00D159A8" w:rsidRPr="00364D95" w:rsidRDefault="00D159A8" w:rsidP="00D159A8">
      <w:pPr>
        <w:pStyle w:val="LDdefinition"/>
      </w:pPr>
      <w:r w:rsidRPr="00364D95">
        <w:rPr>
          <w:b/>
          <w:i/>
        </w:rPr>
        <w:t>APU</w:t>
      </w:r>
      <w:r w:rsidRPr="00364D95">
        <w:t xml:space="preserve"> means auxiliary power unit.</w:t>
      </w:r>
    </w:p>
    <w:p w14:paraId="3621473F" w14:textId="77777777" w:rsidR="00AF0BC7" w:rsidRPr="00364D95" w:rsidRDefault="00AF0BC7" w:rsidP="00AF0BC7">
      <w:pPr>
        <w:pStyle w:val="LDdefinition"/>
        <w:keepNext/>
      </w:pPr>
      <w:r w:rsidRPr="00364D95">
        <w:rPr>
          <w:b/>
          <w:i/>
        </w:rPr>
        <w:t>ATA</w:t>
      </w:r>
      <w:r w:rsidRPr="00364D95">
        <w:t xml:space="preserve"> means Air Transport Association of America.</w:t>
      </w:r>
    </w:p>
    <w:p w14:paraId="35B6FCDA" w14:textId="77777777" w:rsidR="00AF0BC7" w:rsidRPr="00364D95" w:rsidRDefault="00AF0BC7" w:rsidP="00AF0BC7">
      <w:pPr>
        <w:pStyle w:val="LDNote"/>
      </w:pPr>
      <w:r w:rsidRPr="00364D95">
        <w:rPr>
          <w:i/>
        </w:rPr>
        <w:t>Note  </w:t>
      </w:r>
      <w:r w:rsidRPr="00364D95">
        <w:rPr>
          <w:b/>
          <w:i/>
        </w:rPr>
        <w:t> </w:t>
      </w:r>
      <w:r w:rsidRPr="00364D95">
        <w:t>ATA is a publication referencing standard, commonly used for all commercial aircraft documentation.</w:t>
      </w:r>
    </w:p>
    <w:p w14:paraId="480EFD2E" w14:textId="77777777" w:rsidR="00D159A8" w:rsidRPr="00364D95" w:rsidRDefault="00342B59" w:rsidP="00AF0BC7">
      <w:pPr>
        <w:pStyle w:val="LDdefinition"/>
        <w:keepNext/>
      </w:pPr>
      <w:r w:rsidRPr="00364D95">
        <w:rPr>
          <w:b/>
          <w:i/>
        </w:rPr>
        <w:t>avionic LRU</w:t>
      </w:r>
      <w:r w:rsidRPr="00364D95">
        <w:t xml:space="preserve">, or </w:t>
      </w:r>
      <w:r w:rsidRPr="00364D95">
        <w:rPr>
          <w:b/>
          <w:i/>
        </w:rPr>
        <w:t>avionic line replaceable unit</w:t>
      </w:r>
      <w:r w:rsidRPr="00364D95">
        <w:t>, is an aircraft avionic part that satisfies all of the following requireme</w:t>
      </w:r>
      <w:r w:rsidR="00AE1E5E" w:rsidRPr="00364D95">
        <w:t>nts:</w:t>
      </w:r>
    </w:p>
    <w:p w14:paraId="02139A38" w14:textId="77777777" w:rsidR="00342B59" w:rsidRPr="00364D95" w:rsidRDefault="00342B59" w:rsidP="00342B59">
      <w:pPr>
        <w:pStyle w:val="LDP1a"/>
      </w:pPr>
      <w:r w:rsidRPr="00364D95">
        <w:t>1.</w:t>
      </w:r>
      <w:r w:rsidRPr="00364D95">
        <w:tab/>
        <w:t>it must have no mechanical input from, or output to, another part or mechanism;</w:t>
      </w:r>
    </w:p>
    <w:p w14:paraId="450FF4EA" w14:textId="77777777" w:rsidR="00342B59" w:rsidRPr="00364D95" w:rsidRDefault="00342B59" w:rsidP="00342B59">
      <w:pPr>
        <w:pStyle w:val="LDP1a"/>
      </w:pPr>
      <w:r w:rsidRPr="00364D95">
        <w:t>2.</w:t>
      </w:r>
      <w:r w:rsidRPr="00364D95">
        <w:tab/>
        <w:t>it must contain only electrical, electronic, instrument or radio parts, or software, or a combination of any such part or parts and software, designed to provide control, monitor or display functions, or a combination of such functions;</w:t>
      </w:r>
    </w:p>
    <w:p w14:paraId="1033930C" w14:textId="77777777" w:rsidR="00342B59" w:rsidRPr="00364D95" w:rsidRDefault="00342B59" w:rsidP="00342B59">
      <w:pPr>
        <w:pStyle w:val="LDP1a"/>
      </w:pPr>
      <w:r w:rsidRPr="00364D95">
        <w:t>3.</w:t>
      </w:r>
      <w:r w:rsidRPr="00364D95">
        <w:tab/>
        <w:t>it must not require any of the following in order to be installed, secured or connected to the aircraft:</w:t>
      </w:r>
    </w:p>
    <w:p w14:paraId="259CFC44" w14:textId="77777777" w:rsidR="00342B59" w:rsidRPr="00364D95" w:rsidRDefault="00342B59" w:rsidP="00342B59">
      <w:pPr>
        <w:pStyle w:val="LDP2i"/>
      </w:pPr>
      <w:r w:rsidRPr="00364D95">
        <w:tab/>
        <w:t>(i)</w:t>
      </w:r>
      <w:r w:rsidRPr="00364D95">
        <w:tab/>
        <w:t>specialist knowledge or techniques;</w:t>
      </w:r>
    </w:p>
    <w:p w14:paraId="12868C6E" w14:textId="77777777" w:rsidR="00342B59" w:rsidRPr="00364D95" w:rsidRDefault="00342B59" w:rsidP="00342B59">
      <w:pPr>
        <w:pStyle w:val="LDP2i"/>
      </w:pPr>
      <w:r w:rsidRPr="00364D95">
        <w:tab/>
        <w:t>(ii)</w:t>
      </w:r>
      <w:r w:rsidRPr="00364D95">
        <w:tab/>
        <w:t>specialised equipment;</w:t>
      </w:r>
    </w:p>
    <w:p w14:paraId="4EC615A0" w14:textId="77777777" w:rsidR="00342B59" w:rsidRPr="00364D95" w:rsidRDefault="00342B59" w:rsidP="00342B59">
      <w:pPr>
        <w:pStyle w:val="LDP2i"/>
        <w:spacing w:after="0"/>
        <w:ind w:left="1559" w:hanging="1105"/>
      </w:pPr>
      <w:r w:rsidRPr="00364D95">
        <w:tab/>
        <w:t>(iii)</w:t>
      </w:r>
      <w:r w:rsidRPr="00364D95">
        <w:tab/>
        <w:t>rigging, or functional testing or adjustment, using specialised equipment external to the aircraft or brought on board the aircraft, to ensure that it is functioning properly.</w:t>
      </w:r>
    </w:p>
    <w:p w14:paraId="203887C6" w14:textId="77777777" w:rsidR="002E110B" w:rsidRPr="00364D95" w:rsidRDefault="002E110B" w:rsidP="002E110B">
      <w:pPr>
        <w:pStyle w:val="LDdefinition"/>
      </w:pPr>
      <w:r w:rsidRPr="00364D95">
        <w:rPr>
          <w:b/>
          <w:i/>
        </w:rPr>
        <w:t>avionics system</w:t>
      </w:r>
      <w:r w:rsidRPr="00364D95">
        <w:t xml:space="preserve"> means an aircraft system as specified in Table 1. An avionics system transfers, processes, displays or stores analogue or digital data using data lines, wireless or other data transmission medium, and includes the system’s components and connectors. Examples of avionics systems include the following:</w:t>
      </w:r>
    </w:p>
    <w:p w14:paraId="33BD78F1" w14:textId="77777777" w:rsidR="002E110B" w:rsidRPr="00364D95" w:rsidRDefault="00CD49A7" w:rsidP="002E110B">
      <w:pPr>
        <w:pStyle w:val="LDP1a"/>
      </w:pPr>
      <w:r w:rsidRPr="00364D95">
        <w:t>1.</w:t>
      </w:r>
      <w:r w:rsidR="002E110B" w:rsidRPr="00364D95">
        <w:tab/>
        <w:t>autoflight;</w:t>
      </w:r>
    </w:p>
    <w:p w14:paraId="06D5905E" w14:textId="77777777" w:rsidR="002E110B" w:rsidRPr="00364D95" w:rsidRDefault="00CD49A7" w:rsidP="002E110B">
      <w:pPr>
        <w:pStyle w:val="LDP1a"/>
      </w:pPr>
      <w:r w:rsidRPr="00364D95">
        <w:t>2.</w:t>
      </w:r>
      <w:r w:rsidR="002E110B" w:rsidRPr="00364D95">
        <w:tab/>
        <w:t>communication and navigation;</w:t>
      </w:r>
    </w:p>
    <w:p w14:paraId="4A101F52" w14:textId="77777777" w:rsidR="002E110B" w:rsidRPr="00364D95" w:rsidRDefault="00CD49A7" w:rsidP="002E110B">
      <w:pPr>
        <w:pStyle w:val="LDP1a"/>
      </w:pPr>
      <w:r w:rsidRPr="00364D95">
        <w:t>3.</w:t>
      </w:r>
      <w:r w:rsidR="002E110B" w:rsidRPr="00364D95">
        <w:tab/>
        <w:t>instruments;</w:t>
      </w:r>
    </w:p>
    <w:p w14:paraId="678E56F7" w14:textId="77777777" w:rsidR="002E110B" w:rsidRPr="00364D95" w:rsidRDefault="00CD49A7" w:rsidP="002E110B">
      <w:pPr>
        <w:pStyle w:val="LDP1a"/>
      </w:pPr>
      <w:r w:rsidRPr="00364D95">
        <w:t>4.</w:t>
      </w:r>
      <w:r w:rsidR="002E110B" w:rsidRPr="00364D95">
        <w:tab/>
        <w:t>in-flight entertainment systems;</w:t>
      </w:r>
    </w:p>
    <w:p w14:paraId="5AAB3B30" w14:textId="77777777" w:rsidR="002E110B" w:rsidRPr="00364D95" w:rsidRDefault="00CD49A7" w:rsidP="002E110B">
      <w:pPr>
        <w:pStyle w:val="LDP1a"/>
      </w:pPr>
      <w:r w:rsidRPr="00364D95">
        <w:t>5.</w:t>
      </w:r>
      <w:r w:rsidR="002E110B" w:rsidRPr="00364D95">
        <w:tab/>
        <w:t>integrated modular avionics (IMA);</w:t>
      </w:r>
    </w:p>
    <w:p w14:paraId="760A8B22" w14:textId="77777777" w:rsidR="002E110B" w:rsidRPr="00364D95" w:rsidRDefault="00CD49A7" w:rsidP="002E110B">
      <w:pPr>
        <w:pStyle w:val="LDP1a"/>
      </w:pPr>
      <w:r w:rsidRPr="00364D95">
        <w:t>6.</w:t>
      </w:r>
      <w:r w:rsidR="002E110B" w:rsidRPr="00364D95">
        <w:tab/>
        <w:t>cabin systems;</w:t>
      </w:r>
    </w:p>
    <w:p w14:paraId="0D888A5F" w14:textId="77777777" w:rsidR="002E110B" w:rsidRPr="00364D95" w:rsidRDefault="00CD49A7" w:rsidP="002E110B">
      <w:pPr>
        <w:pStyle w:val="LDP1a"/>
      </w:pPr>
      <w:r w:rsidRPr="00364D95">
        <w:t>7.</w:t>
      </w:r>
      <w:r w:rsidR="002E110B" w:rsidRPr="00364D95">
        <w:tab/>
        <w:t>on-board maintenance systems;</w:t>
      </w:r>
    </w:p>
    <w:p w14:paraId="4A310B18" w14:textId="77777777" w:rsidR="002E110B" w:rsidRPr="00364D95" w:rsidRDefault="00CD49A7" w:rsidP="002E110B">
      <w:pPr>
        <w:pStyle w:val="LDP1a"/>
      </w:pPr>
      <w:r w:rsidRPr="00364D95">
        <w:lastRenderedPageBreak/>
        <w:t>8.</w:t>
      </w:r>
      <w:r w:rsidR="002E110B" w:rsidRPr="00364D95">
        <w:tab/>
        <w:t>information systems;</w:t>
      </w:r>
    </w:p>
    <w:p w14:paraId="5683747B" w14:textId="77777777" w:rsidR="002E110B" w:rsidRPr="00364D95" w:rsidRDefault="00CD49A7" w:rsidP="002E110B">
      <w:pPr>
        <w:pStyle w:val="LDP1a"/>
      </w:pPr>
      <w:r w:rsidRPr="00364D95">
        <w:t>9.</w:t>
      </w:r>
      <w:r w:rsidR="002E110B" w:rsidRPr="00364D95">
        <w:tab/>
        <w:t xml:space="preserve">fly-by-wire systems (related to </w:t>
      </w:r>
      <w:r w:rsidR="002E110B" w:rsidRPr="00364D95">
        <w:rPr>
          <w:color w:val="221E1F"/>
        </w:rPr>
        <w:t xml:space="preserve">Air Transport Association </w:t>
      </w:r>
      <w:r w:rsidR="002E110B" w:rsidRPr="00364D95">
        <w:t>(</w:t>
      </w:r>
      <w:r w:rsidR="002E110B" w:rsidRPr="00364D95">
        <w:rPr>
          <w:b/>
          <w:i/>
        </w:rPr>
        <w:t>ATA</w:t>
      </w:r>
      <w:r w:rsidR="002E110B" w:rsidRPr="00364D95">
        <w:t>) 27 “Flight Controls”);</w:t>
      </w:r>
    </w:p>
    <w:p w14:paraId="0C186795" w14:textId="77777777" w:rsidR="002E110B" w:rsidRPr="00364D95" w:rsidRDefault="00CD49A7" w:rsidP="002E110B">
      <w:pPr>
        <w:pStyle w:val="LDP1a"/>
      </w:pPr>
      <w:r w:rsidRPr="00364D95">
        <w:t>10.</w:t>
      </w:r>
      <w:r w:rsidR="002E110B" w:rsidRPr="00364D95">
        <w:tab/>
        <w:t>fibre optic control systems.</w:t>
      </w:r>
    </w:p>
    <w:p w14:paraId="1F4A6AE4" w14:textId="77777777" w:rsidR="00F00047" w:rsidRPr="00364D95" w:rsidRDefault="00F00047" w:rsidP="00D159A8">
      <w:pPr>
        <w:pStyle w:val="LDdefinition"/>
      </w:pPr>
      <w:r w:rsidRPr="00364D95">
        <w:rPr>
          <w:b/>
          <w:i/>
        </w:rPr>
        <w:t>CAR 1988</w:t>
      </w:r>
      <w:r w:rsidRPr="00364D95">
        <w:t xml:space="preserve">, or </w:t>
      </w:r>
      <w:r w:rsidRPr="00364D95">
        <w:rPr>
          <w:b/>
          <w:i/>
        </w:rPr>
        <w:t>CAR</w:t>
      </w:r>
      <w:r w:rsidRPr="00364D95">
        <w:t xml:space="preserve">, means the </w:t>
      </w:r>
      <w:r w:rsidRPr="00364D95">
        <w:rPr>
          <w:i/>
        </w:rPr>
        <w:t>Civil Aviation Regulations 1988</w:t>
      </w:r>
      <w:r w:rsidRPr="00364D95">
        <w:t>.</w:t>
      </w:r>
    </w:p>
    <w:p w14:paraId="04F3634E" w14:textId="77777777" w:rsidR="00F00047" w:rsidRPr="00364D95" w:rsidRDefault="00F00047" w:rsidP="00D159A8">
      <w:pPr>
        <w:pStyle w:val="LDdefinition"/>
        <w:rPr>
          <w:i/>
        </w:rPr>
      </w:pPr>
      <w:r w:rsidRPr="00364D95">
        <w:rPr>
          <w:b/>
          <w:i/>
        </w:rPr>
        <w:t>CASR 1998</w:t>
      </w:r>
      <w:r w:rsidRPr="00364D95">
        <w:t xml:space="preserve"> means the </w:t>
      </w:r>
      <w:r w:rsidRPr="00364D95">
        <w:rPr>
          <w:i/>
        </w:rPr>
        <w:t>Civil Aviation Safety Regulations 1998</w:t>
      </w:r>
      <w:r w:rsidRPr="00364D95">
        <w:t>.</w:t>
      </w:r>
    </w:p>
    <w:p w14:paraId="08355CD7" w14:textId="77777777" w:rsidR="00F00047" w:rsidRPr="00364D95" w:rsidRDefault="00F00047" w:rsidP="00D159A8">
      <w:pPr>
        <w:pStyle w:val="LDdefinition"/>
      </w:pPr>
      <w:r w:rsidRPr="00364D95">
        <w:rPr>
          <w:b/>
          <w:i/>
        </w:rPr>
        <w:t>CAO</w:t>
      </w:r>
      <w:r w:rsidRPr="00364D95">
        <w:t xml:space="preserve"> means Civil Aviation Order.</w:t>
      </w:r>
    </w:p>
    <w:p w14:paraId="02374BBF" w14:textId="77777777" w:rsidR="00D159A8" w:rsidRPr="00364D95" w:rsidRDefault="00D159A8" w:rsidP="00D159A8">
      <w:pPr>
        <w:pStyle w:val="LDdefinition"/>
        <w:keepNext/>
      </w:pPr>
      <w:r w:rsidRPr="00364D95">
        <w:rPr>
          <w:b/>
          <w:i/>
        </w:rPr>
        <w:t>cell</w:t>
      </w:r>
      <w:r w:rsidRPr="00364D95">
        <w:t>, when mentioned for a table, means an individual, undivided unit (regardless of its size) into which a column of the table is subdivided.</w:t>
      </w:r>
    </w:p>
    <w:p w14:paraId="1E61953D" w14:textId="77777777" w:rsidR="00D159A8" w:rsidRPr="00364D95" w:rsidRDefault="00D159A8" w:rsidP="00D159A8">
      <w:pPr>
        <w:pStyle w:val="LDdefinition"/>
        <w:keepNext/>
      </w:pPr>
      <w:r w:rsidRPr="00364D95">
        <w:rPr>
          <w:b/>
          <w:i/>
        </w:rPr>
        <w:t xml:space="preserve">COA holder </w:t>
      </w:r>
      <w:r w:rsidRPr="00364D95">
        <w:t>means a person who holds a certificate of approval under regulation 30 of CAR 1988.</w:t>
      </w:r>
    </w:p>
    <w:p w14:paraId="20A6F724" w14:textId="77777777" w:rsidR="00FE3019" w:rsidRPr="00364D95" w:rsidRDefault="0064781F" w:rsidP="00FE3019">
      <w:pPr>
        <w:pStyle w:val="LDdefinition"/>
      </w:pPr>
      <w:r w:rsidRPr="00364D95">
        <w:rPr>
          <w:b/>
          <w:i/>
        </w:rPr>
        <w:t>e</w:t>
      </w:r>
      <w:r w:rsidR="00AD6AEF" w:rsidRPr="00364D95">
        <w:rPr>
          <w:b/>
          <w:i/>
        </w:rPr>
        <w:t>lectrical system</w:t>
      </w:r>
      <w:r w:rsidR="00AD6AEF" w:rsidRPr="00364D95">
        <w:t xml:space="preserve"> means the aircraft electrical power supply source, plus the distribution system to the different components contained in the aircraft and relevant connectors. </w:t>
      </w:r>
      <w:r w:rsidR="00FE3019" w:rsidRPr="00364D95">
        <w:t>Electrical systems are specified in Table 1. When working on cables (including coaxial cables) and connectors which are part of these electrical systems, the following typical practices are included in the privileges:</w:t>
      </w:r>
    </w:p>
    <w:p w14:paraId="4063F07A" w14:textId="77777777" w:rsidR="00FE3019" w:rsidRPr="00364D95" w:rsidRDefault="00FE3019" w:rsidP="00FE3019">
      <w:pPr>
        <w:pStyle w:val="LDP1a"/>
      </w:pPr>
      <w:r w:rsidRPr="00364D95">
        <w:t>1.</w:t>
      </w:r>
      <w:r w:rsidRPr="00364D95">
        <w:tab/>
        <w:t>continuity, insulation and bonding techniques and testing;</w:t>
      </w:r>
    </w:p>
    <w:p w14:paraId="550D4E56" w14:textId="77777777" w:rsidR="00FE3019" w:rsidRPr="00364D95" w:rsidRDefault="00FE3019" w:rsidP="00FE3019">
      <w:pPr>
        <w:pStyle w:val="LDP1a"/>
      </w:pPr>
      <w:r w:rsidRPr="00364D95">
        <w:t>2.</w:t>
      </w:r>
      <w:r w:rsidRPr="00364D95">
        <w:tab/>
        <w:t>crimping and testing of crimped joints;</w:t>
      </w:r>
    </w:p>
    <w:p w14:paraId="7A832729" w14:textId="77777777" w:rsidR="00FE3019" w:rsidRPr="00364D95" w:rsidRDefault="00FE3019" w:rsidP="00FE3019">
      <w:pPr>
        <w:pStyle w:val="LDP1a"/>
      </w:pPr>
      <w:r w:rsidRPr="00364D95">
        <w:t>3.</w:t>
      </w:r>
      <w:r w:rsidRPr="00364D95">
        <w:tab/>
        <w:t>connector pin removal and insertion;</w:t>
      </w:r>
    </w:p>
    <w:p w14:paraId="14823BA5" w14:textId="77777777" w:rsidR="00FE3019" w:rsidRPr="00364D95" w:rsidRDefault="00FE3019" w:rsidP="00FE3019">
      <w:pPr>
        <w:pStyle w:val="LDP1a"/>
      </w:pPr>
      <w:r w:rsidRPr="00364D95">
        <w:t>4.</w:t>
      </w:r>
      <w:r w:rsidRPr="00364D95">
        <w:tab/>
        <w:t>wiring protection techniques.</w:t>
      </w:r>
    </w:p>
    <w:p w14:paraId="6336E435" w14:textId="77777777" w:rsidR="00D159A8" w:rsidRPr="00364D95" w:rsidRDefault="00D159A8" w:rsidP="00D159A8">
      <w:pPr>
        <w:pStyle w:val="LDdefinition"/>
        <w:keepNext/>
        <w:rPr>
          <w:b/>
          <w:i/>
        </w:rPr>
      </w:pPr>
      <w:r w:rsidRPr="00364D95">
        <w:rPr>
          <w:b/>
          <w:i/>
        </w:rPr>
        <w:t>large aircraft</w:t>
      </w:r>
      <w:r w:rsidRPr="00364D95">
        <w:t xml:space="preserve"> has the same meaning as in the CASR Dictionary.</w:t>
      </w:r>
    </w:p>
    <w:p w14:paraId="4BDDB918" w14:textId="77777777" w:rsidR="007947F3" w:rsidRPr="00364D95" w:rsidRDefault="007947F3" w:rsidP="007947F3">
      <w:pPr>
        <w:pStyle w:val="LDdefinition"/>
      </w:pPr>
      <w:r w:rsidRPr="00364D95">
        <w:rPr>
          <w:b/>
          <w:i/>
        </w:rPr>
        <w:t>lighting systems</w:t>
      </w:r>
      <w:r w:rsidRPr="00364D95">
        <w:t xml:space="preserve"> are part of the electrical system.</w:t>
      </w:r>
    </w:p>
    <w:p w14:paraId="1412A084" w14:textId="77777777" w:rsidR="00D159A8" w:rsidRPr="00364D95" w:rsidRDefault="00D159A8" w:rsidP="00D159A8">
      <w:pPr>
        <w:pStyle w:val="LDdefinition"/>
        <w:keepNext/>
      </w:pPr>
      <w:r w:rsidRPr="00364D95">
        <w:rPr>
          <w:b/>
          <w:i/>
        </w:rPr>
        <w:t xml:space="preserve">MEA </w:t>
      </w:r>
      <w:r w:rsidRPr="00364D95">
        <w:t>means manufacturing and engineering assessment.</w:t>
      </w:r>
    </w:p>
    <w:p w14:paraId="29A4B6C8" w14:textId="77777777" w:rsidR="00D159A8" w:rsidRPr="00364D95" w:rsidRDefault="00D159A8" w:rsidP="00D159A8">
      <w:pPr>
        <w:pStyle w:val="LDNote"/>
      </w:pPr>
      <w:r w:rsidRPr="00364D95">
        <w:rPr>
          <w:i/>
        </w:rPr>
        <w:t>Note</w:t>
      </w:r>
      <w:r w:rsidRPr="00364D95">
        <w:t>   MEA is</w:t>
      </w:r>
      <w:r w:rsidRPr="00364D95">
        <w:rPr>
          <w:b/>
          <w:i/>
        </w:rPr>
        <w:t xml:space="preserve"> </w:t>
      </w:r>
      <w:r w:rsidRPr="00364D95">
        <w:t>part of a code assigned to each nationally endorsed Australian training package to identify the particular industry the training package covers.</w:t>
      </w:r>
    </w:p>
    <w:p w14:paraId="2F04CD6E" w14:textId="77777777" w:rsidR="00D159A8" w:rsidRPr="00364D95" w:rsidRDefault="00D159A8" w:rsidP="00D159A8">
      <w:pPr>
        <w:pStyle w:val="LDdefinition"/>
        <w:keepNext/>
      </w:pPr>
      <w:r w:rsidRPr="00364D95">
        <w:rPr>
          <w:b/>
          <w:i/>
        </w:rPr>
        <w:t>MTO</w:t>
      </w:r>
      <w:r w:rsidRPr="00364D95">
        <w:t xml:space="preserve"> means maintenance training organisation under Part 147 of CASR 1998.</w:t>
      </w:r>
    </w:p>
    <w:p w14:paraId="6649C655" w14:textId="77777777" w:rsidR="00D159A8" w:rsidRPr="00364D95" w:rsidRDefault="00D159A8" w:rsidP="00D159A8">
      <w:pPr>
        <w:pStyle w:val="LDdefinition"/>
        <w:keepNext/>
      </w:pPr>
      <w:r w:rsidRPr="00364D95">
        <w:rPr>
          <w:b/>
          <w:i/>
        </w:rPr>
        <w:t>non-rated aircraft</w:t>
      </w:r>
      <w:r w:rsidRPr="00364D95">
        <w:t xml:space="preserve"> has the same meaning as in paragraph (b) of the definition of </w:t>
      </w:r>
      <w:r w:rsidRPr="00364D95">
        <w:rPr>
          <w:b/>
          <w:i/>
        </w:rPr>
        <w:t>aircraft type</w:t>
      </w:r>
      <w:r w:rsidRPr="00364D95">
        <w:t xml:space="preserve"> in regulation 66.010 of CASR 1998.</w:t>
      </w:r>
    </w:p>
    <w:p w14:paraId="374A8EC2" w14:textId="77777777" w:rsidR="00F00047" w:rsidRPr="00364D95" w:rsidRDefault="00F00047" w:rsidP="00D159A8">
      <w:pPr>
        <w:pStyle w:val="LDdefinition"/>
      </w:pPr>
      <w:r w:rsidRPr="00364D95">
        <w:rPr>
          <w:b/>
          <w:i/>
        </w:rPr>
        <w:t xml:space="preserve">Part 66 licence </w:t>
      </w:r>
      <w:r w:rsidRPr="00364D95">
        <w:t>means an aircraft engineer licence issued under Part 66 of CASR</w:t>
      </w:r>
      <w:r w:rsidR="009A7D6A">
        <w:t> </w:t>
      </w:r>
      <w:r w:rsidRPr="00364D95">
        <w:t>1998.</w:t>
      </w:r>
    </w:p>
    <w:p w14:paraId="42538730" w14:textId="77777777" w:rsidR="00F00047" w:rsidRPr="00364D95" w:rsidRDefault="00F00047" w:rsidP="00D159A8">
      <w:pPr>
        <w:pStyle w:val="LDdefinition"/>
      </w:pPr>
      <w:r w:rsidRPr="00364D95">
        <w:rPr>
          <w:b/>
          <w:i/>
        </w:rPr>
        <w:t>Part 66 rating</w:t>
      </w:r>
      <w:r w:rsidRPr="00364D95">
        <w:t xml:space="preserve"> means a rating on an aircraft engineer licence, issued under Part 66 of CASR 1998.</w:t>
      </w:r>
    </w:p>
    <w:p w14:paraId="197606B2" w14:textId="77777777" w:rsidR="001229B5" w:rsidRPr="00364D95" w:rsidRDefault="00FE3019" w:rsidP="00FE3019">
      <w:pPr>
        <w:pStyle w:val="LDdefinition"/>
      </w:pPr>
      <w:r w:rsidRPr="00364D95">
        <w:rPr>
          <w:b/>
          <w:i/>
        </w:rPr>
        <w:t>powerplant</w:t>
      </w:r>
      <w:r w:rsidRPr="00364D95">
        <w:t xml:space="preserve"> means an aircraft engine.</w:t>
      </w:r>
    </w:p>
    <w:p w14:paraId="5FEB8E5D" w14:textId="77777777" w:rsidR="00342B59" w:rsidRPr="00364D95" w:rsidRDefault="00342B59" w:rsidP="00166B98">
      <w:pPr>
        <w:pStyle w:val="LDdefinition"/>
        <w:keepNext/>
      </w:pPr>
      <w:r w:rsidRPr="00364D95">
        <w:rPr>
          <w:b/>
          <w:i/>
        </w:rPr>
        <w:t>practical consolidation training (PCT)</w:t>
      </w:r>
      <w:r w:rsidRPr="00364D95">
        <w:t xml:space="preserve"> means a practical training course:</w:t>
      </w:r>
    </w:p>
    <w:p w14:paraId="6AC16C5C" w14:textId="77777777" w:rsidR="00342B59" w:rsidRPr="00364D95" w:rsidRDefault="00342B59" w:rsidP="00342B59">
      <w:pPr>
        <w:pStyle w:val="LDP1a"/>
      </w:pPr>
      <w:r w:rsidRPr="00364D95">
        <w:t>1.</w:t>
      </w:r>
      <w:r w:rsidRPr="00364D95">
        <w:tab/>
        <w:t>conducted by a maintenance training organisation in accordance with section 66.A.50 and Appendix III; and</w:t>
      </w:r>
    </w:p>
    <w:p w14:paraId="1966F8D0" w14:textId="77777777" w:rsidR="00342B59" w:rsidRPr="00364D95" w:rsidRDefault="00342B59" w:rsidP="00342B59">
      <w:pPr>
        <w:pStyle w:val="LDP1a"/>
      </w:pPr>
      <w:r w:rsidRPr="00364D95">
        <w:t>2.</w:t>
      </w:r>
      <w:r w:rsidRPr="00364D95">
        <w:tab/>
        <w:t>that is approved in writing by CASA.</w:t>
      </w:r>
    </w:p>
    <w:p w14:paraId="1E6412EA" w14:textId="77777777" w:rsidR="00342B59" w:rsidRPr="00364D95" w:rsidRDefault="00342B59" w:rsidP="00342B59">
      <w:pPr>
        <w:pStyle w:val="LDNote"/>
      </w:pPr>
      <w:r w:rsidRPr="00364D95">
        <w:rPr>
          <w:i/>
        </w:rPr>
        <w:t>Note</w:t>
      </w:r>
      <w:r w:rsidRPr="00364D95">
        <w:t xml:space="preserve">   In considering whether to approve a PCT course, CASA will take into account whether the course elements reflect the elements of a best practice PCT program as described in Advisory Circular 147-1 </w:t>
      </w:r>
      <w:r w:rsidRPr="00364D95">
        <w:rPr>
          <w:i/>
        </w:rPr>
        <w:t>Practical Consolidation Training</w:t>
      </w:r>
      <w:r w:rsidRPr="00364D95">
        <w:t>.</w:t>
      </w:r>
    </w:p>
    <w:p w14:paraId="00365C33" w14:textId="77777777" w:rsidR="007B3958" w:rsidRPr="00364D95" w:rsidRDefault="007B3958" w:rsidP="007B3958">
      <w:pPr>
        <w:pStyle w:val="LDdefinition"/>
      </w:pPr>
      <w:r w:rsidRPr="00364D95">
        <w:rPr>
          <w:b/>
          <w:i/>
        </w:rPr>
        <w:t>recognition of prior learning</w:t>
      </w:r>
      <w:r w:rsidRPr="00364D95">
        <w:rPr>
          <w:b/>
        </w:rPr>
        <w:t xml:space="preserve"> </w:t>
      </w:r>
      <w:r w:rsidRPr="00364D95">
        <w:t>(</w:t>
      </w:r>
      <w:r w:rsidRPr="00364D95">
        <w:rPr>
          <w:b/>
          <w:i/>
        </w:rPr>
        <w:t>RPL</w:t>
      </w:r>
      <w:r w:rsidRPr="00364D95">
        <w:t>)</w:t>
      </w:r>
      <w:r w:rsidRPr="00364D95">
        <w:rPr>
          <w:i/>
        </w:rPr>
        <w:t xml:space="preserve"> </w:t>
      </w:r>
      <w:r w:rsidRPr="00364D95">
        <w:t>for licence category training, aircraft type training, category A aircraft task training and foreign or military qualifications under Part 66 of CASR 1998:</w:t>
      </w:r>
    </w:p>
    <w:p w14:paraId="407BC50D" w14:textId="77777777" w:rsidR="007B3958" w:rsidRPr="00364D95" w:rsidRDefault="007B3958" w:rsidP="007B3958">
      <w:pPr>
        <w:tabs>
          <w:tab w:val="clear" w:pos="567"/>
          <w:tab w:val="right" w:pos="454"/>
          <w:tab w:val="left" w:pos="1191"/>
        </w:tabs>
        <w:overflowPunct/>
        <w:autoSpaceDE/>
        <w:autoSpaceDN/>
        <w:adjustRightInd/>
        <w:spacing w:before="60" w:after="60"/>
        <w:ind w:left="1191" w:hanging="454"/>
        <w:textAlignment w:val="auto"/>
        <w:rPr>
          <w:rFonts w:ascii="Times New Roman" w:hAnsi="Times New Roman"/>
          <w:i/>
        </w:rPr>
      </w:pPr>
      <w:r w:rsidRPr="00364D95">
        <w:rPr>
          <w:rFonts w:ascii="Times New Roman" w:hAnsi="Times New Roman"/>
        </w:rPr>
        <w:t>(a)</w:t>
      </w:r>
      <w:r w:rsidRPr="00364D95">
        <w:rPr>
          <w:rFonts w:ascii="Times New Roman" w:hAnsi="Times New Roman"/>
        </w:rPr>
        <w:tab/>
        <w:t>has the same meaning given by section 147.A.07 of the Part 147 Manual of Standards (as amended); and</w:t>
      </w:r>
    </w:p>
    <w:p w14:paraId="67436A39" w14:textId="77777777" w:rsidR="007B3958" w:rsidRPr="00364D95" w:rsidRDefault="007B3958" w:rsidP="007B3958">
      <w:pPr>
        <w:tabs>
          <w:tab w:val="clear" w:pos="567"/>
          <w:tab w:val="right" w:pos="454"/>
          <w:tab w:val="left" w:pos="1191"/>
        </w:tabs>
        <w:overflowPunct/>
        <w:autoSpaceDE/>
        <w:autoSpaceDN/>
        <w:adjustRightInd/>
        <w:spacing w:before="60" w:after="60"/>
        <w:ind w:left="1191" w:hanging="454"/>
        <w:textAlignment w:val="auto"/>
        <w:rPr>
          <w:rFonts w:ascii="Times New Roman" w:hAnsi="Times New Roman"/>
          <w:i/>
        </w:rPr>
      </w:pPr>
      <w:r w:rsidRPr="00364D95">
        <w:rPr>
          <w:rFonts w:ascii="Times New Roman" w:hAnsi="Times New Roman"/>
        </w:rPr>
        <w:lastRenderedPageBreak/>
        <w:t>(b)</w:t>
      </w:r>
      <w:r w:rsidRPr="00364D95">
        <w:rPr>
          <w:rFonts w:ascii="Times New Roman" w:hAnsi="Times New Roman"/>
        </w:rPr>
        <w:tab/>
        <w:t>may be prescribed by CASA, a Part 147 Maintenance Training Organisation (</w:t>
      </w:r>
      <w:r w:rsidRPr="00364D95">
        <w:rPr>
          <w:rFonts w:ascii="Times New Roman" w:hAnsi="Times New Roman"/>
          <w:b/>
          <w:i/>
        </w:rPr>
        <w:t>MTO</w:t>
      </w:r>
      <w:r w:rsidRPr="00364D95">
        <w:rPr>
          <w:rFonts w:ascii="Times New Roman" w:hAnsi="Times New Roman"/>
        </w:rPr>
        <w:t>) or a Part 145 Approved Maintenance Organisation (</w:t>
      </w:r>
      <w:r w:rsidRPr="00364D95">
        <w:rPr>
          <w:rFonts w:ascii="Times New Roman" w:hAnsi="Times New Roman"/>
          <w:b/>
          <w:i/>
        </w:rPr>
        <w:t>AMO</w:t>
      </w:r>
      <w:r w:rsidRPr="00364D95">
        <w:rPr>
          <w:rFonts w:ascii="Times New Roman" w:hAnsi="Times New Roman"/>
        </w:rPr>
        <w:t>).</w:t>
      </w:r>
    </w:p>
    <w:p w14:paraId="204F0784" w14:textId="77777777" w:rsidR="00F00047" w:rsidRPr="00364D95" w:rsidRDefault="007B3958" w:rsidP="00F00047">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64D95">
        <w:rPr>
          <w:rFonts w:ascii="Times New Roman" w:hAnsi="Times New Roman"/>
          <w:b/>
          <w:i/>
        </w:rPr>
        <w:tab/>
      </w:r>
      <w:r w:rsidRPr="00364D95">
        <w:rPr>
          <w:rFonts w:ascii="Times New Roman" w:hAnsi="Times New Roman"/>
          <w:b/>
          <w:i/>
        </w:rPr>
        <w:tab/>
      </w:r>
      <w:r w:rsidR="00F00047" w:rsidRPr="00364D95">
        <w:rPr>
          <w:rFonts w:ascii="Times New Roman" w:hAnsi="Times New Roman"/>
          <w:b/>
          <w:i/>
        </w:rPr>
        <w:t>regulation 31</w:t>
      </w:r>
      <w:r w:rsidR="00F00047" w:rsidRPr="00364D95">
        <w:rPr>
          <w:rFonts w:ascii="Times New Roman" w:hAnsi="Times New Roman"/>
        </w:rPr>
        <w:t xml:space="preserve"> means paragraphs 31 (4) (b), (c) and (e) of CAR 1988, as in force immediately before 27 June 2011, and includes:</w:t>
      </w:r>
    </w:p>
    <w:p w14:paraId="12E021A2" w14:textId="77777777" w:rsidR="00F00047" w:rsidRPr="00364D95" w:rsidRDefault="00F00047" w:rsidP="00F00047">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64D95">
        <w:rPr>
          <w:rFonts w:ascii="Times New Roman" w:hAnsi="Times New Roman"/>
        </w:rPr>
        <w:t>1.</w:t>
      </w:r>
      <w:r w:rsidRPr="00364D95">
        <w:rPr>
          <w:rFonts w:ascii="Times New Roman" w:hAnsi="Times New Roman"/>
        </w:rPr>
        <w:tab/>
        <w:t>regulation 31C of CAR 1988, as in force immediately before 27 June 2011; and</w:t>
      </w:r>
    </w:p>
    <w:p w14:paraId="3B76ECB0" w14:textId="77777777" w:rsidR="00F00047" w:rsidRPr="00364D95" w:rsidRDefault="00F00047" w:rsidP="00F00047">
      <w:pPr>
        <w:keepNext/>
        <w:tabs>
          <w:tab w:val="clear" w:pos="567"/>
          <w:tab w:val="left" w:pos="1191"/>
        </w:tabs>
        <w:overflowPunct/>
        <w:autoSpaceDE/>
        <w:autoSpaceDN/>
        <w:adjustRightInd/>
        <w:spacing w:before="60" w:after="60"/>
        <w:ind w:left="1191" w:hanging="454"/>
        <w:textAlignment w:val="auto"/>
        <w:rPr>
          <w:rFonts w:ascii="Times New Roman" w:hAnsi="Times New Roman"/>
        </w:rPr>
      </w:pPr>
      <w:r w:rsidRPr="00364D95">
        <w:rPr>
          <w:rFonts w:ascii="Times New Roman" w:hAnsi="Times New Roman"/>
        </w:rPr>
        <w:t>2.</w:t>
      </w:r>
      <w:r w:rsidRPr="00364D95">
        <w:rPr>
          <w:rFonts w:ascii="Times New Roman" w:hAnsi="Times New Roman"/>
        </w:rPr>
        <w:tab/>
        <w:t>each of the following CAOs, as in force immediately before 27 June 2011:</w:t>
      </w:r>
    </w:p>
    <w:p w14:paraId="5C62F58D" w14:textId="77777777" w:rsidR="00F00047" w:rsidRPr="00364D95" w:rsidRDefault="00F00047" w:rsidP="00F00047">
      <w:pPr>
        <w:tabs>
          <w:tab w:val="clear" w:pos="567"/>
          <w:tab w:val="right" w:pos="1418"/>
          <w:tab w:val="left" w:pos="1559"/>
        </w:tabs>
        <w:overflowPunct/>
        <w:autoSpaceDE/>
        <w:autoSpaceDN/>
        <w:adjustRightInd/>
        <w:spacing w:before="60" w:after="60"/>
        <w:ind w:left="1588" w:hanging="1134"/>
        <w:textAlignment w:val="auto"/>
        <w:rPr>
          <w:rFonts w:ascii="Times New Roman" w:hAnsi="Times New Roman"/>
        </w:rPr>
      </w:pPr>
      <w:r w:rsidRPr="00364D95">
        <w:rPr>
          <w:rFonts w:ascii="Times New Roman" w:hAnsi="Times New Roman"/>
        </w:rPr>
        <w:tab/>
        <w:t>(i)</w:t>
      </w:r>
      <w:r w:rsidRPr="00364D95">
        <w:rPr>
          <w:rFonts w:ascii="Times New Roman" w:hAnsi="Times New Roman"/>
        </w:rPr>
        <w:tab/>
        <w:t>CAO 100.91;</w:t>
      </w:r>
    </w:p>
    <w:p w14:paraId="5B73055A" w14:textId="77777777" w:rsidR="00F00047" w:rsidRPr="00364D95" w:rsidRDefault="00F00047" w:rsidP="00F00047">
      <w:pPr>
        <w:tabs>
          <w:tab w:val="clear" w:pos="567"/>
          <w:tab w:val="right" w:pos="1418"/>
          <w:tab w:val="left" w:pos="1559"/>
        </w:tabs>
        <w:overflowPunct/>
        <w:autoSpaceDE/>
        <w:autoSpaceDN/>
        <w:adjustRightInd/>
        <w:spacing w:before="60" w:after="60"/>
        <w:ind w:left="1588" w:hanging="1134"/>
        <w:textAlignment w:val="auto"/>
        <w:rPr>
          <w:rFonts w:ascii="Times New Roman" w:hAnsi="Times New Roman"/>
        </w:rPr>
      </w:pPr>
      <w:r w:rsidRPr="00364D95">
        <w:rPr>
          <w:rFonts w:ascii="Times New Roman" w:hAnsi="Times New Roman"/>
        </w:rPr>
        <w:tab/>
        <w:t>(ii)</w:t>
      </w:r>
      <w:r w:rsidRPr="00364D95">
        <w:rPr>
          <w:rFonts w:ascii="Times New Roman" w:hAnsi="Times New Roman"/>
        </w:rPr>
        <w:tab/>
        <w:t>CAO 100.92;</w:t>
      </w:r>
    </w:p>
    <w:p w14:paraId="66A13372" w14:textId="77777777" w:rsidR="00F00047" w:rsidRPr="00364D95" w:rsidRDefault="00F00047" w:rsidP="00F00047">
      <w:pPr>
        <w:tabs>
          <w:tab w:val="clear" w:pos="567"/>
          <w:tab w:val="right" w:pos="1418"/>
          <w:tab w:val="left" w:pos="1559"/>
        </w:tabs>
        <w:overflowPunct/>
        <w:autoSpaceDE/>
        <w:autoSpaceDN/>
        <w:adjustRightInd/>
        <w:spacing w:before="60" w:after="60"/>
        <w:ind w:left="1588" w:hanging="1134"/>
        <w:textAlignment w:val="auto"/>
        <w:rPr>
          <w:rFonts w:ascii="Times New Roman" w:hAnsi="Times New Roman"/>
        </w:rPr>
      </w:pPr>
      <w:r w:rsidRPr="00364D95">
        <w:rPr>
          <w:rFonts w:ascii="Times New Roman" w:hAnsi="Times New Roman"/>
        </w:rPr>
        <w:tab/>
        <w:t>(iii)</w:t>
      </w:r>
      <w:r w:rsidRPr="00364D95">
        <w:rPr>
          <w:rFonts w:ascii="Times New Roman" w:hAnsi="Times New Roman"/>
        </w:rPr>
        <w:tab/>
        <w:t>CAO 100.93;</w:t>
      </w:r>
    </w:p>
    <w:p w14:paraId="513F8FE1" w14:textId="77777777" w:rsidR="00F00047" w:rsidRPr="00364D95" w:rsidRDefault="00F00047" w:rsidP="00F00047">
      <w:pPr>
        <w:tabs>
          <w:tab w:val="clear" w:pos="567"/>
          <w:tab w:val="right" w:pos="1418"/>
          <w:tab w:val="left" w:pos="1559"/>
        </w:tabs>
        <w:overflowPunct/>
        <w:autoSpaceDE/>
        <w:autoSpaceDN/>
        <w:adjustRightInd/>
        <w:spacing w:before="60" w:after="60"/>
        <w:ind w:left="1588" w:hanging="1134"/>
        <w:textAlignment w:val="auto"/>
        <w:rPr>
          <w:rFonts w:ascii="Times New Roman" w:hAnsi="Times New Roman"/>
        </w:rPr>
      </w:pPr>
      <w:r w:rsidRPr="00364D95">
        <w:rPr>
          <w:rFonts w:ascii="Times New Roman" w:hAnsi="Times New Roman"/>
        </w:rPr>
        <w:tab/>
        <w:t>(iv)</w:t>
      </w:r>
      <w:r w:rsidRPr="00364D95">
        <w:rPr>
          <w:rFonts w:ascii="Times New Roman" w:hAnsi="Times New Roman"/>
        </w:rPr>
        <w:tab/>
        <w:t>CAO 100.94;</w:t>
      </w:r>
    </w:p>
    <w:p w14:paraId="0E7F810F" w14:textId="77777777" w:rsidR="00F00047" w:rsidRPr="00364D95" w:rsidRDefault="00F00047" w:rsidP="00F00047">
      <w:pPr>
        <w:tabs>
          <w:tab w:val="clear" w:pos="567"/>
          <w:tab w:val="right" w:pos="1418"/>
          <w:tab w:val="left" w:pos="1559"/>
        </w:tabs>
        <w:overflowPunct/>
        <w:autoSpaceDE/>
        <w:autoSpaceDN/>
        <w:adjustRightInd/>
        <w:spacing w:before="60" w:after="60"/>
        <w:ind w:left="1588" w:hanging="1134"/>
        <w:textAlignment w:val="auto"/>
        <w:rPr>
          <w:rFonts w:ascii="Times New Roman" w:hAnsi="Times New Roman"/>
        </w:rPr>
      </w:pPr>
      <w:r w:rsidRPr="00364D95">
        <w:rPr>
          <w:rFonts w:ascii="Times New Roman" w:hAnsi="Times New Roman"/>
        </w:rPr>
        <w:tab/>
        <w:t>(v)</w:t>
      </w:r>
      <w:r w:rsidRPr="00364D95">
        <w:rPr>
          <w:rFonts w:ascii="Times New Roman" w:hAnsi="Times New Roman"/>
        </w:rPr>
        <w:tab/>
        <w:t>CAO 100.95; and</w:t>
      </w:r>
    </w:p>
    <w:p w14:paraId="4C86D984" w14:textId="77777777" w:rsidR="00F00047" w:rsidRPr="00364D95" w:rsidRDefault="00F00047" w:rsidP="00F00047">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64D95">
        <w:rPr>
          <w:rFonts w:ascii="Times New Roman" w:hAnsi="Times New Roman"/>
        </w:rPr>
        <w:t>3.</w:t>
      </w:r>
      <w:r w:rsidRPr="00364D95">
        <w:rPr>
          <w:rFonts w:ascii="Times New Roman" w:hAnsi="Times New Roman"/>
        </w:rPr>
        <w:tab/>
        <w:t>each of the following Specification instruments for an associated CAO, as in force or existing immediately before 27 June 2015:</w:t>
      </w:r>
    </w:p>
    <w:p w14:paraId="6C537837" w14:textId="77777777" w:rsidR="00F00047" w:rsidRPr="00364D95" w:rsidRDefault="00F00047" w:rsidP="00F00047">
      <w:pPr>
        <w:tabs>
          <w:tab w:val="clear" w:pos="567"/>
          <w:tab w:val="right" w:pos="1418"/>
          <w:tab w:val="left" w:pos="1559"/>
        </w:tabs>
        <w:overflowPunct/>
        <w:autoSpaceDE/>
        <w:autoSpaceDN/>
        <w:adjustRightInd/>
        <w:spacing w:before="60" w:after="60"/>
        <w:ind w:left="1588" w:hanging="1134"/>
        <w:textAlignment w:val="auto"/>
        <w:rPr>
          <w:rFonts w:ascii="Times New Roman" w:hAnsi="Times New Roman"/>
        </w:rPr>
      </w:pPr>
      <w:r w:rsidRPr="00364D95">
        <w:rPr>
          <w:rFonts w:ascii="Times New Roman" w:hAnsi="Times New Roman"/>
        </w:rPr>
        <w:tab/>
        <w:t>(i)</w:t>
      </w:r>
      <w:r w:rsidRPr="00364D95">
        <w:rPr>
          <w:rFonts w:ascii="Times New Roman" w:hAnsi="Times New Roman"/>
        </w:rPr>
        <w:tab/>
        <w:t>CASA 202/14 for CAO 100.91;</w:t>
      </w:r>
    </w:p>
    <w:p w14:paraId="5937B8F6" w14:textId="77777777" w:rsidR="00F00047" w:rsidRPr="00364D95" w:rsidRDefault="00F00047" w:rsidP="00F00047">
      <w:pPr>
        <w:tabs>
          <w:tab w:val="clear" w:pos="567"/>
          <w:tab w:val="right" w:pos="1418"/>
          <w:tab w:val="left" w:pos="1559"/>
        </w:tabs>
        <w:overflowPunct/>
        <w:autoSpaceDE/>
        <w:autoSpaceDN/>
        <w:adjustRightInd/>
        <w:spacing w:before="60" w:after="60"/>
        <w:ind w:left="1588" w:hanging="1134"/>
        <w:textAlignment w:val="auto"/>
        <w:rPr>
          <w:rFonts w:ascii="Times New Roman" w:hAnsi="Times New Roman"/>
        </w:rPr>
      </w:pPr>
      <w:r w:rsidRPr="00364D95">
        <w:rPr>
          <w:rFonts w:ascii="Times New Roman" w:hAnsi="Times New Roman"/>
        </w:rPr>
        <w:tab/>
        <w:t>(ii)</w:t>
      </w:r>
      <w:r w:rsidRPr="00364D95">
        <w:rPr>
          <w:rFonts w:ascii="Times New Roman" w:hAnsi="Times New Roman"/>
        </w:rPr>
        <w:tab/>
        <w:t>CASA 203/14 for CAO 100.92;</w:t>
      </w:r>
    </w:p>
    <w:p w14:paraId="49BF8D42" w14:textId="77777777" w:rsidR="00F00047" w:rsidRPr="00364D95" w:rsidRDefault="00F00047" w:rsidP="00F00047">
      <w:pPr>
        <w:tabs>
          <w:tab w:val="clear" w:pos="567"/>
          <w:tab w:val="right" w:pos="1418"/>
          <w:tab w:val="left" w:pos="1559"/>
        </w:tabs>
        <w:overflowPunct/>
        <w:autoSpaceDE/>
        <w:autoSpaceDN/>
        <w:adjustRightInd/>
        <w:spacing w:before="60" w:after="60"/>
        <w:ind w:left="1588" w:hanging="1134"/>
        <w:textAlignment w:val="auto"/>
        <w:rPr>
          <w:rFonts w:ascii="Times New Roman" w:hAnsi="Times New Roman"/>
        </w:rPr>
      </w:pPr>
      <w:r w:rsidRPr="00364D95">
        <w:rPr>
          <w:rFonts w:ascii="Times New Roman" w:hAnsi="Times New Roman"/>
        </w:rPr>
        <w:tab/>
        <w:t>(iii)</w:t>
      </w:r>
      <w:r w:rsidRPr="00364D95">
        <w:rPr>
          <w:rFonts w:ascii="Times New Roman" w:hAnsi="Times New Roman"/>
        </w:rPr>
        <w:tab/>
        <w:t>CASA 204/14 for CAO 100.93;</w:t>
      </w:r>
    </w:p>
    <w:p w14:paraId="549AF94A" w14:textId="77777777" w:rsidR="00F00047" w:rsidRPr="00364D95" w:rsidRDefault="00F00047" w:rsidP="00F00047">
      <w:pPr>
        <w:tabs>
          <w:tab w:val="clear" w:pos="567"/>
          <w:tab w:val="right" w:pos="1418"/>
          <w:tab w:val="left" w:pos="1559"/>
        </w:tabs>
        <w:overflowPunct/>
        <w:autoSpaceDE/>
        <w:autoSpaceDN/>
        <w:adjustRightInd/>
        <w:spacing w:before="60" w:after="60"/>
        <w:ind w:left="1588" w:hanging="1134"/>
        <w:textAlignment w:val="auto"/>
        <w:rPr>
          <w:rFonts w:ascii="Times New Roman" w:hAnsi="Times New Roman"/>
        </w:rPr>
      </w:pPr>
      <w:r w:rsidRPr="00364D95">
        <w:rPr>
          <w:rFonts w:ascii="Times New Roman" w:hAnsi="Times New Roman"/>
        </w:rPr>
        <w:tab/>
        <w:t>(iv)</w:t>
      </w:r>
      <w:r w:rsidRPr="00364D95">
        <w:rPr>
          <w:rFonts w:ascii="Times New Roman" w:hAnsi="Times New Roman"/>
        </w:rPr>
        <w:tab/>
        <w:t>CASA 205/14 for CAO 100.94;</w:t>
      </w:r>
    </w:p>
    <w:p w14:paraId="585A5D54" w14:textId="77777777" w:rsidR="00F00047" w:rsidRPr="00364D95" w:rsidRDefault="00F00047" w:rsidP="00F00047">
      <w:pPr>
        <w:tabs>
          <w:tab w:val="clear" w:pos="567"/>
          <w:tab w:val="right" w:pos="1418"/>
          <w:tab w:val="left" w:pos="1559"/>
        </w:tabs>
        <w:overflowPunct/>
        <w:autoSpaceDE/>
        <w:autoSpaceDN/>
        <w:adjustRightInd/>
        <w:spacing w:before="60" w:after="60"/>
        <w:ind w:left="1588" w:hanging="1134"/>
        <w:textAlignment w:val="auto"/>
        <w:rPr>
          <w:rFonts w:ascii="Times New Roman" w:hAnsi="Times New Roman"/>
        </w:rPr>
      </w:pPr>
      <w:r w:rsidRPr="00364D95">
        <w:rPr>
          <w:rFonts w:ascii="Times New Roman" w:hAnsi="Times New Roman"/>
        </w:rPr>
        <w:tab/>
        <w:t>(v)</w:t>
      </w:r>
      <w:r w:rsidRPr="00364D95">
        <w:rPr>
          <w:rFonts w:ascii="Times New Roman" w:hAnsi="Times New Roman"/>
        </w:rPr>
        <w:tab/>
        <w:t>CASA 206/14 for CAO 100.95; and</w:t>
      </w:r>
    </w:p>
    <w:p w14:paraId="1DBB4A5E" w14:textId="77777777" w:rsidR="00F00047" w:rsidRPr="00364D95" w:rsidRDefault="00F00047" w:rsidP="00A72697">
      <w:pPr>
        <w:keepNext/>
        <w:tabs>
          <w:tab w:val="clear" w:pos="567"/>
          <w:tab w:val="left" w:pos="1191"/>
        </w:tabs>
        <w:overflowPunct/>
        <w:autoSpaceDE/>
        <w:autoSpaceDN/>
        <w:adjustRightInd/>
        <w:spacing w:before="60" w:after="60"/>
        <w:ind w:left="1191" w:hanging="454"/>
        <w:textAlignment w:val="auto"/>
        <w:rPr>
          <w:rFonts w:ascii="Times New Roman" w:hAnsi="Times New Roman"/>
        </w:rPr>
      </w:pPr>
      <w:r w:rsidRPr="00364D95">
        <w:rPr>
          <w:rFonts w:ascii="Times New Roman" w:hAnsi="Times New Roman"/>
        </w:rPr>
        <w:t>4.</w:t>
      </w:r>
      <w:r w:rsidRPr="00364D95">
        <w:rPr>
          <w:rFonts w:ascii="Times New Roman" w:hAnsi="Times New Roman"/>
        </w:rPr>
        <w:tab/>
        <w:t>each of the following Airworthiness Advisory Circulars (</w:t>
      </w:r>
      <w:r w:rsidRPr="00364D95">
        <w:rPr>
          <w:rFonts w:ascii="Times New Roman" w:hAnsi="Times New Roman"/>
          <w:b/>
          <w:i/>
        </w:rPr>
        <w:t>AAC</w:t>
      </w:r>
      <w:r w:rsidRPr="00364D95">
        <w:rPr>
          <w:rFonts w:ascii="Times New Roman" w:hAnsi="Times New Roman"/>
        </w:rPr>
        <w:t>) with which its associated CAO was expressed to be read, as it existed immediately before 27 June 2015:</w:t>
      </w:r>
    </w:p>
    <w:p w14:paraId="3520AC60" w14:textId="77777777" w:rsidR="00F00047" w:rsidRPr="00364D95" w:rsidRDefault="00F00047" w:rsidP="00F00047">
      <w:pPr>
        <w:tabs>
          <w:tab w:val="clear" w:pos="567"/>
          <w:tab w:val="right" w:pos="1418"/>
          <w:tab w:val="left" w:pos="1559"/>
        </w:tabs>
        <w:overflowPunct/>
        <w:autoSpaceDE/>
        <w:autoSpaceDN/>
        <w:adjustRightInd/>
        <w:spacing w:before="60" w:after="60"/>
        <w:ind w:left="1588" w:hanging="1134"/>
        <w:textAlignment w:val="auto"/>
        <w:rPr>
          <w:rFonts w:ascii="Times New Roman" w:hAnsi="Times New Roman"/>
        </w:rPr>
      </w:pPr>
      <w:r w:rsidRPr="00364D95">
        <w:rPr>
          <w:rFonts w:ascii="Times New Roman" w:hAnsi="Times New Roman"/>
        </w:rPr>
        <w:tab/>
        <w:t>(i)</w:t>
      </w:r>
      <w:r w:rsidRPr="00364D95">
        <w:rPr>
          <w:rFonts w:ascii="Times New Roman" w:hAnsi="Times New Roman"/>
        </w:rPr>
        <w:tab/>
        <w:t>AAC Part 9-91 for CAO 100.91;</w:t>
      </w:r>
    </w:p>
    <w:p w14:paraId="4181A981" w14:textId="77777777" w:rsidR="00F00047" w:rsidRPr="00364D95" w:rsidRDefault="00F00047" w:rsidP="00F00047">
      <w:pPr>
        <w:tabs>
          <w:tab w:val="clear" w:pos="567"/>
          <w:tab w:val="right" w:pos="1418"/>
          <w:tab w:val="left" w:pos="1559"/>
        </w:tabs>
        <w:overflowPunct/>
        <w:autoSpaceDE/>
        <w:autoSpaceDN/>
        <w:adjustRightInd/>
        <w:spacing w:before="60" w:after="60"/>
        <w:ind w:left="1588" w:hanging="1134"/>
        <w:textAlignment w:val="auto"/>
        <w:rPr>
          <w:rFonts w:ascii="Times New Roman" w:hAnsi="Times New Roman"/>
        </w:rPr>
      </w:pPr>
      <w:r w:rsidRPr="00364D95">
        <w:rPr>
          <w:rFonts w:ascii="Times New Roman" w:hAnsi="Times New Roman"/>
        </w:rPr>
        <w:tab/>
        <w:t>(ii)</w:t>
      </w:r>
      <w:r w:rsidRPr="00364D95">
        <w:rPr>
          <w:rFonts w:ascii="Times New Roman" w:hAnsi="Times New Roman"/>
        </w:rPr>
        <w:tab/>
        <w:t>AAC Part 9-92 for CAO 100.92;</w:t>
      </w:r>
    </w:p>
    <w:p w14:paraId="26509068" w14:textId="77777777" w:rsidR="00F00047" w:rsidRPr="00364D95" w:rsidRDefault="00F00047" w:rsidP="00F00047">
      <w:pPr>
        <w:tabs>
          <w:tab w:val="clear" w:pos="567"/>
          <w:tab w:val="right" w:pos="1418"/>
          <w:tab w:val="left" w:pos="1559"/>
        </w:tabs>
        <w:overflowPunct/>
        <w:autoSpaceDE/>
        <w:autoSpaceDN/>
        <w:adjustRightInd/>
        <w:spacing w:before="60" w:after="60"/>
        <w:ind w:left="1588" w:hanging="1134"/>
        <w:textAlignment w:val="auto"/>
        <w:rPr>
          <w:rFonts w:ascii="Times New Roman" w:hAnsi="Times New Roman"/>
        </w:rPr>
      </w:pPr>
      <w:r w:rsidRPr="00364D95">
        <w:rPr>
          <w:rFonts w:ascii="Times New Roman" w:hAnsi="Times New Roman"/>
        </w:rPr>
        <w:tab/>
        <w:t>(iii)</w:t>
      </w:r>
      <w:r w:rsidRPr="00364D95">
        <w:rPr>
          <w:rFonts w:ascii="Times New Roman" w:hAnsi="Times New Roman"/>
        </w:rPr>
        <w:tab/>
        <w:t>AAC Part 9-93 for CAO 100.93;</w:t>
      </w:r>
    </w:p>
    <w:p w14:paraId="7BC0B7C0" w14:textId="77777777" w:rsidR="00F00047" w:rsidRPr="00364D95" w:rsidRDefault="00F00047" w:rsidP="0061115E">
      <w:pPr>
        <w:tabs>
          <w:tab w:val="clear" w:pos="567"/>
          <w:tab w:val="right" w:pos="1418"/>
          <w:tab w:val="left" w:pos="1559"/>
        </w:tabs>
        <w:overflowPunct/>
        <w:autoSpaceDE/>
        <w:autoSpaceDN/>
        <w:adjustRightInd/>
        <w:spacing w:before="60" w:after="60"/>
        <w:ind w:left="1588" w:hanging="1134"/>
        <w:textAlignment w:val="auto"/>
        <w:rPr>
          <w:rFonts w:ascii="Times New Roman" w:hAnsi="Times New Roman"/>
        </w:rPr>
      </w:pPr>
      <w:r w:rsidRPr="00364D95">
        <w:rPr>
          <w:rFonts w:ascii="Times New Roman" w:hAnsi="Times New Roman"/>
        </w:rPr>
        <w:tab/>
        <w:t>(iv)</w:t>
      </w:r>
      <w:r w:rsidRPr="00364D95">
        <w:rPr>
          <w:rFonts w:ascii="Times New Roman" w:hAnsi="Times New Roman"/>
        </w:rPr>
        <w:tab/>
        <w:t>AAC part 9-94 for CAO 100.94;</w:t>
      </w:r>
    </w:p>
    <w:p w14:paraId="2B563604" w14:textId="77777777" w:rsidR="0061115E" w:rsidRPr="00364D95" w:rsidRDefault="0061115E" w:rsidP="0061115E">
      <w:pPr>
        <w:tabs>
          <w:tab w:val="clear" w:pos="567"/>
          <w:tab w:val="right" w:pos="1418"/>
          <w:tab w:val="left" w:pos="1559"/>
        </w:tabs>
        <w:overflowPunct/>
        <w:autoSpaceDE/>
        <w:autoSpaceDN/>
        <w:adjustRightInd/>
        <w:spacing w:before="60" w:after="60"/>
        <w:ind w:left="1588" w:hanging="1134"/>
        <w:textAlignment w:val="auto"/>
        <w:rPr>
          <w:rFonts w:ascii="Times New Roman" w:hAnsi="Times New Roman"/>
        </w:rPr>
      </w:pPr>
      <w:r w:rsidRPr="00364D95">
        <w:rPr>
          <w:rFonts w:ascii="Times New Roman" w:hAnsi="Times New Roman"/>
        </w:rPr>
        <w:tab/>
        <w:t>(v)</w:t>
      </w:r>
      <w:r w:rsidRPr="00364D95">
        <w:rPr>
          <w:rFonts w:ascii="Times New Roman" w:hAnsi="Times New Roman"/>
        </w:rPr>
        <w:tab/>
        <w:t>AAC Part 9-95 for CAO 100.95.</w:t>
      </w:r>
    </w:p>
    <w:p w14:paraId="2562F545" w14:textId="77777777" w:rsidR="00342B59" w:rsidRPr="00364D95" w:rsidRDefault="00342B59" w:rsidP="00342B59">
      <w:pPr>
        <w:pStyle w:val="LDdefinition"/>
      </w:pPr>
      <w:r w:rsidRPr="00364D95">
        <w:rPr>
          <w:b/>
          <w:i/>
        </w:rPr>
        <w:t>RPL</w:t>
      </w:r>
      <w:r w:rsidRPr="00364D95">
        <w:t xml:space="preserve"> has the same meaning as in section 147.A.07 of the Part 147 Manual of Standards (as amended).</w:t>
      </w:r>
    </w:p>
    <w:p w14:paraId="60682C49" w14:textId="77777777" w:rsidR="00342B59" w:rsidRPr="00364D95" w:rsidRDefault="00342B59" w:rsidP="00342B59">
      <w:pPr>
        <w:pStyle w:val="LDdefinition"/>
      </w:pPr>
      <w:r w:rsidRPr="00364D95">
        <w:rPr>
          <w:b/>
          <w:i/>
        </w:rPr>
        <w:t xml:space="preserve">simple test </w:t>
      </w:r>
      <w:r w:rsidRPr="00364D95">
        <w:t>means a test described in maintenance data that meets all of the following criteria:</w:t>
      </w:r>
    </w:p>
    <w:p w14:paraId="1777CCA8" w14:textId="77777777" w:rsidR="00342B59" w:rsidRPr="00364D95" w:rsidRDefault="00342B59" w:rsidP="00342B59">
      <w:pPr>
        <w:pStyle w:val="LDP1a"/>
      </w:pPr>
      <w:r w:rsidRPr="00364D95">
        <w:t>1.</w:t>
      </w:r>
      <w:r w:rsidRPr="00364D95">
        <w:tab/>
        <w:t>the serviceability of the system can be verified using aircraft controls, switches, built-in test equipment (</w:t>
      </w:r>
      <w:r w:rsidRPr="00364D95">
        <w:rPr>
          <w:b/>
          <w:bCs/>
          <w:i/>
          <w:iCs/>
        </w:rPr>
        <w:t>BITE</w:t>
      </w:r>
      <w:r w:rsidRPr="00364D95">
        <w:t>), central maintenance computer (</w:t>
      </w:r>
      <w:r w:rsidRPr="00364D95">
        <w:rPr>
          <w:b/>
          <w:bCs/>
          <w:i/>
          <w:iCs/>
        </w:rPr>
        <w:t>CMC</w:t>
      </w:r>
      <w:r w:rsidRPr="00364D95">
        <w:t>) or external test equipment not involving special training;</w:t>
      </w:r>
    </w:p>
    <w:p w14:paraId="69F2FE3A" w14:textId="77777777" w:rsidR="00342B59" w:rsidRPr="00364D95" w:rsidRDefault="00342B59" w:rsidP="00342B59">
      <w:pPr>
        <w:pStyle w:val="LDP1a"/>
        <w:spacing w:after="0"/>
      </w:pPr>
      <w:r w:rsidRPr="00364D95">
        <w:t>2.</w:t>
      </w:r>
      <w:r w:rsidRPr="00364D95">
        <w:tab/>
        <w:t>the outcome of the test is a unique go/no-go indication or parameter. No interpretation of the test result or interdependence of different values is allowed.</w:t>
      </w:r>
    </w:p>
    <w:p w14:paraId="2A0FF5ED" w14:textId="77777777" w:rsidR="00D159A8" w:rsidRPr="00364D95" w:rsidRDefault="00D159A8" w:rsidP="00D159A8">
      <w:pPr>
        <w:pStyle w:val="LDdefinition"/>
        <w:keepNext/>
      </w:pPr>
      <w:r w:rsidRPr="00364D95">
        <w:rPr>
          <w:b/>
          <w:i/>
        </w:rPr>
        <w:t>small aircraft</w:t>
      </w:r>
      <w:r w:rsidRPr="00364D95">
        <w:t xml:space="preserve"> has the same meaning as in the CASR Dictionary.</w:t>
      </w:r>
    </w:p>
    <w:p w14:paraId="415A4C6E" w14:textId="77777777" w:rsidR="00342B59" w:rsidRPr="00364D95" w:rsidRDefault="00342B59" w:rsidP="00342B59">
      <w:pPr>
        <w:pStyle w:val="LDdefinition"/>
      </w:pPr>
      <w:r w:rsidRPr="00364D95">
        <w:rPr>
          <w:b/>
          <w:i/>
        </w:rPr>
        <w:t>subsystem</w:t>
      </w:r>
      <w:r w:rsidRPr="00364D95">
        <w:t xml:space="preserve"> means a system which, while capable of functioning on its own, is part of a larger system and includes, for this MOS:</w:t>
      </w:r>
    </w:p>
    <w:p w14:paraId="4032EECE" w14:textId="77777777" w:rsidR="00342B59" w:rsidRPr="00364D95" w:rsidRDefault="00342B59" w:rsidP="00342B59">
      <w:pPr>
        <w:pStyle w:val="LDP1a"/>
      </w:pPr>
      <w:r w:rsidRPr="00364D95">
        <w:t>1.</w:t>
      </w:r>
      <w:r w:rsidRPr="00364D95">
        <w:tab/>
        <w:t>the electrical subsystem comprised of electrical parts, appliances and motors, within mechanical, powerplant and structural systems; or</w:t>
      </w:r>
    </w:p>
    <w:p w14:paraId="7D001C50" w14:textId="77777777" w:rsidR="00342B59" w:rsidRPr="00364D95" w:rsidRDefault="00342B59" w:rsidP="00342B59">
      <w:pPr>
        <w:pStyle w:val="LDP1a"/>
      </w:pPr>
      <w:r w:rsidRPr="00364D95">
        <w:t>2.</w:t>
      </w:r>
      <w:r w:rsidRPr="00364D95">
        <w:tab/>
        <w:t>the instrument subsystem comprised of avionic systems within mechanical, powerplant and structural systems.</w:t>
      </w:r>
    </w:p>
    <w:p w14:paraId="084B3435" w14:textId="77777777" w:rsidR="00F00047" w:rsidRPr="00364D95" w:rsidRDefault="00F00047" w:rsidP="00342B59">
      <w:pPr>
        <w:pStyle w:val="LDdefinition"/>
        <w:rPr>
          <w:b/>
          <w:i/>
        </w:rPr>
      </w:pPr>
      <w:bookmarkStart w:id="8" w:name="_Toc259083898"/>
      <w:r w:rsidRPr="00364D95">
        <w:rPr>
          <w:b/>
          <w:i/>
        </w:rPr>
        <w:t xml:space="preserve">this MOS </w:t>
      </w:r>
      <w:r w:rsidRPr="00364D95">
        <w:t>means the Part 66 Manual of Standards.</w:t>
      </w:r>
    </w:p>
    <w:p w14:paraId="481E9491" w14:textId="77777777" w:rsidR="00342B59" w:rsidRPr="00364D95" w:rsidRDefault="00342B59" w:rsidP="00BF4D25">
      <w:pPr>
        <w:pStyle w:val="LDdefinition"/>
        <w:keepLines/>
        <w:rPr>
          <w:iCs/>
        </w:rPr>
      </w:pPr>
      <w:r w:rsidRPr="00364D95">
        <w:rPr>
          <w:b/>
          <w:i/>
        </w:rPr>
        <w:lastRenderedPageBreak/>
        <w:t xml:space="preserve">troubleshooting </w:t>
      </w:r>
      <w:r w:rsidRPr="00364D95">
        <w:rPr>
          <w:iCs/>
        </w:rPr>
        <w:t>means the published approved fault isolation maintenance procedures and actions outlined in maintenance data, used as necessary in order to identify the root cause of a defect or malfunction. It may include the use of BITE or external test equipment. Troubleshooting may involve avionic LRU changes, however, it does not involve multiple avionic LRU changes in pursuit of a system fault, unless the changes are made in accordance with a published approved fault isolation maintenance procedure (e.g. Troubleshooting Manual, Fault Isolation Manual procedure).</w:t>
      </w:r>
    </w:p>
    <w:p w14:paraId="58366B2C" w14:textId="77777777" w:rsidR="00120B30" w:rsidRPr="00364D95" w:rsidRDefault="00120B30" w:rsidP="00342B59">
      <w:pPr>
        <w:pStyle w:val="LDScheduleClause"/>
        <w:rPr>
          <w:color w:val="000000"/>
        </w:rPr>
      </w:pPr>
      <w:r w:rsidRPr="00364D95">
        <w:tab/>
        <w:t>(c)</w:t>
      </w:r>
      <w:r w:rsidRPr="00364D95">
        <w:tab/>
        <w:t xml:space="preserve">Unless the contrary intention appears, the term </w:t>
      </w:r>
      <w:r w:rsidRPr="00364D95">
        <w:rPr>
          <w:b/>
          <w:i/>
        </w:rPr>
        <w:t xml:space="preserve">carry out maintenance </w:t>
      </w:r>
      <w:r w:rsidRPr="00364D95">
        <w:t>includes, within its normal meaning, both the supervision of maintenance and carrying out the physical tasks of maintenance.</w:t>
      </w:r>
    </w:p>
    <w:p w14:paraId="3ABA516C" w14:textId="77777777" w:rsidR="00095207" w:rsidRPr="00364D95" w:rsidRDefault="005D0572" w:rsidP="00417051">
      <w:pPr>
        <w:pStyle w:val="LDClauseHeading"/>
        <w:ind w:hanging="1097"/>
        <w:outlineLvl w:val="0"/>
      </w:pPr>
      <w:bookmarkStart w:id="9" w:name="_Toc386540676"/>
      <w:bookmarkStart w:id="10" w:name="_Toc514676245"/>
      <w:r w:rsidRPr="00364D95">
        <w:t>66.A.1</w:t>
      </w:r>
      <w:r w:rsidR="00B94B5D" w:rsidRPr="00364D95">
        <w:tab/>
      </w:r>
      <w:r w:rsidR="004D7130" w:rsidRPr="00364D95">
        <w:t>Aircraft e</w:t>
      </w:r>
      <w:r w:rsidR="00095207" w:rsidRPr="00364D95">
        <w:t xml:space="preserve">ngineer </w:t>
      </w:r>
      <w:r w:rsidR="004D7130" w:rsidRPr="00364D95">
        <w:t>l</w:t>
      </w:r>
      <w:r w:rsidR="00095207" w:rsidRPr="00364D95">
        <w:t>icence</w:t>
      </w:r>
      <w:bookmarkEnd w:id="8"/>
      <w:bookmarkEnd w:id="9"/>
      <w:bookmarkEnd w:id="10"/>
    </w:p>
    <w:p w14:paraId="18D27F4B" w14:textId="77777777" w:rsidR="00095207" w:rsidRPr="00364D95" w:rsidRDefault="00233577" w:rsidP="00417051">
      <w:pPr>
        <w:pStyle w:val="LDClause"/>
        <w:outlineLvl w:val="0"/>
      </w:pPr>
      <w:r w:rsidRPr="00364D95">
        <w:tab/>
      </w:r>
      <w:r w:rsidR="00BB39BE" w:rsidRPr="00364D95">
        <w:t>(a)</w:t>
      </w:r>
      <w:r w:rsidR="00095207" w:rsidRPr="00364D95">
        <w:tab/>
        <w:t xml:space="preserve">This MOS specifies the requirements for the issue of an aircraft engineer licence in </w:t>
      </w:r>
      <w:r w:rsidR="00A93EE3" w:rsidRPr="00364D95">
        <w:t>1 </w:t>
      </w:r>
      <w:r w:rsidR="00095207" w:rsidRPr="00364D95">
        <w:t>or more of the following categories:</w:t>
      </w:r>
    </w:p>
    <w:p w14:paraId="5E6A18AA" w14:textId="77777777" w:rsidR="00095207" w:rsidRPr="00364D95" w:rsidRDefault="00BB39BE" w:rsidP="00233577">
      <w:pPr>
        <w:pStyle w:val="LDP1a"/>
      </w:pPr>
      <w:r w:rsidRPr="00364D95">
        <w:t>1.</w:t>
      </w:r>
      <w:r w:rsidR="00B94B5D" w:rsidRPr="00364D95">
        <w:tab/>
      </w:r>
      <w:r w:rsidR="0004526E" w:rsidRPr="00364D95">
        <w:t>Category</w:t>
      </w:r>
      <w:r w:rsidR="00095207" w:rsidRPr="00364D95">
        <w:t xml:space="preserve"> A;</w:t>
      </w:r>
    </w:p>
    <w:p w14:paraId="27412958" w14:textId="77777777" w:rsidR="00095207" w:rsidRPr="00364D95" w:rsidRDefault="00BB39BE" w:rsidP="00233577">
      <w:pPr>
        <w:pStyle w:val="LDP1a"/>
      </w:pPr>
      <w:r w:rsidRPr="00364D95">
        <w:t>2.</w:t>
      </w:r>
      <w:r w:rsidR="00B94B5D" w:rsidRPr="00364D95">
        <w:tab/>
      </w:r>
      <w:r w:rsidR="0004526E" w:rsidRPr="00364D95">
        <w:t>Category</w:t>
      </w:r>
      <w:r w:rsidR="00095207" w:rsidRPr="00364D95">
        <w:t xml:space="preserve"> B1;</w:t>
      </w:r>
    </w:p>
    <w:p w14:paraId="09DBEAEA" w14:textId="77777777" w:rsidR="00095207" w:rsidRPr="00364D95" w:rsidRDefault="00BB39BE" w:rsidP="00233577">
      <w:pPr>
        <w:pStyle w:val="LDP1a"/>
      </w:pPr>
      <w:r w:rsidRPr="00364D95">
        <w:t>3.</w:t>
      </w:r>
      <w:r w:rsidR="00B94B5D" w:rsidRPr="00364D95">
        <w:tab/>
      </w:r>
      <w:r w:rsidR="0004526E" w:rsidRPr="00364D95">
        <w:t>Category</w:t>
      </w:r>
      <w:r w:rsidR="00095207" w:rsidRPr="00364D95">
        <w:t xml:space="preserve"> B2;</w:t>
      </w:r>
    </w:p>
    <w:p w14:paraId="54CFD398" w14:textId="77777777" w:rsidR="00095207" w:rsidRPr="00364D95" w:rsidRDefault="00BB39BE" w:rsidP="00233577">
      <w:pPr>
        <w:pStyle w:val="LDP1a"/>
      </w:pPr>
      <w:r w:rsidRPr="00364D95">
        <w:t>4.</w:t>
      </w:r>
      <w:r w:rsidR="00B94B5D" w:rsidRPr="00364D95">
        <w:tab/>
      </w:r>
      <w:r w:rsidR="0004526E" w:rsidRPr="00364D95">
        <w:t>Category</w:t>
      </w:r>
      <w:r w:rsidR="00095207" w:rsidRPr="00364D95">
        <w:t xml:space="preserve"> C.</w:t>
      </w:r>
    </w:p>
    <w:p w14:paraId="43F55E16" w14:textId="77777777" w:rsidR="00095207" w:rsidRPr="00364D95" w:rsidRDefault="00233577" w:rsidP="00C00270">
      <w:pPr>
        <w:pStyle w:val="LDClause"/>
        <w:ind w:hanging="737"/>
        <w:outlineLvl w:val="0"/>
      </w:pPr>
      <w:r w:rsidRPr="00364D95">
        <w:tab/>
      </w:r>
      <w:r w:rsidR="00BB39BE" w:rsidRPr="00364D95">
        <w:t>(b)</w:t>
      </w:r>
      <w:r w:rsidR="00B94B5D" w:rsidRPr="00364D95">
        <w:tab/>
      </w:r>
      <w:r w:rsidR="00095207" w:rsidRPr="00364D95">
        <w:t>Categories A and B1 may be endorsed with the following subcategories for maintenance on combinations of aeroplanes, helicopters, turbine and piston engines:</w:t>
      </w:r>
    </w:p>
    <w:p w14:paraId="3727531A" w14:textId="77777777" w:rsidR="00095207" w:rsidRPr="00364D95" w:rsidRDefault="00BB39BE" w:rsidP="00233577">
      <w:pPr>
        <w:pStyle w:val="LDP1a"/>
      </w:pPr>
      <w:r w:rsidRPr="00364D95">
        <w:t>1.</w:t>
      </w:r>
      <w:r w:rsidR="00B94B5D" w:rsidRPr="00364D95">
        <w:tab/>
      </w:r>
      <w:r w:rsidR="0000774F" w:rsidRPr="00364D95">
        <w:t>A1 and B1.1</w:t>
      </w:r>
      <w:r w:rsidR="003D2A9C" w:rsidRPr="00364D95">
        <w:t xml:space="preserve"> </w:t>
      </w:r>
      <w:r w:rsidR="00E640FD" w:rsidRPr="00364D95">
        <w:t>a</w:t>
      </w:r>
      <w:r w:rsidR="00095207" w:rsidRPr="00364D95">
        <w:t xml:space="preserve">eroplanes </w:t>
      </w:r>
      <w:r w:rsidR="00E640FD" w:rsidRPr="00364D95">
        <w:t>t</w:t>
      </w:r>
      <w:r w:rsidR="00095207" w:rsidRPr="00364D95">
        <w:t>urbine</w:t>
      </w:r>
      <w:r w:rsidR="007257C3" w:rsidRPr="00364D95">
        <w:t>;</w:t>
      </w:r>
    </w:p>
    <w:p w14:paraId="7AABCF81" w14:textId="77777777" w:rsidR="00095207" w:rsidRPr="00364D95" w:rsidRDefault="00BB39BE" w:rsidP="00233577">
      <w:pPr>
        <w:pStyle w:val="LDP1a"/>
      </w:pPr>
      <w:r w:rsidRPr="00364D95">
        <w:t>2.</w:t>
      </w:r>
      <w:r w:rsidR="00B94B5D" w:rsidRPr="00364D95">
        <w:tab/>
      </w:r>
      <w:r w:rsidR="00095207" w:rsidRPr="00364D95">
        <w:t>A2 and B1.2</w:t>
      </w:r>
      <w:r w:rsidR="003D2A9C" w:rsidRPr="00364D95">
        <w:t xml:space="preserve"> </w:t>
      </w:r>
      <w:r w:rsidR="00E640FD" w:rsidRPr="00364D95">
        <w:t>a</w:t>
      </w:r>
      <w:r w:rsidR="00095207" w:rsidRPr="00364D95">
        <w:t xml:space="preserve">eroplanes </w:t>
      </w:r>
      <w:r w:rsidR="00E640FD" w:rsidRPr="00364D95">
        <w:t>p</w:t>
      </w:r>
      <w:r w:rsidR="00095207" w:rsidRPr="00364D95">
        <w:t>iston</w:t>
      </w:r>
      <w:r w:rsidR="007257C3" w:rsidRPr="00364D95">
        <w:t>;</w:t>
      </w:r>
    </w:p>
    <w:p w14:paraId="2C447782" w14:textId="77777777" w:rsidR="00095207" w:rsidRPr="00364D95" w:rsidRDefault="00BB39BE" w:rsidP="00233577">
      <w:pPr>
        <w:pStyle w:val="LDP1a"/>
      </w:pPr>
      <w:r w:rsidRPr="00364D95">
        <w:t>3.</w:t>
      </w:r>
      <w:r w:rsidR="00233577" w:rsidRPr="00364D95">
        <w:tab/>
      </w:r>
      <w:r w:rsidR="00095207" w:rsidRPr="00364D95">
        <w:t>A3 and B1.3</w:t>
      </w:r>
      <w:r w:rsidR="003D2A9C" w:rsidRPr="00364D95">
        <w:t xml:space="preserve"> </w:t>
      </w:r>
      <w:r w:rsidR="00E640FD" w:rsidRPr="00364D95">
        <w:t>h</w:t>
      </w:r>
      <w:r w:rsidR="00095207" w:rsidRPr="00364D95">
        <w:t xml:space="preserve">elicopters </w:t>
      </w:r>
      <w:r w:rsidR="00E640FD" w:rsidRPr="00364D95">
        <w:t>t</w:t>
      </w:r>
      <w:r w:rsidR="00095207" w:rsidRPr="00364D95">
        <w:t>urbine</w:t>
      </w:r>
      <w:r w:rsidR="007257C3" w:rsidRPr="00364D95">
        <w:t>;</w:t>
      </w:r>
    </w:p>
    <w:p w14:paraId="59A98294" w14:textId="77777777" w:rsidR="00095207" w:rsidRPr="00364D95" w:rsidRDefault="00BB39BE" w:rsidP="00233577">
      <w:pPr>
        <w:pStyle w:val="LDP1a"/>
      </w:pPr>
      <w:r w:rsidRPr="00364D95">
        <w:t>4.</w:t>
      </w:r>
      <w:r w:rsidR="00B94B5D" w:rsidRPr="00364D95">
        <w:tab/>
      </w:r>
      <w:r w:rsidR="0000774F" w:rsidRPr="00364D95">
        <w:t>A4 and B1.4</w:t>
      </w:r>
      <w:r w:rsidR="003D2A9C" w:rsidRPr="00364D95">
        <w:t xml:space="preserve"> </w:t>
      </w:r>
      <w:r w:rsidR="00E640FD" w:rsidRPr="00364D95">
        <w:t>h</w:t>
      </w:r>
      <w:r w:rsidR="00095207" w:rsidRPr="00364D95">
        <w:t xml:space="preserve">elicopters </w:t>
      </w:r>
      <w:r w:rsidR="00E640FD" w:rsidRPr="00364D95">
        <w:t>p</w:t>
      </w:r>
      <w:r w:rsidR="00095207" w:rsidRPr="00364D95">
        <w:t>iston.</w:t>
      </w:r>
    </w:p>
    <w:p w14:paraId="57034520" w14:textId="77777777" w:rsidR="00D159A8" w:rsidRPr="00364D95" w:rsidRDefault="00D159A8" w:rsidP="00D159A8">
      <w:pPr>
        <w:pStyle w:val="LDClauseHeading"/>
        <w:ind w:left="709" w:hanging="1021"/>
      </w:pPr>
      <w:bookmarkStart w:id="11" w:name="_Toc514676246"/>
      <w:bookmarkStart w:id="12" w:name="_Toc259083899"/>
      <w:r w:rsidRPr="00364D95">
        <w:t>Part 2</w:t>
      </w:r>
      <w:r w:rsidRPr="00364D95">
        <w:tab/>
        <w:t>Aircraft engineer licences for type-rated aircraft etc.</w:t>
      </w:r>
      <w:bookmarkEnd w:id="11"/>
    </w:p>
    <w:p w14:paraId="337FC2E7" w14:textId="77777777" w:rsidR="00D159A8" w:rsidRPr="00364D95" w:rsidRDefault="00D159A8" w:rsidP="009A2A39">
      <w:pPr>
        <w:pStyle w:val="LDClauseHeading"/>
        <w:ind w:hanging="1094"/>
        <w:outlineLvl w:val="0"/>
      </w:pPr>
      <w:bookmarkStart w:id="13" w:name="_Toc514676247"/>
      <w:r w:rsidRPr="00364D95">
        <w:t>66.A.4</w:t>
      </w:r>
      <w:r w:rsidRPr="00364D95">
        <w:tab/>
        <w:t>Certain type-rated aircraft types and endorsements etc.</w:t>
      </w:r>
      <w:bookmarkEnd w:id="13"/>
    </w:p>
    <w:p w14:paraId="4764EF6F" w14:textId="77777777" w:rsidR="00C00270" w:rsidRPr="00364D95" w:rsidRDefault="00D159A8" w:rsidP="00C00270">
      <w:pPr>
        <w:pStyle w:val="LDClause"/>
        <w:outlineLvl w:val="0"/>
      </w:pPr>
      <w:r w:rsidRPr="00364D95">
        <w:tab/>
        <w:t>(a</w:t>
      </w:r>
      <w:r w:rsidR="00C00270" w:rsidRPr="00364D95">
        <w:t>)</w:t>
      </w:r>
      <w:r w:rsidR="00C00270" w:rsidRPr="00364D95">
        <w:tab/>
        <w:t>Subject to paragraph (f), for paragraph 66.015 (2) (e) of CASR 1998, an aircraft type specified in a cell in column 2 of a table in Appendix IX, with a type certificate holder (if any) mentioned in the corresponding cell in column 1, and a commercial designation (if any) mentioned in the corresponding cell in column 3, is specified as a type rated aircraft type for an aircraft engineer licence in Category B1, B2 or C.</w:t>
      </w:r>
    </w:p>
    <w:p w14:paraId="06425529" w14:textId="77777777" w:rsidR="00C00270" w:rsidRPr="00364D95" w:rsidRDefault="00C00270" w:rsidP="00C00270">
      <w:pPr>
        <w:pStyle w:val="LDClause"/>
        <w:outlineLvl w:val="0"/>
      </w:pPr>
      <w:r w:rsidRPr="00364D95">
        <w:tab/>
        <w:t>(</w:t>
      </w:r>
      <w:r w:rsidR="00D159A8" w:rsidRPr="00364D95">
        <w:t>b</w:t>
      </w:r>
      <w:r w:rsidRPr="00364D95">
        <w:t>)</w:t>
      </w:r>
      <w:r w:rsidRPr="00364D95">
        <w:tab/>
        <w:t>Subject to paragraph (f), for an aircraft type specified in a cell in column 2 of a table in Appendix IX, an aircraft engineer licence in Category B1, B2 or C may be endorsed with the type-rating endorsement mentioned in the corresponding cell in column 4.</w:t>
      </w:r>
    </w:p>
    <w:p w14:paraId="39C9C596" w14:textId="77777777" w:rsidR="00C00270" w:rsidRPr="00364D95" w:rsidRDefault="00C00270" w:rsidP="00C00270">
      <w:pPr>
        <w:pStyle w:val="LDClause"/>
        <w:outlineLvl w:val="0"/>
      </w:pPr>
      <w:r w:rsidRPr="00364D95">
        <w:tab/>
        <w:t>(</w:t>
      </w:r>
      <w:r w:rsidR="00D159A8" w:rsidRPr="00364D95">
        <w:t>c</w:t>
      </w:r>
      <w:r w:rsidRPr="00364D95">
        <w:t>)</w:t>
      </w:r>
      <w:r w:rsidRPr="00364D95">
        <w:tab/>
        <w:t>Each mention of “Various” in a cell in column 2 of a table in Appendix IX is to be read as “A small</w:t>
      </w:r>
      <w:r w:rsidR="007B3958" w:rsidRPr="00364D95">
        <w:t>/</w:t>
      </w:r>
      <w:r w:rsidRPr="00364D95">
        <w:t>non-rated aircraft with the engine mentioned in the corresponding cell in column 4.”.</w:t>
      </w:r>
    </w:p>
    <w:p w14:paraId="0CADCE1B" w14:textId="77777777" w:rsidR="00C00270" w:rsidRPr="00364D95" w:rsidRDefault="00C00270" w:rsidP="00C00270">
      <w:pPr>
        <w:pStyle w:val="LDClause"/>
        <w:outlineLvl w:val="0"/>
      </w:pPr>
      <w:r w:rsidRPr="00364D95">
        <w:tab/>
        <w:t>(</w:t>
      </w:r>
      <w:r w:rsidR="00D159A8" w:rsidRPr="00364D95">
        <w:t>d</w:t>
      </w:r>
      <w:r w:rsidRPr="00364D95">
        <w:t>)</w:t>
      </w:r>
      <w:r w:rsidRPr="00364D95">
        <w:tab/>
        <w:t>If a Note referred to in a cell in column 4 of a table in Appendix IX contains the statement: “This is a rule.”, the contents of the Note have legal effect for the cell in the table as if they were contained in a paragraph of this section.</w:t>
      </w:r>
    </w:p>
    <w:p w14:paraId="02C8A7A5" w14:textId="77777777" w:rsidR="00095207" w:rsidRPr="00364D95" w:rsidRDefault="005D0572" w:rsidP="00166B98">
      <w:pPr>
        <w:pStyle w:val="LDClauseHeading"/>
        <w:spacing w:before="160"/>
        <w:ind w:hanging="1094"/>
      </w:pPr>
      <w:bookmarkStart w:id="14" w:name="_Toc386540677"/>
      <w:bookmarkStart w:id="15" w:name="_Toc514676248"/>
      <w:r w:rsidRPr="00364D95">
        <w:t>66.A.10</w:t>
      </w:r>
      <w:r w:rsidR="00B94B5D" w:rsidRPr="00364D95">
        <w:tab/>
      </w:r>
      <w:r w:rsidR="00095207" w:rsidRPr="00364D95">
        <w:t>Application</w:t>
      </w:r>
      <w:r w:rsidR="00A93EE3" w:rsidRPr="00364D95">
        <w:t> —</w:t>
      </w:r>
      <w:r w:rsidR="00095207" w:rsidRPr="00364D95">
        <w:t xml:space="preserve"> </w:t>
      </w:r>
      <w:r w:rsidR="00EA13CB" w:rsidRPr="00364D95">
        <w:t>f</w:t>
      </w:r>
      <w:r w:rsidR="00095207" w:rsidRPr="00364D95">
        <w:t>orm</w:t>
      </w:r>
      <w:bookmarkEnd w:id="12"/>
      <w:bookmarkEnd w:id="14"/>
      <w:bookmarkEnd w:id="15"/>
    </w:p>
    <w:p w14:paraId="66D42381" w14:textId="77777777" w:rsidR="00095207" w:rsidRPr="00364D95" w:rsidRDefault="00233577" w:rsidP="00233577">
      <w:pPr>
        <w:pStyle w:val="LDClause"/>
      </w:pPr>
      <w:bookmarkStart w:id="16" w:name="_Toc172103086"/>
      <w:bookmarkStart w:id="17" w:name="_Toc175389753"/>
      <w:bookmarkStart w:id="18" w:name="_Toc198023691"/>
      <w:r w:rsidRPr="00364D95">
        <w:tab/>
      </w:r>
      <w:r w:rsidRPr="00364D95">
        <w:tab/>
      </w:r>
      <w:r w:rsidR="00095207" w:rsidRPr="00364D95">
        <w:t>An application for an aircraft engineer licence</w:t>
      </w:r>
      <w:r w:rsidR="007257C3" w:rsidRPr="00364D95">
        <w:t>,</w:t>
      </w:r>
      <w:r w:rsidR="00095207" w:rsidRPr="00364D95">
        <w:t xml:space="preserve"> or a</w:t>
      </w:r>
      <w:r w:rsidR="00933510" w:rsidRPr="00364D95">
        <w:t xml:space="preserve">n application for </w:t>
      </w:r>
      <w:r w:rsidR="00A93EE3" w:rsidRPr="00364D95">
        <w:t xml:space="preserve">a </w:t>
      </w:r>
      <w:r w:rsidR="00095207" w:rsidRPr="00364D95">
        <w:t>variation</w:t>
      </w:r>
      <w:r w:rsidR="00933510" w:rsidRPr="00364D95">
        <w:t xml:space="preserve"> of an aircraft engineer licence</w:t>
      </w:r>
      <w:r w:rsidR="007257C3" w:rsidRPr="00364D95">
        <w:t>,</w:t>
      </w:r>
      <w:r w:rsidR="00095207" w:rsidRPr="00364D95">
        <w:t xml:space="preserve"> must be made to CASA in the form approved by CASA.</w:t>
      </w:r>
    </w:p>
    <w:p w14:paraId="7362FF67" w14:textId="77777777" w:rsidR="00095207" w:rsidRPr="00364D95" w:rsidRDefault="005D0572" w:rsidP="00D27A09">
      <w:pPr>
        <w:pStyle w:val="LDClauseHeading"/>
        <w:spacing w:before="160"/>
        <w:ind w:hanging="1094"/>
      </w:pPr>
      <w:bookmarkStart w:id="19" w:name="_Toc259083900"/>
      <w:bookmarkStart w:id="20" w:name="_Toc386540678"/>
      <w:bookmarkStart w:id="21" w:name="_Toc514676249"/>
      <w:bookmarkEnd w:id="16"/>
      <w:bookmarkEnd w:id="17"/>
      <w:bookmarkEnd w:id="18"/>
      <w:r w:rsidRPr="00364D95">
        <w:lastRenderedPageBreak/>
        <w:t>66.A.20</w:t>
      </w:r>
      <w:r w:rsidR="00B94B5D" w:rsidRPr="00364D95">
        <w:tab/>
      </w:r>
      <w:r w:rsidR="00095207" w:rsidRPr="00364D95">
        <w:t>Privileges</w:t>
      </w:r>
      <w:bookmarkEnd w:id="19"/>
      <w:bookmarkEnd w:id="20"/>
      <w:bookmarkEnd w:id="21"/>
    </w:p>
    <w:p w14:paraId="37ED06B5" w14:textId="77777777" w:rsidR="00095207" w:rsidRPr="00364D95" w:rsidRDefault="00233577" w:rsidP="00D27A09">
      <w:pPr>
        <w:pStyle w:val="LDClause"/>
        <w:keepNext/>
      </w:pPr>
      <w:r w:rsidRPr="00364D95">
        <w:tab/>
      </w:r>
      <w:r w:rsidR="00BB39BE" w:rsidRPr="00364D95">
        <w:t>(a)</w:t>
      </w:r>
      <w:r w:rsidR="001A53AF" w:rsidRPr="00364D95">
        <w:tab/>
      </w:r>
      <w:r w:rsidR="00095207" w:rsidRPr="00364D95">
        <w:t xml:space="preserve">The maintenance certification and certificate of release to service privileges of each category of licence </w:t>
      </w:r>
      <w:r w:rsidR="00C51790" w:rsidRPr="00364D95">
        <w:t>are</w:t>
      </w:r>
      <w:r w:rsidR="00095207" w:rsidRPr="00364D95">
        <w:t xml:space="preserve"> as follows:</w:t>
      </w:r>
    </w:p>
    <w:p w14:paraId="1B272400" w14:textId="77777777" w:rsidR="00095207" w:rsidRPr="00364D95" w:rsidRDefault="00BB39BE" w:rsidP="00233577">
      <w:pPr>
        <w:pStyle w:val="LDP1a"/>
      </w:pPr>
      <w:r w:rsidRPr="00364D95">
        <w:t>1.</w:t>
      </w:r>
      <w:r w:rsidR="00095207" w:rsidRPr="00364D95">
        <w:tab/>
      </w:r>
      <w:r w:rsidRPr="00364D95">
        <w:t>A</w:t>
      </w:r>
      <w:r w:rsidR="00E640FD" w:rsidRPr="00364D95">
        <w:t xml:space="preserve"> person who holds a </w:t>
      </w:r>
      <w:r w:rsidR="0004526E" w:rsidRPr="00364D95">
        <w:t xml:space="preserve">Category </w:t>
      </w:r>
      <w:r w:rsidR="00095207" w:rsidRPr="00364D95">
        <w:t>A licence endorsed with a subcategory may perform mainten</w:t>
      </w:r>
      <w:r w:rsidR="004D7130" w:rsidRPr="00364D95">
        <w:t>ance certification for that sub</w:t>
      </w:r>
      <w:r w:rsidR="00095207" w:rsidRPr="00364D95">
        <w:t>category maintenance if:</w:t>
      </w:r>
    </w:p>
    <w:p w14:paraId="479CCA19" w14:textId="77777777" w:rsidR="00095207" w:rsidRPr="00364D95" w:rsidRDefault="00095207" w:rsidP="003D2A9C">
      <w:pPr>
        <w:pStyle w:val="LDP2i"/>
        <w:tabs>
          <w:tab w:val="clear" w:pos="1559"/>
          <w:tab w:val="left" w:pos="1620"/>
        </w:tabs>
      </w:pPr>
      <w:r w:rsidRPr="00364D95">
        <w:tab/>
        <w:t>(i)</w:t>
      </w:r>
      <w:r w:rsidRPr="00364D95">
        <w:tab/>
        <w:t>the per</w:t>
      </w:r>
      <w:r w:rsidR="00933510" w:rsidRPr="00364D95">
        <w:t>son carried out the maintenance</w:t>
      </w:r>
      <w:r w:rsidRPr="00364D95">
        <w:t>; and</w:t>
      </w:r>
    </w:p>
    <w:p w14:paraId="65020077" w14:textId="77777777" w:rsidR="00095207" w:rsidRPr="00364D95" w:rsidRDefault="00095207" w:rsidP="003D2A9C">
      <w:pPr>
        <w:pStyle w:val="LDP2i"/>
        <w:tabs>
          <w:tab w:val="clear" w:pos="1559"/>
          <w:tab w:val="left" w:pos="1620"/>
        </w:tabs>
      </w:pPr>
      <w:r w:rsidRPr="00364D95">
        <w:tab/>
        <w:t>(ii)</w:t>
      </w:r>
      <w:r w:rsidRPr="00364D95">
        <w:tab/>
        <w:t xml:space="preserve">the maintenance is maintenance of a kind mentioned in </w:t>
      </w:r>
      <w:r w:rsidR="00563A8D" w:rsidRPr="00364D95">
        <w:t>Appendix II of the Part 145 MOS</w:t>
      </w:r>
      <w:r w:rsidR="005E4A97" w:rsidRPr="00364D95">
        <w:t>;</w:t>
      </w:r>
    </w:p>
    <w:p w14:paraId="18D8B7D7" w14:textId="77777777" w:rsidR="00095207" w:rsidRPr="00364D95" w:rsidRDefault="00BB39BE" w:rsidP="00BD1A78">
      <w:pPr>
        <w:pStyle w:val="LDP1a"/>
      </w:pPr>
      <w:r w:rsidRPr="00364D95">
        <w:rPr>
          <w:rStyle w:val="LDP1aChar0"/>
        </w:rPr>
        <w:t>2.</w:t>
      </w:r>
      <w:r w:rsidR="005E4A97" w:rsidRPr="00364D95">
        <w:rPr>
          <w:rStyle w:val="LDP1aChar0"/>
        </w:rPr>
        <w:tab/>
      </w:r>
      <w:r w:rsidRPr="00364D95">
        <w:rPr>
          <w:rStyle w:val="LDP1aChar0"/>
        </w:rPr>
        <w:t>A</w:t>
      </w:r>
      <w:r w:rsidR="00095207" w:rsidRPr="00364D95">
        <w:rPr>
          <w:rStyle w:val="LDP1aChar0"/>
        </w:rPr>
        <w:t xml:space="preserve"> person who holds a </w:t>
      </w:r>
      <w:r w:rsidR="0004526E" w:rsidRPr="00364D95">
        <w:rPr>
          <w:rStyle w:val="LDP1aChar0"/>
        </w:rPr>
        <w:t xml:space="preserve">Category </w:t>
      </w:r>
      <w:r w:rsidR="00095207" w:rsidRPr="00364D95">
        <w:rPr>
          <w:rStyle w:val="LDP1aChar0"/>
        </w:rPr>
        <w:t>A licence endorsed with a subcategory may issue a</w:t>
      </w:r>
      <w:r w:rsidR="00095207" w:rsidRPr="00364D95">
        <w:t xml:space="preserve"> certificate of release to service for maintenance if:</w:t>
      </w:r>
    </w:p>
    <w:p w14:paraId="4D116814" w14:textId="77777777" w:rsidR="00095207" w:rsidRPr="00364D95" w:rsidRDefault="00095207" w:rsidP="003D2A9C">
      <w:pPr>
        <w:pStyle w:val="LDP2i"/>
        <w:tabs>
          <w:tab w:val="clear" w:pos="1559"/>
          <w:tab w:val="left" w:pos="1620"/>
        </w:tabs>
      </w:pPr>
      <w:r w:rsidRPr="00364D95">
        <w:tab/>
        <w:t>(</w:t>
      </w:r>
      <w:r w:rsidR="005E4A97" w:rsidRPr="00364D95">
        <w:t>i</w:t>
      </w:r>
      <w:r w:rsidRPr="00364D95">
        <w:t>)</w:t>
      </w:r>
      <w:r w:rsidRPr="00364D95">
        <w:tab/>
        <w:t>the maintenance was carried out by the person; or</w:t>
      </w:r>
    </w:p>
    <w:p w14:paraId="2FD2B137" w14:textId="77777777" w:rsidR="00095207" w:rsidRPr="00364D95" w:rsidRDefault="00095207" w:rsidP="003D2A9C">
      <w:pPr>
        <w:pStyle w:val="LDP2i"/>
        <w:tabs>
          <w:tab w:val="clear" w:pos="1559"/>
          <w:tab w:val="left" w:pos="1620"/>
        </w:tabs>
      </w:pPr>
      <w:r w:rsidRPr="00364D95">
        <w:tab/>
        <w:t>(</w:t>
      </w:r>
      <w:r w:rsidR="005E4A97" w:rsidRPr="00364D95">
        <w:t>ii</w:t>
      </w:r>
      <w:r w:rsidRPr="00364D95">
        <w:t>)</w:t>
      </w:r>
      <w:r w:rsidRPr="00364D95">
        <w:tab/>
        <w:t>the maintenance and its maintenance certification w</w:t>
      </w:r>
      <w:r w:rsidR="00A93EE3" w:rsidRPr="00364D95">
        <w:t>ere</w:t>
      </w:r>
      <w:r w:rsidRPr="00364D95">
        <w:t xml:space="preserve"> carried out by another person who holds a </w:t>
      </w:r>
      <w:r w:rsidR="0004526E" w:rsidRPr="00364D95">
        <w:t>C</w:t>
      </w:r>
      <w:r w:rsidRPr="00364D95">
        <w:t>ategory</w:t>
      </w:r>
      <w:r w:rsidR="0004526E" w:rsidRPr="00364D95">
        <w:t xml:space="preserve"> </w:t>
      </w:r>
      <w:r w:rsidRPr="00364D95">
        <w:t>A l</w:t>
      </w:r>
      <w:r w:rsidR="004D7130" w:rsidRPr="00364D95">
        <w:t>icence with the appropriate sub</w:t>
      </w:r>
      <w:r w:rsidRPr="00364D95">
        <w:t>category; and</w:t>
      </w:r>
    </w:p>
    <w:p w14:paraId="40E55EAD" w14:textId="77777777" w:rsidR="00563A8D" w:rsidRPr="00364D95" w:rsidRDefault="00095207" w:rsidP="003D2A9C">
      <w:pPr>
        <w:pStyle w:val="LDP2i"/>
        <w:tabs>
          <w:tab w:val="clear" w:pos="1559"/>
          <w:tab w:val="left" w:pos="1620"/>
        </w:tabs>
      </w:pPr>
      <w:r w:rsidRPr="00364D95">
        <w:tab/>
        <w:t>(</w:t>
      </w:r>
      <w:r w:rsidR="005E4A97" w:rsidRPr="00364D95">
        <w:t>iii</w:t>
      </w:r>
      <w:r w:rsidRPr="00364D95">
        <w:t>)</w:t>
      </w:r>
      <w:r w:rsidRPr="00364D95">
        <w:tab/>
        <w:t xml:space="preserve">the maintenance was maintenance of a kind mentioned in </w:t>
      </w:r>
      <w:r w:rsidR="00563A8D" w:rsidRPr="00364D95">
        <w:t>Appendix II of the Part 145 MOS</w:t>
      </w:r>
      <w:r w:rsidR="005E4A97" w:rsidRPr="00364D95">
        <w:rPr>
          <w:rStyle w:val="LDP1aChar0"/>
        </w:rPr>
        <w:t>;</w:t>
      </w:r>
      <w:r w:rsidR="00563A8D" w:rsidRPr="00364D95">
        <w:t xml:space="preserve"> and</w:t>
      </w:r>
    </w:p>
    <w:p w14:paraId="3A6DE891" w14:textId="77777777" w:rsidR="00095207" w:rsidRPr="00364D95" w:rsidRDefault="00563A8D" w:rsidP="003D2A9C">
      <w:pPr>
        <w:pStyle w:val="LDP2i"/>
        <w:tabs>
          <w:tab w:val="clear" w:pos="1559"/>
          <w:tab w:val="left" w:pos="1620"/>
        </w:tabs>
        <w:rPr>
          <w:rStyle w:val="LDP1aChar0"/>
        </w:rPr>
      </w:pPr>
      <w:r w:rsidRPr="00364D95">
        <w:tab/>
        <w:t>(iv)</w:t>
      </w:r>
      <w:r w:rsidRPr="00364D95">
        <w:tab/>
        <w:t>the aircraft being maintained is covered by the subcategory of licence held;</w:t>
      </w:r>
    </w:p>
    <w:p w14:paraId="257FD4B9" w14:textId="77777777" w:rsidR="00563A8D" w:rsidRPr="00364D95" w:rsidRDefault="00BB39BE" w:rsidP="00213ABA">
      <w:pPr>
        <w:pStyle w:val="LDP1a"/>
        <w:rPr>
          <w:rStyle w:val="LDP1aChar0"/>
        </w:rPr>
      </w:pPr>
      <w:bookmarkStart w:id="22" w:name="SW1"/>
      <w:r w:rsidRPr="00364D95">
        <w:rPr>
          <w:rStyle w:val="LDP1aChar0"/>
        </w:rPr>
        <w:t>3.</w:t>
      </w:r>
      <w:r w:rsidRPr="00364D95">
        <w:rPr>
          <w:rStyle w:val="LDP1aChar0"/>
        </w:rPr>
        <w:tab/>
        <w:t xml:space="preserve">A reference to maintenance in subparagraphs (a) 1 or 2 does not </w:t>
      </w:r>
      <w:r w:rsidR="00563A8D" w:rsidRPr="00364D95">
        <w:rPr>
          <w:rStyle w:val="LDP1aChar0"/>
        </w:rPr>
        <w:t>include:</w:t>
      </w:r>
    </w:p>
    <w:p w14:paraId="34109313" w14:textId="77777777" w:rsidR="00563A8D" w:rsidRPr="00364D95" w:rsidRDefault="00563A8D" w:rsidP="00563A8D">
      <w:pPr>
        <w:pStyle w:val="LDP2i"/>
        <w:tabs>
          <w:tab w:val="clear" w:pos="1559"/>
          <w:tab w:val="left" w:pos="1620"/>
        </w:tabs>
      </w:pPr>
      <w:r w:rsidRPr="00364D95">
        <w:tab/>
        <w:t>(i)</w:t>
      </w:r>
      <w:r w:rsidRPr="00364D95">
        <w:tab/>
        <w:t>supervision of maintenance; or</w:t>
      </w:r>
    </w:p>
    <w:p w14:paraId="7AE71FE2" w14:textId="77777777" w:rsidR="00563A8D" w:rsidRPr="00364D95" w:rsidRDefault="00563A8D" w:rsidP="00A72697">
      <w:pPr>
        <w:pStyle w:val="LDP2i"/>
        <w:keepNext/>
        <w:tabs>
          <w:tab w:val="clear" w:pos="1559"/>
          <w:tab w:val="left" w:pos="1620"/>
        </w:tabs>
      </w:pPr>
      <w:r w:rsidRPr="00364D95">
        <w:tab/>
        <w:t>(ii)</w:t>
      </w:r>
      <w:r w:rsidRPr="00364D95">
        <w:tab/>
        <w:t>for a subcategory A1 licence, maintenance of a propeller-driven aeroplane unless the subcategory A1 licence holder:</w:t>
      </w:r>
    </w:p>
    <w:p w14:paraId="0FBF1518" w14:textId="77777777" w:rsidR="00563A8D" w:rsidRPr="00364D95" w:rsidRDefault="00563A8D" w:rsidP="00563A8D">
      <w:pPr>
        <w:pStyle w:val="LDP3A"/>
      </w:pPr>
      <w:r w:rsidRPr="00364D95">
        <w:t>(A)</w:t>
      </w:r>
      <w:r w:rsidRPr="00364D95">
        <w:tab/>
        <w:t xml:space="preserve">holds a B1.1 subcategory endorsement that permits the holder to perform maintenance certification on the </w:t>
      </w:r>
      <w:r w:rsidR="007D33D3" w:rsidRPr="00364D95">
        <w:t>propeller</w:t>
      </w:r>
      <w:r w:rsidRPr="00364D95">
        <w:t xml:space="preserve"> system of a propeller-driven aeroplane; or</w:t>
      </w:r>
    </w:p>
    <w:p w14:paraId="3098F417" w14:textId="77777777" w:rsidR="00563A8D" w:rsidRPr="00364D95" w:rsidRDefault="00563A8D" w:rsidP="00563A8D">
      <w:pPr>
        <w:pStyle w:val="LDP3A"/>
      </w:pPr>
      <w:r w:rsidRPr="00364D95">
        <w:t>(B)</w:t>
      </w:r>
      <w:r w:rsidRPr="00364D95">
        <w:tab/>
        <w:t>is positively endorsed in the subcategory A1 to provide such maintenance.</w:t>
      </w:r>
    </w:p>
    <w:p w14:paraId="76D8DCEF" w14:textId="77777777" w:rsidR="00095207" w:rsidRPr="00364D95" w:rsidRDefault="00BB39BE" w:rsidP="00BD1A78">
      <w:pPr>
        <w:pStyle w:val="LDP1a"/>
      </w:pPr>
      <w:r w:rsidRPr="00364D95">
        <w:t>4.</w:t>
      </w:r>
      <w:r w:rsidR="005E4A97" w:rsidRPr="00364D95">
        <w:tab/>
      </w:r>
      <w:r w:rsidRPr="00364D95">
        <w:t>S</w:t>
      </w:r>
      <w:r w:rsidR="00095207" w:rsidRPr="00364D95">
        <w:t>ubject to paragraph</w:t>
      </w:r>
      <w:r w:rsidR="00DC5D68" w:rsidRPr="00364D95">
        <w:t xml:space="preserve"> </w:t>
      </w:r>
      <w:r w:rsidRPr="00364D95">
        <w:t>66.A.45</w:t>
      </w:r>
      <w:r w:rsidR="00BD1A78" w:rsidRPr="00364D95">
        <w:t> </w:t>
      </w:r>
      <w:r w:rsidR="00DC5D68" w:rsidRPr="00364D95">
        <w:t>(b)</w:t>
      </w:r>
      <w:r w:rsidR="00095207" w:rsidRPr="00364D95">
        <w:t>, a</w:t>
      </w:r>
      <w:r w:rsidR="00E640FD" w:rsidRPr="00364D95">
        <w:t xml:space="preserve"> person who holds a </w:t>
      </w:r>
      <w:r w:rsidR="0004526E" w:rsidRPr="00364D95">
        <w:t>Category</w:t>
      </w:r>
      <w:r w:rsidR="00095207" w:rsidRPr="00364D95">
        <w:t xml:space="preserve"> B1 licence endorsed with a subcategory may perform maintenance certification for that subcategory maintenance if:</w:t>
      </w:r>
    </w:p>
    <w:p w14:paraId="78A0C112" w14:textId="77777777" w:rsidR="00095207" w:rsidRPr="00364D95" w:rsidRDefault="00095207" w:rsidP="003D2A9C">
      <w:pPr>
        <w:pStyle w:val="LDP2i"/>
        <w:tabs>
          <w:tab w:val="clear" w:pos="1559"/>
          <w:tab w:val="left" w:pos="1620"/>
        </w:tabs>
      </w:pPr>
      <w:r w:rsidRPr="00364D95">
        <w:tab/>
        <w:t>(</w:t>
      </w:r>
      <w:r w:rsidR="005E4A97" w:rsidRPr="00364D95">
        <w:t>i</w:t>
      </w:r>
      <w:r w:rsidRPr="00364D95">
        <w:t>)</w:t>
      </w:r>
      <w:r w:rsidRPr="00364D95">
        <w:tab/>
        <w:t>the person carried out the subcategory maintenance; and</w:t>
      </w:r>
    </w:p>
    <w:p w14:paraId="4A1BC04E" w14:textId="77777777" w:rsidR="00095207" w:rsidRPr="00364D95" w:rsidRDefault="00095207" w:rsidP="003D2A9C">
      <w:pPr>
        <w:pStyle w:val="LDP2i"/>
        <w:tabs>
          <w:tab w:val="clear" w:pos="1559"/>
          <w:tab w:val="left" w:pos="1620"/>
        </w:tabs>
      </w:pPr>
      <w:r w:rsidRPr="00364D95">
        <w:tab/>
        <w:t>(</w:t>
      </w:r>
      <w:r w:rsidR="005E4A97" w:rsidRPr="00364D95">
        <w:t>ii</w:t>
      </w:r>
      <w:r w:rsidRPr="00364D95">
        <w:t>)</w:t>
      </w:r>
      <w:r w:rsidRPr="00364D95">
        <w:tab/>
        <w:t xml:space="preserve">the maintenance </w:t>
      </w:r>
      <w:r w:rsidR="00D159A8" w:rsidRPr="00364D95">
        <w:t>is</w:t>
      </w:r>
      <w:r w:rsidRPr="00364D95">
        <w:t xml:space="preserve"> any of the following:</w:t>
      </w:r>
    </w:p>
    <w:p w14:paraId="25AD586A" w14:textId="77777777" w:rsidR="00095207" w:rsidRPr="00364D95" w:rsidRDefault="00095207" w:rsidP="00BD1A78">
      <w:pPr>
        <w:pStyle w:val="LDP3A"/>
      </w:pPr>
      <w:r w:rsidRPr="00364D95">
        <w:t>(</w:t>
      </w:r>
      <w:r w:rsidR="005E4A97" w:rsidRPr="00364D95">
        <w:t>A</w:t>
      </w:r>
      <w:r w:rsidRPr="00364D95">
        <w:t>)</w:t>
      </w:r>
      <w:r w:rsidRPr="00364D95">
        <w:tab/>
        <w:t xml:space="preserve">work on an aircraft system designated in Table </w:t>
      </w:r>
      <w:r w:rsidR="00A93EE3" w:rsidRPr="00364D95">
        <w:t>1</w:t>
      </w:r>
      <w:r w:rsidRPr="00364D95">
        <w:t>, as structural, powerplant, mechanical or electrical;</w:t>
      </w:r>
    </w:p>
    <w:p w14:paraId="06259974" w14:textId="77777777" w:rsidR="00095207" w:rsidRPr="00364D95" w:rsidRDefault="00095207" w:rsidP="00BD1A78">
      <w:pPr>
        <w:pStyle w:val="LDP3A"/>
      </w:pPr>
      <w:r w:rsidRPr="00364D95">
        <w:t>(</w:t>
      </w:r>
      <w:r w:rsidR="005E4A97" w:rsidRPr="00364D95">
        <w:t>B</w:t>
      </w:r>
      <w:r w:rsidR="00BD1A78" w:rsidRPr="00364D95">
        <w:t>)</w:t>
      </w:r>
      <w:r w:rsidR="00BD1A78" w:rsidRPr="00364D95">
        <w:tab/>
      </w:r>
      <w:r w:rsidR="003E6082" w:rsidRPr="00364D95">
        <w:t>unless the licence is specifically subject to an avionics LRU exclusion,</w:t>
      </w:r>
      <w:r w:rsidR="0070510C" w:rsidRPr="00364D95">
        <w:t xml:space="preserve"> </w:t>
      </w:r>
      <w:r w:rsidR="00BD1A78" w:rsidRPr="00364D95">
        <w:t>replacement of an avionic</w:t>
      </w:r>
      <w:r w:rsidRPr="00364D95">
        <w:t xml:space="preserve"> line replaceable unit that requires only simple tests to prove its serviceability;</w:t>
      </w:r>
    </w:p>
    <w:bookmarkEnd w:id="22"/>
    <w:p w14:paraId="6B7C9A6E" w14:textId="77777777" w:rsidR="00C00270" w:rsidRPr="00364D95" w:rsidRDefault="00C00270" w:rsidP="00C00270">
      <w:pPr>
        <w:pStyle w:val="LDP3A"/>
        <w:ind w:left="0" w:firstLine="1361"/>
      </w:pPr>
      <w:r w:rsidRPr="00364D95">
        <w:t>(BA)</w:t>
      </w:r>
      <w:r w:rsidRPr="00364D95">
        <w:tab/>
        <w:t>updating the software in an avionic system, provided that:</w:t>
      </w:r>
    </w:p>
    <w:p w14:paraId="263D5D02" w14:textId="77777777" w:rsidR="00C00270" w:rsidRPr="00364D95" w:rsidRDefault="00C00270" w:rsidP="00C00270">
      <w:pPr>
        <w:pStyle w:val="LDP2i"/>
        <w:tabs>
          <w:tab w:val="clear" w:pos="1418"/>
          <w:tab w:val="clear" w:pos="1559"/>
          <w:tab w:val="right" w:pos="2268"/>
          <w:tab w:val="left" w:pos="2410"/>
        </w:tabs>
        <w:ind w:left="2410" w:hanging="1956"/>
      </w:pPr>
      <w:r w:rsidRPr="00364D95">
        <w:tab/>
        <w:t>(I)</w:t>
      </w:r>
      <w:r w:rsidRPr="00364D95">
        <w:tab/>
        <w:t>the system has a discrete test facility to confirm the success of the updating; and</w:t>
      </w:r>
    </w:p>
    <w:p w14:paraId="1B25D0B3" w14:textId="77777777" w:rsidR="00C00270" w:rsidRPr="00364D95" w:rsidRDefault="00C00270" w:rsidP="00C00270">
      <w:pPr>
        <w:pStyle w:val="LDP2i"/>
        <w:tabs>
          <w:tab w:val="clear" w:pos="1418"/>
          <w:tab w:val="clear" w:pos="1559"/>
          <w:tab w:val="right" w:pos="2268"/>
          <w:tab w:val="left" w:pos="2410"/>
        </w:tabs>
        <w:ind w:left="2410" w:hanging="1956"/>
      </w:pPr>
      <w:r w:rsidRPr="00364D95">
        <w:tab/>
        <w:t>(II)</w:t>
      </w:r>
      <w:r w:rsidRPr="00364D95">
        <w:tab/>
        <w:t>the serviceability of any other system affected by the updating is also confirmed; and</w:t>
      </w:r>
    </w:p>
    <w:p w14:paraId="14C414A2" w14:textId="77777777" w:rsidR="00C00270" w:rsidRPr="00364D95" w:rsidRDefault="00C00270" w:rsidP="00C00270">
      <w:pPr>
        <w:pStyle w:val="LDP2i"/>
        <w:tabs>
          <w:tab w:val="clear" w:pos="1418"/>
          <w:tab w:val="clear" w:pos="1559"/>
          <w:tab w:val="right" w:pos="2268"/>
          <w:tab w:val="left" w:pos="2410"/>
        </w:tabs>
        <w:ind w:left="2410" w:hanging="1956"/>
      </w:pPr>
      <w:r w:rsidRPr="00364D95">
        <w:tab/>
        <w:t>(III)</w:t>
      </w:r>
      <w:r w:rsidRPr="00364D95">
        <w:tab/>
        <w:t>only simple tests are necessary to verify the serviceability of the system and any other system affected by the updating;</w:t>
      </w:r>
    </w:p>
    <w:p w14:paraId="415847C5" w14:textId="77777777" w:rsidR="00120B30" w:rsidRPr="00364D95" w:rsidRDefault="00120B30" w:rsidP="00C00270">
      <w:pPr>
        <w:pStyle w:val="LDP3A"/>
      </w:pPr>
      <w:r w:rsidRPr="00364D95">
        <w:t>(</w:t>
      </w:r>
      <w:r w:rsidR="00C00270" w:rsidRPr="00364D95">
        <w:t>C</w:t>
      </w:r>
      <w:r w:rsidRPr="00364D95">
        <w:t>)</w:t>
      </w:r>
      <w:r w:rsidRPr="00364D95">
        <w:tab/>
        <w:t>category A licence tasks of a kind mentioned in Appendix II of the Part</w:t>
      </w:r>
      <w:r w:rsidR="00C00270" w:rsidRPr="00364D95">
        <w:t xml:space="preserve"> </w:t>
      </w:r>
      <w:r w:rsidRPr="00364D95">
        <w:t>145 MOS for the aircraft type rating or ratings held</w:t>
      </w:r>
    </w:p>
    <w:p w14:paraId="72C61DE4" w14:textId="77777777" w:rsidR="00400CE7" w:rsidRPr="00364D95" w:rsidRDefault="00400CE7" w:rsidP="00120B30">
      <w:pPr>
        <w:pStyle w:val="LDP3A"/>
      </w:pPr>
      <w:r w:rsidRPr="00364D95">
        <w:t>(D)</w:t>
      </w:r>
      <w:r w:rsidRPr="00364D95">
        <w:tab/>
        <w:t>functional checks of avionic systems that can be conducted as a simple test;</w:t>
      </w:r>
    </w:p>
    <w:p w14:paraId="35759F0D" w14:textId="77777777" w:rsidR="007B3958" w:rsidRPr="00364D95" w:rsidRDefault="007B3958" w:rsidP="00BF4D25">
      <w:pPr>
        <w:tabs>
          <w:tab w:val="clear" w:pos="567"/>
          <w:tab w:val="left" w:pos="1985"/>
        </w:tabs>
        <w:overflowPunct/>
        <w:autoSpaceDE/>
        <w:autoSpaceDN/>
        <w:adjustRightInd/>
        <w:spacing w:before="60" w:after="60"/>
        <w:ind w:left="1985" w:right="-144" w:hanging="567"/>
        <w:textAlignment w:val="auto"/>
        <w:rPr>
          <w:rFonts w:ascii="Times New Roman" w:hAnsi="Times New Roman"/>
        </w:rPr>
      </w:pPr>
      <w:r w:rsidRPr="00364D95">
        <w:rPr>
          <w:rFonts w:ascii="Times New Roman" w:hAnsi="Times New Roman"/>
        </w:rPr>
        <w:lastRenderedPageBreak/>
        <w:t>(E)</w:t>
      </w:r>
      <w:r w:rsidRPr="00364D95">
        <w:rPr>
          <w:rFonts w:ascii="Times New Roman" w:hAnsi="Times New Roman"/>
        </w:rPr>
        <w:tab/>
        <w:t>troubleshooting of avionics systems that can be conducted as a simple test;</w:t>
      </w:r>
    </w:p>
    <w:p w14:paraId="7C638CDC" w14:textId="77777777" w:rsidR="00D159A8" w:rsidRPr="00364D95" w:rsidRDefault="00D159A8" w:rsidP="00D159A8">
      <w:pPr>
        <w:pStyle w:val="LDP3A"/>
      </w:pPr>
      <w:r w:rsidRPr="00364D95">
        <w:t>(F)</w:t>
      </w:r>
      <w:r w:rsidRPr="00364D95">
        <w:tab/>
        <w:t>as a daily, or manufacturer’s equivalent, inspection, or as an extended diversion time operation (EDTO) pre-flight inspection;</w:t>
      </w:r>
    </w:p>
    <w:p w14:paraId="121FDDA5" w14:textId="77777777" w:rsidR="00D159A8" w:rsidRPr="00364D95" w:rsidRDefault="00D159A8" w:rsidP="00D159A8">
      <w:pPr>
        <w:pStyle w:val="LDP3A"/>
      </w:pPr>
      <w:r w:rsidRPr="00364D95">
        <w:t>(G)</w:t>
      </w:r>
      <w:r w:rsidRPr="00364D95">
        <w:tab/>
        <w:t>scheduled routine inspection of fibre-reinforced plastic composite structures — but not including an inspection in which specialised equipment is used, or in which repairs to the composite structure are carried out;</w:t>
      </w:r>
    </w:p>
    <w:p w14:paraId="6B86B105" w14:textId="77777777" w:rsidR="00D159A8" w:rsidRPr="00364D95" w:rsidRDefault="00D159A8" w:rsidP="00D159A8">
      <w:pPr>
        <w:pStyle w:val="LDP3A"/>
      </w:pPr>
      <w:r w:rsidRPr="00364D95">
        <w:t>(H)</w:t>
      </w:r>
      <w:r w:rsidRPr="00364D95">
        <w:tab/>
        <w:t>inspection using an NDT method — but only if limited to liquid penetrant inspection using aerosol-packed materials.</w:t>
      </w:r>
    </w:p>
    <w:p w14:paraId="294201DB" w14:textId="77777777" w:rsidR="007B3958" w:rsidRPr="00364D95" w:rsidRDefault="007B3958" w:rsidP="007B3958">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64D95">
        <w:rPr>
          <w:rFonts w:ascii="Times New Roman" w:hAnsi="Times New Roman"/>
        </w:rPr>
        <w:t>4A.</w:t>
      </w:r>
      <w:r w:rsidRPr="00364D95">
        <w:rPr>
          <w:rFonts w:ascii="Times New Roman" w:hAnsi="Times New Roman"/>
        </w:rPr>
        <w:tab/>
        <w:t xml:space="preserve">For sub-sub-subparagraph 66.A.20 (a) 4. (ii) (F), despite any exclusions annotated on a licence, a daily or manufacturers’ equivalent inspection </w:t>
      </w:r>
      <w:r w:rsidR="00D159A8" w:rsidRPr="00BF4D25">
        <w:rPr>
          <w:rFonts w:ascii="Times New Roman" w:hAnsi="Times New Roman"/>
        </w:rPr>
        <w:t>also includes</w:t>
      </w:r>
      <w:r w:rsidRPr="00364D95">
        <w:rPr>
          <w:rFonts w:ascii="Times New Roman" w:hAnsi="Times New Roman"/>
        </w:rPr>
        <w:t>:</w:t>
      </w:r>
    </w:p>
    <w:p w14:paraId="644DFDE8" w14:textId="77777777" w:rsidR="007B3958" w:rsidRPr="00364D95" w:rsidRDefault="007B3958" w:rsidP="007B3958">
      <w:pPr>
        <w:tabs>
          <w:tab w:val="clear" w:pos="567"/>
          <w:tab w:val="right" w:pos="1418"/>
          <w:tab w:val="left" w:pos="1620"/>
        </w:tabs>
        <w:overflowPunct/>
        <w:autoSpaceDE/>
        <w:autoSpaceDN/>
        <w:adjustRightInd/>
        <w:spacing w:before="60" w:after="60"/>
        <w:ind w:left="1588" w:hanging="1134"/>
        <w:textAlignment w:val="auto"/>
        <w:rPr>
          <w:rFonts w:ascii="Times New Roman" w:hAnsi="Times New Roman"/>
          <w:bCs/>
        </w:rPr>
      </w:pPr>
      <w:r w:rsidRPr="00364D95">
        <w:rPr>
          <w:rFonts w:ascii="Times New Roman" w:hAnsi="Times New Roman"/>
          <w:bCs/>
          <w:i/>
        </w:rPr>
        <w:tab/>
      </w:r>
      <w:r w:rsidRPr="00364D95">
        <w:rPr>
          <w:rFonts w:ascii="Times New Roman" w:hAnsi="Times New Roman"/>
          <w:bCs/>
        </w:rPr>
        <w:t>(i)</w:t>
      </w:r>
      <w:r w:rsidRPr="00364D95">
        <w:rPr>
          <w:rFonts w:ascii="Times New Roman" w:hAnsi="Times New Roman"/>
          <w:bCs/>
        </w:rPr>
        <w:tab/>
      </w:r>
      <w:r w:rsidRPr="00364D95">
        <w:rPr>
          <w:rFonts w:ascii="Times New Roman" w:hAnsi="Times New Roman"/>
          <w:bCs/>
          <w:color w:val="000000" w:themeColor="text1"/>
        </w:rPr>
        <w:t xml:space="preserve">check of the </w:t>
      </w:r>
      <w:r w:rsidR="00D159A8" w:rsidRPr="00BF4D25">
        <w:rPr>
          <w:rFonts w:ascii="Times New Roman" w:hAnsi="Times New Roman"/>
        </w:rPr>
        <w:t>condition and</w:t>
      </w:r>
      <w:r w:rsidR="00D159A8" w:rsidRPr="00364D95">
        <w:rPr>
          <w:rFonts w:ascii="Times New Roman" w:hAnsi="Times New Roman"/>
          <w:bCs/>
          <w:color w:val="000000" w:themeColor="text1"/>
        </w:rPr>
        <w:t xml:space="preserve"> </w:t>
      </w:r>
      <w:r w:rsidRPr="00364D95">
        <w:rPr>
          <w:rFonts w:ascii="Times New Roman" w:hAnsi="Times New Roman"/>
          <w:bCs/>
          <w:color w:val="000000" w:themeColor="text1"/>
        </w:rPr>
        <w:t>security of attachment of wiring, plumbing, parts and appliances; and</w:t>
      </w:r>
    </w:p>
    <w:p w14:paraId="1F1294D6" w14:textId="77777777" w:rsidR="007B3958" w:rsidRPr="00364D95" w:rsidRDefault="007B3958" w:rsidP="007B3958">
      <w:pPr>
        <w:tabs>
          <w:tab w:val="clear" w:pos="567"/>
          <w:tab w:val="right" w:pos="1418"/>
          <w:tab w:val="left" w:pos="1620"/>
        </w:tabs>
        <w:overflowPunct/>
        <w:autoSpaceDE/>
        <w:autoSpaceDN/>
        <w:adjustRightInd/>
        <w:spacing w:before="60" w:after="60"/>
        <w:ind w:left="1588" w:hanging="1134"/>
        <w:textAlignment w:val="auto"/>
        <w:rPr>
          <w:rFonts w:ascii="Times New Roman" w:hAnsi="Times New Roman"/>
          <w:bCs/>
        </w:rPr>
      </w:pPr>
      <w:r w:rsidRPr="00364D95">
        <w:rPr>
          <w:rFonts w:ascii="Times New Roman" w:hAnsi="Times New Roman"/>
          <w:bCs/>
          <w:i/>
        </w:rPr>
        <w:tab/>
      </w:r>
      <w:r w:rsidRPr="00364D95">
        <w:rPr>
          <w:rFonts w:ascii="Times New Roman" w:hAnsi="Times New Roman"/>
          <w:bCs/>
        </w:rPr>
        <w:t>(ii)</w:t>
      </w:r>
      <w:r w:rsidRPr="00364D95">
        <w:rPr>
          <w:rFonts w:ascii="Times New Roman" w:hAnsi="Times New Roman"/>
          <w:bCs/>
        </w:rPr>
        <w:tab/>
      </w:r>
      <w:r w:rsidRPr="00364D95">
        <w:rPr>
          <w:rFonts w:ascii="Times New Roman" w:hAnsi="Times New Roman"/>
          <w:bCs/>
          <w:color w:val="000000" w:themeColor="text1"/>
        </w:rPr>
        <w:t>maintenance of instrument, or electrical, parts and appliances forming part of the powerplant, mechanical or structural system, limited to:</w:t>
      </w:r>
    </w:p>
    <w:p w14:paraId="26E48A45" w14:textId="77777777" w:rsidR="007B3958" w:rsidRPr="00364D95" w:rsidRDefault="007B3958" w:rsidP="007B3958">
      <w:pPr>
        <w:tabs>
          <w:tab w:val="clear" w:pos="567"/>
          <w:tab w:val="left" w:pos="1985"/>
        </w:tabs>
        <w:overflowPunct/>
        <w:autoSpaceDE/>
        <w:autoSpaceDN/>
        <w:adjustRightInd/>
        <w:spacing w:before="60" w:after="60"/>
        <w:ind w:left="1985" w:hanging="567"/>
        <w:textAlignment w:val="auto"/>
        <w:rPr>
          <w:rFonts w:ascii="Times New Roman" w:hAnsi="Times New Roman"/>
          <w:color w:val="000000" w:themeColor="text1"/>
        </w:rPr>
      </w:pPr>
      <w:r w:rsidRPr="00364D95">
        <w:rPr>
          <w:rFonts w:ascii="Times New Roman" w:hAnsi="Times New Roman"/>
        </w:rPr>
        <w:t>(A)</w:t>
      </w:r>
      <w:r w:rsidRPr="00364D95">
        <w:rPr>
          <w:rFonts w:ascii="Times New Roman" w:hAnsi="Times New Roman"/>
        </w:rPr>
        <w:tab/>
      </w:r>
      <w:r w:rsidRPr="00364D95">
        <w:rPr>
          <w:rFonts w:ascii="Times New Roman" w:hAnsi="Times New Roman"/>
          <w:color w:val="000000" w:themeColor="text1"/>
        </w:rPr>
        <w:t>external mechanical adjustments to facilitate correct operation of powerplant or mechanical or structural systems; and</w:t>
      </w:r>
    </w:p>
    <w:p w14:paraId="28993935" w14:textId="77777777" w:rsidR="007B3958" w:rsidRPr="00364D95" w:rsidRDefault="007B3958" w:rsidP="007B3958">
      <w:pPr>
        <w:tabs>
          <w:tab w:val="clear" w:pos="567"/>
          <w:tab w:val="left" w:pos="1985"/>
        </w:tabs>
        <w:overflowPunct/>
        <w:autoSpaceDE/>
        <w:autoSpaceDN/>
        <w:adjustRightInd/>
        <w:spacing w:before="60" w:after="60"/>
        <w:ind w:left="1985" w:hanging="567"/>
        <w:textAlignment w:val="auto"/>
        <w:rPr>
          <w:rFonts w:ascii="Times New Roman" w:hAnsi="Times New Roman"/>
        </w:rPr>
      </w:pPr>
      <w:r w:rsidRPr="00364D95">
        <w:rPr>
          <w:rFonts w:ascii="Times New Roman" w:hAnsi="Times New Roman"/>
        </w:rPr>
        <w:t>(B)</w:t>
      </w:r>
      <w:r w:rsidRPr="00364D95">
        <w:rPr>
          <w:rFonts w:ascii="Times New Roman" w:hAnsi="Times New Roman"/>
        </w:rPr>
        <w:tab/>
      </w:r>
      <w:r w:rsidRPr="00364D95">
        <w:rPr>
          <w:rFonts w:ascii="Times New Roman" w:hAnsi="Times New Roman"/>
          <w:color w:val="000000" w:themeColor="text1"/>
        </w:rPr>
        <w:t>replacement of instrument, or electrical, parts and appliances, connected by simple twist or terminal connectors — excluding instrument, or electrical parts and appliances, where maintenance involves functional tests and adjustments requiring the use of external specialised test equipment.</w:t>
      </w:r>
    </w:p>
    <w:p w14:paraId="19346C51" w14:textId="77777777" w:rsidR="00095207" w:rsidRPr="00364D95" w:rsidRDefault="00BB39BE" w:rsidP="00BD1A78">
      <w:pPr>
        <w:pStyle w:val="LDP1a"/>
      </w:pPr>
      <w:r w:rsidRPr="00364D95">
        <w:t>5.</w:t>
      </w:r>
      <w:r w:rsidR="005E4A97" w:rsidRPr="00364D95">
        <w:tab/>
      </w:r>
      <w:r w:rsidRPr="00364D95">
        <w:t>A</w:t>
      </w:r>
      <w:r w:rsidR="00E640FD" w:rsidRPr="00364D95">
        <w:t xml:space="preserve"> person who holds a </w:t>
      </w:r>
      <w:r w:rsidR="0004526E" w:rsidRPr="00364D95">
        <w:t>Category</w:t>
      </w:r>
      <w:r w:rsidR="00095207" w:rsidRPr="00364D95">
        <w:t xml:space="preserve"> B1 licence endorsed with a subcategory may</w:t>
      </w:r>
      <w:r w:rsidR="00095207" w:rsidRPr="00364D95" w:rsidDel="00C36E37">
        <w:t xml:space="preserve"> </w:t>
      </w:r>
      <w:r w:rsidR="00095207" w:rsidRPr="00364D95">
        <w:t xml:space="preserve">issue a certificate of release to service for </w:t>
      </w:r>
      <w:r w:rsidR="00563A8D" w:rsidRPr="00364D95">
        <w:t>aircraft</w:t>
      </w:r>
      <w:r w:rsidR="00095207" w:rsidRPr="00364D95">
        <w:t xml:space="preserve"> covered by a subcategory endorsed on the licence</w:t>
      </w:r>
      <w:r w:rsidR="00563A8D" w:rsidRPr="00364D95">
        <w:t>, after maintenance of the aircraft,</w:t>
      </w:r>
      <w:r w:rsidR="00095207" w:rsidRPr="00364D95">
        <w:t xml:space="preserve"> if the maintenance was not base maintenance </w:t>
      </w:r>
      <w:r w:rsidR="005E4A97" w:rsidRPr="00364D95">
        <w:t>carried out on a large aircraft;</w:t>
      </w:r>
    </w:p>
    <w:p w14:paraId="0B2C0C89" w14:textId="77777777" w:rsidR="00D159A8" w:rsidRPr="00364D95" w:rsidRDefault="00D159A8" w:rsidP="00D159A8">
      <w:pPr>
        <w:pStyle w:val="LDP1a"/>
      </w:pPr>
      <w:r w:rsidRPr="00364D95">
        <w:t>5A.</w:t>
      </w:r>
      <w:r w:rsidRPr="00364D95">
        <w:tab/>
        <w:t>A person who, between 27 June 2015 and 3 July 2020:</w:t>
      </w:r>
    </w:p>
    <w:p w14:paraId="33E9A495" w14:textId="77777777" w:rsidR="00D159A8" w:rsidRPr="00364D95" w:rsidRDefault="00D159A8" w:rsidP="00D159A8">
      <w:pPr>
        <w:tabs>
          <w:tab w:val="clear" w:pos="567"/>
          <w:tab w:val="right" w:pos="1418"/>
          <w:tab w:val="left" w:pos="1620"/>
        </w:tabs>
        <w:overflowPunct/>
        <w:autoSpaceDE/>
        <w:autoSpaceDN/>
        <w:adjustRightInd/>
        <w:spacing w:before="60" w:after="60"/>
        <w:ind w:left="1588" w:hanging="1134"/>
        <w:textAlignment w:val="auto"/>
        <w:rPr>
          <w:rFonts w:ascii="Times New Roman" w:hAnsi="Times New Roman"/>
          <w:bCs/>
        </w:rPr>
      </w:pPr>
      <w:r w:rsidRPr="00364D95">
        <w:rPr>
          <w:rFonts w:ascii="Times New Roman" w:hAnsi="Times New Roman"/>
          <w:bCs/>
        </w:rPr>
        <w:tab/>
        <w:t>(i)</w:t>
      </w:r>
      <w:r w:rsidRPr="00364D95">
        <w:rPr>
          <w:rFonts w:ascii="Times New Roman" w:hAnsi="Times New Roman"/>
          <w:bCs/>
        </w:rPr>
        <w:tab/>
        <w:t>satisfies the requirements of each of paragraphs 66.A.25 (i), 66.A.30 (f), and 66.A.45 (j) of this MOS; and</w:t>
      </w:r>
    </w:p>
    <w:p w14:paraId="255BC68A" w14:textId="77777777" w:rsidR="00D159A8" w:rsidRPr="00364D95" w:rsidRDefault="00D159A8" w:rsidP="00D159A8">
      <w:pPr>
        <w:pStyle w:val="LDP2i"/>
        <w:tabs>
          <w:tab w:val="clear" w:pos="1559"/>
          <w:tab w:val="left" w:pos="1620"/>
        </w:tabs>
        <w:rPr>
          <w:bCs/>
        </w:rPr>
      </w:pPr>
      <w:r w:rsidRPr="00364D95">
        <w:rPr>
          <w:bCs/>
        </w:rPr>
        <w:tab/>
        <w:t>(ii)</w:t>
      </w:r>
      <w:r w:rsidRPr="00364D95">
        <w:rPr>
          <w:bCs/>
        </w:rPr>
        <w:tab/>
        <w:t>but for the repeal of regulation 31 would, thereby, have qualified for the issue of an aircraft maintenance engineer licence with the former engine category Group 1 or Group 2 rating, or the former airframe category Group 1, 2 or 19 rating; and</w:t>
      </w:r>
    </w:p>
    <w:p w14:paraId="4CDC70E0" w14:textId="77777777" w:rsidR="00D159A8" w:rsidRPr="00364D95" w:rsidRDefault="00D159A8" w:rsidP="00D159A8">
      <w:pPr>
        <w:pStyle w:val="LDP2i"/>
        <w:tabs>
          <w:tab w:val="clear" w:pos="1559"/>
          <w:tab w:val="left" w:pos="1620"/>
        </w:tabs>
        <w:rPr>
          <w:bCs/>
        </w:rPr>
      </w:pPr>
      <w:r w:rsidRPr="00364D95">
        <w:rPr>
          <w:bCs/>
        </w:rPr>
        <w:tab/>
        <w:t>(iii)</w:t>
      </w:r>
      <w:r w:rsidRPr="00364D95">
        <w:rPr>
          <w:bCs/>
        </w:rPr>
        <w:tab/>
        <w:t>on this basis, is issued with a Category B1 licence;</w:t>
      </w:r>
    </w:p>
    <w:p w14:paraId="3FE32BEC" w14:textId="77777777" w:rsidR="00D159A8" w:rsidRPr="00364D95" w:rsidRDefault="00D159A8" w:rsidP="00D159A8">
      <w:pPr>
        <w:pStyle w:val="LDP1a"/>
        <w:rPr>
          <w:bCs/>
        </w:rPr>
      </w:pPr>
      <w:r w:rsidRPr="00364D95">
        <w:rPr>
          <w:bCs/>
        </w:rPr>
        <w:tab/>
        <w:t>may perform maintenance certifications and issue certificates of release to service for the following maintenance:</w:t>
      </w:r>
    </w:p>
    <w:p w14:paraId="0918E1D1" w14:textId="77777777" w:rsidR="00D159A8" w:rsidRPr="00364D95" w:rsidRDefault="00D159A8" w:rsidP="00D159A8">
      <w:pPr>
        <w:pStyle w:val="LDP2i"/>
        <w:tabs>
          <w:tab w:val="clear" w:pos="1559"/>
          <w:tab w:val="left" w:pos="1620"/>
        </w:tabs>
        <w:rPr>
          <w:bCs/>
        </w:rPr>
      </w:pPr>
      <w:r w:rsidRPr="00364D95">
        <w:rPr>
          <w:bCs/>
        </w:rPr>
        <w:tab/>
        <w:t>(iv)</w:t>
      </w:r>
      <w:r w:rsidRPr="00364D95">
        <w:rPr>
          <w:bCs/>
        </w:rPr>
        <w:tab/>
        <w:t>all electrical maintenance on an aircraft fitted with a single generator and approved for V.F.R. operations only;</w:t>
      </w:r>
    </w:p>
    <w:p w14:paraId="1A9BC3AE" w14:textId="77777777" w:rsidR="00D159A8" w:rsidRPr="00364D95" w:rsidRDefault="00D159A8" w:rsidP="00D159A8">
      <w:pPr>
        <w:pStyle w:val="LDP2i"/>
        <w:tabs>
          <w:tab w:val="clear" w:pos="1559"/>
          <w:tab w:val="left" w:pos="1620"/>
        </w:tabs>
        <w:rPr>
          <w:bCs/>
          <w:iCs/>
        </w:rPr>
      </w:pPr>
      <w:r w:rsidRPr="00364D95">
        <w:rPr>
          <w:bCs/>
          <w:iCs/>
        </w:rPr>
        <w:tab/>
        <w:t>(v)</w:t>
      </w:r>
      <w:r w:rsidRPr="00364D95">
        <w:rPr>
          <w:bCs/>
          <w:iCs/>
        </w:rPr>
        <w:tab/>
        <w:t xml:space="preserve">all instrument system maintenance for aircraft general instruments (but excluding RMI, inertial navigation and multi-axis autopilots) </w:t>
      </w:r>
      <w:r w:rsidRPr="00364D95">
        <w:rPr>
          <w:bCs/>
        </w:rPr>
        <w:t>on an aircraft approved for V.F.R. operations only</w:t>
      </w:r>
      <w:r w:rsidRPr="00364D95">
        <w:rPr>
          <w:bCs/>
          <w:iCs/>
        </w:rPr>
        <w:t>;</w:t>
      </w:r>
    </w:p>
    <w:p w14:paraId="64AE98E4" w14:textId="77777777" w:rsidR="00D159A8" w:rsidRPr="00364D95" w:rsidRDefault="00D159A8" w:rsidP="00D159A8">
      <w:pPr>
        <w:pStyle w:val="LDP2i"/>
        <w:tabs>
          <w:tab w:val="clear" w:pos="1559"/>
          <w:tab w:val="left" w:pos="1620"/>
        </w:tabs>
        <w:rPr>
          <w:bCs/>
        </w:rPr>
      </w:pPr>
      <w:r w:rsidRPr="00364D95">
        <w:rPr>
          <w:bCs/>
          <w:iCs/>
        </w:rPr>
        <w:tab/>
        <w:t>(vi)</w:t>
      </w:r>
      <w:r w:rsidRPr="00364D95">
        <w:rPr>
          <w:bCs/>
          <w:iCs/>
        </w:rPr>
        <w:tab/>
        <w:t>periodic inspections</w:t>
      </w:r>
      <w:r w:rsidRPr="00364D95" w:rsidDel="00706576">
        <w:rPr>
          <w:bCs/>
          <w:iCs/>
        </w:rPr>
        <w:t xml:space="preserve"> </w:t>
      </w:r>
      <w:r w:rsidRPr="00364D95">
        <w:rPr>
          <w:bCs/>
          <w:iCs/>
        </w:rPr>
        <w:t xml:space="preserve">for aircraft radio systems </w:t>
      </w:r>
      <w:r w:rsidRPr="00364D95">
        <w:rPr>
          <w:bCs/>
        </w:rPr>
        <w:t>on an aircraft approved for V.F.R. operations only.</w:t>
      </w:r>
    </w:p>
    <w:p w14:paraId="192C42E4" w14:textId="77777777" w:rsidR="00D159A8" w:rsidRPr="00364D95" w:rsidRDefault="00D159A8" w:rsidP="00D159A8">
      <w:pPr>
        <w:pStyle w:val="LDNote"/>
        <w:tabs>
          <w:tab w:val="clear" w:pos="454"/>
          <w:tab w:val="clear" w:pos="737"/>
        </w:tabs>
        <w:ind w:left="1219"/>
        <w:rPr>
          <w:rStyle w:val="Emphasis"/>
          <w:i w:val="0"/>
        </w:rPr>
      </w:pPr>
      <w:r w:rsidRPr="00364D95">
        <w:rPr>
          <w:i/>
        </w:rPr>
        <w:t>Note</w:t>
      </w:r>
      <w:r w:rsidRPr="00364D95">
        <w:t xml:space="preserve">   27 June 2015 was the operative date for use of regulation 31 of CAR 1988 to obtain an equivalent AME licence (see paragraphs 66.A.25 (i), 66.A.30 (f) and 66.A.45 (j) of this MOS). 3 July 2020 is the date of repeal of regulation 202.345 of CASR 1998 which enables transitional use of regulation 31 to qualify for Category B1 (and B2) licences (see subregulation 202.345 (3) inserted by item 30 of the </w:t>
      </w:r>
      <w:r w:rsidRPr="00364D95">
        <w:rPr>
          <w:i/>
        </w:rPr>
        <w:t>Civil Aviation Legislation Amendment (Part 66) Regulation 2015</w:t>
      </w:r>
      <w:r w:rsidRPr="00364D95">
        <w:t>).</w:t>
      </w:r>
    </w:p>
    <w:p w14:paraId="520ED30F" w14:textId="77777777" w:rsidR="00095207" w:rsidRPr="00364D95" w:rsidRDefault="00BB39BE" w:rsidP="00BD1A78">
      <w:pPr>
        <w:pStyle w:val="LDP1a"/>
      </w:pPr>
      <w:r w:rsidRPr="00364D95">
        <w:lastRenderedPageBreak/>
        <w:t>6.</w:t>
      </w:r>
      <w:r w:rsidR="005E4A97" w:rsidRPr="00364D95">
        <w:tab/>
      </w:r>
      <w:r w:rsidRPr="00364D95">
        <w:t>A</w:t>
      </w:r>
      <w:r w:rsidR="00E640FD" w:rsidRPr="00364D95">
        <w:t xml:space="preserve"> person who holds a </w:t>
      </w:r>
      <w:r w:rsidR="0004526E" w:rsidRPr="00364D95">
        <w:t>Category</w:t>
      </w:r>
      <w:r w:rsidR="00095207" w:rsidRPr="00364D95">
        <w:t xml:space="preserve"> B2 licence may perform maintenance </w:t>
      </w:r>
      <w:r w:rsidR="00E640FD" w:rsidRPr="00364D95">
        <w:t xml:space="preserve">certification for </w:t>
      </w:r>
      <w:r w:rsidR="0004526E" w:rsidRPr="00364D95">
        <w:t>Category</w:t>
      </w:r>
      <w:r w:rsidR="00095207" w:rsidRPr="00364D95">
        <w:t xml:space="preserve"> B2 maintenance carried out on an aircraft if:</w:t>
      </w:r>
    </w:p>
    <w:p w14:paraId="1DC3C310" w14:textId="77777777" w:rsidR="00095207" w:rsidRPr="00364D95" w:rsidRDefault="00095207" w:rsidP="003D2A9C">
      <w:pPr>
        <w:pStyle w:val="LDP2i"/>
        <w:tabs>
          <w:tab w:val="clear" w:pos="1559"/>
          <w:tab w:val="left" w:pos="1620"/>
        </w:tabs>
      </w:pPr>
      <w:r w:rsidRPr="00364D95">
        <w:tab/>
        <w:t>(i)</w:t>
      </w:r>
      <w:r w:rsidRPr="00364D95">
        <w:tab/>
        <w:t>the person carried out the maintenance; and</w:t>
      </w:r>
    </w:p>
    <w:p w14:paraId="7A1F03C4" w14:textId="77777777" w:rsidR="00095207" w:rsidRPr="00364D95" w:rsidRDefault="00095207" w:rsidP="003D2A9C">
      <w:pPr>
        <w:pStyle w:val="LDP2i"/>
        <w:keepNext/>
        <w:tabs>
          <w:tab w:val="clear" w:pos="1559"/>
          <w:tab w:val="left" w:pos="1620"/>
        </w:tabs>
      </w:pPr>
      <w:r w:rsidRPr="00364D95">
        <w:tab/>
        <w:t>(ii)</w:t>
      </w:r>
      <w:r w:rsidRPr="00364D95">
        <w:tab/>
        <w:t>the maintenance was carried out:</w:t>
      </w:r>
    </w:p>
    <w:p w14:paraId="12E076EF" w14:textId="77777777" w:rsidR="00095207" w:rsidRPr="00364D95" w:rsidRDefault="00095207" w:rsidP="00BD1A78">
      <w:pPr>
        <w:pStyle w:val="LDP3A"/>
      </w:pPr>
      <w:r w:rsidRPr="00364D95">
        <w:t>(A)</w:t>
      </w:r>
      <w:r w:rsidR="00BD1A78" w:rsidRPr="00364D95">
        <w:tab/>
      </w:r>
      <w:r w:rsidRPr="00364D95">
        <w:t xml:space="preserve">on an aircraft system designated in Table </w:t>
      </w:r>
      <w:r w:rsidR="00A93EE3" w:rsidRPr="00364D95">
        <w:t>1</w:t>
      </w:r>
      <w:r w:rsidRPr="00364D95">
        <w:t xml:space="preserve"> as avionic or electrical; or</w:t>
      </w:r>
    </w:p>
    <w:p w14:paraId="483F64B3" w14:textId="77777777" w:rsidR="00095207" w:rsidRPr="00364D95" w:rsidRDefault="00BD1A78" w:rsidP="003D2A9C">
      <w:pPr>
        <w:pStyle w:val="LDP3A"/>
      </w:pPr>
      <w:r w:rsidRPr="00364D95">
        <w:t>(B)</w:t>
      </w:r>
      <w:r w:rsidRPr="00364D95">
        <w:tab/>
      </w:r>
      <w:r w:rsidR="00095207" w:rsidRPr="00364D95">
        <w:t>on an instrument or electrical sub</w:t>
      </w:r>
      <w:r w:rsidR="00563A8D" w:rsidRPr="00364D95">
        <w:t xml:space="preserve"> </w:t>
      </w:r>
      <w:r w:rsidR="00095207" w:rsidRPr="00364D95">
        <w:t xml:space="preserve">system of an aircraft system designated in Table </w:t>
      </w:r>
      <w:r w:rsidR="00A93EE3" w:rsidRPr="00364D95">
        <w:t>1</w:t>
      </w:r>
      <w:r w:rsidR="00095207" w:rsidRPr="00364D95">
        <w:t xml:space="preserve"> as structural</w:t>
      </w:r>
      <w:r w:rsidRPr="00364D95">
        <w:t xml:space="preserve">, powerplant or </w:t>
      </w:r>
      <w:r w:rsidR="00095207" w:rsidRPr="00364D95">
        <w:t>mechanical</w:t>
      </w:r>
      <w:r w:rsidR="005E4A97" w:rsidRPr="00364D95">
        <w:t>;</w:t>
      </w:r>
      <w:r w:rsidR="003E6082" w:rsidRPr="00364D95">
        <w:t xml:space="preserve"> or</w:t>
      </w:r>
    </w:p>
    <w:p w14:paraId="4306F182" w14:textId="77777777" w:rsidR="003E6082" w:rsidRPr="00364D95" w:rsidRDefault="003E6082" w:rsidP="00AC5EBC">
      <w:pPr>
        <w:pStyle w:val="LDP3A"/>
      </w:pPr>
      <w:r w:rsidRPr="00364D95">
        <w:t>(C)</w:t>
      </w:r>
      <w:r w:rsidRPr="00364D95">
        <w:tab/>
      </w:r>
      <w:r w:rsidR="00AC5EBC" w:rsidRPr="00364D95">
        <w:t xml:space="preserve">as a category A licence task </w:t>
      </w:r>
      <w:r w:rsidRPr="00364D95">
        <w:t>of a kind mentioned in Appendix II of the Part 145 MOS within the limits of tasks specifically endorsed on the certification authorisation referred to in subparagraph 145.A.35 (b) 1 of the Part 145 MOS. This certification privilege is restricted to work that the licence holder has personally performed in the maintenance organisation which issued the certification authorisation and is limited to the type ratings for a large aircraft endorsed in the B2 licence; or</w:t>
      </w:r>
    </w:p>
    <w:p w14:paraId="7C6BD0D4" w14:textId="77777777" w:rsidR="007B3958" w:rsidRPr="00364D95" w:rsidRDefault="007B3958" w:rsidP="007B3958">
      <w:pPr>
        <w:tabs>
          <w:tab w:val="clear" w:pos="567"/>
          <w:tab w:val="left" w:pos="1985"/>
        </w:tabs>
        <w:overflowPunct/>
        <w:autoSpaceDE/>
        <w:autoSpaceDN/>
        <w:adjustRightInd/>
        <w:spacing w:before="60" w:after="60"/>
        <w:ind w:left="1985" w:hanging="567"/>
        <w:textAlignment w:val="auto"/>
        <w:rPr>
          <w:rFonts w:ascii="Times New Roman" w:hAnsi="Times New Roman"/>
        </w:rPr>
      </w:pPr>
      <w:r w:rsidRPr="00364D95">
        <w:rPr>
          <w:rFonts w:ascii="Times New Roman" w:hAnsi="Times New Roman"/>
        </w:rPr>
        <w:t>(D)</w:t>
      </w:r>
      <w:r w:rsidRPr="00364D95">
        <w:rPr>
          <w:rFonts w:ascii="Times New Roman" w:hAnsi="Times New Roman"/>
        </w:rPr>
        <w:tab/>
        <w:t>to replace an avionic line replaceable unit that only requires simple tests to prove its serviceability, unless the licence is specifically subject to an avionics LRU exclusion; or</w:t>
      </w:r>
    </w:p>
    <w:p w14:paraId="4F375598" w14:textId="77777777" w:rsidR="007D33D3" w:rsidRPr="00364D95" w:rsidRDefault="007D33D3" w:rsidP="007D33D3">
      <w:pPr>
        <w:pStyle w:val="LDP3A"/>
      </w:pPr>
      <w:r w:rsidRPr="00364D95">
        <w:t>(E)</w:t>
      </w:r>
      <w:r w:rsidRPr="00364D95">
        <w:tab/>
        <w:t>as a daily, or manufacturer’s equivalent, inspection, or as an extended diversion time operation (EDTO) pre-flight inspection.</w:t>
      </w:r>
    </w:p>
    <w:p w14:paraId="18DB765F" w14:textId="77777777" w:rsidR="007B3958" w:rsidRPr="00364D95" w:rsidRDefault="007B3958" w:rsidP="007B3958">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64D95">
        <w:rPr>
          <w:rFonts w:ascii="Times New Roman" w:hAnsi="Times New Roman"/>
        </w:rPr>
        <w:t>6A.</w:t>
      </w:r>
      <w:r w:rsidRPr="00364D95">
        <w:rPr>
          <w:rFonts w:ascii="Times New Roman" w:hAnsi="Times New Roman"/>
        </w:rPr>
        <w:tab/>
        <w:t xml:space="preserve">For sub-sub-subparagraph 66.A.20 (a) 6. (ii) (E), despite any exclusions annotated on a licence, a daily or manufacturers’ equivalent inspection </w:t>
      </w:r>
      <w:r w:rsidR="004827E9" w:rsidRPr="00BF4D25">
        <w:rPr>
          <w:rFonts w:ascii="Times New Roman" w:hAnsi="Times New Roman"/>
        </w:rPr>
        <w:t>also includes</w:t>
      </w:r>
      <w:r w:rsidRPr="00364D95">
        <w:rPr>
          <w:rFonts w:ascii="Times New Roman" w:hAnsi="Times New Roman"/>
        </w:rPr>
        <w:t>:</w:t>
      </w:r>
    </w:p>
    <w:p w14:paraId="3658DF4C" w14:textId="77777777" w:rsidR="007B3958" w:rsidRPr="00364D95" w:rsidRDefault="007B3958" w:rsidP="007B3958">
      <w:pPr>
        <w:tabs>
          <w:tab w:val="clear" w:pos="567"/>
          <w:tab w:val="right" w:pos="1418"/>
          <w:tab w:val="left" w:pos="1620"/>
        </w:tabs>
        <w:overflowPunct/>
        <w:autoSpaceDE/>
        <w:autoSpaceDN/>
        <w:adjustRightInd/>
        <w:spacing w:before="60" w:after="60"/>
        <w:ind w:left="1588" w:hanging="1134"/>
        <w:textAlignment w:val="auto"/>
        <w:rPr>
          <w:rFonts w:ascii="Times New Roman" w:hAnsi="Times New Roman"/>
          <w:bCs/>
        </w:rPr>
      </w:pPr>
      <w:r w:rsidRPr="00364D95">
        <w:rPr>
          <w:rFonts w:ascii="Times New Roman" w:hAnsi="Times New Roman"/>
          <w:bCs/>
          <w:i/>
        </w:rPr>
        <w:tab/>
      </w:r>
      <w:r w:rsidRPr="00364D95">
        <w:rPr>
          <w:rFonts w:ascii="Times New Roman" w:hAnsi="Times New Roman"/>
          <w:bCs/>
        </w:rPr>
        <w:t>(i)</w:t>
      </w:r>
      <w:r w:rsidRPr="00364D95">
        <w:rPr>
          <w:rFonts w:ascii="Times New Roman" w:hAnsi="Times New Roman"/>
          <w:bCs/>
        </w:rPr>
        <w:tab/>
      </w:r>
      <w:r w:rsidRPr="00364D95">
        <w:rPr>
          <w:rFonts w:ascii="Times New Roman" w:hAnsi="Times New Roman"/>
          <w:bCs/>
          <w:color w:val="000000" w:themeColor="text1"/>
        </w:rPr>
        <w:t xml:space="preserve">check of the </w:t>
      </w:r>
      <w:r w:rsidR="004827E9" w:rsidRPr="00BF4D25">
        <w:rPr>
          <w:rFonts w:ascii="Times New Roman" w:hAnsi="Times New Roman"/>
        </w:rPr>
        <w:t>condition and</w:t>
      </w:r>
      <w:r w:rsidR="004827E9" w:rsidRPr="00364D95">
        <w:rPr>
          <w:rFonts w:ascii="Times New Roman" w:hAnsi="Times New Roman"/>
          <w:bCs/>
          <w:color w:val="000000" w:themeColor="text1"/>
        </w:rPr>
        <w:t xml:space="preserve"> </w:t>
      </w:r>
      <w:r w:rsidRPr="00364D95">
        <w:rPr>
          <w:rFonts w:ascii="Times New Roman" w:hAnsi="Times New Roman"/>
          <w:bCs/>
          <w:color w:val="000000" w:themeColor="text1"/>
        </w:rPr>
        <w:t>security of attachment of wiring, plumbing, parts and appliances; and</w:t>
      </w:r>
    </w:p>
    <w:p w14:paraId="0A7B36B6" w14:textId="77777777" w:rsidR="007B3958" w:rsidRPr="00364D95" w:rsidRDefault="007B3958" w:rsidP="007B3958">
      <w:pPr>
        <w:tabs>
          <w:tab w:val="clear" w:pos="567"/>
          <w:tab w:val="right" w:pos="1418"/>
          <w:tab w:val="left" w:pos="1620"/>
        </w:tabs>
        <w:overflowPunct/>
        <w:autoSpaceDE/>
        <w:autoSpaceDN/>
        <w:adjustRightInd/>
        <w:spacing w:before="60" w:after="60"/>
        <w:ind w:left="1588" w:hanging="1134"/>
        <w:textAlignment w:val="auto"/>
        <w:rPr>
          <w:rFonts w:ascii="Times New Roman" w:hAnsi="Times New Roman"/>
          <w:bCs/>
        </w:rPr>
      </w:pPr>
      <w:r w:rsidRPr="00364D95">
        <w:rPr>
          <w:rFonts w:ascii="Times New Roman" w:hAnsi="Times New Roman"/>
          <w:bCs/>
          <w:i/>
        </w:rPr>
        <w:tab/>
      </w:r>
      <w:r w:rsidRPr="00364D95">
        <w:rPr>
          <w:rFonts w:ascii="Times New Roman" w:hAnsi="Times New Roman"/>
          <w:bCs/>
        </w:rPr>
        <w:t>(ii)</w:t>
      </w:r>
      <w:r w:rsidRPr="00364D95">
        <w:rPr>
          <w:rFonts w:ascii="Times New Roman" w:hAnsi="Times New Roman"/>
          <w:bCs/>
        </w:rPr>
        <w:tab/>
      </w:r>
      <w:r w:rsidRPr="00364D95">
        <w:rPr>
          <w:rFonts w:ascii="Times New Roman" w:hAnsi="Times New Roman"/>
          <w:bCs/>
          <w:color w:val="000000" w:themeColor="text1"/>
        </w:rPr>
        <w:t>maintenance of instrument, or electrical, parts and appliances forming part of the powerplant, mechanical or structural system, limited to:</w:t>
      </w:r>
    </w:p>
    <w:p w14:paraId="33EE9E43" w14:textId="77777777" w:rsidR="007B3958" w:rsidRPr="00364D95" w:rsidRDefault="007B3958" w:rsidP="007B3958">
      <w:pPr>
        <w:tabs>
          <w:tab w:val="clear" w:pos="567"/>
          <w:tab w:val="left" w:pos="1985"/>
        </w:tabs>
        <w:overflowPunct/>
        <w:autoSpaceDE/>
        <w:autoSpaceDN/>
        <w:adjustRightInd/>
        <w:spacing w:before="60" w:after="60"/>
        <w:ind w:left="1985" w:hanging="567"/>
        <w:textAlignment w:val="auto"/>
        <w:rPr>
          <w:rFonts w:ascii="Times New Roman" w:hAnsi="Times New Roman"/>
          <w:color w:val="000000" w:themeColor="text1"/>
        </w:rPr>
      </w:pPr>
      <w:r w:rsidRPr="00364D95">
        <w:rPr>
          <w:rFonts w:ascii="Times New Roman" w:hAnsi="Times New Roman"/>
        </w:rPr>
        <w:t>(A)</w:t>
      </w:r>
      <w:r w:rsidRPr="00364D95">
        <w:rPr>
          <w:rFonts w:ascii="Times New Roman" w:hAnsi="Times New Roman"/>
        </w:rPr>
        <w:tab/>
      </w:r>
      <w:r w:rsidRPr="00364D95">
        <w:rPr>
          <w:rFonts w:ascii="Times New Roman" w:hAnsi="Times New Roman"/>
          <w:color w:val="000000" w:themeColor="text1"/>
        </w:rPr>
        <w:t>external mechanical adjustments to facilitate correct operation of powerplant or mechanical or structural systems; and</w:t>
      </w:r>
    </w:p>
    <w:p w14:paraId="643A4861" w14:textId="77777777" w:rsidR="007B3958" w:rsidRPr="00364D95" w:rsidRDefault="007B3958" w:rsidP="007B3958">
      <w:pPr>
        <w:tabs>
          <w:tab w:val="clear" w:pos="567"/>
          <w:tab w:val="left" w:pos="1985"/>
        </w:tabs>
        <w:overflowPunct/>
        <w:autoSpaceDE/>
        <w:autoSpaceDN/>
        <w:adjustRightInd/>
        <w:spacing w:before="60" w:after="60"/>
        <w:ind w:left="1985" w:hanging="567"/>
        <w:textAlignment w:val="auto"/>
        <w:rPr>
          <w:rFonts w:ascii="Times New Roman" w:hAnsi="Times New Roman"/>
        </w:rPr>
      </w:pPr>
      <w:r w:rsidRPr="00364D95">
        <w:rPr>
          <w:rFonts w:ascii="Times New Roman" w:hAnsi="Times New Roman"/>
        </w:rPr>
        <w:t>(B)</w:t>
      </w:r>
      <w:r w:rsidRPr="00364D95">
        <w:rPr>
          <w:rFonts w:ascii="Times New Roman" w:hAnsi="Times New Roman"/>
        </w:rPr>
        <w:tab/>
      </w:r>
      <w:r w:rsidRPr="00364D95">
        <w:rPr>
          <w:rFonts w:ascii="Times New Roman" w:hAnsi="Times New Roman"/>
          <w:color w:val="000000" w:themeColor="text1"/>
        </w:rPr>
        <w:t>replacement of instrument, or electrical, parts and appliances, connected by simple twist or terminal connectors — excluding instrument, or electrical parts and appliances, where maintenance involves functional tests and adjustments requiring the use of external specialised test equipment.</w:t>
      </w:r>
    </w:p>
    <w:p w14:paraId="2AF79B7D" w14:textId="77777777" w:rsidR="00095207" w:rsidRPr="00364D95" w:rsidRDefault="001449AF" w:rsidP="00BD1A78">
      <w:pPr>
        <w:pStyle w:val="LDP1a"/>
      </w:pPr>
      <w:r w:rsidRPr="00364D95">
        <w:t>7.</w:t>
      </w:r>
      <w:r w:rsidR="005E4A97" w:rsidRPr="00364D95">
        <w:tab/>
      </w:r>
      <w:r w:rsidRPr="00364D95">
        <w:t>A</w:t>
      </w:r>
      <w:r w:rsidR="00000C30" w:rsidRPr="00364D95">
        <w:t xml:space="preserve"> person who holds a </w:t>
      </w:r>
      <w:r w:rsidR="0004526E" w:rsidRPr="00364D95">
        <w:t>Category</w:t>
      </w:r>
      <w:r w:rsidR="00095207" w:rsidRPr="00364D95">
        <w:t xml:space="preserve"> B2 licence may issue a certificate of release to service for aircraft covered by the licence if the maintenance was not base maintenance carried out on a large aircraft</w:t>
      </w:r>
      <w:r w:rsidR="005E4A97" w:rsidRPr="00364D95">
        <w:t>;</w:t>
      </w:r>
    </w:p>
    <w:p w14:paraId="7814D39D" w14:textId="77777777" w:rsidR="00095207" w:rsidRPr="00364D95" w:rsidRDefault="001449AF" w:rsidP="00BD1A78">
      <w:pPr>
        <w:pStyle w:val="LDP1a"/>
      </w:pPr>
      <w:r w:rsidRPr="00364D95">
        <w:t>8.</w:t>
      </w:r>
      <w:r w:rsidR="005E4A97" w:rsidRPr="00364D95">
        <w:tab/>
      </w:r>
      <w:r w:rsidRPr="00364D95">
        <w:t>A</w:t>
      </w:r>
      <w:r w:rsidR="00000C30" w:rsidRPr="00364D95">
        <w:t xml:space="preserve"> person who holds a </w:t>
      </w:r>
      <w:r w:rsidR="0004526E" w:rsidRPr="00364D95">
        <w:t>Category</w:t>
      </w:r>
      <w:r w:rsidR="004760B4" w:rsidRPr="00364D95">
        <w:t xml:space="preserve"> </w:t>
      </w:r>
      <w:r w:rsidR="00095207" w:rsidRPr="00364D95">
        <w:t>C licence may issue a certificate of release to service for base maintenance carried out on a large aircraft for the aircraft in its entirety, if:</w:t>
      </w:r>
    </w:p>
    <w:p w14:paraId="520719A2" w14:textId="77777777" w:rsidR="00095207" w:rsidRPr="00364D95" w:rsidRDefault="00095207" w:rsidP="003D2A9C">
      <w:pPr>
        <w:pStyle w:val="LDP2i"/>
        <w:tabs>
          <w:tab w:val="clear" w:pos="1559"/>
          <w:tab w:val="left" w:pos="1620"/>
        </w:tabs>
      </w:pPr>
      <w:r w:rsidRPr="00364D95">
        <w:tab/>
        <w:t>(i)</w:t>
      </w:r>
      <w:r w:rsidRPr="00364D95">
        <w:tab/>
        <w:t>the maintenance was carried out on</w:t>
      </w:r>
      <w:r w:rsidR="00913B50" w:rsidRPr="00364D95">
        <w:t xml:space="preserve"> a </w:t>
      </w:r>
      <w:r w:rsidRPr="00364D95">
        <w:t>large aircraft; and</w:t>
      </w:r>
    </w:p>
    <w:p w14:paraId="756F2F65" w14:textId="77777777" w:rsidR="00095207" w:rsidRPr="00364D95" w:rsidRDefault="00095207" w:rsidP="003D2A9C">
      <w:pPr>
        <w:pStyle w:val="LDP2i"/>
        <w:tabs>
          <w:tab w:val="clear" w:pos="1559"/>
          <w:tab w:val="left" w:pos="1620"/>
        </w:tabs>
      </w:pPr>
      <w:r w:rsidRPr="00364D95">
        <w:tab/>
        <w:t>(ii)</w:t>
      </w:r>
      <w:r w:rsidRPr="00364D95">
        <w:tab/>
      </w:r>
      <w:r w:rsidR="00000C30" w:rsidRPr="00364D95">
        <w:t xml:space="preserve">the </w:t>
      </w:r>
      <w:r w:rsidR="0004526E" w:rsidRPr="00364D95">
        <w:t>Category</w:t>
      </w:r>
      <w:r w:rsidRPr="00364D95">
        <w:t xml:space="preserve"> C holder’s licence is endorsed with the type rating for the large aircra</w:t>
      </w:r>
      <w:r w:rsidR="00BD1A78" w:rsidRPr="00364D95">
        <w:t>ft.</w:t>
      </w:r>
    </w:p>
    <w:p w14:paraId="457A23D6" w14:textId="77777777" w:rsidR="00417051" w:rsidRPr="00364D95" w:rsidRDefault="00417051" w:rsidP="005D566A">
      <w:pPr>
        <w:pStyle w:val="LDScheduleheading"/>
        <w:spacing w:before="360"/>
        <w:ind w:left="0" w:firstLine="0"/>
        <w:outlineLvl w:val="0"/>
        <w:rPr>
          <w:lang w:eastAsia="en-AU"/>
        </w:rPr>
      </w:pPr>
      <w:bookmarkStart w:id="23" w:name="_Toc297016852"/>
      <w:bookmarkStart w:id="24" w:name="_Toc297017449"/>
      <w:bookmarkStart w:id="25" w:name="_Toc329179461"/>
      <w:bookmarkStart w:id="26" w:name="_Toc361987201"/>
      <w:bookmarkStart w:id="27" w:name="_Toc386540679"/>
      <w:bookmarkStart w:id="28" w:name="_Toc461617263"/>
      <w:bookmarkStart w:id="29" w:name="_Toc461618427"/>
      <w:bookmarkStart w:id="30" w:name="_Toc461620555"/>
      <w:bookmarkStart w:id="31" w:name="_Toc514676250"/>
      <w:bookmarkStart w:id="32" w:name="_Toc233617755"/>
      <w:bookmarkStart w:id="33" w:name="_Toc259083901"/>
      <w:bookmarkStart w:id="34" w:name="_Toc259083902"/>
      <w:r w:rsidRPr="00364D95">
        <w:rPr>
          <w:lang w:eastAsia="en-AU"/>
        </w:rPr>
        <w:lastRenderedPageBreak/>
        <w:t>Table 1</w:t>
      </w:r>
      <w:bookmarkEnd w:id="23"/>
      <w:bookmarkEnd w:id="24"/>
      <w:bookmarkEnd w:id="25"/>
      <w:bookmarkEnd w:id="26"/>
      <w:bookmarkEnd w:id="27"/>
      <w:bookmarkEnd w:id="28"/>
      <w:bookmarkEnd w:id="29"/>
      <w:bookmarkEnd w:id="30"/>
      <w:bookmarkEnd w:id="31"/>
    </w:p>
    <w:p w14:paraId="79BDA32D" w14:textId="77777777" w:rsidR="00B919F2" w:rsidRPr="00364D95" w:rsidRDefault="00B919F2" w:rsidP="005D566A">
      <w:pPr>
        <w:pStyle w:val="LDScheduleheading"/>
        <w:spacing w:before="160"/>
        <w:ind w:left="0" w:firstLine="0"/>
        <w:rPr>
          <w:lang w:eastAsia="en-AU"/>
        </w:rPr>
      </w:pPr>
      <w:bookmarkStart w:id="35" w:name="_Toc329179462"/>
      <w:bookmarkStart w:id="36" w:name="_Toc361987202"/>
      <w:bookmarkStart w:id="37" w:name="_Toc386540680"/>
      <w:bookmarkStart w:id="38" w:name="_Toc461617264"/>
      <w:bookmarkStart w:id="39" w:name="_Toc461618428"/>
      <w:bookmarkStart w:id="40" w:name="_Toc461620556"/>
      <w:bookmarkStart w:id="41" w:name="_Toc514676251"/>
      <w:bookmarkStart w:id="42" w:name="_Toc297016853"/>
      <w:bookmarkStart w:id="43" w:name="_Toc297017450"/>
      <w:r w:rsidRPr="00364D95">
        <w:rPr>
          <w:lang w:eastAsia="en-AU"/>
        </w:rPr>
        <w:t>Aircraft systems, designations and conditions for Category B1 and Category B2 licences</w:t>
      </w:r>
      <w:bookmarkEnd w:id="35"/>
      <w:bookmarkEnd w:id="36"/>
      <w:bookmarkEnd w:id="37"/>
      <w:bookmarkEnd w:id="38"/>
      <w:bookmarkEnd w:id="39"/>
      <w:bookmarkEnd w:id="40"/>
      <w:bookmarkEnd w:id="41"/>
    </w:p>
    <w:tbl>
      <w:tblPr>
        <w:tblW w:w="918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2529"/>
        <w:gridCol w:w="2040"/>
        <w:gridCol w:w="4616"/>
      </w:tblGrid>
      <w:tr w:rsidR="00B919F2" w:rsidRPr="00364D95" w14:paraId="77466BF1" w14:textId="77777777" w:rsidTr="00C00270">
        <w:trPr>
          <w:tblHeader/>
        </w:trPr>
        <w:tc>
          <w:tcPr>
            <w:tcW w:w="2529" w:type="dxa"/>
            <w:tcBorders>
              <w:top w:val="single" w:sz="4" w:space="0" w:color="auto"/>
              <w:left w:val="single" w:sz="4" w:space="0" w:color="auto"/>
              <w:bottom w:val="single" w:sz="4" w:space="0" w:color="auto"/>
              <w:right w:val="single" w:sz="4" w:space="0" w:color="auto"/>
            </w:tcBorders>
            <w:vAlign w:val="bottom"/>
          </w:tcPr>
          <w:p w14:paraId="7B29FEC3" w14:textId="77777777" w:rsidR="00B919F2" w:rsidRPr="00364D95" w:rsidRDefault="00B919F2" w:rsidP="00D13949">
            <w:pPr>
              <w:pStyle w:val="LDTableheading"/>
              <w:spacing w:before="60"/>
            </w:pPr>
            <w:r w:rsidRPr="00364D95">
              <w:t>Aircraft system (and ATA chapter reference)</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51F8424" w14:textId="77777777" w:rsidR="00B919F2" w:rsidRPr="00364D95" w:rsidRDefault="00B919F2" w:rsidP="00D13949">
            <w:pPr>
              <w:pStyle w:val="LDTableheading"/>
              <w:spacing w:before="60"/>
            </w:pPr>
            <w:r w:rsidRPr="00364D95">
              <w:t>Designation of system</w:t>
            </w:r>
          </w:p>
        </w:tc>
        <w:tc>
          <w:tcPr>
            <w:tcW w:w="4616" w:type="dxa"/>
            <w:tcBorders>
              <w:top w:val="single" w:sz="4" w:space="0" w:color="auto"/>
              <w:left w:val="single" w:sz="4" w:space="0" w:color="auto"/>
              <w:bottom w:val="single" w:sz="4" w:space="0" w:color="auto"/>
              <w:right w:val="single" w:sz="4" w:space="0" w:color="auto"/>
            </w:tcBorders>
          </w:tcPr>
          <w:p w14:paraId="751D11F2" w14:textId="77777777" w:rsidR="00B919F2" w:rsidRPr="00364D95" w:rsidRDefault="00B919F2" w:rsidP="00D13949">
            <w:pPr>
              <w:pStyle w:val="LDTableheading"/>
              <w:spacing w:before="60"/>
            </w:pPr>
            <w:r w:rsidRPr="00364D95">
              <w:t>Conditions or limitations</w:t>
            </w:r>
          </w:p>
        </w:tc>
      </w:tr>
      <w:tr w:rsidR="00B919F2" w:rsidRPr="00364D95" w14:paraId="069EB808" w14:textId="77777777" w:rsidTr="00C00270">
        <w:tc>
          <w:tcPr>
            <w:tcW w:w="2529" w:type="dxa"/>
            <w:tcBorders>
              <w:top w:val="single" w:sz="4" w:space="0" w:color="auto"/>
              <w:left w:val="single" w:sz="4" w:space="0" w:color="auto"/>
              <w:bottom w:val="single" w:sz="4" w:space="0" w:color="auto"/>
              <w:right w:val="single" w:sz="4" w:space="0" w:color="auto"/>
            </w:tcBorders>
          </w:tcPr>
          <w:p w14:paraId="63A806A4" w14:textId="6ACB5198" w:rsidR="00B919F2" w:rsidRPr="00364D95" w:rsidRDefault="00B919F2" w:rsidP="00D13949">
            <w:pPr>
              <w:pStyle w:val="LDTabletext"/>
            </w:pPr>
            <w:r w:rsidRPr="00364D95">
              <w:t>Pressurisation, air</w:t>
            </w:r>
            <w:r w:rsidR="00BF4D25">
              <w:noBreakHyphen/>
            </w:r>
            <w:r w:rsidRPr="00364D95">
              <w:t>conditioning and equipment cooling systems (ATA21)</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013B8CA" w14:textId="77777777" w:rsidR="00B919F2" w:rsidRPr="00364D95" w:rsidRDefault="00B919F2" w:rsidP="00D13949">
            <w:pPr>
              <w:pStyle w:val="LDTabletext"/>
            </w:pPr>
            <w:r w:rsidRPr="00364D95">
              <w:t>Mechanical (B1)</w:t>
            </w:r>
          </w:p>
        </w:tc>
        <w:tc>
          <w:tcPr>
            <w:tcW w:w="4616" w:type="dxa"/>
            <w:tcBorders>
              <w:top w:val="single" w:sz="4" w:space="0" w:color="auto"/>
              <w:left w:val="single" w:sz="4" w:space="0" w:color="auto"/>
              <w:bottom w:val="single" w:sz="4" w:space="0" w:color="auto"/>
              <w:right w:val="single" w:sz="4" w:space="0" w:color="auto"/>
            </w:tcBorders>
          </w:tcPr>
          <w:p w14:paraId="4FA4F6D9" w14:textId="77777777" w:rsidR="00B919F2" w:rsidRPr="00364D95" w:rsidRDefault="00B919F2" w:rsidP="00400CE7">
            <w:pPr>
              <w:pStyle w:val="LDTabletext"/>
            </w:pPr>
            <w:r w:rsidRPr="00364D95">
              <w:t>For a Category B2 licence, pressurisation control systems.</w:t>
            </w:r>
          </w:p>
        </w:tc>
      </w:tr>
      <w:tr w:rsidR="00B919F2" w:rsidRPr="00364D95" w14:paraId="5661623E" w14:textId="77777777" w:rsidTr="00C00270">
        <w:tc>
          <w:tcPr>
            <w:tcW w:w="2529" w:type="dxa"/>
            <w:tcBorders>
              <w:top w:val="single" w:sz="4" w:space="0" w:color="auto"/>
              <w:left w:val="single" w:sz="4" w:space="0" w:color="auto"/>
              <w:bottom w:val="single" w:sz="4" w:space="0" w:color="auto"/>
              <w:right w:val="single" w:sz="4" w:space="0" w:color="auto"/>
            </w:tcBorders>
          </w:tcPr>
          <w:p w14:paraId="1206AC2D" w14:textId="77777777" w:rsidR="00B919F2" w:rsidRPr="00364D95" w:rsidRDefault="00B919F2" w:rsidP="00D13949">
            <w:pPr>
              <w:pStyle w:val="LDTabletext"/>
            </w:pPr>
            <w:r w:rsidRPr="00364D95">
              <w:t>Autopilot (ATA22)</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50806B4" w14:textId="77777777" w:rsidR="00B919F2" w:rsidRPr="00364D95" w:rsidRDefault="00B919F2" w:rsidP="00D13949">
            <w:pPr>
              <w:pStyle w:val="LDTabletext"/>
            </w:pPr>
            <w:r w:rsidRPr="00364D95">
              <w:t>Avionic (B2)</w:t>
            </w:r>
          </w:p>
        </w:tc>
        <w:tc>
          <w:tcPr>
            <w:tcW w:w="4616" w:type="dxa"/>
            <w:tcBorders>
              <w:top w:val="single" w:sz="4" w:space="0" w:color="auto"/>
              <w:left w:val="single" w:sz="4" w:space="0" w:color="auto"/>
              <w:bottom w:val="single" w:sz="4" w:space="0" w:color="auto"/>
              <w:right w:val="single" w:sz="4" w:space="0" w:color="auto"/>
            </w:tcBorders>
          </w:tcPr>
          <w:p w14:paraId="3FF5DE63" w14:textId="77777777" w:rsidR="00B919F2" w:rsidRPr="00364D95" w:rsidRDefault="00B919F2" w:rsidP="00D13949">
            <w:pPr>
              <w:pStyle w:val="LDTabletext"/>
            </w:pPr>
          </w:p>
        </w:tc>
      </w:tr>
      <w:tr w:rsidR="00B919F2" w:rsidRPr="00364D95" w14:paraId="0C5FC501" w14:textId="77777777" w:rsidTr="00C00270">
        <w:tc>
          <w:tcPr>
            <w:tcW w:w="2529" w:type="dxa"/>
            <w:tcBorders>
              <w:top w:val="single" w:sz="4" w:space="0" w:color="auto"/>
              <w:left w:val="single" w:sz="4" w:space="0" w:color="auto"/>
              <w:bottom w:val="single" w:sz="4" w:space="0" w:color="auto"/>
              <w:right w:val="single" w:sz="4" w:space="0" w:color="auto"/>
            </w:tcBorders>
          </w:tcPr>
          <w:p w14:paraId="7102BC09" w14:textId="77777777" w:rsidR="00B919F2" w:rsidRPr="00364D95" w:rsidRDefault="00B919F2" w:rsidP="00D13949">
            <w:pPr>
              <w:pStyle w:val="LDTabletext"/>
            </w:pPr>
            <w:r w:rsidRPr="00364D95">
              <w:t>Communications (ATA23), including ELT and underwater locating beacon (ATA25-60)</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0F4AB78" w14:textId="77777777" w:rsidR="00B919F2" w:rsidRPr="00364D95" w:rsidRDefault="00B919F2" w:rsidP="00D13949">
            <w:pPr>
              <w:pStyle w:val="LDTabletext"/>
            </w:pPr>
            <w:r w:rsidRPr="00364D95">
              <w:t>Avionic (B2)</w:t>
            </w:r>
          </w:p>
        </w:tc>
        <w:tc>
          <w:tcPr>
            <w:tcW w:w="4616" w:type="dxa"/>
            <w:tcBorders>
              <w:top w:val="single" w:sz="4" w:space="0" w:color="auto"/>
              <w:left w:val="single" w:sz="4" w:space="0" w:color="auto"/>
              <w:bottom w:val="single" w:sz="4" w:space="0" w:color="auto"/>
              <w:right w:val="single" w:sz="4" w:space="0" w:color="auto"/>
            </w:tcBorders>
          </w:tcPr>
          <w:p w14:paraId="1562DA5C" w14:textId="77777777" w:rsidR="00B919F2" w:rsidRPr="00364D95" w:rsidRDefault="00B919F2" w:rsidP="00D13949">
            <w:pPr>
              <w:pStyle w:val="LDTabletext"/>
            </w:pPr>
          </w:p>
        </w:tc>
      </w:tr>
      <w:tr w:rsidR="00B919F2" w:rsidRPr="00364D95" w14:paraId="3CE8D053" w14:textId="77777777" w:rsidTr="00C00270">
        <w:tc>
          <w:tcPr>
            <w:tcW w:w="2529" w:type="dxa"/>
            <w:tcBorders>
              <w:top w:val="single" w:sz="4" w:space="0" w:color="auto"/>
              <w:left w:val="single" w:sz="4" w:space="0" w:color="auto"/>
              <w:bottom w:val="single" w:sz="4" w:space="0" w:color="auto"/>
              <w:right w:val="single" w:sz="4" w:space="0" w:color="auto"/>
            </w:tcBorders>
          </w:tcPr>
          <w:p w14:paraId="51157913" w14:textId="77777777" w:rsidR="00B919F2" w:rsidRPr="00364D95" w:rsidRDefault="00B919F2" w:rsidP="00D13949">
            <w:pPr>
              <w:pStyle w:val="LDTabletext"/>
            </w:pPr>
            <w:r w:rsidRPr="00364D95">
              <w:t>Generator and/or constant speed drive/IDG systems (ATA24)</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FD2B335" w14:textId="77777777" w:rsidR="00B919F2" w:rsidRPr="00364D95" w:rsidRDefault="00B919F2" w:rsidP="00D13949">
            <w:pPr>
              <w:pStyle w:val="LDTabletext"/>
            </w:pPr>
            <w:r w:rsidRPr="00364D95">
              <w:t>Electrical (B1/B2) and  Powerplant (B1)</w:t>
            </w:r>
          </w:p>
        </w:tc>
        <w:tc>
          <w:tcPr>
            <w:tcW w:w="4616" w:type="dxa"/>
            <w:tcBorders>
              <w:top w:val="single" w:sz="4" w:space="0" w:color="auto"/>
              <w:left w:val="single" w:sz="4" w:space="0" w:color="auto"/>
              <w:bottom w:val="single" w:sz="4" w:space="0" w:color="auto"/>
              <w:right w:val="single" w:sz="4" w:space="0" w:color="auto"/>
            </w:tcBorders>
          </w:tcPr>
          <w:p w14:paraId="1131C1E9" w14:textId="77777777" w:rsidR="00B919F2" w:rsidRPr="00364D95" w:rsidRDefault="00B919F2" w:rsidP="00D13949">
            <w:pPr>
              <w:pStyle w:val="LDTabletext"/>
            </w:pPr>
          </w:p>
        </w:tc>
      </w:tr>
      <w:tr w:rsidR="00B919F2" w:rsidRPr="00364D95" w14:paraId="2CCCA16F" w14:textId="77777777" w:rsidTr="00C00270">
        <w:tc>
          <w:tcPr>
            <w:tcW w:w="2529" w:type="dxa"/>
            <w:tcBorders>
              <w:top w:val="single" w:sz="4" w:space="0" w:color="auto"/>
              <w:left w:val="single" w:sz="4" w:space="0" w:color="auto"/>
              <w:bottom w:val="single" w:sz="4" w:space="0" w:color="auto"/>
              <w:right w:val="single" w:sz="4" w:space="0" w:color="auto"/>
            </w:tcBorders>
          </w:tcPr>
          <w:p w14:paraId="4A8CE156" w14:textId="77777777" w:rsidR="00B919F2" w:rsidRPr="00364D95" w:rsidRDefault="00B919F2" w:rsidP="00D13949">
            <w:pPr>
              <w:pStyle w:val="LDTabletext"/>
            </w:pPr>
            <w:r w:rsidRPr="00364D95">
              <w:t>Electrical power supply systems, including a ram air turbine, if electrical (ATA24)</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9AD6A46" w14:textId="77777777" w:rsidR="00B919F2" w:rsidRPr="00364D95" w:rsidRDefault="00B919F2" w:rsidP="00D13949">
            <w:pPr>
              <w:pStyle w:val="LDTabletext"/>
            </w:pPr>
            <w:r w:rsidRPr="00364D95">
              <w:t>Electrical</w:t>
            </w:r>
            <w:r w:rsidRPr="00364D95">
              <w:br/>
              <w:t>(B1 and B2)</w:t>
            </w:r>
          </w:p>
        </w:tc>
        <w:tc>
          <w:tcPr>
            <w:tcW w:w="4616" w:type="dxa"/>
            <w:tcBorders>
              <w:top w:val="single" w:sz="4" w:space="0" w:color="auto"/>
              <w:left w:val="single" w:sz="4" w:space="0" w:color="auto"/>
              <w:bottom w:val="single" w:sz="4" w:space="0" w:color="auto"/>
              <w:right w:val="single" w:sz="4" w:space="0" w:color="auto"/>
            </w:tcBorders>
          </w:tcPr>
          <w:p w14:paraId="2CD2C497" w14:textId="77777777" w:rsidR="00B919F2" w:rsidRPr="00364D95" w:rsidRDefault="00B919F2" w:rsidP="00D13949">
            <w:pPr>
              <w:pStyle w:val="LDTabletext"/>
            </w:pPr>
          </w:p>
        </w:tc>
      </w:tr>
      <w:tr w:rsidR="00B919F2" w:rsidRPr="00364D95" w14:paraId="57C3A3B4" w14:textId="77777777" w:rsidTr="00C00270">
        <w:tc>
          <w:tcPr>
            <w:tcW w:w="2529" w:type="dxa"/>
            <w:tcBorders>
              <w:top w:val="single" w:sz="4" w:space="0" w:color="auto"/>
              <w:left w:val="single" w:sz="4" w:space="0" w:color="auto"/>
              <w:bottom w:val="single" w:sz="4" w:space="0" w:color="auto"/>
              <w:right w:val="single" w:sz="4" w:space="0" w:color="auto"/>
            </w:tcBorders>
          </w:tcPr>
          <w:p w14:paraId="4159EB3A" w14:textId="77777777" w:rsidR="00B919F2" w:rsidRPr="00364D95" w:rsidRDefault="00B919F2" w:rsidP="00D13949">
            <w:pPr>
              <w:pStyle w:val="LDTabletext"/>
            </w:pPr>
            <w:r w:rsidRPr="00364D95">
              <w:t>Equipment, furnishings and emergency equipment (ATA25)</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1A1E9FC" w14:textId="77777777" w:rsidR="00B919F2" w:rsidRPr="00364D95" w:rsidRDefault="00B919F2" w:rsidP="00D13949">
            <w:pPr>
              <w:pStyle w:val="LDTabletext"/>
            </w:pPr>
            <w:r w:rsidRPr="00364D95">
              <w:t>Mechanical (B1)</w:t>
            </w:r>
          </w:p>
        </w:tc>
        <w:tc>
          <w:tcPr>
            <w:tcW w:w="4616" w:type="dxa"/>
            <w:tcBorders>
              <w:top w:val="single" w:sz="4" w:space="0" w:color="auto"/>
              <w:left w:val="single" w:sz="4" w:space="0" w:color="auto"/>
              <w:bottom w:val="single" w:sz="4" w:space="0" w:color="auto"/>
              <w:right w:val="single" w:sz="4" w:space="0" w:color="auto"/>
            </w:tcBorders>
          </w:tcPr>
          <w:p w14:paraId="2B9A4130" w14:textId="77777777" w:rsidR="00B919F2" w:rsidRPr="00364D95" w:rsidRDefault="00C00270" w:rsidP="00D13949">
            <w:pPr>
              <w:pStyle w:val="LDTabletext"/>
            </w:pPr>
            <w:r w:rsidRPr="00364D95">
              <w:t>Except ELT and underwater locating beacon (ATA 25-60) — see (ATA23).</w:t>
            </w:r>
          </w:p>
        </w:tc>
      </w:tr>
      <w:tr w:rsidR="00B919F2" w:rsidRPr="00364D95" w14:paraId="3FD1F027" w14:textId="77777777" w:rsidTr="00C00270">
        <w:tc>
          <w:tcPr>
            <w:tcW w:w="2529" w:type="dxa"/>
            <w:tcBorders>
              <w:top w:val="single" w:sz="4" w:space="0" w:color="auto"/>
              <w:left w:val="single" w:sz="4" w:space="0" w:color="auto"/>
              <w:bottom w:val="single" w:sz="4" w:space="0" w:color="auto"/>
              <w:right w:val="single" w:sz="4" w:space="0" w:color="auto"/>
            </w:tcBorders>
          </w:tcPr>
          <w:p w14:paraId="076C255C" w14:textId="77777777" w:rsidR="00B919F2" w:rsidRPr="00364D95" w:rsidRDefault="00B919F2" w:rsidP="00D13949">
            <w:pPr>
              <w:pStyle w:val="LDTabletext"/>
            </w:pPr>
            <w:r w:rsidRPr="00364D95">
              <w:t>Fire, smoke, overheat detecting and extinguishing systems (ATA26)</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AE1DC4A" w14:textId="77777777" w:rsidR="00B919F2" w:rsidRPr="00364D95" w:rsidRDefault="00B919F2" w:rsidP="00D13949">
            <w:pPr>
              <w:pStyle w:val="LDTabletext"/>
            </w:pPr>
            <w:r w:rsidRPr="00364D95">
              <w:t>Mechanical (B1)</w:t>
            </w:r>
          </w:p>
        </w:tc>
        <w:tc>
          <w:tcPr>
            <w:tcW w:w="4616" w:type="dxa"/>
            <w:tcBorders>
              <w:top w:val="single" w:sz="4" w:space="0" w:color="auto"/>
              <w:left w:val="single" w:sz="4" w:space="0" w:color="auto"/>
              <w:bottom w:val="single" w:sz="4" w:space="0" w:color="auto"/>
              <w:right w:val="single" w:sz="4" w:space="0" w:color="auto"/>
            </w:tcBorders>
          </w:tcPr>
          <w:p w14:paraId="25CCE09F" w14:textId="77777777" w:rsidR="00B919F2" w:rsidRPr="00364D95" w:rsidRDefault="00B919F2" w:rsidP="00D13949">
            <w:pPr>
              <w:pStyle w:val="LDTabletext"/>
            </w:pPr>
          </w:p>
        </w:tc>
      </w:tr>
      <w:tr w:rsidR="00B919F2" w:rsidRPr="00364D95" w14:paraId="019FBF6A" w14:textId="77777777" w:rsidTr="00C00270">
        <w:tc>
          <w:tcPr>
            <w:tcW w:w="2529" w:type="dxa"/>
            <w:tcBorders>
              <w:top w:val="single" w:sz="4" w:space="0" w:color="auto"/>
              <w:left w:val="single" w:sz="4" w:space="0" w:color="auto"/>
              <w:bottom w:val="single" w:sz="4" w:space="0" w:color="auto"/>
              <w:right w:val="single" w:sz="4" w:space="0" w:color="auto"/>
            </w:tcBorders>
          </w:tcPr>
          <w:p w14:paraId="73F6F170" w14:textId="77777777" w:rsidR="00B919F2" w:rsidRPr="00364D95" w:rsidRDefault="00B919F2" w:rsidP="00D13949">
            <w:pPr>
              <w:pStyle w:val="LDTabletext"/>
            </w:pPr>
            <w:r w:rsidRPr="00364D95">
              <w:t>Flight control systems (ATA27)</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3995DC1" w14:textId="77777777" w:rsidR="00B919F2" w:rsidRPr="00364D95" w:rsidRDefault="00B919F2" w:rsidP="00D13949">
            <w:pPr>
              <w:pStyle w:val="LDTabletext"/>
            </w:pPr>
            <w:r w:rsidRPr="00364D95">
              <w:t>Mechanical (B1)</w:t>
            </w:r>
          </w:p>
        </w:tc>
        <w:tc>
          <w:tcPr>
            <w:tcW w:w="4616" w:type="dxa"/>
            <w:tcBorders>
              <w:top w:val="single" w:sz="4" w:space="0" w:color="auto"/>
              <w:left w:val="single" w:sz="4" w:space="0" w:color="auto"/>
              <w:bottom w:val="single" w:sz="4" w:space="0" w:color="auto"/>
              <w:right w:val="single" w:sz="4" w:space="0" w:color="auto"/>
            </w:tcBorders>
          </w:tcPr>
          <w:p w14:paraId="0DAEAFED" w14:textId="77777777" w:rsidR="00B919F2" w:rsidRPr="00364D95" w:rsidRDefault="00C00270" w:rsidP="00D13949">
            <w:pPr>
              <w:pStyle w:val="LDTabletext"/>
            </w:pPr>
            <w:r w:rsidRPr="00364D95">
              <w:t>For a category B1 licence — except system operation – fly-by-wire.</w:t>
            </w:r>
          </w:p>
        </w:tc>
      </w:tr>
      <w:tr w:rsidR="00B919F2" w:rsidRPr="00364D95" w14:paraId="484447F1" w14:textId="77777777" w:rsidTr="00C00270">
        <w:tc>
          <w:tcPr>
            <w:tcW w:w="2529" w:type="dxa"/>
            <w:tcBorders>
              <w:top w:val="single" w:sz="4" w:space="0" w:color="auto"/>
              <w:left w:val="single" w:sz="4" w:space="0" w:color="auto"/>
              <w:bottom w:val="single" w:sz="4" w:space="0" w:color="auto"/>
              <w:right w:val="single" w:sz="4" w:space="0" w:color="auto"/>
            </w:tcBorders>
          </w:tcPr>
          <w:p w14:paraId="687EEE57" w14:textId="5E0F91E0" w:rsidR="00B919F2" w:rsidRPr="00364D95" w:rsidRDefault="00B919F2" w:rsidP="00D13949">
            <w:pPr>
              <w:pStyle w:val="LDTabletext"/>
            </w:pPr>
            <w:r w:rsidRPr="00364D95">
              <w:t>Flight control systems – system operation – fly</w:t>
            </w:r>
            <w:r w:rsidR="00BF4D25">
              <w:noBreakHyphen/>
            </w:r>
            <w:r w:rsidRPr="00364D95">
              <w:t>by-wire (ATA27)</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88A7F95" w14:textId="77777777" w:rsidR="00B919F2" w:rsidRPr="00364D95" w:rsidRDefault="00B919F2" w:rsidP="00D13949">
            <w:pPr>
              <w:pStyle w:val="LDTabletext"/>
            </w:pPr>
            <w:r w:rsidRPr="00364D95">
              <w:t>Avionic (B2)</w:t>
            </w:r>
          </w:p>
        </w:tc>
        <w:tc>
          <w:tcPr>
            <w:tcW w:w="4616" w:type="dxa"/>
            <w:tcBorders>
              <w:top w:val="single" w:sz="4" w:space="0" w:color="auto"/>
              <w:left w:val="single" w:sz="4" w:space="0" w:color="auto"/>
              <w:bottom w:val="single" w:sz="4" w:space="0" w:color="auto"/>
              <w:right w:val="single" w:sz="4" w:space="0" w:color="auto"/>
            </w:tcBorders>
          </w:tcPr>
          <w:p w14:paraId="244D65BA" w14:textId="77777777" w:rsidR="00B919F2" w:rsidRPr="00364D95" w:rsidRDefault="00B919F2" w:rsidP="00D13949">
            <w:pPr>
              <w:pStyle w:val="LDTabletext"/>
            </w:pPr>
            <w:r w:rsidRPr="00364D95">
              <w:t>For a Category B2 licence — limited to the avionic subsystem of the flight control system.</w:t>
            </w:r>
          </w:p>
        </w:tc>
      </w:tr>
      <w:tr w:rsidR="00B919F2" w:rsidRPr="00364D95" w14:paraId="179F4F8E" w14:textId="77777777" w:rsidTr="00C00270">
        <w:tc>
          <w:tcPr>
            <w:tcW w:w="2529" w:type="dxa"/>
            <w:tcBorders>
              <w:top w:val="single" w:sz="4" w:space="0" w:color="auto"/>
              <w:left w:val="single" w:sz="4" w:space="0" w:color="auto"/>
              <w:bottom w:val="single" w:sz="4" w:space="0" w:color="auto"/>
              <w:right w:val="single" w:sz="4" w:space="0" w:color="auto"/>
            </w:tcBorders>
          </w:tcPr>
          <w:p w14:paraId="7E88CB4E" w14:textId="77777777" w:rsidR="00B919F2" w:rsidRPr="00364D95" w:rsidRDefault="00B919F2" w:rsidP="00D13949">
            <w:pPr>
              <w:pStyle w:val="LDTabletext"/>
            </w:pPr>
            <w:r w:rsidRPr="00364D95">
              <w:t>Fuel systems (ATA28)</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0EC589C" w14:textId="77777777" w:rsidR="00B919F2" w:rsidRPr="00364D95" w:rsidRDefault="00B919F2" w:rsidP="00D13949">
            <w:pPr>
              <w:pStyle w:val="LDTabletext"/>
            </w:pPr>
            <w:r w:rsidRPr="00364D95">
              <w:t>Mechanical (B1)</w:t>
            </w:r>
          </w:p>
        </w:tc>
        <w:tc>
          <w:tcPr>
            <w:tcW w:w="4616" w:type="dxa"/>
            <w:tcBorders>
              <w:top w:val="single" w:sz="4" w:space="0" w:color="auto"/>
              <w:left w:val="single" w:sz="4" w:space="0" w:color="auto"/>
              <w:bottom w:val="single" w:sz="4" w:space="0" w:color="auto"/>
              <w:right w:val="single" w:sz="4" w:space="0" w:color="auto"/>
            </w:tcBorders>
          </w:tcPr>
          <w:p w14:paraId="66103A74" w14:textId="77777777" w:rsidR="00B919F2" w:rsidRPr="00364D95" w:rsidRDefault="00B919F2" w:rsidP="00D13949">
            <w:pPr>
              <w:pStyle w:val="LDTabletext"/>
            </w:pPr>
          </w:p>
        </w:tc>
      </w:tr>
      <w:tr w:rsidR="00B919F2" w:rsidRPr="00364D95" w14:paraId="51D4A05D" w14:textId="77777777" w:rsidTr="00C00270">
        <w:tc>
          <w:tcPr>
            <w:tcW w:w="2529" w:type="dxa"/>
            <w:tcBorders>
              <w:top w:val="single" w:sz="4" w:space="0" w:color="auto"/>
              <w:left w:val="single" w:sz="4" w:space="0" w:color="auto"/>
              <w:bottom w:val="single" w:sz="4" w:space="0" w:color="auto"/>
              <w:right w:val="single" w:sz="4" w:space="0" w:color="auto"/>
            </w:tcBorders>
          </w:tcPr>
          <w:p w14:paraId="55BBC523" w14:textId="77777777" w:rsidR="00B919F2" w:rsidRPr="00364D95" w:rsidRDefault="00B919F2" w:rsidP="00D13949">
            <w:pPr>
              <w:pStyle w:val="LDTabletext"/>
            </w:pPr>
            <w:r w:rsidRPr="00364D95">
              <w:t>Hydraulic power systems, including ram air turbine (ATA29)</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F86C5A7" w14:textId="77777777" w:rsidR="00B919F2" w:rsidRPr="00364D95" w:rsidRDefault="00B919F2" w:rsidP="00D13949">
            <w:pPr>
              <w:pStyle w:val="LDTabletext"/>
            </w:pPr>
            <w:r w:rsidRPr="00364D95">
              <w:t>Mechanical (B1)</w:t>
            </w:r>
          </w:p>
        </w:tc>
        <w:tc>
          <w:tcPr>
            <w:tcW w:w="4616" w:type="dxa"/>
            <w:tcBorders>
              <w:top w:val="single" w:sz="4" w:space="0" w:color="auto"/>
              <w:left w:val="single" w:sz="4" w:space="0" w:color="auto"/>
              <w:bottom w:val="single" w:sz="4" w:space="0" w:color="auto"/>
              <w:right w:val="single" w:sz="4" w:space="0" w:color="auto"/>
            </w:tcBorders>
          </w:tcPr>
          <w:p w14:paraId="10596DC4" w14:textId="77777777" w:rsidR="00B919F2" w:rsidRPr="00364D95" w:rsidRDefault="00B919F2" w:rsidP="00D13949">
            <w:pPr>
              <w:pStyle w:val="LDTabletext"/>
            </w:pPr>
          </w:p>
        </w:tc>
      </w:tr>
      <w:tr w:rsidR="00B919F2" w:rsidRPr="00364D95" w14:paraId="33E87109" w14:textId="77777777" w:rsidTr="00C00270">
        <w:tc>
          <w:tcPr>
            <w:tcW w:w="2529" w:type="dxa"/>
            <w:tcBorders>
              <w:top w:val="single" w:sz="4" w:space="0" w:color="auto"/>
              <w:left w:val="single" w:sz="4" w:space="0" w:color="auto"/>
              <w:bottom w:val="single" w:sz="4" w:space="0" w:color="auto"/>
              <w:right w:val="single" w:sz="4" w:space="0" w:color="auto"/>
            </w:tcBorders>
          </w:tcPr>
          <w:p w14:paraId="6518F769" w14:textId="77777777" w:rsidR="00B919F2" w:rsidRPr="00364D95" w:rsidRDefault="00B919F2" w:rsidP="00D13949">
            <w:pPr>
              <w:pStyle w:val="LDTabletext"/>
              <w:keepNext/>
            </w:pPr>
            <w:r w:rsidRPr="00364D95">
              <w:t>Ice and rain protection systems (ATA30)</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9D85901" w14:textId="77777777" w:rsidR="00B919F2" w:rsidRPr="00364D95" w:rsidRDefault="00B919F2" w:rsidP="00D13949">
            <w:pPr>
              <w:pStyle w:val="LDTabletext"/>
            </w:pPr>
            <w:r w:rsidRPr="00364D95">
              <w:t>Mechanical (B1)</w:t>
            </w:r>
          </w:p>
        </w:tc>
        <w:tc>
          <w:tcPr>
            <w:tcW w:w="4616" w:type="dxa"/>
            <w:tcBorders>
              <w:top w:val="single" w:sz="4" w:space="0" w:color="auto"/>
              <w:left w:val="single" w:sz="4" w:space="0" w:color="auto"/>
              <w:bottom w:val="single" w:sz="4" w:space="0" w:color="auto"/>
              <w:right w:val="single" w:sz="4" w:space="0" w:color="auto"/>
            </w:tcBorders>
          </w:tcPr>
          <w:p w14:paraId="4BDB3761" w14:textId="77777777" w:rsidR="00B919F2" w:rsidRPr="00364D95" w:rsidRDefault="00B919F2" w:rsidP="00D13949">
            <w:pPr>
              <w:pStyle w:val="LDTabletext"/>
            </w:pPr>
          </w:p>
        </w:tc>
      </w:tr>
      <w:tr w:rsidR="00B919F2" w:rsidRPr="00364D95" w14:paraId="385DC120" w14:textId="77777777" w:rsidTr="00C00270">
        <w:tc>
          <w:tcPr>
            <w:tcW w:w="2529" w:type="dxa"/>
            <w:tcBorders>
              <w:top w:val="single" w:sz="4" w:space="0" w:color="auto"/>
              <w:left w:val="single" w:sz="4" w:space="0" w:color="auto"/>
              <w:bottom w:val="single" w:sz="4" w:space="0" w:color="auto"/>
              <w:right w:val="single" w:sz="4" w:space="0" w:color="auto"/>
            </w:tcBorders>
          </w:tcPr>
          <w:p w14:paraId="77453637" w14:textId="77777777" w:rsidR="00B919F2" w:rsidRPr="00364D95" w:rsidRDefault="00B919F2" w:rsidP="00D13949">
            <w:pPr>
              <w:pStyle w:val="LDTabletext"/>
            </w:pPr>
            <w:r w:rsidRPr="00364D95">
              <w:t>Ice and rain protection systems (ATA30-20)</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53DD4EA" w14:textId="77777777" w:rsidR="00B919F2" w:rsidRPr="00364D95" w:rsidRDefault="00B919F2" w:rsidP="00D13949">
            <w:pPr>
              <w:pStyle w:val="LDTabletext"/>
            </w:pPr>
            <w:r w:rsidRPr="00364D95">
              <w:t>Mechanical and Powerplant (B1)</w:t>
            </w:r>
          </w:p>
        </w:tc>
        <w:tc>
          <w:tcPr>
            <w:tcW w:w="4616" w:type="dxa"/>
            <w:tcBorders>
              <w:top w:val="single" w:sz="4" w:space="0" w:color="auto"/>
              <w:left w:val="single" w:sz="4" w:space="0" w:color="auto"/>
              <w:bottom w:val="single" w:sz="4" w:space="0" w:color="auto"/>
              <w:right w:val="single" w:sz="4" w:space="0" w:color="auto"/>
            </w:tcBorders>
          </w:tcPr>
          <w:p w14:paraId="201DF571" w14:textId="24D4A182" w:rsidR="00B919F2" w:rsidRPr="00364D95" w:rsidRDefault="00B919F2" w:rsidP="00D13949">
            <w:pPr>
              <w:pStyle w:val="LDTabletext"/>
            </w:pPr>
            <w:r w:rsidRPr="00364D95">
              <w:t>Powerplant — for powerplant cowling anti</w:t>
            </w:r>
            <w:r w:rsidR="00BF4D25">
              <w:noBreakHyphen/>
            </w:r>
            <w:r w:rsidRPr="00364D95">
              <w:t>icing.</w:t>
            </w:r>
          </w:p>
        </w:tc>
      </w:tr>
      <w:tr w:rsidR="00B919F2" w:rsidRPr="00364D95" w14:paraId="681E6FAA" w14:textId="77777777" w:rsidTr="00C00270">
        <w:tc>
          <w:tcPr>
            <w:tcW w:w="2529" w:type="dxa"/>
            <w:tcBorders>
              <w:top w:val="single" w:sz="4" w:space="0" w:color="auto"/>
              <w:left w:val="single" w:sz="4" w:space="0" w:color="auto"/>
              <w:bottom w:val="single" w:sz="4" w:space="0" w:color="auto"/>
              <w:right w:val="single" w:sz="4" w:space="0" w:color="auto"/>
            </w:tcBorders>
          </w:tcPr>
          <w:p w14:paraId="7FC6B0A1" w14:textId="77777777" w:rsidR="00B919F2" w:rsidRPr="00364D95" w:rsidRDefault="00B919F2" w:rsidP="00D13949">
            <w:pPr>
              <w:pStyle w:val="LDTabletext"/>
            </w:pPr>
            <w:r w:rsidRPr="00364D95">
              <w:lastRenderedPageBreak/>
              <w:t>Indicating and recording systems (ATA31)</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472FFB0" w14:textId="77777777" w:rsidR="00B919F2" w:rsidRPr="00364D95" w:rsidRDefault="00B919F2" w:rsidP="00D13949">
            <w:pPr>
              <w:pStyle w:val="LDTabletext"/>
            </w:pPr>
            <w:r w:rsidRPr="00364D95">
              <w:t>Avionic (B2)</w:t>
            </w:r>
          </w:p>
        </w:tc>
        <w:tc>
          <w:tcPr>
            <w:tcW w:w="4616" w:type="dxa"/>
            <w:tcBorders>
              <w:top w:val="single" w:sz="4" w:space="0" w:color="auto"/>
              <w:left w:val="single" w:sz="4" w:space="0" w:color="auto"/>
              <w:bottom w:val="single" w:sz="4" w:space="0" w:color="auto"/>
              <w:right w:val="single" w:sz="4" w:space="0" w:color="auto"/>
            </w:tcBorders>
          </w:tcPr>
          <w:p w14:paraId="4AC7A554" w14:textId="77777777" w:rsidR="00B919F2" w:rsidRPr="00364D95" w:rsidRDefault="00B919F2" w:rsidP="00D13949">
            <w:pPr>
              <w:pStyle w:val="LDTabletext"/>
            </w:pPr>
          </w:p>
        </w:tc>
      </w:tr>
      <w:tr w:rsidR="00B919F2" w:rsidRPr="00364D95" w14:paraId="2D2E1678" w14:textId="77777777" w:rsidTr="00C00270">
        <w:tc>
          <w:tcPr>
            <w:tcW w:w="2529" w:type="dxa"/>
            <w:tcBorders>
              <w:top w:val="single" w:sz="4" w:space="0" w:color="auto"/>
              <w:left w:val="single" w:sz="4" w:space="0" w:color="auto"/>
              <w:bottom w:val="single" w:sz="4" w:space="0" w:color="auto"/>
              <w:right w:val="single" w:sz="4" w:space="0" w:color="auto"/>
            </w:tcBorders>
          </w:tcPr>
          <w:p w14:paraId="72AEB907" w14:textId="77777777" w:rsidR="00B919F2" w:rsidRPr="00364D95" w:rsidRDefault="00B919F2" w:rsidP="00D13949">
            <w:pPr>
              <w:pStyle w:val="LDTabletext"/>
            </w:pPr>
            <w:r w:rsidRPr="00364D95">
              <w:t>Landing gear (ATA32)</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3FD2D71" w14:textId="77777777" w:rsidR="00B919F2" w:rsidRPr="00364D95" w:rsidRDefault="00B919F2" w:rsidP="00D13949">
            <w:pPr>
              <w:pStyle w:val="LDTabletext"/>
            </w:pPr>
            <w:r w:rsidRPr="00364D95">
              <w:t>Mechanical (B1)</w:t>
            </w:r>
          </w:p>
        </w:tc>
        <w:tc>
          <w:tcPr>
            <w:tcW w:w="4616" w:type="dxa"/>
            <w:tcBorders>
              <w:top w:val="single" w:sz="4" w:space="0" w:color="auto"/>
              <w:left w:val="single" w:sz="4" w:space="0" w:color="auto"/>
              <w:bottom w:val="single" w:sz="4" w:space="0" w:color="auto"/>
              <w:right w:val="single" w:sz="4" w:space="0" w:color="auto"/>
            </w:tcBorders>
          </w:tcPr>
          <w:p w14:paraId="12C5111C" w14:textId="77777777" w:rsidR="00B919F2" w:rsidRPr="00364D95" w:rsidRDefault="00B919F2" w:rsidP="00D13949">
            <w:pPr>
              <w:pStyle w:val="LDTabletext"/>
            </w:pPr>
          </w:p>
        </w:tc>
      </w:tr>
      <w:tr w:rsidR="00B919F2" w:rsidRPr="00364D95" w14:paraId="163D3A1E" w14:textId="77777777" w:rsidTr="00C00270">
        <w:tc>
          <w:tcPr>
            <w:tcW w:w="2529" w:type="dxa"/>
            <w:tcBorders>
              <w:top w:val="single" w:sz="4" w:space="0" w:color="auto"/>
              <w:left w:val="single" w:sz="4" w:space="0" w:color="auto"/>
              <w:bottom w:val="single" w:sz="4" w:space="0" w:color="auto"/>
              <w:right w:val="single" w:sz="4" w:space="0" w:color="auto"/>
            </w:tcBorders>
          </w:tcPr>
          <w:p w14:paraId="5C20D561" w14:textId="77777777" w:rsidR="00B919F2" w:rsidRPr="00364D95" w:rsidRDefault="00B919F2" w:rsidP="00D13949">
            <w:pPr>
              <w:pStyle w:val="LDTabletext"/>
            </w:pPr>
            <w:r w:rsidRPr="00364D95">
              <w:t>Wheels and brakes (ATA32-40)</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2A6D7A1" w14:textId="77777777" w:rsidR="00B919F2" w:rsidRPr="00364D95" w:rsidRDefault="00B919F2" w:rsidP="00D13949">
            <w:pPr>
              <w:pStyle w:val="LDTabletext"/>
            </w:pPr>
            <w:r w:rsidRPr="00364D95">
              <w:t>Mechanical (B1)</w:t>
            </w:r>
          </w:p>
        </w:tc>
        <w:tc>
          <w:tcPr>
            <w:tcW w:w="4616" w:type="dxa"/>
            <w:tcBorders>
              <w:top w:val="single" w:sz="4" w:space="0" w:color="auto"/>
              <w:left w:val="single" w:sz="4" w:space="0" w:color="auto"/>
              <w:bottom w:val="single" w:sz="4" w:space="0" w:color="auto"/>
              <w:right w:val="single" w:sz="4" w:space="0" w:color="auto"/>
            </w:tcBorders>
          </w:tcPr>
          <w:p w14:paraId="05AB4330" w14:textId="77777777" w:rsidR="00B919F2" w:rsidRPr="00364D95" w:rsidRDefault="00B919F2" w:rsidP="00D13949">
            <w:pPr>
              <w:pStyle w:val="LDTabletext"/>
            </w:pPr>
          </w:p>
        </w:tc>
      </w:tr>
      <w:tr w:rsidR="00B919F2" w:rsidRPr="00364D95" w14:paraId="2E992DE2" w14:textId="77777777" w:rsidTr="00C00270">
        <w:tc>
          <w:tcPr>
            <w:tcW w:w="2529" w:type="dxa"/>
            <w:tcBorders>
              <w:top w:val="single" w:sz="4" w:space="0" w:color="auto"/>
              <w:left w:val="single" w:sz="4" w:space="0" w:color="auto"/>
              <w:bottom w:val="single" w:sz="4" w:space="0" w:color="auto"/>
              <w:right w:val="single" w:sz="4" w:space="0" w:color="auto"/>
            </w:tcBorders>
          </w:tcPr>
          <w:p w14:paraId="45EB54C9" w14:textId="77777777" w:rsidR="00B919F2" w:rsidRPr="00364D95" w:rsidRDefault="00B919F2" w:rsidP="00D13949">
            <w:pPr>
              <w:pStyle w:val="LDTabletext"/>
            </w:pPr>
            <w:r w:rsidRPr="00364D95">
              <w:t>Lighting (ATA33)</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0206C39" w14:textId="77777777" w:rsidR="00B919F2" w:rsidRPr="00364D95" w:rsidRDefault="00B919F2" w:rsidP="00D13949">
            <w:pPr>
              <w:pStyle w:val="LDTabletext"/>
            </w:pPr>
            <w:r w:rsidRPr="00364D95">
              <w:t xml:space="preserve">Electrical </w:t>
            </w:r>
            <w:r w:rsidRPr="00364D95">
              <w:br/>
              <w:t>(B1 and B2)</w:t>
            </w:r>
          </w:p>
        </w:tc>
        <w:tc>
          <w:tcPr>
            <w:tcW w:w="4616" w:type="dxa"/>
            <w:tcBorders>
              <w:top w:val="single" w:sz="4" w:space="0" w:color="auto"/>
              <w:left w:val="single" w:sz="4" w:space="0" w:color="auto"/>
              <w:bottom w:val="single" w:sz="4" w:space="0" w:color="auto"/>
              <w:right w:val="single" w:sz="4" w:space="0" w:color="auto"/>
            </w:tcBorders>
          </w:tcPr>
          <w:p w14:paraId="26E4B24E" w14:textId="77777777" w:rsidR="00B919F2" w:rsidRPr="00364D95" w:rsidRDefault="00B919F2" w:rsidP="00D13949">
            <w:pPr>
              <w:pStyle w:val="LDTabletext"/>
            </w:pPr>
          </w:p>
        </w:tc>
      </w:tr>
      <w:tr w:rsidR="00B919F2" w:rsidRPr="00364D95" w14:paraId="074D3945" w14:textId="77777777" w:rsidTr="00C00270">
        <w:tc>
          <w:tcPr>
            <w:tcW w:w="2529" w:type="dxa"/>
            <w:tcBorders>
              <w:top w:val="single" w:sz="4" w:space="0" w:color="auto"/>
              <w:left w:val="single" w:sz="4" w:space="0" w:color="auto"/>
              <w:bottom w:val="single" w:sz="4" w:space="0" w:color="auto"/>
              <w:right w:val="single" w:sz="4" w:space="0" w:color="auto"/>
            </w:tcBorders>
          </w:tcPr>
          <w:p w14:paraId="4581FEE2" w14:textId="77777777" w:rsidR="00B919F2" w:rsidRPr="00364D95" w:rsidRDefault="00B919F2" w:rsidP="00D13949">
            <w:pPr>
              <w:pStyle w:val="LDTabletext"/>
              <w:spacing w:after="40"/>
              <w:rPr>
                <w:lang w:eastAsia="en-AU"/>
              </w:rPr>
            </w:pPr>
            <w:r w:rsidRPr="00364D95">
              <w:rPr>
                <w:lang w:eastAsia="en-AU"/>
              </w:rPr>
              <w:t>Navigation systems:</w:t>
            </w:r>
          </w:p>
          <w:p w14:paraId="271BFE64" w14:textId="77777777" w:rsidR="00B919F2" w:rsidRPr="00364D95" w:rsidRDefault="00B919F2" w:rsidP="001F57DA">
            <w:pPr>
              <w:pStyle w:val="LDTabletext"/>
              <w:numPr>
                <w:ilvl w:val="0"/>
                <w:numId w:val="26"/>
              </w:numPr>
              <w:tabs>
                <w:tab w:val="clear" w:pos="984"/>
                <w:tab w:val="clear" w:pos="1134"/>
                <w:tab w:val="clear" w:pos="1276"/>
                <w:tab w:val="left" w:pos="221"/>
                <w:tab w:val="left" w:pos="670"/>
              </w:tabs>
              <w:spacing w:before="40" w:after="40"/>
              <w:ind w:left="670" w:hanging="386"/>
              <w:rPr>
                <w:lang w:eastAsia="en-AU"/>
              </w:rPr>
            </w:pPr>
            <w:r w:rsidRPr="00364D95">
              <w:rPr>
                <w:lang w:eastAsia="en-AU"/>
              </w:rPr>
              <w:t>General</w:t>
            </w:r>
          </w:p>
          <w:p w14:paraId="77FB1772" w14:textId="77777777" w:rsidR="00B919F2" w:rsidRPr="00364D95" w:rsidRDefault="00B919F2" w:rsidP="001F57DA">
            <w:pPr>
              <w:pStyle w:val="LDTabletext"/>
              <w:numPr>
                <w:ilvl w:val="0"/>
                <w:numId w:val="26"/>
              </w:numPr>
              <w:tabs>
                <w:tab w:val="clear" w:pos="984"/>
                <w:tab w:val="clear" w:pos="1134"/>
                <w:tab w:val="clear" w:pos="1276"/>
                <w:tab w:val="left" w:pos="221"/>
                <w:tab w:val="left" w:pos="670"/>
              </w:tabs>
              <w:spacing w:before="40" w:after="40"/>
              <w:ind w:left="670" w:hanging="386"/>
              <w:rPr>
                <w:lang w:eastAsia="en-AU"/>
              </w:rPr>
            </w:pPr>
            <w:r w:rsidRPr="00364D95">
              <w:rPr>
                <w:lang w:eastAsia="en-AU"/>
              </w:rPr>
              <w:t>Radio interface</w:t>
            </w:r>
          </w:p>
          <w:p w14:paraId="76BF5770" w14:textId="77777777" w:rsidR="00B919F2" w:rsidRPr="00364D95" w:rsidRDefault="00B919F2" w:rsidP="001F57DA">
            <w:pPr>
              <w:pStyle w:val="LDTabletext"/>
              <w:numPr>
                <w:ilvl w:val="0"/>
                <w:numId w:val="26"/>
              </w:numPr>
              <w:tabs>
                <w:tab w:val="clear" w:pos="984"/>
                <w:tab w:val="clear" w:pos="1134"/>
                <w:tab w:val="clear" w:pos="1276"/>
                <w:tab w:val="left" w:pos="221"/>
                <w:tab w:val="left" w:pos="670"/>
              </w:tabs>
              <w:spacing w:after="40"/>
              <w:ind w:left="670" w:hanging="386"/>
              <w:rPr>
                <w:lang w:eastAsia="en-AU"/>
              </w:rPr>
            </w:pPr>
            <w:r w:rsidRPr="00364D95">
              <w:rPr>
                <w:lang w:eastAsia="en-AU"/>
              </w:rPr>
              <w:t>ACARS, SELCAL, INS/IRS</w:t>
            </w:r>
          </w:p>
          <w:p w14:paraId="258A5A9A" w14:textId="77777777" w:rsidR="00B919F2" w:rsidRPr="00364D95" w:rsidRDefault="00B919F2" w:rsidP="001F57DA">
            <w:pPr>
              <w:pStyle w:val="LDTabletext"/>
              <w:numPr>
                <w:ilvl w:val="0"/>
                <w:numId w:val="26"/>
              </w:numPr>
              <w:tabs>
                <w:tab w:val="clear" w:pos="984"/>
                <w:tab w:val="clear" w:pos="1134"/>
                <w:tab w:val="clear" w:pos="1276"/>
                <w:tab w:val="left" w:pos="221"/>
                <w:tab w:val="left" w:pos="670"/>
              </w:tabs>
              <w:spacing w:before="40" w:after="40"/>
              <w:ind w:left="670" w:hanging="386"/>
              <w:rPr>
                <w:lang w:eastAsia="en-AU"/>
              </w:rPr>
            </w:pPr>
            <w:r w:rsidRPr="00364D95">
              <w:rPr>
                <w:lang w:eastAsia="en-AU"/>
              </w:rPr>
              <w:t>Compass</w:t>
            </w:r>
          </w:p>
          <w:p w14:paraId="47C2839C" w14:textId="77777777" w:rsidR="00B919F2" w:rsidRPr="00364D95" w:rsidRDefault="00B919F2" w:rsidP="001F57DA">
            <w:pPr>
              <w:pStyle w:val="LDTabletext"/>
              <w:numPr>
                <w:ilvl w:val="0"/>
                <w:numId w:val="26"/>
              </w:numPr>
              <w:tabs>
                <w:tab w:val="clear" w:pos="984"/>
                <w:tab w:val="clear" w:pos="1134"/>
                <w:tab w:val="clear" w:pos="1276"/>
                <w:tab w:val="left" w:pos="221"/>
                <w:tab w:val="left" w:pos="670"/>
              </w:tabs>
              <w:spacing w:before="40" w:after="40"/>
              <w:ind w:left="670" w:hanging="386"/>
              <w:rPr>
                <w:lang w:eastAsia="en-AU"/>
              </w:rPr>
            </w:pPr>
            <w:r w:rsidRPr="00364D95">
              <w:rPr>
                <w:lang w:eastAsia="en-AU"/>
              </w:rPr>
              <w:t>Flight manage-ment system</w:t>
            </w:r>
          </w:p>
          <w:p w14:paraId="0C3FE452" w14:textId="77777777" w:rsidR="00B919F2" w:rsidRPr="00364D95" w:rsidRDefault="00B919F2" w:rsidP="001F57DA">
            <w:pPr>
              <w:pStyle w:val="LDTabletext"/>
              <w:numPr>
                <w:ilvl w:val="0"/>
                <w:numId w:val="26"/>
              </w:numPr>
              <w:tabs>
                <w:tab w:val="clear" w:pos="984"/>
                <w:tab w:val="clear" w:pos="1134"/>
                <w:tab w:val="clear" w:pos="1276"/>
                <w:tab w:val="left" w:pos="221"/>
                <w:tab w:val="left" w:pos="670"/>
              </w:tabs>
              <w:spacing w:before="40" w:after="40"/>
              <w:ind w:left="670" w:hanging="386"/>
              <w:rPr>
                <w:lang w:eastAsia="en-AU"/>
              </w:rPr>
            </w:pPr>
            <w:r w:rsidRPr="00364D95">
              <w:rPr>
                <w:lang w:eastAsia="en-AU"/>
              </w:rPr>
              <w:t>Doppler systems</w:t>
            </w:r>
          </w:p>
          <w:p w14:paraId="0A26DFCE" w14:textId="77777777" w:rsidR="00B919F2" w:rsidRPr="00364D95" w:rsidRDefault="00B919F2" w:rsidP="00D13949">
            <w:pPr>
              <w:pStyle w:val="LDTabletext"/>
              <w:tabs>
                <w:tab w:val="left" w:pos="221"/>
              </w:tabs>
              <w:spacing w:before="40" w:after="40"/>
              <w:ind w:left="221" w:hanging="221"/>
              <w:rPr>
                <w:lang w:eastAsia="en-AU"/>
              </w:rPr>
            </w:pPr>
            <w:r w:rsidRPr="00364D95">
              <w:rPr>
                <w:lang w:eastAsia="en-AU"/>
              </w:rPr>
              <w:t>(ATA34)</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064964A" w14:textId="77777777" w:rsidR="00B919F2" w:rsidRPr="00364D95" w:rsidRDefault="00B919F2" w:rsidP="00D13949">
            <w:pPr>
              <w:pStyle w:val="LDTabletext"/>
            </w:pPr>
            <w:r w:rsidRPr="00364D95">
              <w:t>Avionic (B2)</w:t>
            </w:r>
          </w:p>
        </w:tc>
        <w:tc>
          <w:tcPr>
            <w:tcW w:w="4616" w:type="dxa"/>
            <w:tcBorders>
              <w:top w:val="single" w:sz="4" w:space="0" w:color="auto"/>
              <w:left w:val="single" w:sz="4" w:space="0" w:color="auto"/>
              <w:bottom w:val="single" w:sz="4" w:space="0" w:color="auto"/>
              <w:right w:val="single" w:sz="4" w:space="0" w:color="auto"/>
            </w:tcBorders>
          </w:tcPr>
          <w:p w14:paraId="7DE64E0D" w14:textId="77777777" w:rsidR="00B919F2" w:rsidRPr="00364D95" w:rsidRDefault="00B919F2" w:rsidP="00D13949">
            <w:pPr>
              <w:pStyle w:val="LDTabletext"/>
              <w:rPr>
                <w:lang w:eastAsia="en-AU"/>
              </w:rPr>
            </w:pPr>
            <w:r w:rsidRPr="00364D95">
              <w:rPr>
                <w:lang w:eastAsia="en-AU"/>
              </w:rPr>
              <w:t>For a Category B1 licence — compass swings, if endorsed on the licence.</w:t>
            </w:r>
          </w:p>
        </w:tc>
      </w:tr>
      <w:tr w:rsidR="00B919F2" w:rsidRPr="00364D95" w14:paraId="182CFF79" w14:textId="77777777" w:rsidTr="00C00270">
        <w:tc>
          <w:tcPr>
            <w:tcW w:w="2529" w:type="dxa"/>
            <w:tcBorders>
              <w:top w:val="single" w:sz="4" w:space="0" w:color="auto"/>
              <w:left w:val="single" w:sz="4" w:space="0" w:color="auto"/>
              <w:bottom w:val="single" w:sz="4" w:space="0" w:color="auto"/>
              <w:right w:val="single" w:sz="4" w:space="0" w:color="auto"/>
            </w:tcBorders>
          </w:tcPr>
          <w:p w14:paraId="389AB8F3" w14:textId="77777777" w:rsidR="00B919F2" w:rsidRPr="00364D95" w:rsidRDefault="00B919F2" w:rsidP="00D13949">
            <w:pPr>
              <w:pStyle w:val="LDTabletext"/>
            </w:pPr>
            <w:r w:rsidRPr="00364D95">
              <w:t xml:space="preserve">Oxygen system </w:t>
            </w:r>
            <w:r w:rsidRPr="00364D95">
              <w:br/>
              <w:t>(ATA35)</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2B6148D" w14:textId="77777777" w:rsidR="00B919F2" w:rsidRPr="00364D95" w:rsidRDefault="00B919F2" w:rsidP="00D13949">
            <w:pPr>
              <w:pStyle w:val="LDTabletext"/>
            </w:pPr>
            <w:r w:rsidRPr="00364D95">
              <w:t>Mechanical (B1)</w:t>
            </w:r>
          </w:p>
        </w:tc>
        <w:tc>
          <w:tcPr>
            <w:tcW w:w="4616" w:type="dxa"/>
            <w:tcBorders>
              <w:top w:val="single" w:sz="4" w:space="0" w:color="auto"/>
              <w:left w:val="single" w:sz="4" w:space="0" w:color="auto"/>
              <w:bottom w:val="single" w:sz="4" w:space="0" w:color="auto"/>
              <w:right w:val="single" w:sz="4" w:space="0" w:color="auto"/>
            </w:tcBorders>
          </w:tcPr>
          <w:p w14:paraId="3E3F29A2" w14:textId="77777777" w:rsidR="00B919F2" w:rsidRPr="00364D95" w:rsidRDefault="00B919F2" w:rsidP="00D13949">
            <w:pPr>
              <w:pStyle w:val="LDTabletext"/>
            </w:pPr>
            <w:r w:rsidRPr="00364D95">
              <w:t>For a Category B2 licence, if endorsed on the licence.</w:t>
            </w:r>
          </w:p>
        </w:tc>
      </w:tr>
      <w:tr w:rsidR="00B919F2" w:rsidRPr="00364D95" w14:paraId="7ADA5793" w14:textId="77777777" w:rsidTr="00C00270">
        <w:tc>
          <w:tcPr>
            <w:tcW w:w="2529" w:type="dxa"/>
            <w:tcBorders>
              <w:top w:val="single" w:sz="4" w:space="0" w:color="auto"/>
              <w:left w:val="single" w:sz="4" w:space="0" w:color="auto"/>
              <w:bottom w:val="single" w:sz="4" w:space="0" w:color="auto"/>
              <w:right w:val="single" w:sz="4" w:space="0" w:color="auto"/>
            </w:tcBorders>
          </w:tcPr>
          <w:p w14:paraId="115193B6" w14:textId="77777777" w:rsidR="00B919F2" w:rsidRPr="00364D95" w:rsidRDefault="00B919F2" w:rsidP="00D13949">
            <w:pPr>
              <w:pStyle w:val="LDTabletext"/>
            </w:pPr>
            <w:r w:rsidRPr="00364D95">
              <w:t>Pneumatic system (ATA36)</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19C5CED" w14:textId="77777777" w:rsidR="00B919F2" w:rsidRPr="00364D95" w:rsidRDefault="00B919F2" w:rsidP="00D13949">
            <w:pPr>
              <w:pStyle w:val="LDTabletext"/>
            </w:pPr>
            <w:r w:rsidRPr="00364D95">
              <w:t>Mechanical (B1)</w:t>
            </w:r>
          </w:p>
        </w:tc>
        <w:tc>
          <w:tcPr>
            <w:tcW w:w="4616" w:type="dxa"/>
            <w:tcBorders>
              <w:top w:val="single" w:sz="4" w:space="0" w:color="auto"/>
              <w:left w:val="single" w:sz="4" w:space="0" w:color="auto"/>
              <w:bottom w:val="single" w:sz="4" w:space="0" w:color="auto"/>
              <w:right w:val="single" w:sz="4" w:space="0" w:color="auto"/>
            </w:tcBorders>
          </w:tcPr>
          <w:p w14:paraId="66A59F3A" w14:textId="77777777" w:rsidR="00B919F2" w:rsidRPr="00364D95" w:rsidRDefault="00B919F2" w:rsidP="00D13949">
            <w:pPr>
              <w:pStyle w:val="LDTabletext"/>
            </w:pPr>
          </w:p>
        </w:tc>
      </w:tr>
      <w:tr w:rsidR="00B919F2" w:rsidRPr="00364D95" w14:paraId="1B2F1E8C" w14:textId="77777777" w:rsidTr="00C00270">
        <w:tc>
          <w:tcPr>
            <w:tcW w:w="2529" w:type="dxa"/>
            <w:tcBorders>
              <w:top w:val="single" w:sz="4" w:space="0" w:color="auto"/>
              <w:left w:val="single" w:sz="4" w:space="0" w:color="auto"/>
              <w:bottom w:val="single" w:sz="4" w:space="0" w:color="auto"/>
              <w:right w:val="single" w:sz="4" w:space="0" w:color="auto"/>
            </w:tcBorders>
          </w:tcPr>
          <w:p w14:paraId="255E9019" w14:textId="77777777" w:rsidR="00B919F2" w:rsidRPr="00364D95" w:rsidRDefault="00B919F2" w:rsidP="00D13949">
            <w:pPr>
              <w:pStyle w:val="LDTabletext"/>
            </w:pPr>
            <w:r w:rsidRPr="00364D95">
              <w:t>Vacuum (ATA37)</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7CAE5ED" w14:textId="77777777" w:rsidR="00B919F2" w:rsidRPr="00364D95" w:rsidRDefault="00B919F2" w:rsidP="00D13949">
            <w:pPr>
              <w:pStyle w:val="LDTabletext"/>
            </w:pPr>
            <w:r w:rsidRPr="00364D95">
              <w:t>Mechanical (B1)</w:t>
            </w:r>
          </w:p>
        </w:tc>
        <w:tc>
          <w:tcPr>
            <w:tcW w:w="4616" w:type="dxa"/>
            <w:tcBorders>
              <w:top w:val="single" w:sz="4" w:space="0" w:color="auto"/>
              <w:left w:val="single" w:sz="4" w:space="0" w:color="auto"/>
              <w:bottom w:val="single" w:sz="4" w:space="0" w:color="auto"/>
              <w:right w:val="single" w:sz="4" w:space="0" w:color="auto"/>
            </w:tcBorders>
          </w:tcPr>
          <w:p w14:paraId="7DE37C93" w14:textId="77777777" w:rsidR="00B919F2" w:rsidRPr="00364D95" w:rsidRDefault="00B919F2" w:rsidP="00D13949">
            <w:pPr>
              <w:pStyle w:val="LDTabletext"/>
            </w:pPr>
          </w:p>
        </w:tc>
      </w:tr>
      <w:tr w:rsidR="00B919F2" w:rsidRPr="00364D95" w14:paraId="568DD164" w14:textId="77777777" w:rsidTr="00C00270">
        <w:tc>
          <w:tcPr>
            <w:tcW w:w="2529" w:type="dxa"/>
            <w:tcBorders>
              <w:top w:val="single" w:sz="4" w:space="0" w:color="auto"/>
              <w:left w:val="single" w:sz="4" w:space="0" w:color="auto"/>
              <w:bottom w:val="single" w:sz="4" w:space="0" w:color="auto"/>
              <w:right w:val="single" w:sz="4" w:space="0" w:color="auto"/>
            </w:tcBorders>
          </w:tcPr>
          <w:p w14:paraId="79B3A02C" w14:textId="77777777" w:rsidR="00B919F2" w:rsidRPr="00364D95" w:rsidRDefault="00B919F2" w:rsidP="00D13949">
            <w:pPr>
              <w:pStyle w:val="LDTabletext"/>
            </w:pPr>
            <w:r w:rsidRPr="00364D95">
              <w:t>Waste water (ATA38)</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B14A47A" w14:textId="77777777" w:rsidR="00B919F2" w:rsidRPr="00364D95" w:rsidRDefault="00B919F2" w:rsidP="00D13949">
            <w:pPr>
              <w:pStyle w:val="LDTabletext"/>
            </w:pPr>
            <w:r w:rsidRPr="00364D95">
              <w:t>Mechanical (B1)</w:t>
            </w:r>
          </w:p>
        </w:tc>
        <w:tc>
          <w:tcPr>
            <w:tcW w:w="4616" w:type="dxa"/>
            <w:tcBorders>
              <w:top w:val="single" w:sz="4" w:space="0" w:color="auto"/>
              <w:left w:val="single" w:sz="4" w:space="0" w:color="auto"/>
              <w:bottom w:val="single" w:sz="4" w:space="0" w:color="auto"/>
              <w:right w:val="single" w:sz="4" w:space="0" w:color="auto"/>
            </w:tcBorders>
          </w:tcPr>
          <w:p w14:paraId="61F6DD1F" w14:textId="77777777" w:rsidR="00B919F2" w:rsidRPr="00364D95" w:rsidRDefault="00B919F2" w:rsidP="00D13949">
            <w:pPr>
              <w:pStyle w:val="LDTabletext"/>
            </w:pPr>
          </w:p>
        </w:tc>
      </w:tr>
      <w:tr w:rsidR="00B919F2" w:rsidRPr="00364D95" w14:paraId="0BBF73AF" w14:textId="77777777" w:rsidTr="00C00270">
        <w:tc>
          <w:tcPr>
            <w:tcW w:w="2529" w:type="dxa"/>
            <w:tcBorders>
              <w:top w:val="single" w:sz="4" w:space="0" w:color="auto"/>
              <w:left w:val="single" w:sz="4" w:space="0" w:color="auto"/>
              <w:bottom w:val="single" w:sz="4" w:space="0" w:color="auto"/>
              <w:right w:val="single" w:sz="4" w:space="0" w:color="auto"/>
            </w:tcBorders>
          </w:tcPr>
          <w:p w14:paraId="19A6CF15" w14:textId="77777777" w:rsidR="00B919F2" w:rsidRPr="00364D95" w:rsidRDefault="007B3958" w:rsidP="00D13949">
            <w:pPr>
              <w:pStyle w:val="LDTabletext"/>
            </w:pPr>
            <w:r w:rsidRPr="00364D95">
              <w:rPr>
                <w:bCs/>
              </w:rPr>
              <w:t>Integrated modular avionics (ATA42)</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F6325BB" w14:textId="77777777" w:rsidR="00B919F2" w:rsidRPr="00364D95" w:rsidRDefault="00B919F2" w:rsidP="00D13949">
            <w:pPr>
              <w:pStyle w:val="LDTabletext"/>
            </w:pPr>
            <w:r w:rsidRPr="00364D95">
              <w:t>Avionic (B2)</w:t>
            </w:r>
          </w:p>
        </w:tc>
        <w:tc>
          <w:tcPr>
            <w:tcW w:w="4616" w:type="dxa"/>
            <w:tcBorders>
              <w:top w:val="single" w:sz="4" w:space="0" w:color="auto"/>
              <w:left w:val="single" w:sz="4" w:space="0" w:color="auto"/>
              <w:bottom w:val="single" w:sz="4" w:space="0" w:color="auto"/>
              <w:right w:val="single" w:sz="4" w:space="0" w:color="auto"/>
            </w:tcBorders>
          </w:tcPr>
          <w:p w14:paraId="09AB4D41" w14:textId="77777777" w:rsidR="00B919F2" w:rsidRPr="00364D95" w:rsidRDefault="00B919F2" w:rsidP="00D13949">
            <w:pPr>
              <w:pStyle w:val="LDTabletext"/>
            </w:pPr>
          </w:p>
        </w:tc>
      </w:tr>
      <w:tr w:rsidR="00B919F2" w:rsidRPr="00364D95" w14:paraId="0214DBB6" w14:textId="77777777" w:rsidTr="00C00270">
        <w:tc>
          <w:tcPr>
            <w:tcW w:w="2529" w:type="dxa"/>
            <w:tcBorders>
              <w:top w:val="single" w:sz="4" w:space="0" w:color="auto"/>
              <w:left w:val="single" w:sz="4" w:space="0" w:color="auto"/>
              <w:bottom w:val="single" w:sz="4" w:space="0" w:color="auto"/>
              <w:right w:val="single" w:sz="4" w:space="0" w:color="auto"/>
            </w:tcBorders>
          </w:tcPr>
          <w:p w14:paraId="4AC5B579" w14:textId="77777777" w:rsidR="00B919F2" w:rsidRPr="00364D95" w:rsidRDefault="00B919F2" w:rsidP="00D13949">
            <w:pPr>
              <w:pStyle w:val="LDTabletext"/>
            </w:pPr>
            <w:r w:rsidRPr="00364D95">
              <w:t>Cabin systems</w:t>
            </w:r>
            <w:r w:rsidRPr="00364D95">
              <w:br/>
              <w:t>(ATA44)</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DCFC5F1" w14:textId="77777777" w:rsidR="00B919F2" w:rsidRPr="00364D95" w:rsidRDefault="00B919F2" w:rsidP="00D13949">
            <w:pPr>
              <w:pStyle w:val="LDTabletext"/>
            </w:pPr>
            <w:r w:rsidRPr="00364D95">
              <w:t>Avionic (B2)</w:t>
            </w:r>
          </w:p>
        </w:tc>
        <w:tc>
          <w:tcPr>
            <w:tcW w:w="4616" w:type="dxa"/>
            <w:tcBorders>
              <w:top w:val="single" w:sz="4" w:space="0" w:color="auto"/>
              <w:left w:val="single" w:sz="4" w:space="0" w:color="auto"/>
              <w:bottom w:val="single" w:sz="4" w:space="0" w:color="auto"/>
              <w:right w:val="single" w:sz="4" w:space="0" w:color="auto"/>
            </w:tcBorders>
          </w:tcPr>
          <w:p w14:paraId="46E96001" w14:textId="77777777" w:rsidR="00B919F2" w:rsidRPr="00364D95" w:rsidRDefault="00B919F2" w:rsidP="00D13949">
            <w:pPr>
              <w:pStyle w:val="LDTabletext"/>
            </w:pPr>
          </w:p>
        </w:tc>
      </w:tr>
      <w:tr w:rsidR="00B919F2" w:rsidRPr="00364D95" w14:paraId="2FD4434F" w14:textId="77777777" w:rsidTr="00C00270">
        <w:tc>
          <w:tcPr>
            <w:tcW w:w="2529" w:type="dxa"/>
            <w:tcBorders>
              <w:top w:val="single" w:sz="4" w:space="0" w:color="auto"/>
              <w:left w:val="single" w:sz="4" w:space="0" w:color="auto"/>
              <w:bottom w:val="single" w:sz="4" w:space="0" w:color="auto"/>
              <w:right w:val="single" w:sz="4" w:space="0" w:color="auto"/>
            </w:tcBorders>
          </w:tcPr>
          <w:p w14:paraId="753D8452" w14:textId="77777777" w:rsidR="00B919F2" w:rsidRPr="00364D95" w:rsidRDefault="00B919F2" w:rsidP="00D13949">
            <w:pPr>
              <w:pStyle w:val="LDTabletext"/>
            </w:pPr>
            <w:r w:rsidRPr="00364D95">
              <w:t>Central maintenance system (ATA45)</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40A2843" w14:textId="77777777" w:rsidR="00B919F2" w:rsidRPr="00364D95" w:rsidRDefault="00B919F2" w:rsidP="00D13949">
            <w:pPr>
              <w:pStyle w:val="LDTabletext"/>
            </w:pPr>
            <w:r w:rsidRPr="00364D95">
              <w:t>Avionic (B2)</w:t>
            </w:r>
          </w:p>
        </w:tc>
        <w:tc>
          <w:tcPr>
            <w:tcW w:w="4616" w:type="dxa"/>
            <w:tcBorders>
              <w:top w:val="single" w:sz="4" w:space="0" w:color="auto"/>
              <w:left w:val="single" w:sz="4" w:space="0" w:color="auto"/>
              <w:bottom w:val="single" w:sz="4" w:space="0" w:color="auto"/>
              <w:right w:val="single" w:sz="4" w:space="0" w:color="auto"/>
            </w:tcBorders>
          </w:tcPr>
          <w:p w14:paraId="24B78774" w14:textId="77777777" w:rsidR="00B919F2" w:rsidRPr="00364D95" w:rsidRDefault="00B919F2" w:rsidP="00D13949">
            <w:pPr>
              <w:pStyle w:val="LDTabletext"/>
            </w:pPr>
          </w:p>
        </w:tc>
      </w:tr>
      <w:tr w:rsidR="00B919F2" w:rsidRPr="00364D95" w14:paraId="1AC15BC4" w14:textId="77777777" w:rsidTr="00C00270">
        <w:tc>
          <w:tcPr>
            <w:tcW w:w="2529" w:type="dxa"/>
            <w:tcBorders>
              <w:top w:val="single" w:sz="4" w:space="0" w:color="auto"/>
              <w:left w:val="single" w:sz="4" w:space="0" w:color="auto"/>
              <w:bottom w:val="single" w:sz="4" w:space="0" w:color="auto"/>
              <w:right w:val="single" w:sz="4" w:space="0" w:color="auto"/>
            </w:tcBorders>
          </w:tcPr>
          <w:p w14:paraId="7D270330" w14:textId="77777777" w:rsidR="00B919F2" w:rsidRPr="00364D95" w:rsidRDefault="00B919F2" w:rsidP="00527F8A">
            <w:pPr>
              <w:pStyle w:val="LDTabletext"/>
              <w:keepNext/>
            </w:pPr>
            <w:r w:rsidRPr="00364D95">
              <w:t>Information systems</w:t>
            </w:r>
          </w:p>
          <w:p w14:paraId="5CB2524E" w14:textId="77777777" w:rsidR="00B919F2" w:rsidRPr="00364D95" w:rsidRDefault="00B919F2" w:rsidP="001F57DA">
            <w:pPr>
              <w:pStyle w:val="LDTabletext"/>
              <w:keepNext/>
              <w:numPr>
                <w:ilvl w:val="0"/>
                <w:numId w:val="26"/>
              </w:numPr>
              <w:tabs>
                <w:tab w:val="clear" w:pos="984"/>
                <w:tab w:val="clear" w:pos="1134"/>
                <w:tab w:val="clear" w:pos="1276"/>
                <w:tab w:val="left" w:pos="221"/>
                <w:tab w:val="left" w:pos="670"/>
              </w:tabs>
              <w:spacing w:before="40" w:after="40"/>
              <w:ind w:left="670" w:hanging="386"/>
            </w:pPr>
            <w:r w:rsidRPr="00364D95">
              <w:rPr>
                <w:lang w:eastAsia="en-AU"/>
              </w:rPr>
              <w:t>ATIMS</w:t>
            </w:r>
          </w:p>
          <w:p w14:paraId="400C5C91" w14:textId="77777777" w:rsidR="00B919F2" w:rsidRPr="00364D95" w:rsidRDefault="00B919F2" w:rsidP="001F57DA">
            <w:pPr>
              <w:pStyle w:val="LDTabletext"/>
              <w:keepNext/>
              <w:numPr>
                <w:ilvl w:val="0"/>
                <w:numId w:val="26"/>
              </w:numPr>
              <w:tabs>
                <w:tab w:val="clear" w:pos="984"/>
                <w:tab w:val="clear" w:pos="1134"/>
                <w:tab w:val="clear" w:pos="1276"/>
                <w:tab w:val="left" w:pos="221"/>
                <w:tab w:val="left" w:pos="670"/>
              </w:tabs>
              <w:spacing w:before="40" w:after="40"/>
              <w:ind w:left="670" w:hanging="386"/>
            </w:pPr>
            <w:r w:rsidRPr="00364D95">
              <w:rPr>
                <w:lang w:eastAsia="en-AU"/>
              </w:rPr>
              <w:t>Network</w:t>
            </w:r>
            <w:r w:rsidRPr="00364D95">
              <w:t xml:space="preserve"> server</w:t>
            </w:r>
          </w:p>
          <w:p w14:paraId="35480589" w14:textId="77777777" w:rsidR="00B919F2" w:rsidRPr="00364D95" w:rsidRDefault="00B919F2" w:rsidP="00527F8A">
            <w:pPr>
              <w:pStyle w:val="LDTabletext"/>
              <w:keepNext/>
              <w:tabs>
                <w:tab w:val="clear" w:pos="1134"/>
                <w:tab w:val="clear" w:pos="1985"/>
                <w:tab w:val="left" w:pos="221"/>
                <w:tab w:val="left" w:pos="310"/>
                <w:tab w:val="right" w:pos="2382"/>
              </w:tabs>
              <w:ind w:left="221" w:right="91" w:hanging="221"/>
            </w:pPr>
            <w:r w:rsidRPr="00364D95">
              <w:t>(ATA46)</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70930F6" w14:textId="77777777" w:rsidR="00B919F2" w:rsidRPr="00364D95" w:rsidRDefault="00B919F2" w:rsidP="00527F8A">
            <w:pPr>
              <w:pStyle w:val="LDTabletext"/>
              <w:keepNext/>
            </w:pPr>
            <w:r w:rsidRPr="00364D95">
              <w:t>Avionic (B2)</w:t>
            </w:r>
          </w:p>
        </w:tc>
        <w:tc>
          <w:tcPr>
            <w:tcW w:w="4616" w:type="dxa"/>
            <w:tcBorders>
              <w:top w:val="single" w:sz="4" w:space="0" w:color="auto"/>
              <w:left w:val="single" w:sz="4" w:space="0" w:color="auto"/>
              <w:bottom w:val="single" w:sz="4" w:space="0" w:color="auto"/>
              <w:right w:val="single" w:sz="4" w:space="0" w:color="auto"/>
            </w:tcBorders>
          </w:tcPr>
          <w:p w14:paraId="26A81F31" w14:textId="77777777" w:rsidR="00B919F2" w:rsidRPr="00364D95" w:rsidRDefault="00B919F2" w:rsidP="00527F8A">
            <w:pPr>
              <w:pStyle w:val="LDTabletext"/>
              <w:keepNext/>
            </w:pPr>
          </w:p>
        </w:tc>
      </w:tr>
      <w:tr w:rsidR="00B919F2" w:rsidRPr="00364D95" w14:paraId="7C1B3614" w14:textId="77777777" w:rsidTr="00C00270">
        <w:tc>
          <w:tcPr>
            <w:tcW w:w="2529" w:type="dxa"/>
            <w:tcBorders>
              <w:top w:val="single" w:sz="4" w:space="0" w:color="auto"/>
              <w:left w:val="single" w:sz="4" w:space="0" w:color="auto"/>
              <w:bottom w:val="single" w:sz="4" w:space="0" w:color="auto"/>
              <w:right w:val="single" w:sz="4" w:space="0" w:color="auto"/>
            </w:tcBorders>
          </w:tcPr>
          <w:p w14:paraId="06EA3431" w14:textId="77777777" w:rsidR="00B919F2" w:rsidRPr="00364D95" w:rsidRDefault="00B919F2" w:rsidP="00D13949">
            <w:pPr>
              <w:pStyle w:val="LDTabletext"/>
            </w:pPr>
            <w:r w:rsidRPr="00364D95">
              <w:t>Nitrogen generation system or inert gas system (ATA47)</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1E0E1F0" w14:textId="77777777" w:rsidR="00B919F2" w:rsidRPr="00364D95" w:rsidRDefault="00B919F2" w:rsidP="00D13949">
            <w:pPr>
              <w:pStyle w:val="LDTabletext"/>
            </w:pPr>
            <w:r w:rsidRPr="00364D95">
              <w:t>Mechanical (B1)</w:t>
            </w:r>
          </w:p>
        </w:tc>
        <w:tc>
          <w:tcPr>
            <w:tcW w:w="4616" w:type="dxa"/>
            <w:tcBorders>
              <w:top w:val="single" w:sz="4" w:space="0" w:color="auto"/>
              <w:left w:val="single" w:sz="4" w:space="0" w:color="auto"/>
              <w:bottom w:val="single" w:sz="4" w:space="0" w:color="auto"/>
              <w:right w:val="single" w:sz="4" w:space="0" w:color="auto"/>
            </w:tcBorders>
          </w:tcPr>
          <w:p w14:paraId="0B489F7D" w14:textId="77777777" w:rsidR="00B919F2" w:rsidRPr="00364D95" w:rsidRDefault="00B919F2" w:rsidP="00D13949">
            <w:pPr>
              <w:pStyle w:val="LDTabletext"/>
            </w:pPr>
          </w:p>
        </w:tc>
      </w:tr>
      <w:tr w:rsidR="00B919F2" w:rsidRPr="00364D95" w14:paraId="29364E78" w14:textId="77777777" w:rsidTr="00C00270">
        <w:tc>
          <w:tcPr>
            <w:tcW w:w="2529" w:type="dxa"/>
            <w:tcBorders>
              <w:top w:val="single" w:sz="4" w:space="0" w:color="auto"/>
              <w:left w:val="single" w:sz="4" w:space="0" w:color="auto"/>
              <w:bottom w:val="single" w:sz="4" w:space="0" w:color="auto"/>
              <w:right w:val="single" w:sz="4" w:space="0" w:color="auto"/>
            </w:tcBorders>
          </w:tcPr>
          <w:p w14:paraId="3AF69BE5" w14:textId="77777777" w:rsidR="00B919F2" w:rsidRPr="00364D95" w:rsidRDefault="00B919F2" w:rsidP="00D13949">
            <w:pPr>
              <w:pStyle w:val="LDTabletext"/>
            </w:pPr>
            <w:r w:rsidRPr="00364D95">
              <w:t>APU (ATA49)</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1C77922" w14:textId="77777777" w:rsidR="00B919F2" w:rsidRPr="00364D95" w:rsidRDefault="00B919F2" w:rsidP="00D13949">
            <w:pPr>
              <w:pStyle w:val="LDTabletext"/>
            </w:pPr>
            <w:r w:rsidRPr="00364D95">
              <w:rPr>
                <w:lang w:eastAsia="en-AU"/>
              </w:rPr>
              <w:t>Powerplant (B1)</w:t>
            </w:r>
          </w:p>
        </w:tc>
        <w:tc>
          <w:tcPr>
            <w:tcW w:w="4616" w:type="dxa"/>
            <w:tcBorders>
              <w:top w:val="single" w:sz="4" w:space="0" w:color="auto"/>
              <w:left w:val="single" w:sz="4" w:space="0" w:color="auto"/>
              <w:bottom w:val="single" w:sz="4" w:space="0" w:color="auto"/>
              <w:right w:val="single" w:sz="4" w:space="0" w:color="auto"/>
            </w:tcBorders>
          </w:tcPr>
          <w:p w14:paraId="7C7ED820" w14:textId="77777777" w:rsidR="00B919F2" w:rsidRPr="00364D95" w:rsidRDefault="00B919F2" w:rsidP="00D13949">
            <w:pPr>
              <w:pStyle w:val="LDTabletext"/>
            </w:pPr>
          </w:p>
        </w:tc>
      </w:tr>
      <w:tr w:rsidR="00B919F2" w:rsidRPr="00364D95" w14:paraId="0FEFC161" w14:textId="77777777" w:rsidTr="00C00270">
        <w:tc>
          <w:tcPr>
            <w:tcW w:w="2529" w:type="dxa"/>
            <w:tcBorders>
              <w:top w:val="single" w:sz="4" w:space="0" w:color="auto"/>
              <w:left w:val="single" w:sz="4" w:space="0" w:color="auto"/>
              <w:bottom w:val="single" w:sz="4" w:space="0" w:color="auto"/>
              <w:right w:val="single" w:sz="4" w:space="0" w:color="auto"/>
            </w:tcBorders>
          </w:tcPr>
          <w:p w14:paraId="236D1B66" w14:textId="77777777" w:rsidR="00B919F2" w:rsidRPr="00364D95" w:rsidRDefault="00B919F2" w:rsidP="00D13949">
            <w:pPr>
              <w:pStyle w:val="LDTabletext"/>
            </w:pPr>
            <w:r w:rsidRPr="00364D95">
              <w:lastRenderedPageBreak/>
              <w:t>Cargo and accessory compartments (ATA50)</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BC0EEAC" w14:textId="77777777" w:rsidR="00B919F2" w:rsidRPr="00364D95" w:rsidRDefault="00B919F2" w:rsidP="00D13949">
            <w:pPr>
              <w:pStyle w:val="LDTabletext"/>
            </w:pPr>
            <w:r w:rsidRPr="00364D95">
              <w:t>Mechanical (B1)</w:t>
            </w:r>
          </w:p>
        </w:tc>
        <w:tc>
          <w:tcPr>
            <w:tcW w:w="4616" w:type="dxa"/>
            <w:tcBorders>
              <w:top w:val="single" w:sz="4" w:space="0" w:color="auto"/>
              <w:left w:val="single" w:sz="4" w:space="0" w:color="auto"/>
              <w:bottom w:val="single" w:sz="4" w:space="0" w:color="auto"/>
              <w:right w:val="single" w:sz="4" w:space="0" w:color="auto"/>
            </w:tcBorders>
          </w:tcPr>
          <w:p w14:paraId="2391156D" w14:textId="77777777" w:rsidR="00B919F2" w:rsidRPr="00364D95" w:rsidRDefault="00B919F2" w:rsidP="00D13949">
            <w:pPr>
              <w:pStyle w:val="LDTabletext"/>
            </w:pPr>
          </w:p>
        </w:tc>
      </w:tr>
      <w:tr w:rsidR="00B919F2" w:rsidRPr="00364D95" w14:paraId="19B4C6A7" w14:textId="77777777" w:rsidTr="00C00270">
        <w:tc>
          <w:tcPr>
            <w:tcW w:w="2529" w:type="dxa"/>
            <w:tcBorders>
              <w:top w:val="single" w:sz="4" w:space="0" w:color="auto"/>
              <w:left w:val="single" w:sz="4" w:space="0" w:color="auto"/>
              <w:bottom w:val="single" w:sz="4" w:space="0" w:color="auto"/>
              <w:right w:val="single" w:sz="4" w:space="0" w:color="auto"/>
            </w:tcBorders>
          </w:tcPr>
          <w:p w14:paraId="7BDA645A" w14:textId="77777777" w:rsidR="00B919F2" w:rsidRPr="00364D95" w:rsidRDefault="00B919F2" w:rsidP="00D13949">
            <w:pPr>
              <w:pStyle w:val="LDTabletext"/>
              <w:keepNext/>
              <w:rPr>
                <w:lang w:eastAsia="en-AU"/>
              </w:rPr>
            </w:pPr>
            <w:r w:rsidRPr="00364D95">
              <w:rPr>
                <w:lang w:eastAsia="en-AU"/>
              </w:rPr>
              <w:t>Structures — General (ATA51)</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448C0CB" w14:textId="77777777" w:rsidR="00B919F2" w:rsidRPr="00364D95" w:rsidRDefault="00B919F2" w:rsidP="00D13949">
            <w:pPr>
              <w:pStyle w:val="LDTabletext"/>
              <w:keepNext/>
              <w:jc w:val="both"/>
              <w:rPr>
                <w:lang w:eastAsia="en-AU"/>
              </w:rPr>
            </w:pPr>
            <w:r w:rsidRPr="00364D95">
              <w:rPr>
                <w:lang w:eastAsia="en-AU"/>
              </w:rPr>
              <w:t>Structural (B1)</w:t>
            </w:r>
          </w:p>
        </w:tc>
        <w:tc>
          <w:tcPr>
            <w:tcW w:w="4616" w:type="dxa"/>
            <w:tcBorders>
              <w:top w:val="single" w:sz="4" w:space="0" w:color="auto"/>
              <w:left w:val="single" w:sz="4" w:space="0" w:color="auto"/>
              <w:bottom w:val="single" w:sz="4" w:space="0" w:color="auto"/>
              <w:right w:val="single" w:sz="4" w:space="0" w:color="auto"/>
            </w:tcBorders>
          </w:tcPr>
          <w:p w14:paraId="7618D507" w14:textId="77777777" w:rsidR="00B919F2" w:rsidRPr="00364D95" w:rsidRDefault="00B919F2" w:rsidP="00D13949">
            <w:pPr>
              <w:pStyle w:val="LDTabletext"/>
              <w:keepNext/>
              <w:rPr>
                <w:lang w:eastAsia="en-AU"/>
              </w:rPr>
            </w:pPr>
            <w:r w:rsidRPr="00364D95">
              <w:t>Structures — general, but excluding</w:t>
            </w:r>
            <w:r w:rsidRPr="00364D95">
              <w:rPr>
                <w:lang w:eastAsia="en-AU"/>
              </w:rPr>
              <w:t xml:space="preserve"> wooden structures and fabric surfaces unless:</w:t>
            </w:r>
          </w:p>
          <w:p w14:paraId="31B170F8" w14:textId="77777777" w:rsidR="00B919F2" w:rsidRPr="00364D95" w:rsidRDefault="00B919F2" w:rsidP="00D13949">
            <w:pPr>
              <w:pStyle w:val="LDP1a"/>
              <w:keepNext/>
              <w:tabs>
                <w:tab w:val="left" w:pos="500"/>
              </w:tabs>
              <w:ind w:left="500" w:hanging="500"/>
              <w:rPr>
                <w:lang w:eastAsia="en-AU"/>
              </w:rPr>
            </w:pPr>
            <w:r w:rsidRPr="00364D95">
              <w:rPr>
                <w:lang w:eastAsia="en-AU"/>
              </w:rPr>
              <w:t>(a)</w:t>
            </w:r>
            <w:r w:rsidRPr="00364D95">
              <w:rPr>
                <w:lang w:eastAsia="en-AU"/>
              </w:rPr>
              <w:tab/>
              <w:t>for wooden structures — the holder has obtained the relevant optional units of competency mentioned in section 66.A.25 of this MOS; or</w:t>
            </w:r>
          </w:p>
          <w:p w14:paraId="7F47A4A5" w14:textId="77777777" w:rsidR="00C00270" w:rsidRPr="00364D95" w:rsidRDefault="00C00270" w:rsidP="00C00270">
            <w:pPr>
              <w:pStyle w:val="LDTabletext"/>
              <w:keepNext/>
              <w:rPr>
                <w:sz w:val="20"/>
                <w:szCs w:val="20"/>
              </w:rPr>
            </w:pPr>
            <w:r w:rsidRPr="00364D95">
              <w:rPr>
                <w:i/>
                <w:sz w:val="20"/>
                <w:szCs w:val="20"/>
              </w:rPr>
              <w:t>Note   </w:t>
            </w:r>
            <w:r w:rsidRPr="00364D95">
              <w:rPr>
                <w:sz w:val="20"/>
                <w:szCs w:val="20"/>
              </w:rPr>
              <w:t>These optional units of competency are marked W in Appendix IV.</w:t>
            </w:r>
          </w:p>
          <w:p w14:paraId="7A8443E0" w14:textId="2E0E64D0" w:rsidR="00B919F2" w:rsidRPr="00364D95" w:rsidRDefault="00B919F2" w:rsidP="00D13949">
            <w:pPr>
              <w:pStyle w:val="LDP1a"/>
              <w:keepNext/>
              <w:tabs>
                <w:tab w:val="left" w:pos="500"/>
              </w:tabs>
              <w:ind w:left="500" w:hanging="500"/>
              <w:rPr>
                <w:lang w:eastAsia="en-AU"/>
              </w:rPr>
            </w:pPr>
            <w:r w:rsidRPr="00364D95">
              <w:rPr>
                <w:lang w:eastAsia="en-AU"/>
              </w:rPr>
              <w:t>(b)</w:t>
            </w:r>
            <w:r w:rsidRPr="00364D95">
              <w:rPr>
                <w:lang w:eastAsia="en-AU"/>
              </w:rPr>
              <w:tab/>
              <w:t>for fabric surfaces — the holder has obtained the relevant optional units of competency mentioned in section</w:t>
            </w:r>
            <w:r w:rsidR="00BF4D25">
              <w:rPr>
                <w:lang w:eastAsia="en-AU"/>
              </w:rPr>
              <w:t> </w:t>
            </w:r>
            <w:r w:rsidRPr="00364D95">
              <w:rPr>
                <w:lang w:eastAsia="en-AU"/>
              </w:rPr>
              <w:t>66.A.25 of this MOS.</w:t>
            </w:r>
          </w:p>
          <w:p w14:paraId="3F2CE4FB" w14:textId="77777777" w:rsidR="00B919F2" w:rsidRPr="00364D95" w:rsidRDefault="00B919F2" w:rsidP="00D13949">
            <w:pPr>
              <w:pStyle w:val="LDTabletext"/>
              <w:keepNext/>
              <w:rPr>
                <w:sz w:val="20"/>
                <w:szCs w:val="20"/>
                <w:lang w:eastAsia="en-AU"/>
              </w:rPr>
            </w:pPr>
            <w:r w:rsidRPr="00364D95">
              <w:rPr>
                <w:i/>
                <w:sz w:val="20"/>
                <w:szCs w:val="20"/>
                <w:lang w:eastAsia="en-AU"/>
              </w:rPr>
              <w:t>Note   </w:t>
            </w:r>
            <w:r w:rsidRPr="00364D95">
              <w:rPr>
                <w:sz w:val="20"/>
                <w:szCs w:val="20"/>
                <w:lang w:eastAsia="en-AU"/>
              </w:rPr>
              <w:t>These optional units of competency are marked Z in Appendix IV.</w:t>
            </w:r>
          </w:p>
          <w:p w14:paraId="38594DB9" w14:textId="77777777" w:rsidR="00AC5EBC" w:rsidRPr="00364D95" w:rsidRDefault="00AC5EBC" w:rsidP="00490BB8">
            <w:pPr>
              <w:pStyle w:val="LDTabletext"/>
              <w:keepNext/>
            </w:pPr>
            <w:r w:rsidRPr="00364D95">
              <w:t>Structures — general</w:t>
            </w:r>
          </w:p>
          <w:p w14:paraId="55077232" w14:textId="77777777" w:rsidR="00AC5EBC" w:rsidRPr="00364D95" w:rsidRDefault="00AC5EBC" w:rsidP="00AC5EBC">
            <w:pPr>
              <w:pStyle w:val="LDP1a"/>
              <w:keepNext/>
              <w:tabs>
                <w:tab w:val="left" w:pos="500"/>
              </w:tabs>
              <w:ind w:left="500" w:hanging="500"/>
              <w:rPr>
                <w:sz w:val="20"/>
                <w:szCs w:val="20"/>
              </w:rPr>
            </w:pPr>
            <w:r w:rsidRPr="00364D95">
              <w:rPr>
                <w:lang w:eastAsia="en-AU"/>
              </w:rPr>
              <w:t>(c)</w:t>
            </w:r>
            <w:r w:rsidRPr="00364D95">
              <w:rPr>
                <w:lang w:eastAsia="en-AU"/>
              </w:rPr>
              <w:tab/>
              <w:t>for a category B2 licence — closing of cowlings and refitment of quick access inspection panels.</w:t>
            </w:r>
          </w:p>
        </w:tc>
      </w:tr>
      <w:tr w:rsidR="00B919F2" w:rsidRPr="00364D95" w14:paraId="4A89418B" w14:textId="77777777" w:rsidTr="00C00270">
        <w:tc>
          <w:tcPr>
            <w:tcW w:w="2529" w:type="dxa"/>
            <w:tcBorders>
              <w:top w:val="single" w:sz="4" w:space="0" w:color="auto"/>
              <w:left w:val="single" w:sz="4" w:space="0" w:color="auto"/>
              <w:bottom w:val="single" w:sz="4" w:space="0" w:color="auto"/>
              <w:right w:val="single" w:sz="4" w:space="0" w:color="auto"/>
            </w:tcBorders>
          </w:tcPr>
          <w:p w14:paraId="4735AA04" w14:textId="77777777" w:rsidR="00B919F2" w:rsidRPr="00364D95" w:rsidRDefault="00B919F2" w:rsidP="00D13949">
            <w:pPr>
              <w:pStyle w:val="LDTabletext"/>
            </w:pPr>
            <w:r w:rsidRPr="00364D95">
              <w:t>Doors (ATA52)</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0C841E1" w14:textId="77777777" w:rsidR="00B919F2" w:rsidRPr="00364D95" w:rsidRDefault="00B919F2" w:rsidP="00D13949">
            <w:pPr>
              <w:pStyle w:val="LDTabletext"/>
            </w:pPr>
            <w:r w:rsidRPr="00364D95">
              <w:rPr>
                <w:lang w:eastAsia="en-AU"/>
              </w:rPr>
              <w:t>Structural</w:t>
            </w:r>
            <w:r w:rsidRPr="00364D95">
              <w:t xml:space="preserve"> (B1)</w:t>
            </w:r>
          </w:p>
        </w:tc>
        <w:tc>
          <w:tcPr>
            <w:tcW w:w="4616" w:type="dxa"/>
            <w:tcBorders>
              <w:top w:val="single" w:sz="4" w:space="0" w:color="auto"/>
              <w:left w:val="single" w:sz="4" w:space="0" w:color="auto"/>
              <w:bottom w:val="single" w:sz="4" w:space="0" w:color="auto"/>
              <w:right w:val="single" w:sz="4" w:space="0" w:color="auto"/>
            </w:tcBorders>
          </w:tcPr>
          <w:p w14:paraId="4D943A31" w14:textId="77777777" w:rsidR="00B919F2" w:rsidRPr="00364D95" w:rsidRDefault="00B919F2" w:rsidP="00AC5EBC">
            <w:pPr>
              <w:pStyle w:val="LDTabletext"/>
            </w:pPr>
          </w:p>
        </w:tc>
      </w:tr>
      <w:tr w:rsidR="00B919F2" w:rsidRPr="00364D95" w14:paraId="2183F542" w14:textId="77777777" w:rsidTr="00C00270">
        <w:tc>
          <w:tcPr>
            <w:tcW w:w="2529" w:type="dxa"/>
            <w:tcBorders>
              <w:top w:val="single" w:sz="4" w:space="0" w:color="auto"/>
              <w:left w:val="single" w:sz="4" w:space="0" w:color="auto"/>
              <w:bottom w:val="single" w:sz="4" w:space="0" w:color="auto"/>
              <w:right w:val="single" w:sz="4" w:space="0" w:color="auto"/>
            </w:tcBorders>
          </w:tcPr>
          <w:p w14:paraId="0EA43FE0" w14:textId="77777777" w:rsidR="00B919F2" w:rsidRPr="00364D95" w:rsidRDefault="00B919F2" w:rsidP="00D13949">
            <w:pPr>
              <w:pStyle w:val="LDTabletext"/>
            </w:pPr>
            <w:r w:rsidRPr="00364D95">
              <w:t>Fuselage (ATA53)</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E3327B3" w14:textId="77777777" w:rsidR="00B919F2" w:rsidRPr="00364D95" w:rsidRDefault="00B919F2" w:rsidP="00D13949">
            <w:pPr>
              <w:pStyle w:val="LDTabletext"/>
            </w:pPr>
            <w:r w:rsidRPr="00364D95">
              <w:rPr>
                <w:lang w:eastAsia="en-AU"/>
              </w:rPr>
              <w:t>Structural</w:t>
            </w:r>
            <w:r w:rsidRPr="00364D95">
              <w:t xml:space="preserve"> (B1)</w:t>
            </w:r>
          </w:p>
        </w:tc>
        <w:tc>
          <w:tcPr>
            <w:tcW w:w="4616" w:type="dxa"/>
            <w:tcBorders>
              <w:top w:val="single" w:sz="4" w:space="0" w:color="auto"/>
              <w:left w:val="single" w:sz="4" w:space="0" w:color="auto"/>
              <w:bottom w:val="single" w:sz="4" w:space="0" w:color="auto"/>
              <w:right w:val="single" w:sz="4" w:space="0" w:color="auto"/>
            </w:tcBorders>
          </w:tcPr>
          <w:p w14:paraId="1B86E821" w14:textId="77777777" w:rsidR="00B919F2" w:rsidRPr="00364D95" w:rsidRDefault="00B919F2" w:rsidP="00D13949">
            <w:pPr>
              <w:pStyle w:val="LDTabletext"/>
            </w:pPr>
          </w:p>
        </w:tc>
      </w:tr>
      <w:tr w:rsidR="00B919F2" w:rsidRPr="00364D95" w14:paraId="554B8C3A" w14:textId="77777777" w:rsidTr="00C00270">
        <w:tc>
          <w:tcPr>
            <w:tcW w:w="2529" w:type="dxa"/>
            <w:tcBorders>
              <w:top w:val="single" w:sz="4" w:space="0" w:color="auto"/>
              <w:left w:val="single" w:sz="4" w:space="0" w:color="auto"/>
              <w:bottom w:val="single" w:sz="4" w:space="0" w:color="auto"/>
              <w:right w:val="single" w:sz="4" w:space="0" w:color="auto"/>
            </w:tcBorders>
          </w:tcPr>
          <w:p w14:paraId="5E64B273" w14:textId="77777777" w:rsidR="00B919F2" w:rsidRPr="00364D95" w:rsidRDefault="00B919F2" w:rsidP="00D13949">
            <w:pPr>
              <w:pStyle w:val="LDTabletext"/>
            </w:pPr>
            <w:r w:rsidRPr="00364D95">
              <w:t>Nacelles and pylons (ATA54)</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81EDEEF" w14:textId="77777777" w:rsidR="00B919F2" w:rsidRPr="00364D95" w:rsidRDefault="00B919F2" w:rsidP="00D13949">
            <w:pPr>
              <w:pStyle w:val="LDTabletext"/>
            </w:pPr>
            <w:r w:rsidRPr="00364D95">
              <w:rPr>
                <w:lang w:eastAsia="en-AU"/>
              </w:rPr>
              <w:t>Structural</w:t>
            </w:r>
            <w:r w:rsidRPr="00364D95">
              <w:t xml:space="preserve"> (B1)</w:t>
            </w:r>
          </w:p>
        </w:tc>
        <w:tc>
          <w:tcPr>
            <w:tcW w:w="4616" w:type="dxa"/>
            <w:tcBorders>
              <w:top w:val="single" w:sz="4" w:space="0" w:color="auto"/>
              <w:left w:val="single" w:sz="4" w:space="0" w:color="auto"/>
              <w:bottom w:val="single" w:sz="4" w:space="0" w:color="auto"/>
              <w:right w:val="single" w:sz="4" w:space="0" w:color="auto"/>
            </w:tcBorders>
          </w:tcPr>
          <w:p w14:paraId="335B6C03" w14:textId="77777777" w:rsidR="00B919F2" w:rsidRPr="00364D95" w:rsidRDefault="00B919F2" w:rsidP="00D13949">
            <w:pPr>
              <w:pStyle w:val="LDTabletext"/>
            </w:pPr>
          </w:p>
        </w:tc>
      </w:tr>
      <w:tr w:rsidR="00B919F2" w:rsidRPr="00364D95" w14:paraId="2F7BDF3D" w14:textId="77777777" w:rsidTr="00C00270">
        <w:tc>
          <w:tcPr>
            <w:tcW w:w="2529" w:type="dxa"/>
            <w:tcBorders>
              <w:top w:val="single" w:sz="4" w:space="0" w:color="auto"/>
              <w:left w:val="single" w:sz="4" w:space="0" w:color="auto"/>
              <w:bottom w:val="single" w:sz="4" w:space="0" w:color="auto"/>
              <w:right w:val="single" w:sz="4" w:space="0" w:color="auto"/>
            </w:tcBorders>
          </w:tcPr>
          <w:p w14:paraId="4E4F5E71" w14:textId="77777777" w:rsidR="00B919F2" w:rsidRPr="00364D95" w:rsidRDefault="00B919F2" w:rsidP="00D13949">
            <w:pPr>
              <w:pStyle w:val="LDTabletext"/>
            </w:pPr>
            <w:r w:rsidRPr="00364D95">
              <w:t>Stabilisers (ATA55)</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5E6F8EE" w14:textId="77777777" w:rsidR="00B919F2" w:rsidRPr="00364D95" w:rsidRDefault="00B919F2" w:rsidP="00D13949">
            <w:pPr>
              <w:pStyle w:val="LDTabletext"/>
            </w:pPr>
            <w:r w:rsidRPr="00364D95">
              <w:rPr>
                <w:lang w:eastAsia="en-AU"/>
              </w:rPr>
              <w:t xml:space="preserve">Structural </w:t>
            </w:r>
            <w:r w:rsidRPr="00364D95">
              <w:t>(B1)</w:t>
            </w:r>
          </w:p>
        </w:tc>
        <w:tc>
          <w:tcPr>
            <w:tcW w:w="4616" w:type="dxa"/>
            <w:tcBorders>
              <w:top w:val="single" w:sz="4" w:space="0" w:color="auto"/>
              <w:left w:val="single" w:sz="4" w:space="0" w:color="auto"/>
              <w:bottom w:val="single" w:sz="4" w:space="0" w:color="auto"/>
              <w:right w:val="single" w:sz="4" w:space="0" w:color="auto"/>
            </w:tcBorders>
          </w:tcPr>
          <w:p w14:paraId="18E8A12C" w14:textId="77777777" w:rsidR="00B919F2" w:rsidRPr="00364D95" w:rsidRDefault="00B919F2" w:rsidP="00D13949">
            <w:pPr>
              <w:pStyle w:val="LDTabletext"/>
            </w:pPr>
          </w:p>
        </w:tc>
      </w:tr>
      <w:tr w:rsidR="00B919F2" w:rsidRPr="00364D95" w14:paraId="6ACA3135" w14:textId="77777777" w:rsidTr="00C00270">
        <w:tc>
          <w:tcPr>
            <w:tcW w:w="2529" w:type="dxa"/>
            <w:tcBorders>
              <w:top w:val="single" w:sz="4" w:space="0" w:color="auto"/>
              <w:left w:val="single" w:sz="4" w:space="0" w:color="auto"/>
              <w:bottom w:val="single" w:sz="4" w:space="0" w:color="auto"/>
              <w:right w:val="single" w:sz="4" w:space="0" w:color="auto"/>
            </w:tcBorders>
          </w:tcPr>
          <w:p w14:paraId="3E300139" w14:textId="77777777" w:rsidR="00B919F2" w:rsidRPr="00364D95" w:rsidRDefault="00B919F2" w:rsidP="00D13949">
            <w:pPr>
              <w:pStyle w:val="LDTabletext"/>
            </w:pPr>
            <w:r w:rsidRPr="00364D95">
              <w:t>Windows (ATA56)</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2ABCE48" w14:textId="77777777" w:rsidR="00B919F2" w:rsidRPr="00364D95" w:rsidRDefault="00B919F2" w:rsidP="00D13949">
            <w:pPr>
              <w:pStyle w:val="LDTabletext"/>
            </w:pPr>
            <w:r w:rsidRPr="00364D95">
              <w:rPr>
                <w:lang w:eastAsia="en-AU"/>
              </w:rPr>
              <w:t>Structural</w:t>
            </w:r>
            <w:r w:rsidRPr="00364D95">
              <w:t xml:space="preserve"> (B1)</w:t>
            </w:r>
          </w:p>
        </w:tc>
        <w:tc>
          <w:tcPr>
            <w:tcW w:w="4616" w:type="dxa"/>
            <w:tcBorders>
              <w:top w:val="single" w:sz="4" w:space="0" w:color="auto"/>
              <w:left w:val="single" w:sz="4" w:space="0" w:color="auto"/>
              <w:bottom w:val="single" w:sz="4" w:space="0" w:color="auto"/>
              <w:right w:val="single" w:sz="4" w:space="0" w:color="auto"/>
            </w:tcBorders>
          </w:tcPr>
          <w:p w14:paraId="2415938C" w14:textId="77777777" w:rsidR="00B919F2" w:rsidRPr="00364D95" w:rsidRDefault="00B919F2" w:rsidP="00D13949">
            <w:pPr>
              <w:pStyle w:val="LDTabletext"/>
            </w:pPr>
          </w:p>
        </w:tc>
      </w:tr>
      <w:tr w:rsidR="00B919F2" w:rsidRPr="00364D95" w14:paraId="01EB1CF6" w14:textId="77777777" w:rsidTr="00C00270">
        <w:tc>
          <w:tcPr>
            <w:tcW w:w="2529" w:type="dxa"/>
            <w:tcBorders>
              <w:top w:val="single" w:sz="4" w:space="0" w:color="auto"/>
              <w:left w:val="single" w:sz="4" w:space="0" w:color="auto"/>
              <w:bottom w:val="single" w:sz="4" w:space="0" w:color="auto"/>
              <w:right w:val="single" w:sz="4" w:space="0" w:color="auto"/>
            </w:tcBorders>
          </w:tcPr>
          <w:p w14:paraId="69CEA5CD" w14:textId="77777777" w:rsidR="00B919F2" w:rsidRPr="00364D95" w:rsidRDefault="00B919F2" w:rsidP="00D13949">
            <w:pPr>
              <w:pStyle w:val="LDTabletext"/>
            </w:pPr>
            <w:r w:rsidRPr="00364D95">
              <w:t>Wings (ATA57)</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7BBAAE0" w14:textId="77777777" w:rsidR="00B919F2" w:rsidRPr="00364D95" w:rsidRDefault="00B919F2" w:rsidP="00D13949">
            <w:pPr>
              <w:pStyle w:val="LDTabletext"/>
            </w:pPr>
            <w:r w:rsidRPr="00364D95">
              <w:rPr>
                <w:lang w:eastAsia="en-AU"/>
              </w:rPr>
              <w:t>Structural</w:t>
            </w:r>
            <w:r w:rsidRPr="00364D95">
              <w:t xml:space="preserve"> (B1)</w:t>
            </w:r>
          </w:p>
        </w:tc>
        <w:tc>
          <w:tcPr>
            <w:tcW w:w="4616" w:type="dxa"/>
            <w:tcBorders>
              <w:top w:val="single" w:sz="4" w:space="0" w:color="auto"/>
              <w:left w:val="single" w:sz="4" w:space="0" w:color="auto"/>
              <w:bottom w:val="single" w:sz="4" w:space="0" w:color="auto"/>
              <w:right w:val="single" w:sz="4" w:space="0" w:color="auto"/>
            </w:tcBorders>
          </w:tcPr>
          <w:p w14:paraId="35972174" w14:textId="77777777" w:rsidR="00B919F2" w:rsidRPr="00364D95" w:rsidRDefault="00B919F2" w:rsidP="00D13949">
            <w:pPr>
              <w:pStyle w:val="LDTabletext"/>
            </w:pPr>
          </w:p>
        </w:tc>
      </w:tr>
      <w:tr w:rsidR="00B919F2" w:rsidRPr="00364D95" w14:paraId="4EA2A4E8" w14:textId="77777777" w:rsidTr="00C00270">
        <w:tc>
          <w:tcPr>
            <w:tcW w:w="2529" w:type="dxa"/>
            <w:tcBorders>
              <w:top w:val="single" w:sz="4" w:space="0" w:color="auto"/>
              <w:left w:val="single" w:sz="4" w:space="0" w:color="auto"/>
              <w:bottom w:val="single" w:sz="4" w:space="0" w:color="auto"/>
              <w:right w:val="single" w:sz="4" w:space="0" w:color="auto"/>
            </w:tcBorders>
          </w:tcPr>
          <w:p w14:paraId="33C2B739" w14:textId="77777777" w:rsidR="00B919F2" w:rsidRPr="00364D95" w:rsidRDefault="00B919F2" w:rsidP="005D566A">
            <w:pPr>
              <w:pStyle w:val="LDTabletext"/>
              <w:keepNext/>
            </w:pPr>
            <w:r w:rsidRPr="00364D95">
              <w:t>Propeller — rotor (ATA60)</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FFBE5D7" w14:textId="77777777" w:rsidR="00B919F2" w:rsidRPr="00364D95" w:rsidRDefault="00B919F2" w:rsidP="005D566A">
            <w:pPr>
              <w:pStyle w:val="LDTabletext"/>
              <w:keepNext/>
            </w:pPr>
            <w:r w:rsidRPr="00364D95">
              <w:t>Mechanical (B1)</w:t>
            </w:r>
          </w:p>
        </w:tc>
        <w:tc>
          <w:tcPr>
            <w:tcW w:w="4616" w:type="dxa"/>
            <w:tcBorders>
              <w:top w:val="single" w:sz="4" w:space="0" w:color="auto"/>
              <w:left w:val="single" w:sz="4" w:space="0" w:color="auto"/>
              <w:bottom w:val="single" w:sz="4" w:space="0" w:color="auto"/>
              <w:right w:val="single" w:sz="4" w:space="0" w:color="auto"/>
            </w:tcBorders>
          </w:tcPr>
          <w:p w14:paraId="0DAD5BAD" w14:textId="77777777" w:rsidR="00B919F2" w:rsidRPr="00364D95" w:rsidRDefault="00B919F2" w:rsidP="005D566A">
            <w:pPr>
              <w:pStyle w:val="LDTabletext"/>
              <w:keepNext/>
            </w:pPr>
          </w:p>
        </w:tc>
      </w:tr>
      <w:tr w:rsidR="00B919F2" w:rsidRPr="00364D95" w14:paraId="109CE4DA" w14:textId="77777777" w:rsidTr="00C00270">
        <w:tc>
          <w:tcPr>
            <w:tcW w:w="2529" w:type="dxa"/>
            <w:tcBorders>
              <w:top w:val="single" w:sz="4" w:space="0" w:color="auto"/>
              <w:left w:val="single" w:sz="4" w:space="0" w:color="auto"/>
              <w:bottom w:val="single" w:sz="4" w:space="0" w:color="auto"/>
              <w:right w:val="single" w:sz="4" w:space="0" w:color="auto"/>
            </w:tcBorders>
          </w:tcPr>
          <w:p w14:paraId="509D46CD" w14:textId="77777777" w:rsidR="00B919F2" w:rsidRPr="00364D95" w:rsidRDefault="00B919F2" w:rsidP="00D13949">
            <w:pPr>
              <w:pStyle w:val="LDTabletext"/>
              <w:rPr>
                <w:lang w:eastAsia="en-AU"/>
              </w:rPr>
            </w:pPr>
            <w:r w:rsidRPr="00364D95">
              <w:rPr>
                <w:lang w:eastAsia="en-AU"/>
              </w:rPr>
              <w:t>Propeller — propulsion (ATA61)</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CB1FD3D" w14:textId="77777777" w:rsidR="00B919F2" w:rsidRPr="00364D95" w:rsidRDefault="00B919F2" w:rsidP="00D13949">
            <w:pPr>
              <w:pStyle w:val="LDTabletext"/>
              <w:keepNext/>
              <w:jc w:val="both"/>
              <w:rPr>
                <w:lang w:eastAsia="en-AU"/>
              </w:rPr>
            </w:pPr>
            <w:r w:rsidRPr="00364D95">
              <w:rPr>
                <w:lang w:eastAsia="en-AU"/>
              </w:rPr>
              <w:t>Powerplant (B1)</w:t>
            </w:r>
          </w:p>
        </w:tc>
        <w:tc>
          <w:tcPr>
            <w:tcW w:w="4616" w:type="dxa"/>
            <w:tcBorders>
              <w:top w:val="single" w:sz="4" w:space="0" w:color="auto"/>
              <w:left w:val="single" w:sz="4" w:space="0" w:color="auto"/>
              <w:bottom w:val="single" w:sz="4" w:space="0" w:color="auto"/>
              <w:right w:val="single" w:sz="4" w:space="0" w:color="auto"/>
            </w:tcBorders>
          </w:tcPr>
          <w:p w14:paraId="134CF40A" w14:textId="77777777" w:rsidR="00B919F2" w:rsidRPr="00364D95" w:rsidRDefault="00B919F2" w:rsidP="00D13949">
            <w:pPr>
              <w:pStyle w:val="LDTabletext"/>
              <w:keepNext/>
              <w:rPr>
                <w:lang w:eastAsia="en-AU"/>
              </w:rPr>
            </w:pPr>
            <w:r w:rsidRPr="00364D95">
              <w:rPr>
                <w:lang w:eastAsia="en-AU"/>
              </w:rPr>
              <w:t xml:space="preserve">For a Category B1 licence, only if the holder has obtained the relevant optional units of competency mentioned in section </w:t>
            </w:r>
            <w:r w:rsidRPr="00364D95">
              <w:t>66.A.25</w:t>
            </w:r>
            <w:r w:rsidRPr="00364D95">
              <w:rPr>
                <w:lang w:eastAsia="en-AU"/>
              </w:rPr>
              <w:t xml:space="preserve"> of this MOS.</w:t>
            </w:r>
          </w:p>
          <w:p w14:paraId="0A3AE62C" w14:textId="77777777" w:rsidR="00B919F2" w:rsidRPr="00364D95" w:rsidRDefault="00B919F2" w:rsidP="00D13949">
            <w:pPr>
              <w:pStyle w:val="LDTabletext"/>
              <w:keepNext/>
              <w:rPr>
                <w:rFonts w:ascii="Arial Narrow" w:hAnsi="Arial Narrow"/>
                <w:sz w:val="20"/>
                <w:szCs w:val="20"/>
                <w:lang w:eastAsia="en-AU"/>
              </w:rPr>
            </w:pPr>
            <w:r w:rsidRPr="00364D95">
              <w:rPr>
                <w:i/>
                <w:sz w:val="20"/>
                <w:szCs w:val="20"/>
                <w:lang w:eastAsia="en-AU"/>
              </w:rPr>
              <w:t>Note   </w:t>
            </w:r>
            <w:r w:rsidRPr="00364D95">
              <w:rPr>
                <w:sz w:val="20"/>
                <w:szCs w:val="20"/>
                <w:lang w:eastAsia="en-AU"/>
              </w:rPr>
              <w:t>These optional units of competency are marked P in Appendix IV.</w:t>
            </w:r>
          </w:p>
        </w:tc>
      </w:tr>
      <w:tr w:rsidR="00B919F2" w:rsidRPr="00364D95" w14:paraId="352311FE" w14:textId="77777777" w:rsidTr="00C00270">
        <w:tc>
          <w:tcPr>
            <w:tcW w:w="2529" w:type="dxa"/>
            <w:tcBorders>
              <w:top w:val="single" w:sz="4" w:space="0" w:color="auto"/>
              <w:left w:val="single" w:sz="4" w:space="0" w:color="auto"/>
              <w:bottom w:val="single" w:sz="4" w:space="0" w:color="auto"/>
              <w:right w:val="single" w:sz="4" w:space="0" w:color="auto"/>
            </w:tcBorders>
          </w:tcPr>
          <w:p w14:paraId="6E0441E1" w14:textId="77777777" w:rsidR="00B919F2" w:rsidRPr="00364D95" w:rsidRDefault="00B919F2" w:rsidP="00D13949">
            <w:pPr>
              <w:pStyle w:val="LDTabletext"/>
            </w:pPr>
            <w:r w:rsidRPr="00364D95">
              <w:t>Rotor (ATA62)</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46047E7" w14:textId="77777777" w:rsidR="00B919F2" w:rsidRPr="00364D95" w:rsidRDefault="00B919F2" w:rsidP="00D13949">
            <w:pPr>
              <w:pStyle w:val="LDTabletext"/>
            </w:pPr>
            <w:r w:rsidRPr="00364D95">
              <w:t>Mechanical (B1)</w:t>
            </w:r>
          </w:p>
        </w:tc>
        <w:tc>
          <w:tcPr>
            <w:tcW w:w="4616" w:type="dxa"/>
            <w:tcBorders>
              <w:top w:val="single" w:sz="4" w:space="0" w:color="auto"/>
              <w:left w:val="single" w:sz="4" w:space="0" w:color="auto"/>
              <w:bottom w:val="single" w:sz="4" w:space="0" w:color="auto"/>
              <w:right w:val="single" w:sz="4" w:space="0" w:color="auto"/>
            </w:tcBorders>
          </w:tcPr>
          <w:p w14:paraId="6CB349CC" w14:textId="77777777" w:rsidR="00B919F2" w:rsidRPr="00364D95" w:rsidRDefault="00B919F2" w:rsidP="00D13949">
            <w:pPr>
              <w:pStyle w:val="LDTabletext"/>
            </w:pPr>
          </w:p>
        </w:tc>
      </w:tr>
      <w:tr w:rsidR="00B919F2" w:rsidRPr="00364D95" w14:paraId="5BBFCBCF" w14:textId="77777777" w:rsidTr="00C00270">
        <w:tc>
          <w:tcPr>
            <w:tcW w:w="2529" w:type="dxa"/>
            <w:tcBorders>
              <w:top w:val="single" w:sz="4" w:space="0" w:color="auto"/>
              <w:left w:val="single" w:sz="4" w:space="0" w:color="auto"/>
              <w:bottom w:val="single" w:sz="4" w:space="0" w:color="auto"/>
              <w:right w:val="single" w:sz="4" w:space="0" w:color="auto"/>
            </w:tcBorders>
          </w:tcPr>
          <w:p w14:paraId="1D7612EB" w14:textId="77777777" w:rsidR="00B919F2" w:rsidRPr="00364D95" w:rsidRDefault="00B919F2" w:rsidP="00D13949">
            <w:pPr>
              <w:pStyle w:val="LDTabletext"/>
            </w:pPr>
            <w:r w:rsidRPr="00364D95">
              <w:t>Rotor drives (ATA63)</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5C08C73" w14:textId="77777777" w:rsidR="00B919F2" w:rsidRPr="00364D95" w:rsidRDefault="00B919F2" w:rsidP="00D13949">
            <w:pPr>
              <w:pStyle w:val="LDTabletext"/>
            </w:pPr>
            <w:r w:rsidRPr="00364D95">
              <w:t>Mechanical (B1)</w:t>
            </w:r>
          </w:p>
        </w:tc>
        <w:tc>
          <w:tcPr>
            <w:tcW w:w="4616" w:type="dxa"/>
            <w:tcBorders>
              <w:top w:val="single" w:sz="4" w:space="0" w:color="auto"/>
              <w:left w:val="single" w:sz="4" w:space="0" w:color="auto"/>
              <w:bottom w:val="single" w:sz="4" w:space="0" w:color="auto"/>
              <w:right w:val="single" w:sz="4" w:space="0" w:color="auto"/>
            </w:tcBorders>
          </w:tcPr>
          <w:p w14:paraId="56D8F1C4" w14:textId="77777777" w:rsidR="00B919F2" w:rsidRPr="00364D95" w:rsidRDefault="00B919F2" w:rsidP="00D13949">
            <w:pPr>
              <w:pStyle w:val="LDTabletext"/>
            </w:pPr>
          </w:p>
        </w:tc>
      </w:tr>
      <w:tr w:rsidR="00B919F2" w:rsidRPr="00364D95" w14:paraId="7DD43216" w14:textId="77777777" w:rsidTr="00C00270">
        <w:tc>
          <w:tcPr>
            <w:tcW w:w="2529" w:type="dxa"/>
            <w:tcBorders>
              <w:top w:val="single" w:sz="4" w:space="0" w:color="auto"/>
              <w:left w:val="single" w:sz="4" w:space="0" w:color="auto"/>
              <w:bottom w:val="single" w:sz="4" w:space="0" w:color="auto"/>
              <w:right w:val="single" w:sz="4" w:space="0" w:color="auto"/>
            </w:tcBorders>
          </w:tcPr>
          <w:p w14:paraId="67FABBB5" w14:textId="77777777" w:rsidR="00B919F2" w:rsidRPr="00364D95" w:rsidRDefault="00B919F2" w:rsidP="00D13949">
            <w:pPr>
              <w:pStyle w:val="LDTabletext"/>
            </w:pPr>
            <w:r w:rsidRPr="00364D95">
              <w:t>Tail rotor (ATA64)</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9000418" w14:textId="77777777" w:rsidR="00B919F2" w:rsidRPr="00364D95" w:rsidRDefault="00B919F2" w:rsidP="00D13949">
            <w:pPr>
              <w:pStyle w:val="LDTabletext"/>
            </w:pPr>
            <w:r w:rsidRPr="00364D95">
              <w:t>Mechanical (B1)</w:t>
            </w:r>
          </w:p>
        </w:tc>
        <w:tc>
          <w:tcPr>
            <w:tcW w:w="4616" w:type="dxa"/>
            <w:tcBorders>
              <w:top w:val="single" w:sz="4" w:space="0" w:color="auto"/>
              <w:left w:val="single" w:sz="4" w:space="0" w:color="auto"/>
              <w:bottom w:val="single" w:sz="4" w:space="0" w:color="auto"/>
              <w:right w:val="single" w:sz="4" w:space="0" w:color="auto"/>
            </w:tcBorders>
          </w:tcPr>
          <w:p w14:paraId="30A9D16E" w14:textId="77777777" w:rsidR="00B919F2" w:rsidRPr="00364D95" w:rsidRDefault="00B919F2" w:rsidP="00D13949">
            <w:pPr>
              <w:pStyle w:val="LDTabletext"/>
            </w:pPr>
          </w:p>
        </w:tc>
      </w:tr>
      <w:tr w:rsidR="00B919F2" w:rsidRPr="00364D95" w14:paraId="61CA21AA" w14:textId="77777777" w:rsidTr="00C00270">
        <w:tc>
          <w:tcPr>
            <w:tcW w:w="2529" w:type="dxa"/>
            <w:tcBorders>
              <w:top w:val="single" w:sz="4" w:space="0" w:color="auto"/>
              <w:left w:val="single" w:sz="4" w:space="0" w:color="auto"/>
              <w:bottom w:val="single" w:sz="4" w:space="0" w:color="auto"/>
              <w:right w:val="single" w:sz="4" w:space="0" w:color="auto"/>
            </w:tcBorders>
          </w:tcPr>
          <w:p w14:paraId="509280FC" w14:textId="77777777" w:rsidR="00B919F2" w:rsidRPr="00364D95" w:rsidRDefault="00B919F2" w:rsidP="00D13949">
            <w:pPr>
              <w:pStyle w:val="LDTabletext"/>
              <w:keepNext/>
            </w:pPr>
            <w:r w:rsidRPr="00364D95">
              <w:t>Tail rotor drive (ATA65)</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F6B1B4A" w14:textId="77777777" w:rsidR="00B919F2" w:rsidRPr="00364D95" w:rsidRDefault="00B919F2" w:rsidP="00D13949">
            <w:pPr>
              <w:pStyle w:val="LDTabletext"/>
            </w:pPr>
            <w:r w:rsidRPr="00364D95">
              <w:t>Mechanical (B1)</w:t>
            </w:r>
          </w:p>
        </w:tc>
        <w:tc>
          <w:tcPr>
            <w:tcW w:w="4616" w:type="dxa"/>
            <w:tcBorders>
              <w:top w:val="single" w:sz="4" w:space="0" w:color="auto"/>
              <w:left w:val="single" w:sz="4" w:space="0" w:color="auto"/>
              <w:bottom w:val="single" w:sz="4" w:space="0" w:color="auto"/>
              <w:right w:val="single" w:sz="4" w:space="0" w:color="auto"/>
            </w:tcBorders>
          </w:tcPr>
          <w:p w14:paraId="6B02B441" w14:textId="77777777" w:rsidR="00B919F2" w:rsidRPr="00364D95" w:rsidRDefault="00B919F2" w:rsidP="00D13949">
            <w:pPr>
              <w:pStyle w:val="LDTabletext"/>
            </w:pPr>
          </w:p>
        </w:tc>
      </w:tr>
      <w:tr w:rsidR="00B919F2" w:rsidRPr="00364D95" w14:paraId="7A9FA2CA" w14:textId="77777777" w:rsidTr="00C00270">
        <w:tc>
          <w:tcPr>
            <w:tcW w:w="2529" w:type="dxa"/>
            <w:tcBorders>
              <w:top w:val="single" w:sz="4" w:space="0" w:color="auto"/>
              <w:left w:val="single" w:sz="4" w:space="0" w:color="auto"/>
              <w:bottom w:val="single" w:sz="4" w:space="0" w:color="auto"/>
              <w:right w:val="single" w:sz="4" w:space="0" w:color="auto"/>
            </w:tcBorders>
          </w:tcPr>
          <w:p w14:paraId="227A60EF" w14:textId="77777777" w:rsidR="00B919F2" w:rsidRPr="00364D95" w:rsidRDefault="00B919F2" w:rsidP="00D13949">
            <w:pPr>
              <w:pStyle w:val="LDTabletext"/>
            </w:pPr>
            <w:r w:rsidRPr="00364D95">
              <w:t xml:space="preserve">Folding blades and </w:t>
            </w:r>
            <w:r w:rsidRPr="00364D95">
              <w:lastRenderedPageBreak/>
              <w:t>pylon (ATA66)</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BE5730F" w14:textId="77777777" w:rsidR="00B919F2" w:rsidRPr="00364D95" w:rsidRDefault="00B919F2" w:rsidP="00D13949">
            <w:pPr>
              <w:pStyle w:val="LDTabletext"/>
            </w:pPr>
            <w:r w:rsidRPr="00364D95">
              <w:lastRenderedPageBreak/>
              <w:t>Mechanical (B1)</w:t>
            </w:r>
          </w:p>
        </w:tc>
        <w:tc>
          <w:tcPr>
            <w:tcW w:w="4616" w:type="dxa"/>
            <w:tcBorders>
              <w:top w:val="single" w:sz="4" w:space="0" w:color="auto"/>
              <w:left w:val="single" w:sz="4" w:space="0" w:color="auto"/>
              <w:bottom w:val="single" w:sz="4" w:space="0" w:color="auto"/>
              <w:right w:val="single" w:sz="4" w:space="0" w:color="auto"/>
            </w:tcBorders>
          </w:tcPr>
          <w:p w14:paraId="3C7BF62B" w14:textId="77777777" w:rsidR="00B919F2" w:rsidRPr="00364D95" w:rsidRDefault="00B919F2" w:rsidP="00D13949">
            <w:pPr>
              <w:pStyle w:val="LDTabletext"/>
            </w:pPr>
          </w:p>
        </w:tc>
      </w:tr>
      <w:tr w:rsidR="00B919F2" w:rsidRPr="00364D95" w14:paraId="13F7AC16" w14:textId="77777777" w:rsidTr="00C00270">
        <w:tc>
          <w:tcPr>
            <w:tcW w:w="2529" w:type="dxa"/>
            <w:tcBorders>
              <w:top w:val="single" w:sz="4" w:space="0" w:color="auto"/>
              <w:left w:val="single" w:sz="4" w:space="0" w:color="auto"/>
              <w:bottom w:val="single" w:sz="4" w:space="0" w:color="auto"/>
              <w:right w:val="single" w:sz="4" w:space="0" w:color="auto"/>
            </w:tcBorders>
          </w:tcPr>
          <w:p w14:paraId="5935110C" w14:textId="77777777" w:rsidR="00B919F2" w:rsidRPr="00364D95" w:rsidRDefault="00B919F2" w:rsidP="00D13949">
            <w:pPr>
              <w:pStyle w:val="LDTabletext"/>
              <w:keepNext/>
            </w:pPr>
            <w:r w:rsidRPr="00364D95">
              <w:lastRenderedPageBreak/>
              <w:t>Rotor flight control (ATA67)</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3DBE854" w14:textId="77777777" w:rsidR="00B919F2" w:rsidRPr="00364D95" w:rsidRDefault="00B919F2" w:rsidP="00D13949">
            <w:pPr>
              <w:pStyle w:val="LDTabletext"/>
              <w:keepNext/>
            </w:pPr>
            <w:r w:rsidRPr="00364D95">
              <w:t>Mechanical (B1)</w:t>
            </w:r>
          </w:p>
        </w:tc>
        <w:tc>
          <w:tcPr>
            <w:tcW w:w="4616" w:type="dxa"/>
            <w:tcBorders>
              <w:top w:val="single" w:sz="4" w:space="0" w:color="auto"/>
              <w:left w:val="single" w:sz="4" w:space="0" w:color="auto"/>
              <w:bottom w:val="single" w:sz="4" w:space="0" w:color="auto"/>
              <w:right w:val="single" w:sz="4" w:space="0" w:color="auto"/>
            </w:tcBorders>
          </w:tcPr>
          <w:p w14:paraId="066CB8BC" w14:textId="77777777" w:rsidR="00B919F2" w:rsidRPr="00364D95" w:rsidRDefault="00B919F2" w:rsidP="00D13949">
            <w:pPr>
              <w:pStyle w:val="LDTabletext"/>
              <w:keepNext/>
            </w:pPr>
          </w:p>
        </w:tc>
      </w:tr>
      <w:tr w:rsidR="00B919F2" w:rsidRPr="00364D95" w14:paraId="7A3EC3C8" w14:textId="77777777" w:rsidTr="00C00270">
        <w:tc>
          <w:tcPr>
            <w:tcW w:w="2529" w:type="dxa"/>
            <w:tcBorders>
              <w:top w:val="single" w:sz="4" w:space="0" w:color="auto"/>
              <w:left w:val="single" w:sz="4" w:space="0" w:color="auto"/>
              <w:bottom w:val="single" w:sz="4" w:space="0" w:color="auto"/>
              <w:right w:val="single" w:sz="4" w:space="0" w:color="auto"/>
            </w:tcBorders>
          </w:tcPr>
          <w:p w14:paraId="1F918CC7" w14:textId="77777777" w:rsidR="00B919F2" w:rsidRPr="00364D95" w:rsidRDefault="00B919F2" w:rsidP="00D13949">
            <w:pPr>
              <w:pStyle w:val="LDTabletext"/>
            </w:pPr>
            <w:r w:rsidRPr="00364D95">
              <w:t>Powerplant (ATA71)</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DD27E65" w14:textId="77777777" w:rsidR="00B919F2" w:rsidRPr="00364D95" w:rsidRDefault="00B919F2" w:rsidP="00D13949">
            <w:pPr>
              <w:pStyle w:val="LDTabletext"/>
            </w:pPr>
            <w:r w:rsidRPr="00364D95">
              <w:t>Powerplant</w:t>
            </w:r>
            <w:r w:rsidRPr="00364D95">
              <w:rPr>
                <w:lang w:eastAsia="en-AU"/>
              </w:rPr>
              <w:t xml:space="preserve"> (B1)</w:t>
            </w:r>
          </w:p>
        </w:tc>
        <w:tc>
          <w:tcPr>
            <w:tcW w:w="4616" w:type="dxa"/>
            <w:tcBorders>
              <w:top w:val="single" w:sz="4" w:space="0" w:color="auto"/>
              <w:left w:val="single" w:sz="4" w:space="0" w:color="auto"/>
              <w:bottom w:val="single" w:sz="4" w:space="0" w:color="auto"/>
              <w:right w:val="single" w:sz="4" w:space="0" w:color="auto"/>
            </w:tcBorders>
          </w:tcPr>
          <w:p w14:paraId="7F47A2D5" w14:textId="77777777" w:rsidR="00B919F2" w:rsidRPr="00364D95" w:rsidRDefault="00B919F2" w:rsidP="00D13949">
            <w:pPr>
              <w:pStyle w:val="LDTabletext"/>
              <w:tabs>
                <w:tab w:val="clear" w:pos="1134"/>
                <w:tab w:val="clear" w:pos="1276"/>
                <w:tab w:val="left" w:pos="567"/>
              </w:tabs>
              <w:ind w:left="567" w:hanging="437"/>
            </w:pPr>
          </w:p>
        </w:tc>
      </w:tr>
      <w:tr w:rsidR="00B919F2" w:rsidRPr="00364D95" w14:paraId="76B11994" w14:textId="77777777" w:rsidTr="00C00270">
        <w:tc>
          <w:tcPr>
            <w:tcW w:w="2529" w:type="dxa"/>
            <w:tcBorders>
              <w:top w:val="single" w:sz="4" w:space="0" w:color="auto"/>
              <w:left w:val="single" w:sz="4" w:space="0" w:color="auto"/>
              <w:bottom w:val="single" w:sz="4" w:space="0" w:color="auto"/>
              <w:right w:val="single" w:sz="4" w:space="0" w:color="auto"/>
            </w:tcBorders>
          </w:tcPr>
          <w:p w14:paraId="54E9B9FB" w14:textId="77777777" w:rsidR="00B919F2" w:rsidRPr="00364D95" w:rsidRDefault="00B919F2" w:rsidP="00D13949">
            <w:pPr>
              <w:pStyle w:val="LDTabletext"/>
            </w:pPr>
            <w:r w:rsidRPr="00364D95">
              <w:t>Engine turbine/</w:t>
            </w:r>
            <w:r w:rsidRPr="00364D95">
              <w:br/>
              <w:t>turbo-prop and fans (ATA72)</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590A26F" w14:textId="77777777" w:rsidR="00B919F2" w:rsidRPr="00364D95" w:rsidRDefault="00B919F2" w:rsidP="00D13949">
            <w:pPr>
              <w:pStyle w:val="LDTabletext"/>
            </w:pPr>
            <w:r w:rsidRPr="00364D95">
              <w:rPr>
                <w:lang w:eastAsia="en-AU"/>
              </w:rPr>
              <w:t>Powerplant (B1)</w:t>
            </w:r>
          </w:p>
        </w:tc>
        <w:tc>
          <w:tcPr>
            <w:tcW w:w="4616" w:type="dxa"/>
            <w:tcBorders>
              <w:top w:val="single" w:sz="4" w:space="0" w:color="auto"/>
              <w:left w:val="single" w:sz="4" w:space="0" w:color="auto"/>
              <w:bottom w:val="single" w:sz="4" w:space="0" w:color="auto"/>
              <w:right w:val="single" w:sz="4" w:space="0" w:color="auto"/>
            </w:tcBorders>
          </w:tcPr>
          <w:p w14:paraId="38B44468" w14:textId="77777777" w:rsidR="00B919F2" w:rsidRPr="00364D95" w:rsidRDefault="00B919F2" w:rsidP="00D13949">
            <w:pPr>
              <w:pStyle w:val="LDTabletext"/>
            </w:pPr>
          </w:p>
        </w:tc>
      </w:tr>
      <w:tr w:rsidR="00B919F2" w:rsidRPr="00364D95" w14:paraId="7F76B80F" w14:textId="77777777" w:rsidTr="00C00270">
        <w:tc>
          <w:tcPr>
            <w:tcW w:w="2529" w:type="dxa"/>
            <w:tcBorders>
              <w:top w:val="single" w:sz="4" w:space="0" w:color="auto"/>
              <w:left w:val="single" w:sz="4" w:space="0" w:color="auto"/>
              <w:bottom w:val="single" w:sz="4" w:space="0" w:color="auto"/>
              <w:right w:val="single" w:sz="4" w:space="0" w:color="auto"/>
            </w:tcBorders>
          </w:tcPr>
          <w:p w14:paraId="032F2DC4" w14:textId="77777777" w:rsidR="00B919F2" w:rsidRPr="00364D95" w:rsidRDefault="00B919F2" w:rsidP="00D13949">
            <w:pPr>
              <w:pStyle w:val="LDTabletext"/>
            </w:pPr>
            <w:r w:rsidRPr="00364D95">
              <w:t>Engine-mounted accessories: gear boxes, gears, pumps and attached engine</w:t>
            </w:r>
            <w:r w:rsidRPr="00364D95">
              <w:noBreakHyphen/>
              <w:t>mounted and driven components</w:t>
            </w:r>
            <w:r w:rsidRPr="00364D95">
              <w:br/>
              <w:t>(ATA72-60)</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3FB7A5D" w14:textId="77777777" w:rsidR="00B919F2" w:rsidRPr="00364D95" w:rsidRDefault="00B919F2" w:rsidP="00D13949">
            <w:pPr>
              <w:pStyle w:val="LDTabletext"/>
            </w:pPr>
            <w:r w:rsidRPr="00364D95">
              <w:rPr>
                <w:lang w:eastAsia="en-AU"/>
              </w:rPr>
              <w:t>Powerplant (B1)</w:t>
            </w:r>
          </w:p>
        </w:tc>
        <w:tc>
          <w:tcPr>
            <w:tcW w:w="4616" w:type="dxa"/>
            <w:tcBorders>
              <w:top w:val="single" w:sz="4" w:space="0" w:color="auto"/>
              <w:left w:val="single" w:sz="4" w:space="0" w:color="auto"/>
              <w:bottom w:val="single" w:sz="4" w:space="0" w:color="auto"/>
              <w:right w:val="single" w:sz="4" w:space="0" w:color="auto"/>
            </w:tcBorders>
          </w:tcPr>
          <w:p w14:paraId="21922A8A" w14:textId="77777777" w:rsidR="00B919F2" w:rsidRPr="00364D95" w:rsidRDefault="00B919F2" w:rsidP="00D13949">
            <w:pPr>
              <w:pStyle w:val="LDTabletext"/>
            </w:pPr>
          </w:p>
        </w:tc>
      </w:tr>
      <w:tr w:rsidR="00B919F2" w:rsidRPr="00364D95" w14:paraId="4D4FBAAF" w14:textId="77777777" w:rsidTr="00C00270">
        <w:tc>
          <w:tcPr>
            <w:tcW w:w="2529" w:type="dxa"/>
            <w:tcBorders>
              <w:top w:val="single" w:sz="4" w:space="0" w:color="auto"/>
              <w:left w:val="single" w:sz="4" w:space="0" w:color="auto"/>
              <w:bottom w:val="single" w:sz="4" w:space="0" w:color="auto"/>
              <w:right w:val="single" w:sz="4" w:space="0" w:color="auto"/>
            </w:tcBorders>
          </w:tcPr>
          <w:p w14:paraId="0880260B" w14:textId="77777777" w:rsidR="00B919F2" w:rsidRPr="00364D95" w:rsidRDefault="00B919F2" w:rsidP="00D13949">
            <w:pPr>
              <w:pStyle w:val="LDTabletext"/>
            </w:pPr>
            <w:r w:rsidRPr="00364D95">
              <w:t>Engine fuel and control — carbura-tion/injection system (ATA73)</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7401A96" w14:textId="77777777" w:rsidR="00B919F2" w:rsidRPr="00364D95" w:rsidRDefault="00B919F2" w:rsidP="00D13949">
            <w:pPr>
              <w:pStyle w:val="LDTabletext"/>
            </w:pPr>
            <w:r w:rsidRPr="00364D95">
              <w:rPr>
                <w:lang w:eastAsia="en-AU"/>
              </w:rPr>
              <w:t>Powerplant (B1)</w:t>
            </w:r>
          </w:p>
        </w:tc>
        <w:tc>
          <w:tcPr>
            <w:tcW w:w="4616" w:type="dxa"/>
            <w:tcBorders>
              <w:top w:val="single" w:sz="4" w:space="0" w:color="auto"/>
              <w:left w:val="single" w:sz="4" w:space="0" w:color="auto"/>
              <w:bottom w:val="single" w:sz="4" w:space="0" w:color="auto"/>
              <w:right w:val="single" w:sz="4" w:space="0" w:color="auto"/>
            </w:tcBorders>
          </w:tcPr>
          <w:p w14:paraId="3148B4E0" w14:textId="77777777" w:rsidR="00B919F2" w:rsidRPr="00364D95" w:rsidRDefault="00B919F2" w:rsidP="00D13949">
            <w:pPr>
              <w:pStyle w:val="LDTabletext"/>
            </w:pPr>
          </w:p>
        </w:tc>
      </w:tr>
      <w:tr w:rsidR="00B919F2" w:rsidRPr="00364D95" w14:paraId="6D15187E" w14:textId="77777777" w:rsidTr="00C00270">
        <w:tc>
          <w:tcPr>
            <w:tcW w:w="2529" w:type="dxa"/>
            <w:tcBorders>
              <w:top w:val="single" w:sz="4" w:space="0" w:color="auto"/>
              <w:left w:val="single" w:sz="4" w:space="0" w:color="auto"/>
              <w:bottom w:val="single" w:sz="4" w:space="0" w:color="auto"/>
              <w:right w:val="single" w:sz="4" w:space="0" w:color="auto"/>
            </w:tcBorders>
          </w:tcPr>
          <w:p w14:paraId="06B9A617" w14:textId="77777777" w:rsidR="00B919F2" w:rsidRPr="00364D95" w:rsidRDefault="00B919F2" w:rsidP="00D13949">
            <w:pPr>
              <w:pStyle w:val="LDTabletext"/>
            </w:pPr>
            <w:r w:rsidRPr="00364D95">
              <w:t>FADEC (ATA73A)</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B258405" w14:textId="77777777" w:rsidR="00B919F2" w:rsidRPr="00364D95" w:rsidRDefault="00B919F2" w:rsidP="00D13949">
            <w:pPr>
              <w:pStyle w:val="LDTabletext"/>
            </w:pPr>
            <w:r w:rsidRPr="00364D95">
              <w:t>Avionic (B2)</w:t>
            </w:r>
          </w:p>
        </w:tc>
        <w:tc>
          <w:tcPr>
            <w:tcW w:w="4616" w:type="dxa"/>
            <w:tcBorders>
              <w:top w:val="single" w:sz="4" w:space="0" w:color="auto"/>
              <w:left w:val="single" w:sz="4" w:space="0" w:color="auto"/>
              <w:bottom w:val="single" w:sz="4" w:space="0" w:color="auto"/>
              <w:right w:val="single" w:sz="4" w:space="0" w:color="auto"/>
            </w:tcBorders>
          </w:tcPr>
          <w:p w14:paraId="0946681F" w14:textId="77777777" w:rsidR="00B919F2" w:rsidRPr="00364D95" w:rsidRDefault="00B919F2" w:rsidP="00D13949">
            <w:pPr>
              <w:pStyle w:val="LDTabletext"/>
            </w:pPr>
          </w:p>
        </w:tc>
      </w:tr>
      <w:tr w:rsidR="00B919F2" w:rsidRPr="00364D95" w14:paraId="03C3896A" w14:textId="77777777" w:rsidTr="00C00270">
        <w:tc>
          <w:tcPr>
            <w:tcW w:w="2529" w:type="dxa"/>
            <w:tcBorders>
              <w:top w:val="single" w:sz="4" w:space="0" w:color="auto"/>
              <w:left w:val="single" w:sz="4" w:space="0" w:color="auto"/>
              <w:bottom w:val="single" w:sz="4" w:space="0" w:color="auto"/>
              <w:right w:val="single" w:sz="4" w:space="0" w:color="auto"/>
            </w:tcBorders>
          </w:tcPr>
          <w:p w14:paraId="5D59928E" w14:textId="77777777" w:rsidR="00B919F2" w:rsidRPr="00364D95" w:rsidRDefault="00B919F2" w:rsidP="00D13949">
            <w:pPr>
              <w:pStyle w:val="LDTabletext"/>
            </w:pPr>
            <w:r w:rsidRPr="00364D95">
              <w:t>Ignition system (ATA74)</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0584A4B" w14:textId="77777777" w:rsidR="00B919F2" w:rsidRPr="00364D95" w:rsidRDefault="00B919F2" w:rsidP="00D13949">
            <w:pPr>
              <w:pStyle w:val="LDTabletext"/>
            </w:pPr>
            <w:r w:rsidRPr="00364D95">
              <w:t>Powerplant (B1)</w:t>
            </w:r>
          </w:p>
        </w:tc>
        <w:tc>
          <w:tcPr>
            <w:tcW w:w="4616" w:type="dxa"/>
            <w:tcBorders>
              <w:top w:val="single" w:sz="4" w:space="0" w:color="auto"/>
              <w:left w:val="single" w:sz="4" w:space="0" w:color="auto"/>
              <w:bottom w:val="single" w:sz="4" w:space="0" w:color="auto"/>
              <w:right w:val="single" w:sz="4" w:space="0" w:color="auto"/>
            </w:tcBorders>
          </w:tcPr>
          <w:p w14:paraId="662710FC" w14:textId="77777777" w:rsidR="00B919F2" w:rsidRPr="00364D95" w:rsidRDefault="00B919F2" w:rsidP="00D13949">
            <w:pPr>
              <w:pStyle w:val="LDTabletext"/>
            </w:pPr>
          </w:p>
        </w:tc>
      </w:tr>
      <w:tr w:rsidR="00B919F2" w:rsidRPr="00364D95" w14:paraId="28C0F566" w14:textId="77777777" w:rsidTr="00C00270">
        <w:tc>
          <w:tcPr>
            <w:tcW w:w="2529" w:type="dxa"/>
            <w:tcBorders>
              <w:top w:val="single" w:sz="4" w:space="0" w:color="auto"/>
              <w:left w:val="single" w:sz="4" w:space="0" w:color="auto"/>
              <w:bottom w:val="single" w:sz="4" w:space="0" w:color="auto"/>
              <w:right w:val="single" w:sz="4" w:space="0" w:color="auto"/>
            </w:tcBorders>
          </w:tcPr>
          <w:p w14:paraId="7F7B5044" w14:textId="77777777" w:rsidR="00B919F2" w:rsidRPr="00364D95" w:rsidRDefault="00B919F2" w:rsidP="00D13949">
            <w:pPr>
              <w:pStyle w:val="LDTabletext"/>
            </w:pPr>
            <w:r w:rsidRPr="00364D95">
              <w:t>Air systems and control (ATA75)</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8C339B7" w14:textId="77777777" w:rsidR="00B919F2" w:rsidRPr="00364D95" w:rsidRDefault="00B919F2" w:rsidP="00D13949">
            <w:pPr>
              <w:pStyle w:val="LDTabletext"/>
            </w:pPr>
            <w:r w:rsidRPr="00364D95">
              <w:t>Powerplant (B1)</w:t>
            </w:r>
          </w:p>
        </w:tc>
        <w:tc>
          <w:tcPr>
            <w:tcW w:w="4616" w:type="dxa"/>
            <w:tcBorders>
              <w:top w:val="single" w:sz="4" w:space="0" w:color="auto"/>
              <w:left w:val="single" w:sz="4" w:space="0" w:color="auto"/>
              <w:bottom w:val="single" w:sz="4" w:space="0" w:color="auto"/>
              <w:right w:val="single" w:sz="4" w:space="0" w:color="auto"/>
            </w:tcBorders>
          </w:tcPr>
          <w:p w14:paraId="3489E272" w14:textId="77777777" w:rsidR="00B919F2" w:rsidRPr="00364D95" w:rsidRDefault="00B919F2" w:rsidP="00D13949">
            <w:pPr>
              <w:pStyle w:val="LDTabletext"/>
            </w:pPr>
          </w:p>
        </w:tc>
      </w:tr>
      <w:tr w:rsidR="00B919F2" w:rsidRPr="00364D95" w14:paraId="14C712FC" w14:textId="77777777" w:rsidTr="00C00270">
        <w:tc>
          <w:tcPr>
            <w:tcW w:w="2529" w:type="dxa"/>
            <w:tcBorders>
              <w:top w:val="single" w:sz="4" w:space="0" w:color="auto"/>
              <w:left w:val="single" w:sz="4" w:space="0" w:color="auto"/>
              <w:bottom w:val="single" w:sz="4" w:space="0" w:color="auto"/>
              <w:right w:val="single" w:sz="4" w:space="0" w:color="auto"/>
            </w:tcBorders>
          </w:tcPr>
          <w:p w14:paraId="0D93168F" w14:textId="77777777" w:rsidR="00B919F2" w:rsidRPr="00364D95" w:rsidRDefault="00B919F2" w:rsidP="00D13949">
            <w:pPr>
              <w:pStyle w:val="LDTabletext"/>
            </w:pPr>
            <w:r w:rsidRPr="00364D95">
              <w:t>Engine control system (ATA76)</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ED530E2" w14:textId="77777777" w:rsidR="00B919F2" w:rsidRPr="00364D95" w:rsidRDefault="00B919F2" w:rsidP="00D13949">
            <w:pPr>
              <w:pStyle w:val="LDTabletext"/>
            </w:pPr>
            <w:r w:rsidRPr="00364D95">
              <w:t>Powerplant (B1)</w:t>
            </w:r>
          </w:p>
        </w:tc>
        <w:tc>
          <w:tcPr>
            <w:tcW w:w="4616" w:type="dxa"/>
            <w:tcBorders>
              <w:top w:val="single" w:sz="4" w:space="0" w:color="auto"/>
              <w:left w:val="single" w:sz="4" w:space="0" w:color="auto"/>
              <w:bottom w:val="single" w:sz="4" w:space="0" w:color="auto"/>
              <w:right w:val="single" w:sz="4" w:space="0" w:color="auto"/>
            </w:tcBorders>
          </w:tcPr>
          <w:p w14:paraId="33C12C23" w14:textId="77777777" w:rsidR="00B919F2" w:rsidRPr="00364D95" w:rsidRDefault="00B919F2" w:rsidP="00D13949">
            <w:pPr>
              <w:pStyle w:val="LDTabletext"/>
            </w:pPr>
          </w:p>
        </w:tc>
      </w:tr>
      <w:tr w:rsidR="00B919F2" w:rsidRPr="00364D95" w14:paraId="4DAF8DE1" w14:textId="77777777" w:rsidTr="00C00270">
        <w:tc>
          <w:tcPr>
            <w:tcW w:w="2529" w:type="dxa"/>
            <w:tcBorders>
              <w:top w:val="single" w:sz="4" w:space="0" w:color="auto"/>
              <w:left w:val="single" w:sz="4" w:space="0" w:color="auto"/>
              <w:bottom w:val="single" w:sz="4" w:space="0" w:color="auto"/>
              <w:right w:val="single" w:sz="4" w:space="0" w:color="auto"/>
            </w:tcBorders>
          </w:tcPr>
          <w:p w14:paraId="342FFFFA" w14:textId="77777777" w:rsidR="00B919F2" w:rsidRPr="00364D95" w:rsidRDefault="00B919F2" w:rsidP="005D566A">
            <w:pPr>
              <w:pStyle w:val="LDTabletext"/>
              <w:keepNext/>
            </w:pPr>
            <w:r w:rsidRPr="00364D95">
              <w:t>Engine indicating system (ATA77)</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07BD6AA" w14:textId="77777777" w:rsidR="00B919F2" w:rsidRPr="00364D95" w:rsidRDefault="00B919F2" w:rsidP="005D566A">
            <w:pPr>
              <w:pStyle w:val="LDTabletext"/>
              <w:keepNext/>
            </w:pPr>
            <w:r w:rsidRPr="00364D95">
              <w:t>Powerplant (B1) and Avionic (B2)</w:t>
            </w:r>
          </w:p>
        </w:tc>
        <w:tc>
          <w:tcPr>
            <w:tcW w:w="4616" w:type="dxa"/>
            <w:tcBorders>
              <w:top w:val="single" w:sz="4" w:space="0" w:color="auto"/>
              <w:left w:val="single" w:sz="4" w:space="0" w:color="auto"/>
              <w:bottom w:val="single" w:sz="4" w:space="0" w:color="auto"/>
              <w:right w:val="single" w:sz="4" w:space="0" w:color="auto"/>
            </w:tcBorders>
          </w:tcPr>
          <w:p w14:paraId="19E6FE1E" w14:textId="77777777" w:rsidR="00B919F2" w:rsidRPr="00364D95" w:rsidRDefault="00B919F2" w:rsidP="005D566A">
            <w:pPr>
              <w:pStyle w:val="LDTabletext"/>
              <w:keepNext/>
            </w:pPr>
          </w:p>
        </w:tc>
      </w:tr>
      <w:tr w:rsidR="00B919F2" w:rsidRPr="00364D95" w14:paraId="5055A7F9" w14:textId="77777777" w:rsidTr="00C00270">
        <w:tc>
          <w:tcPr>
            <w:tcW w:w="2529" w:type="dxa"/>
            <w:tcBorders>
              <w:top w:val="single" w:sz="4" w:space="0" w:color="auto"/>
              <w:left w:val="single" w:sz="4" w:space="0" w:color="auto"/>
              <w:bottom w:val="single" w:sz="4" w:space="0" w:color="auto"/>
              <w:right w:val="single" w:sz="4" w:space="0" w:color="auto"/>
            </w:tcBorders>
          </w:tcPr>
          <w:p w14:paraId="62E2C76E" w14:textId="77777777" w:rsidR="00B919F2" w:rsidRPr="00364D95" w:rsidRDefault="00B919F2" w:rsidP="00D13949">
            <w:pPr>
              <w:pStyle w:val="LDTabletext"/>
            </w:pPr>
            <w:r w:rsidRPr="00364D95">
              <w:t>Exhaust — thrust reverser (ATA78)</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109A6DF" w14:textId="77777777" w:rsidR="00B919F2" w:rsidRPr="00364D95" w:rsidRDefault="00B919F2" w:rsidP="00D13949">
            <w:pPr>
              <w:pStyle w:val="LDTabletext"/>
            </w:pPr>
            <w:r w:rsidRPr="00364D95">
              <w:t>Powerplant (B1)</w:t>
            </w:r>
          </w:p>
        </w:tc>
        <w:tc>
          <w:tcPr>
            <w:tcW w:w="4616" w:type="dxa"/>
            <w:tcBorders>
              <w:top w:val="single" w:sz="4" w:space="0" w:color="auto"/>
              <w:left w:val="single" w:sz="4" w:space="0" w:color="auto"/>
              <w:bottom w:val="single" w:sz="4" w:space="0" w:color="auto"/>
              <w:right w:val="single" w:sz="4" w:space="0" w:color="auto"/>
            </w:tcBorders>
          </w:tcPr>
          <w:p w14:paraId="5A537FAB" w14:textId="77777777" w:rsidR="00B919F2" w:rsidRPr="00364D95" w:rsidRDefault="00B919F2" w:rsidP="00D13949">
            <w:pPr>
              <w:pStyle w:val="LDTabletext"/>
            </w:pPr>
          </w:p>
        </w:tc>
      </w:tr>
      <w:tr w:rsidR="00B919F2" w:rsidRPr="00364D95" w14:paraId="207C243E" w14:textId="77777777" w:rsidTr="00C00270">
        <w:tc>
          <w:tcPr>
            <w:tcW w:w="2529" w:type="dxa"/>
            <w:tcBorders>
              <w:top w:val="single" w:sz="4" w:space="0" w:color="auto"/>
              <w:left w:val="single" w:sz="4" w:space="0" w:color="auto"/>
              <w:bottom w:val="single" w:sz="4" w:space="0" w:color="auto"/>
              <w:right w:val="single" w:sz="4" w:space="0" w:color="auto"/>
            </w:tcBorders>
          </w:tcPr>
          <w:p w14:paraId="0119E808" w14:textId="77777777" w:rsidR="00B919F2" w:rsidRPr="00364D95" w:rsidRDefault="00B919F2" w:rsidP="00D13949">
            <w:pPr>
              <w:pStyle w:val="LDTabletext"/>
            </w:pPr>
            <w:r w:rsidRPr="00364D95">
              <w:t>Lubrication system (ATA79)</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9E735F3" w14:textId="77777777" w:rsidR="00B919F2" w:rsidRPr="00364D95" w:rsidRDefault="00B919F2" w:rsidP="00D13949">
            <w:pPr>
              <w:pStyle w:val="LDTabletext"/>
            </w:pPr>
            <w:r w:rsidRPr="00364D95">
              <w:t>Powerplant (B1)</w:t>
            </w:r>
          </w:p>
        </w:tc>
        <w:tc>
          <w:tcPr>
            <w:tcW w:w="4616" w:type="dxa"/>
            <w:tcBorders>
              <w:top w:val="single" w:sz="4" w:space="0" w:color="auto"/>
              <w:left w:val="single" w:sz="4" w:space="0" w:color="auto"/>
              <w:bottom w:val="single" w:sz="4" w:space="0" w:color="auto"/>
              <w:right w:val="single" w:sz="4" w:space="0" w:color="auto"/>
            </w:tcBorders>
          </w:tcPr>
          <w:p w14:paraId="160D8A37" w14:textId="77777777" w:rsidR="00B919F2" w:rsidRPr="00364D95" w:rsidRDefault="00B919F2" w:rsidP="00D13949">
            <w:pPr>
              <w:pStyle w:val="LDTabletext"/>
            </w:pPr>
          </w:p>
        </w:tc>
      </w:tr>
      <w:tr w:rsidR="00B919F2" w:rsidRPr="00364D95" w14:paraId="7F50B6DE" w14:textId="77777777" w:rsidTr="00C00270">
        <w:tc>
          <w:tcPr>
            <w:tcW w:w="2529" w:type="dxa"/>
            <w:tcBorders>
              <w:top w:val="single" w:sz="4" w:space="0" w:color="auto"/>
              <w:left w:val="single" w:sz="4" w:space="0" w:color="auto"/>
              <w:bottom w:val="single" w:sz="4" w:space="0" w:color="auto"/>
              <w:right w:val="single" w:sz="4" w:space="0" w:color="auto"/>
            </w:tcBorders>
          </w:tcPr>
          <w:p w14:paraId="55872435" w14:textId="77777777" w:rsidR="00B919F2" w:rsidRPr="00364D95" w:rsidRDefault="00B919F2" w:rsidP="00D13949">
            <w:pPr>
              <w:pStyle w:val="LDTabletext"/>
            </w:pPr>
            <w:r w:rsidRPr="00364D95">
              <w:t>Starting system (ATA80)</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C84DC3F" w14:textId="77777777" w:rsidR="00B919F2" w:rsidRPr="00364D95" w:rsidRDefault="00B919F2" w:rsidP="00D13949">
            <w:pPr>
              <w:pStyle w:val="LDTabletext"/>
            </w:pPr>
            <w:r w:rsidRPr="00364D95">
              <w:t>Powerplant (B1)</w:t>
            </w:r>
          </w:p>
        </w:tc>
        <w:tc>
          <w:tcPr>
            <w:tcW w:w="4616" w:type="dxa"/>
            <w:tcBorders>
              <w:top w:val="single" w:sz="4" w:space="0" w:color="auto"/>
              <w:left w:val="single" w:sz="4" w:space="0" w:color="auto"/>
              <w:bottom w:val="single" w:sz="4" w:space="0" w:color="auto"/>
              <w:right w:val="single" w:sz="4" w:space="0" w:color="auto"/>
            </w:tcBorders>
          </w:tcPr>
          <w:p w14:paraId="5002324E" w14:textId="77777777" w:rsidR="00B919F2" w:rsidRPr="00364D95" w:rsidRDefault="00B919F2" w:rsidP="00D13949">
            <w:pPr>
              <w:pStyle w:val="LDTabletext"/>
            </w:pPr>
          </w:p>
        </w:tc>
      </w:tr>
      <w:tr w:rsidR="00B919F2" w:rsidRPr="00364D95" w14:paraId="29009F81" w14:textId="77777777" w:rsidTr="00C00270">
        <w:tc>
          <w:tcPr>
            <w:tcW w:w="2529" w:type="dxa"/>
            <w:tcBorders>
              <w:top w:val="single" w:sz="4" w:space="0" w:color="auto"/>
              <w:left w:val="single" w:sz="4" w:space="0" w:color="auto"/>
              <w:bottom w:val="single" w:sz="4" w:space="0" w:color="auto"/>
              <w:right w:val="single" w:sz="4" w:space="0" w:color="auto"/>
            </w:tcBorders>
          </w:tcPr>
          <w:p w14:paraId="56846F5D" w14:textId="77777777" w:rsidR="00B919F2" w:rsidRPr="00364D95" w:rsidRDefault="00B919F2" w:rsidP="00D13949">
            <w:pPr>
              <w:pStyle w:val="LDTabletext"/>
            </w:pPr>
            <w:r w:rsidRPr="00364D95">
              <w:t>Supercharging system (ATA81)</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1B1216C" w14:textId="77777777" w:rsidR="00B919F2" w:rsidRPr="00364D95" w:rsidRDefault="00B919F2" w:rsidP="00D13949">
            <w:pPr>
              <w:pStyle w:val="LDTabletext"/>
            </w:pPr>
            <w:r w:rsidRPr="00364D95">
              <w:t>Powerplant (B1)</w:t>
            </w:r>
          </w:p>
        </w:tc>
        <w:tc>
          <w:tcPr>
            <w:tcW w:w="4616" w:type="dxa"/>
            <w:tcBorders>
              <w:top w:val="single" w:sz="4" w:space="0" w:color="auto"/>
              <w:left w:val="single" w:sz="4" w:space="0" w:color="auto"/>
              <w:bottom w:val="single" w:sz="4" w:space="0" w:color="auto"/>
              <w:right w:val="single" w:sz="4" w:space="0" w:color="auto"/>
            </w:tcBorders>
          </w:tcPr>
          <w:p w14:paraId="735BEF84" w14:textId="77777777" w:rsidR="00B919F2" w:rsidRPr="00364D95" w:rsidRDefault="00B919F2" w:rsidP="00D13949">
            <w:pPr>
              <w:pStyle w:val="LDTabletext"/>
            </w:pPr>
          </w:p>
        </w:tc>
      </w:tr>
      <w:tr w:rsidR="00B919F2" w:rsidRPr="00364D95" w14:paraId="14FD2DF6" w14:textId="77777777" w:rsidTr="00C00270">
        <w:tc>
          <w:tcPr>
            <w:tcW w:w="2529" w:type="dxa"/>
            <w:tcBorders>
              <w:top w:val="single" w:sz="4" w:space="0" w:color="auto"/>
              <w:left w:val="single" w:sz="4" w:space="0" w:color="auto"/>
              <w:bottom w:val="single" w:sz="4" w:space="0" w:color="auto"/>
              <w:right w:val="single" w:sz="4" w:space="0" w:color="auto"/>
            </w:tcBorders>
          </w:tcPr>
          <w:p w14:paraId="17F3D7C8" w14:textId="77777777" w:rsidR="00B919F2" w:rsidRPr="00364D95" w:rsidRDefault="00B919F2" w:rsidP="00D13949">
            <w:pPr>
              <w:pStyle w:val="LDTabletext"/>
              <w:keepNext/>
            </w:pPr>
            <w:r w:rsidRPr="00364D95">
              <w:t>Power augmentation (ATA82)</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0A9C4D0" w14:textId="77777777" w:rsidR="00B919F2" w:rsidRPr="00364D95" w:rsidRDefault="00B919F2" w:rsidP="00D13949">
            <w:pPr>
              <w:pStyle w:val="LDTabletext"/>
            </w:pPr>
            <w:r w:rsidRPr="00364D95">
              <w:t>Powerplant (B1)</w:t>
            </w:r>
          </w:p>
        </w:tc>
        <w:tc>
          <w:tcPr>
            <w:tcW w:w="4616" w:type="dxa"/>
            <w:tcBorders>
              <w:top w:val="single" w:sz="4" w:space="0" w:color="auto"/>
              <w:left w:val="single" w:sz="4" w:space="0" w:color="auto"/>
              <w:bottom w:val="single" w:sz="4" w:space="0" w:color="auto"/>
              <w:right w:val="single" w:sz="4" w:space="0" w:color="auto"/>
            </w:tcBorders>
          </w:tcPr>
          <w:p w14:paraId="0BF01909" w14:textId="77777777" w:rsidR="00B919F2" w:rsidRPr="00364D95" w:rsidRDefault="00B919F2" w:rsidP="00D13949">
            <w:pPr>
              <w:pStyle w:val="LDTabletext"/>
            </w:pPr>
          </w:p>
        </w:tc>
      </w:tr>
      <w:tr w:rsidR="00B919F2" w:rsidRPr="00364D95" w14:paraId="0D9A7CF8" w14:textId="77777777" w:rsidTr="00C00270">
        <w:tc>
          <w:tcPr>
            <w:tcW w:w="2529" w:type="dxa"/>
            <w:tcBorders>
              <w:top w:val="single" w:sz="4" w:space="0" w:color="auto"/>
              <w:left w:val="single" w:sz="4" w:space="0" w:color="auto"/>
              <w:bottom w:val="single" w:sz="4" w:space="0" w:color="auto"/>
              <w:right w:val="single" w:sz="4" w:space="0" w:color="auto"/>
            </w:tcBorders>
          </w:tcPr>
          <w:p w14:paraId="4FD9047B" w14:textId="77777777" w:rsidR="00B919F2" w:rsidRPr="00364D95" w:rsidRDefault="00B919F2" w:rsidP="00D13949">
            <w:pPr>
              <w:pStyle w:val="LDTabletext"/>
            </w:pPr>
            <w:r w:rsidRPr="00364D95">
              <w:t>Accessory drives (ATA83)</w:t>
            </w:r>
          </w:p>
        </w:tc>
        <w:tc>
          <w:tcPr>
            <w:tcW w:w="20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38DB72A" w14:textId="77777777" w:rsidR="00B919F2" w:rsidRPr="00364D95" w:rsidRDefault="00B919F2" w:rsidP="00D13949">
            <w:pPr>
              <w:pStyle w:val="LDTabletext"/>
            </w:pPr>
            <w:r w:rsidRPr="00364D95">
              <w:t>Powerplant (B1)</w:t>
            </w:r>
          </w:p>
        </w:tc>
        <w:tc>
          <w:tcPr>
            <w:tcW w:w="4616" w:type="dxa"/>
            <w:tcBorders>
              <w:top w:val="single" w:sz="4" w:space="0" w:color="auto"/>
              <w:left w:val="single" w:sz="4" w:space="0" w:color="auto"/>
              <w:bottom w:val="single" w:sz="4" w:space="0" w:color="auto"/>
              <w:right w:val="single" w:sz="4" w:space="0" w:color="auto"/>
            </w:tcBorders>
          </w:tcPr>
          <w:p w14:paraId="7EB8AB8F" w14:textId="77777777" w:rsidR="00B919F2" w:rsidRPr="00364D95" w:rsidRDefault="00B919F2" w:rsidP="00D13949">
            <w:pPr>
              <w:pStyle w:val="LDTabletext"/>
            </w:pPr>
          </w:p>
        </w:tc>
      </w:tr>
    </w:tbl>
    <w:p w14:paraId="7AB8FED9" w14:textId="77777777" w:rsidR="00A763AE" w:rsidRPr="00364D95" w:rsidRDefault="00A763AE" w:rsidP="00A763AE">
      <w:pPr>
        <w:pStyle w:val="LDClauseHeading"/>
      </w:pPr>
      <w:bookmarkStart w:id="44" w:name="_Toc514676252"/>
      <w:bookmarkEnd w:id="42"/>
      <w:bookmarkEnd w:id="43"/>
      <w:r w:rsidRPr="00364D95">
        <w:lastRenderedPageBreak/>
        <w:t>66.A.21</w:t>
      </w:r>
      <w:r w:rsidRPr="00364D95">
        <w:tab/>
        <w:t>Transitional privileges</w:t>
      </w:r>
      <w:bookmarkEnd w:id="44"/>
    </w:p>
    <w:p w14:paraId="2615B2FC" w14:textId="77777777" w:rsidR="00A763AE" w:rsidRPr="00364D95" w:rsidRDefault="00A763AE" w:rsidP="00A763AE">
      <w:pPr>
        <w:pStyle w:val="LDClause"/>
      </w:pPr>
      <w:r w:rsidRPr="00364D95">
        <w:tab/>
      </w:r>
      <w:r w:rsidRPr="00364D95">
        <w:tab/>
        <w:t>Despite Table 1 in section 66.A.20 and the exclusions annotated on a licence issued under Part 66 of CASR 1998, a person mentioned in a cell in column 1 of Table 2, who holds a Category B1 licence, may perform maintenance certifications and issue certificates of release to service for the maintenance mentioned for the person in the corresponding cell or cells in column 2, but only:</w:t>
      </w:r>
    </w:p>
    <w:p w14:paraId="2980339B" w14:textId="77777777" w:rsidR="00A763AE" w:rsidRPr="00364D95" w:rsidRDefault="00A763AE" w:rsidP="00A763AE">
      <w:pPr>
        <w:pStyle w:val="LDP1a"/>
      </w:pPr>
      <w:r w:rsidRPr="00364D95">
        <w:t>1.</w:t>
      </w:r>
      <w:r w:rsidRPr="00364D95">
        <w:tab/>
        <w:t xml:space="preserve">for an aircraft mentioned in the corresponding cell in column 3; and </w:t>
      </w:r>
    </w:p>
    <w:p w14:paraId="364894C8" w14:textId="77777777" w:rsidR="00A763AE" w:rsidRPr="00364D95" w:rsidRDefault="00A763AE" w:rsidP="00A763AE">
      <w:pPr>
        <w:pStyle w:val="LDP1a"/>
      </w:pPr>
      <w:r w:rsidRPr="00364D95">
        <w:t>2.</w:t>
      </w:r>
      <w:r w:rsidRPr="00364D95">
        <w:tab/>
        <w:t>subject to the limitations (if any) mentioned in the corresponding cell in column 4; and</w:t>
      </w:r>
    </w:p>
    <w:p w14:paraId="19807D79" w14:textId="77777777" w:rsidR="00A763AE" w:rsidRPr="00364D95" w:rsidRDefault="00A763AE" w:rsidP="00A763AE">
      <w:pPr>
        <w:pStyle w:val="LDP1a"/>
      </w:pPr>
      <w:r w:rsidRPr="00364D95">
        <w:t>3.</w:t>
      </w:r>
      <w:r w:rsidRPr="00364D95">
        <w:tab/>
        <w:t>subject to the condition mentioned in column 5.</w:t>
      </w:r>
    </w:p>
    <w:p w14:paraId="715A4300" w14:textId="77777777" w:rsidR="00A763AE" w:rsidRPr="00364D95" w:rsidRDefault="00A763AE" w:rsidP="00A763AE">
      <w:pPr>
        <w:pStyle w:val="LDScheduleheading"/>
        <w:spacing w:before="240"/>
        <w:ind w:left="0" w:firstLine="0"/>
        <w:outlineLvl w:val="0"/>
        <w:rPr>
          <w:sz w:val="22"/>
          <w:szCs w:val="22"/>
          <w:lang w:eastAsia="en-AU"/>
        </w:rPr>
      </w:pPr>
      <w:bookmarkStart w:id="45" w:name="_Toc386540682"/>
      <w:bookmarkStart w:id="46" w:name="_Toc461617266"/>
      <w:bookmarkStart w:id="47" w:name="_Toc461618430"/>
      <w:bookmarkStart w:id="48" w:name="_Toc461620558"/>
      <w:bookmarkStart w:id="49" w:name="_Toc514676253"/>
      <w:r w:rsidRPr="00364D95">
        <w:rPr>
          <w:sz w:val="22"/>
          <w:szCs w:val="22"/>
          <w:lang w:eastAsia="en-AU"/>
        </w:rPr>
        <w:t>Table 2</w:t>
      </w:r>
      <w:bookmarkEnd w:id="45"/>
      <w:bookmarkEnd w:id="46"/>
      <w:bookmarkEnd w:id="47"/>
      <w:bookmarkEnd w:id="48"/>
      <w:bookmarkEnd w:id="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1902"/>
        <w:gridCol w:w="1842"/>
        <w:gridCol w:w="2125"/>
        <w:gridCol w:w="1666"/>
      </w:tblGrid>
      <w:tr w:rsidR="00A763AE" w:rsidRPr="00364D95" w14:paraId="2B27D40C" w14:textId="77777777" w:rsidTr="001F57DA">
        <w:trPr>
          <w:tblHeader/>
        </w:trPr>
        <w:tc>
          <w:tcPr>
            <w:tcW w:w="943" w:type="pct"/>
            <w:shd w:val="clear" w:color="auto" w:fill="auto"/>
          </w:tcPr>
          <w:p w14:paraId="2EC9521C" w14:textId="77777777" w:rsidR="00A763AE" w:rsidRPr="00364D95" w:rsidRDefault="00A763AE" w:rsidP="001F57DA">
            <w:pPr>
              <w:pStyle w:val="LDTabletext"/>
              <w:keepNext/>
              <w:tabs>
                <w:tab w:val="clear" w:pos="1134"/>
                <w:tab w:val="clear" w:pos="1276"/>
                <w:tab w:val="clear" w:pos="1843"/>
                <w:tab w:val="clear" w:pos="1985"/>
                <w:tab w:val="clear" w:pos="2552"/>
                <w:tab w:val="clear" w:pos="2693"/>
                <w:tab w:val="left" w:pos="315"/>
              </w:tabs>
              <w:overflowPunct w:val="0"/>
              <w:autoSpaceDE w:val="0"/>
              <w:autoSpaceDN w:val="0"/>
              <w:adjustRightInd w:val="0"/>
              <w:textAlignment w:val="baseline"/>
              <w:rPr>
                <w:b/>
              </w:rPr>
            </w:pPr>
            <w:r w:rsidRPr="00364D95">
              <w:rPr>
                <w:b/>
              </w:rPr>
              <w:t>Person</w:t>
            </w:r>
          </w:p>
        </w:tc>
        <w:tc>
          <w:tcPr>
            <w:tcW w:w="1024" w:type="pct"/>
            <w:shd w:val="clear" w:color="auto" w:fill="auto"/>
          </w:tcPr>
          <w:p w14:paraId="7C5FC06E" w14:textId="77777777" w:rsidR="00A763AE" w:rsidRPr="00364D95" w:rsidRDefault="00A763AE" w:rsidP="001F57DA">
            <w:pPr>
              <w:pStyle w:val="LDTabletext"/>
              <w:keepNext/>
              <w:tabs>
                <w:tab w:val="clear" w:pos="1134"/>
                <w:tab w:val="clear" w:pos="1276"/>
                <w:tab w:val="clear" w:pos="1843"/>
                <w:tab w:val="clear" w:pos="1985"/>
                <w:tab w:val="clear" w:pos="2552"/>
                <w:tab w:val="clear" w:pos="2693"/>
                <w:tab w:val="left" w:pos="315"/>
              </w:tabs>
              <w:overflowPunct w:val="0"/>
              <w:autoSpaceDE w:val="0"/>
              <w:autoSpaceDN w:val="0"/>
              <w:adjustRightInd w:val="0"/>
              <w:textAlignment w:val="baseline"/>
              <w:rPr>
                <w:b/>
              </w:rPr>
            </w:pPr>
            <w:r w:rsidRPr="00364D95">
              <w:rPr>
                <w:b/>
              </w:rPr>
              <w:t>Maintenance</w:t>
            </w:r>
          </w:p>
        </w:tc>
        <w:tc>
          <w:tcPr>
            <w:tcW w:w="992" w:type="pct"/>
            <w:shd w:val="clear" w:color="auto" w:fill="auto"/>
          </w:tcPr>
          <w:p w14:paraId="00662803" w14:textId="77777777" w:rsidR="00A763AE" w:rsidRPr="00364D95" w:rsidRDefault="00A763AE" w:rsidP="001F57DA">
            <w:pPr>
              <w:pStyle w:val="LDTabletext"/>
              <w:keepNext/>
              <w:tabs>
                <w:tab w:val="clear" w:pos="1134"/>
                <w:tab w:val="clear" w:pos="1276"/>
                <w:tab w:val="clear" w:pos="1843"/>
                <w:tab w:val="clear" w:pos="1985"/>
                <w:tab w:val="clear" w:pos="2552"/>
                <w:tab w:val="clear" w:pos="2693"/>
                <w:tab w:val="left" w:pos="315"/>
              </w:tabs>
              <w:overflowPunct w:val="0"/>
              <w:autoSpaceDE w:val="0"/>
              <w:autoSpaceDN w:val="0"/>
              <w:adjustRightInd w:val="0"/>
              <w:textAlignment w:val="baseline"/>
              <w:rPr>
                <w:b/>
              </w:rPr>
            </w:pPr>
            <w:r w:rsidRPr="00364D95">
              <w:rPr>
                <w:b/>
              </w:rPr>
              <w:t>Aircraft</w:t>
            </w:r>
          </w:p>
        </w:tc>
        <w:tc>
          <w:tcPr>
            <w:tcW w:w="1144" w:type="pct"/>
            <w:shd w:val="clear" w:color="auto" w:fill="auto"/>
          </w:tcPr>
          <w:p w14:paraId="6A19ABDE" w14:textId="77777777" w:rsidR="00A763AE" w:rsidRPr="00364D95" w:rsidRDefault="00A763AE" w:rsidP="001F57DA">
            <w:pPr>
              <w:pStyle w:val="LDTabletext"/>
              <w:keepNext/>
              <w:tabs>
                <w:tab w:val="clear" w:pos="1134"/>
                <w:tab w:val="clear" w:pos="1276"/>
                <w:tab w:val="clear" w:pos="1843"/>
                <w:tab w:val="clear" w:pos="1985"/>
                <w:tab w:val="clear" w:pos="2552"/>
                <w:tab w:val="clear" w:pos="2693"/>
                <w:tab w:val="left" w:pos="315"/>
              </w:tabs>
              <w:overflowPunct w:val="0"/>
              <w:autoSpaceDE w:val="0"/>
              <w:autoSpaceDN w:val="0"/>
              <w:adjustRightInd w:val="0"/>
              <w:textAlignment w:val="baseline"/>
              <w:rPr>
                <w:b/>
              </w:rPr>
            </w:pPr>
            <w:r w:rsidRPr="00364D95">
              <w:rPr>
                <w:b/>
              </w:rPr>
              <w:t>Limitations</w:t>
            </w:r>
          </w:p>
        </w:tc>
        <w:tc>
          <w:tcPr>
            <w:tcW w:w="897" w:type="pct"/>
            <w:shd w:val="clear" w:color="auto" w:fill="auto"/>
          </w:tcPr>
          <w:p w14:paraId="75E34700" w14:textId="77777777" w:rsidR="00A763AE" w:rsidRPr="00364D95" w:rsidRDefault="00A763AE" w:rsidP="001F57DA">
            <w:pPr>
              <w:pStyle w:val="LDTabletext"/>
              <w:keepNext/>
              <w:tabs>
                <w:tab w:val="clear" w:pos="1134"/>
                <w:tab w:val="clear" w:pos="1276"/>
                <w:tab w:val="clear" w:pos="1843"/>
                <w:tab w:val="clear" w:pos="1985"/>
                <w:tab w:val="clear" w:pos="2552"/>
                <w:tab w:val="clear" w:pos="2693"/>
                <w:tab w:val="left" w:pos="315"/>
              </w:tabs>
              <w:overflowPunct w:val="0"/>
              <w:autoSpaceDE w:val="0"/>
              <w:autoSpaceDN w:val="0"/>
              <w:adjustRightInd w:val="0"/>
              <w:textAlignment w:val="baseline"/>
              <w:rPr>
                <w:b/>
              </w:rPr>
            </w:pPr>
            <w:r w:rsidRPr="00364D95">
              <w:rPr>
                <w:b/>
              </w:rPr>
              <w:t>Condition</w:t>
            </w:r>
          </w:p>
        </w:tc>
      </w:tr>
      <w:tr w:rsidR="00A763AE" w:rsidRPr="00364D95" w14:paraId="2E3759C1" w14:textId="77777777" w:rsidTr="001F57DA">
        <w:trPr>
          <w:trHeight w:val="1853"/>
        </w:trPr>
        <w:tc>
          <w:tcPr>
            <w:tcW w:w="943" w:type="pct"/>
            <w:vMerge w:val="restart"/>
            <w:shd w:val="clear" w:color="auto" w:fill="auto"/>
          </w:tcPr>
          <w:p w14:paraId="31FE8C61" w14:textId="77777777" w:rsidR="00A763AE" w:rsidRPr="00364D95" w:rsidRDefault="00A763AE" w:rsidP="001F57DA">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r w:rsidRPr="00364D95">
              <w:t>A.</w:t>
            </w:r>
          </w:p>
          <w:p w14:paraId="0D5C2BAD" w14:textId="77777777" w:rsidR="00A763AE" w:rsidRPr="00364D95" w:rsidRDefault="00A763AE" w:rsidP="004827E9">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r w:rsidRPr="00364D95">
              <w:t>A person who held an aircraft maintenance engineer (</w:t>
            </w:r>
            <w:r w:rsidRPr="00364D95">
              <w:rPr>
                <w:b/>
                <w:i/>
              </w:rPr>
              <w:t>AME</w:t>
            </w:r>
            <w:r w:rsidRPr="00364D95">
              <w:t xml:space="preserve">) licence under regulation 31 of the </w:t>
            </w:r>
            <w:r w:rsidRPr="00364D95">
              <w:rPr>
                <w:i/>
              </w:rPr>
              <w:t>Civil Aviation Regulations 1988</w:t>
            </w:r>
            <w:r w:rsidRPr="00364D95">
              <w:t xml:space="preserve"> </w:t>
            </w:r>
            <w:r w:rsidR="004827E9" w:rsidRPr="00364D95">
              <w:t xml:space="preserve">to which regulation 202.341, as in force immediately before 15 December 2015, applied </w:t>
            </w:r>
            <w:r w:rsidRPr="00364D95">
              <w:t xml:space="preserve">(the </w:t>
            </w:r>
            <w:r w:rsidRPr="00364D95">
              <w:rPr>
                <w:b/>
                <w:i/>
              </w:rPr>
              <w:t>old licence</w:t>
            </w:r>
            <w:r w:rsidRPr="00364D95">
              <w:t>)</w:t>
            </w:r>
          </w:p>
        </w:tc>
        <w:tc>
          <w:tcPr>
            <w:tcW w:w="1024" w:type="pct"/>
            <w:shd w:val="clear" w:color="auto" w:fill="auto"/>
          </w:tcPr>
          <w:p w14:paraId="2404356F" w14:textId="77777777" w:rsidR="00A763AE" w:rsidRPr="00364D95" w:rsidRDefault="00A763AE" w:rsidP="001F57DA">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r w:rsidRPr="00364D95">
              <w:t>All electrical maintenance</w:t>
            </w:r>
          </w:p>
        </w:tc>
        <w:tc>
          <w:tcPr>
            <w:tcW w:w="992" w:type="pct"/>
            <w:shd w:val="clear" w:color="auto" w:fill="auto"/>
          </w:tcPr>
          <w:p w14:paraId="5082B5E5" w14:textId="77777777" w:rsidR="00A763AE" w:rsidRPr="00364D95" w:rsidRDefault="00A763AE" w:rsidP="001F57DA">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r w:rsidRPr="00364D95">
              <w:t>An aircraft approved for V.F.R. operations only (</w:t>
            </w:r>
            <w:r w:rsidRPr="00364D95">
              <w:rPr>
                <w:b/>
                <w:i/>
              </w:rPr>
              <w:t>approved</w:t>
            </w:r>
            <w:r w:rsidRPr="00364D95">
              <w:t xml:space="preserve"> </w:t>
            </w:r>
            <w:r w:rsidRPr="00364D95">
              <w:rPr>
                <w:b/>
                <w:i/>
              </w:rPr>
              <w:t>V.F.R. aircraft</w:t>
            </w:r>
            <w:r w:rsidRPr="00364D95">
              <w:t>), and fitted with a single generator</w:t>
            </w:r>
          </w:p>
        </w:tc>
        <w:tc>
          <w:tcPr>
            <w:tcW w:w="1144" w:type="pct"/>
            <w:shd w:val="clear" w:color="auto" w:fill="auto"/>
          </w:tcPr>
          <w:p w14:paraId="4188F279" w14:textId="77777777" w:rsidR="00A763AE" w:rsidRPr="00364D95" w:rsidRDefault="00A763AE" w:rsidP="001F57DA">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r w:rsidRPr="00364D95">
              <w:t>Not applicable (</w:t>
            </w:r>
            <w:r w:rsidRPr="00364D95">
              <w:rPr>
                <w:b/>
                <w:i/>
              </w:rPr>
              <w:t>NA</w:t>
            </w:r>
            <w:r w:rsidRPr="00364D95">
              <w:t>)</w:t>
            </w:r>
          </w:p>
        </w:tc>
        <w:tc>
          <w:tcPr>
            <w:tcW w:w="897" w:type="pct"/>
            <w:vMerge w:val="restart"/>
            <w:shd w:val="clear" w:color="auto" w:fill="auto"/>
          </w:tcPr>
          <w:p w14:paraId="3DCAF575" w14:textId="77777777" w:rsidR="00A763AE" w:rsidRPr="00364D95" w:rsidRDefault="00A763AE" w:rsidP="001F57DA">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r w:rsidRPr="00364D95">
              <w:t>Provided that the old licence and its ratings applied to the maintenance, or would have applied to the maintenance but for Part 66 of CASR 1998 (</w:t>
            </w:r>
            <w:r w:rsidRPr="00364D95">
              <w:rPr>
                <w:b/>
                <w:i/>
              </w:rPr>
              <w:t>The Proviso</w:t>
            </w:r>
            <w:r w:rsidRPr="00364D95">
              <w:t xml:space="preserve">) </w:t>
            </w:r>
          </w:p>
        </w:tc>
      </w:tr>
      <w:tr w:rsidR="00A763AE" w:rsidRPr="00364D95" w14:paraId="287128A6" w14:textId="77777777" w:rsidTr="001F57DA">
        <w:tc>
          <w:tcPr>
            <w:tcW w:w="943" w:type="pct"/>
            <w:vMerge/>
            <w:shd w:val="clear" w:color="auto" w:fill="auto"/>
          </w:tcPr>
          <w:p w14:paraId="1C7B0932" w14:textId="77777777" w:rsidR="00A763AE" w:rsidRPr="00364D95" w:rsidRDefault="00A763AE" w:rsidP="001F57DA">
            <w:pPr>
              <w:pStyle w:val="LDClause"/>
              <w:ind w:left="0" w:firstLine="0"/>
            </w:pPr>
          </w:p>
        </w:tc>
        <w:tc>
          <w:tcPr>
            <w:tcW w:w="1024" w:type="pct"/>
            <w:shd w:val="clear" w:color="auto" w:fill="auto"/>
          </w:tcPr>
          <w:p w14:paraId="371C92F7" w14:textId="77777777" w:rsidR="00A763AE" w:rsidRPr="00364D95" w:rsidRDefault="00A763AE" w:rsidP="001F57DA">
            <w:pPr>
              <w:pStyle w:val="LDClause"/>
              <w:tabs>
                <w:tab w:val="clear" w:pos="454"/>
                <w:tab w:val="clear" w:pos="737"/>
                <w:tab w:val="left" w:pos="261"/>
              </w:tabs>
              <w:spacing w:before="40" w:after="40"/>
              <w:ind w:left="261" w:hanging="261"/>
              <w:rPr>
                <w:rStyle w:val="Emphasis"/>
                <w:i w:val="0"/>
              </w:rPr>
            </w:pPr>
            <w:r w:rsidRPr="00364D95">
              <w:rPr>
                <w:rStyle w:val="Emphasis"/>
                <w:i w:val="0"/>
              </w:rPr>
              <w:t>1.</w:t>
            </w:r>
            <w:r w:rsidRPr="00364D95">
              <w:rPr>
                <w:rStyle w:val="Emphasis"/>
                <w:i w:val="0"/>
              </w:rPr>
              <w:tab/>
              <w:t>All instrument system maintenance for aircraft general instruments (excluding RMI, inertial navigation and multi-axis autopilots)</w:t>
            </w:r>
          </w:p>
          <w:p w14:paraId="5E3ED25D" w14:textId="77777777" w:rsidR="00166B98" w:rsidRPr="00364D95" w:rsidRDefault="00166B98" w:rsidP="001F57DA">
            <w:pPr>
              <w:pStyle w:val="LDClause"/>
              <w:tabs>
                <w:tab w:val="clear" w:pos="454"/>
                <w:tab w:val="clear" w:pos="737"/>
                <w:tab w:val="left" w:pos="261"/>
              </w:tabs>
              <w:spacing w:before="40" w:after="40"/>
              <w:ind w:left="261" w:hanging="261"/>
              <w:rPr>
                <w:rStyle w:val="Emphasis"/>
                <w:i w:val="0"/>
                <w:sz w:val="8"/>
                <w:szCs w:val="8"/>
              </w:rPr>
            </w:pPr>
          </w:p>
          <w:p w14:paraId="2B192250" w14:textId="77777777" w:rsidR="00A763AE" w:rsidRPr="00364D95" w:rsidRDefault="00A763AE" w:rsidP="001F57DA">
            <w:pPr>
              <w:pStyle w:val="LDTabletext"/>
              <w:keepNext/>
              <w:tabs>
                <w:tab w:val="clear" w:pos="1134"/>
                <w:tab w:val="clear" w:pos="1276"/>
                <w:tab w:val="clear" w:pos="1843"/>
                <w:tab w:val="clear" w:pos="1985"/>
                <w:tab w:val="clear" w:pos="2552"/>
                <w:tab w:val="clear" w:pos="2693"/>
                <w:tab w:val="left" w:pos="261"/>
              </w:tabs>
              <w:overflowPunct w:val="0"/>
              <w:autoSpaceDE w:val="0"/>
              <w:autoSpaceDN w:val="0"/>
              <w:adjustRightInd w:val="0"/>
              <w:spacing w:before="40" w:after="40"/>
              <w:ind w:left="261" w:hanging="261"/>
              <w:textAlignment w:val="baseline"/>
              <w:rPr>
                <w:rFonts w:ascii="Calibri" w:eastAsia="Calibri" w:hAnsi="Calibri"/>
                <w:i/>
              </w:rPr>
            </w:pPr>
            <w:r w:rsidRPr="00364D95">
              <w:rPr>
                <w:rStyle w:val="Emphasis"/>
                <w:i w:val="0"/>
              </w:rPr>
              <w:t>2.</w:t>
            </w:r>
            <w:r w:rsidRPr="00364D95">
              <w:rPr>
                <w:rStyle w:val="Emphasis"/>
                <w:i w:val="0"/>
              </w:rPr>
              <w:tab/>
              <w:t>Periodic inspections</w:t>
            </w:r>
            <w:r w:rsidRPr="00364D95" w:rsidDel="00706576">
              <w:rPr>
                <w:rStyle w:val="Emphasis"/>
                <w:i w:val="0"/>
              </w:rPr>
              <w:t xml:space="preserve"> </w:t>
            </w:r>
            <w:r w:rsidRPr="00364D95">
              <w:rPr>
                <w:rStyle w:val="Emphasis"/>
                <w:i w:val="0"/>
              </w:rPr>
              <w:t>for aircraft radio systems</w:t>
            </w:r>
          </w:p>
        </w:tc>
        <w:tc>
          <w:tcPr>
            <w:tcW w:w="992" w:type="pct"/>
            <w:shd w:val="clear" w:color="auto" w:fill="auto"/>
          </w:tcPr>
          <w:p w14:paraId="7E461972" w14:textId="77777777" w:rsidR="00A763AE" w:rsidRPr="00364D95" w:rsidRDefault="00A763AE" w:rsidP="001F57DA">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r w:rsidRPr="00364D95">
              <w:t>Approved V.F.R. aircraft</w:t>
            </w:r>
          </w:p>
          <w:p w14:paraId="624B2811" w14:textId="77777777" w:rsidR="00A763AE" w:rsidRPr="00364D95" w:rsidRDefault="00A763AE" w:rsidP="001F57DA">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p>
          <w:p w14:paraId="784D058A" w14:textId="77777777" w:rsidR="00A763AE" w:rsidRPr="00364D95" w:rsidRDefault="00A763AE" w:rsidP="001F57DA">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p>
          <w:p w14:paraId="3DDA7884" w14:textId="77777777" w:rsidR="00A763AE" w:rsidRPr="00364D95" w:rsidRDefault="00A763AE" w:rsidP="001F57DA">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p>
          <w:p w14:paraId="014E43B0" w14:textId="77777777" w:rsidR="00A763AE" w:rsidRPr="00364D95" w:rsidRDefault="00A763AE" w:rsidP="001F57DA">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p>
          <w:p w14:paraId="32876159" w14:textId="77777777" w:rsidR="00A763AE" w:rsidRPr="00364D95" w:rsidRDefault="00A763AE" w:rsidP="001F57DA">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p>
          <w:p w14:paraId="0EAE65D5" w14:textId="77777777" w:rsidR="00A763AE" w:rsidRPr="00364D95" w:rsidRDefault="00A763AE" w:rsidP="001F57DA">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p>
          <w:p w14:paraId="53855AD5" w14:textId="77777777" w:rsidR="00A763AE" w:rsidRPr="00364D95" w:rsidRDefault="00A763AE" w:rsidP="001F57DA">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p>
          <w:p w14:paraId="3DFA7349" w14:textId="77777777" w:rsidR="00A763AE" w:rsidRPr="00364D95" w:rsidRDefault="00A763AE" w:rsidP="001F57DA">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p>
          <w:p w14:paraId="4C2587D8" w14:textId="77777777" w:rsidR="00A763AE" w:rsidRPr="00364D95" w:rsidRDefault="00A763AE" w:rsidP="001F57DA">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r w:rsidRPr="00364D95">
              <w:t>Approved V.F.R. aircraft</w:t>
            </w:r>
          </w:p>
        </w:tc>
        <w:tc>
          <w:tcPr>
            <w:tcW w:w="1144" w:type="pct"/>
            <w:shd w:val="clear" w:color="auto" w:fill="auto"/>
          </w:tcPr>
          <w:p w14:paraId="56D93884" w14:textId="77777777" w:rsidR="00A763AE" w:rsidRPr="00364D95" w:rsidRDefault="00A763AE" w:rsidP="001F57DA">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r w:rsidRPr="00364D95">
              <w:t>NA</w:t>
            </w:r>
          </w:p>
        </w:tc>
        <w:tc>
          <w:tcPr>
            <w:tcW w:w="897" w:type="pct"/>
            <w:vMerge/>
            <w:shd w:val="clear" w:color="auto" w:fill="auto"/>
          </w:tcPr>
          <w:p w14:paraId="665A11FE" w14:textId="77777777" w:rsidR="00A763AE" w:rsidRPr="00364D95" w:rsidRDefault="00A763AE" w:rsidP="001F57DA">
            <w:pPr>
              <w:pStyle w:val="LDTabletext"/>
              <w:tabs>
                <w:tab w:val="left" w:pos="315"/>
              </w:tabs>
              <w:overflowPunct w:val="0"/>
              <w:autoSpaceDE w:val="0"/>
              <w:autoSpaceDN w:val="0"/>
              <w:adjustRightInd w:val="0"/>
              <w:textAlignment w:val="baseline"/>
            </w:pPr>
          </w:p>
        </w:tc>
      </w:tr>
      <w:tr w:rsidR="00A763AE" w:rsidRPr="00364D95" w14:paraId="612D15CA" w14:textId="77777777" w:rsidTr="001F57DA">
        <w:tc>
          <w:tcPr>
            <w:tcW w:w="943" w:type="pct"/>
            <w:vMerge w:val="restart"/>
            <w:shd w:val="clear" w:color="auto" w:fill="auto"/>
          </w:tcPr>
          <w:p w14:paraId="183126F3" w14:textId="77777777" w:rsidR="00A763AE" w:rsidRPr="00364D95" w:rsidRDefault="00A763AE" w:rsidP="00D27A09">
            <w:pPr>
              <w:pStyle w:val="LDTabletext"/>
              <w:keepN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r w:rsidRPr="00364D95">
              <w:t>B.</w:t>
            </w:r>
          </w:p>
          <w:p w14:paraId="30AFE60F" w14:textId="77777777" w:rsidR="00A763AE" w:rsidRPr="00364D95" w:rsidRDefault="00A763AE" w:rsidP="00D27A09">
            <w:pPr>
              <w:pStyle w:val="LDTabletext"/>
              <w:keepN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r w:rsidRPr="00364D95">
              <w:t xml:space="preserve">A person who, </w:t>
            </w:r>
            <w:r w:rsidR="004827E9" w:rsidRPr="00364D95">
              <w:t xml:space="preserve">in accordance with subregulation 202.343 (2) or 202.344 (2) of CASR 1998, as in force immediately before 15 December </w:t>
            </w:r>
            <w:r w:rsidR="004827E9" w:rsidRPr="00364D95">
              <w:lastRenderedPageBreak/>
              <w:t>2015, was taken to be entitled</w:t>
            </w:r>
            <w:r w:rsidRPr="00364D95">
              <w:t xml:space="preserve"> to the issue of an AME licence by becoming qualified for, an engine category </w:t>
            </w:r>
            <w:r w:rsidRPr="00364D95">
              <w:rPr>
                <w:rStyle w:val="Emphasis"/>
                <w:i w:val="0"/>
              </w:rPr>
              <w:t>Group</w:t>
            </w:r>
            <w:r w:rsidRPr="00364D95">
              <w:rPr>
                <w:i/>
              </w:rPr>
              <w:t xml:space="preserve"> </w:t>
            </w:r>
            <w:r w:rsidRPr="00364D95">
              <w:t xml:space="preserve">1 or 2 rating, or an airframe category </w:t>
            </w:r>
            <w:r w:rsidRPr="00364D95">
              <w:rPr>
                <w:rStyle w:val="Emphasis"/>
                <w:i w:val="0"/>
              </w:rPr>
              <w:t>Group</w:t>
            </w:r>
            <w:r w:rsidRPr="00364D95">
              <w:rPr>
                <w:i/>
              </w:rPr>
              <w:t xml:space="preserve"> </w:t>
            </w:r>
            <w:r w:rsidRPr="00364D95">
              <w:t xml:space="preserve">1, 2 or 19 rating (the </w:t>
            </w:r>
            <w:r w:rsidRPr="00364D95">
              <w:rPr>
                <w:b/>
                <w:i/>
              </w:rPr>
              <w:t>old licence</w:t>
            </w:r>
            <w:r w:rsidRPr="00364D95">
              <w:t>)</w:t>
            </w:r>
          </w:p>
        </w:tc>
        <w:tc>
          <w:tcPr>
            <w:tcW w:w="1024" w:type="pct"/>
            <w:shd w:val="clear" w:color="auto" w:fill="auto"/>
          </w:tcPr>
          <w:p w14:paraId="6719A69D" w14:textId="77777777" w:rsidR="00A763AE" w:rsidRPr="00364D95" w:rsidRDefault="00A763AE" w:rsidP="00D27A09">
            <w:pPr>
              <w:pStyle w:val="LDTabletexta"/>
              <w:keepNext/>
              <w:spacing w:before="40" w:after="40"/>
            </w:pPr>
            <w:r w:rsidRPr="00364D95">
              <w:lastRenderedPageBreak/>
              <w:t>All electrical maintenance</w:t>
            </w:r>
          </w:p>
        </w:tc>
        <w:tc>
          <w:tcPr>
            <w:tcW w:w="992" w:type="pct"/>
            <w:shd w:val="clear" w:color="auto" w:fill="auto"/>
          </w:tcPr>
          <w:p w14:paraId="5E19B4B8" w14:textId="77777777" w:rsidR="00A763AE" w:rsidRPr="00364D95" w:rsidRDefault="00A763AE" w:rsidP="00D27A09">
            <w:pPr>
              <w:pStyle w:val="LDTabletexta"/>
              <w:keepNext/>
              <w:spacing w:before="40" w:after="40"/>
            </w:pPr>
            <w:r w:rsidRPr="00364D95">
              <w:t>Approved V.F.R. aircraft fitted with a single generator</w:t>
            </w:r>
          </w:p>
        </w:tc>
        <w:tc>
          <w:tcPr>
            <w:tcW w:w="1144" w:type="pct"/>
            <w:shd w:val="clear" w:color="auto" w:fill="auto"/>
          </w:tcPr>
          <w:p w14:paraId="1B36CEF6" w14:textId="77777777" w:rsidR="00A763AE" w:rsidRPr="00364D95" w:rsidRDefault="00A763AE" w:rsidP="00D27A09">
            <w:pPr>
              <w:pStyle w:val="LDTabletexta"/>
              <w:keepNext/>
              <w:spacing w:before="40" w:after="40"/>
            </w:pPr>
            <w:r w:rsidRPr="00364D95">
              <w:t>NA</w:t>
            </w:r>
          </w:p>
        </w:tc>
        <w:tc>
          <w:tcPr>
            <w:tcW w:w="897" w:type="pct"/>
            <w:vMerge w:val="restart"/>
            <w:shd w:val="clear" w:color="auto" w:fill="auto"/>
          </w:tcPr>
          <w:p w14:paraId="20AE7E39" w14:textId="77777777" w:rsidR="00A763AE" w:rsidRPr="00364D95" w:rsidRDefault="00A763AE" w:rsidP="00D27A09">
            <w:pPr>
              <w:pStyle w:val="LDTabletext"/>
              <w:keepNext/>
              <w:tabs>
                <w:tab w:val="left" w:pos="315"/>
              </w:tabs>
              <w:overflowPunct w:val="0"/>
              <w:autoSpaceDE w:val="0"/>
              <w:autoSpaceDN w:val="0"/>
              <w:adjustRightInd w:val="0"/>
              <w:textAlignment w:val="baseline"/>
            </w:pPr>
            <w:r w:rsidRPr="00364D95">
              <w:t>The Proviso</w:t>
            </w:r>
          </w:p>
        </w:tc>
      </w:tr>
      <w:tr w:rsidR="00A763AE" w:rsidRPr="00364D95" w14:paraId="3CCFC331" w14:textId="77777777" w:rsidTr="001F57DA">
        <w:tc>
          <w:tcPr>
            <w:tcW w:w="943" w:type="pct"/>
            <w:vMerge/>
            <w:shd w:val="clear" w:color="auto" w:fill="auto"/>
          </w:tcPr>
          <w:p w14:paraId="19A9D25B" w14:textId="77777777" w:rsidR="00A763AE" w:rsidRPr="00364D95" w:rsidRDefault="00A763AE" w:rsidP="001F57DA">
            <w:pPr>
              <w:pStyle w:val="LDClause"/>
              <w:spacing w:before="40" w:after="40"/>
              <w:ind w:left="0" w:firstLine="0"/>
            </w:pPr>
          </w:p>
        </w:tc>
        <w:tc>
          <w:tcPr>
            <w:tcW w:w="1024" w:type="pct"/>
            <w:shd w:val="clear" w:color="auto" w:fill="auto"/>
          </w:tcPr>
          <w:p w14:paraId="22F7BD16" w14:textId="77777777" w:rsidR="00A763AE" w:rsidRPr="00364D95" w:rsidRDefault="00A763AE" w:rsidP="001F57DA">
            <w:pPr>
              <w:pStyle w:val="LDClause"/>
              <w:tabs>
                <w:tab w:val="clear" w:pos="454"/>
                <w:tab w:val="clear" w:pos="737"/>
                <w:tab w:val="left" w:pos="261"/>
              </w:tabs>
              <w:spacing w:before="40" w:after="40"/>
              <w:ind w:left="261" w:hanging="261"/>
              <w:rPr>
                <w:rStyle w:val="Emphasis"/>
                <w:i w:val="0"/>
              </w:rPr>
            </w:pPr>
            <w:r w:rsidRPr="00364D95">
              <w:rPr>
                <w:rStyle w:val="Emphasis"/>
                <w:i w:val="0"/>
              </w:rPr>
              <w:t>1.</w:t>
            </w:r>
            <w:r w:rsidRPr="00364D95">
              <w:rPr>
                <w:rStyle w:val="Emphasis"/>
                <w:i w:val="0"/>
              </w:rPr>
              <w:tab/>
              <w:t xml:space="preserve">All instrument system main-tenance for aircraft general instruments (excluding RMI, inertial </w:t>
            </w:r>
            <w:r w:rsidRPr="00364D95">
              <w:rPr>
                <w:rStyle w:val="Emphasis"/>
                <w:i w:val="0"/>
              </w:rPr>
              <w:lastRenderedPageBreak/>
              <w:t>navigation and multi-axis autopilots)</w:t>
            </w:r>
          </w:p>
          <w:p w14:paraId="151DA82C" w14:textId="77777777" w:rsidR="00A763AE" w:rsidRPr="00364D95" w:rsidRDefault="00A763AE" w:rsidP="001F57DA">
            <w:pPr>
              <w:pStyle w:val="LDClause"/>
              <w:keepNext/>
              <w:tabs>
                <w:tab w:val="clear" w:pos="454"/>
                <w:tab w:val="clear" w:pos="737"/>
                <w:tab w:val="left" w:pos="261"/>
              </w:tabs>
              <w:spacing w:before="40" w:after="40"/>
              <w:ind w:left="261" w:hanging="261"/>
              <w:rPr>
                <w:rStyle w:val="Emphasis"/>
                <w:i w:val="0"/>
              </w:rPr>
            </w:pPr>
            <w:r w:rsidRPr="00364D95">
              <w:rPr>
                <w:rStyle w:val="Emphasis"/>
                <w:i w:val="0"/>
              </w:rPr>
              <w:t>2.</w:t>
            </w:r>
            <w:r w:rsidRPr="00364D95">
              <w:rPr>
                <w:rStyle w:val="Emphasis"/>
                <w:i w:val="0"/>
              </w:rPr>
              <w:tab/>
              <w:t>Periodic inspections</w:t>
            </w:r>
            <w:r w:rsidRPr="00364D95" w:rsidDel="00706576">
              <w:rPr>
                <w:rStyle w:val="Emphasis"/>
                <w:i w:val="0"/>
              </w:rPr>
              <w:t xml:space="preserve"> </w:t>
            </w:r>
            <w:r w:rsidRPr="00364D95">
              <w:rPr>
                <w:rStyle w:val="Emphasis"/>
                <w:i w:val="0"/>
              </w:rPr>
              <w:t>for aircraft radio systems</w:t>
            </w:r>
          </w:p>
        </w:tc>
        <w:tc>
          <w:tcPr>
            <w:tcW w:w="992" w:type="pct"/>
            <w:shd w:val="clear" w:color="auto" w:fill="auto"/>
          </w:tcPr>
          <w:p w14:paraId="2DC955C9" w14:textId="77777777" w:rsidR="00A763AE" w:rsidRPr="00364D95" w:rsidRDefault="00A763AE" w:rsidP="001F57DA">
            <w:pPr>
              <w:pStyle w:val="LDTabletexta"/>
              <w:spacing w:before="40" w:after="40"/>
            </w:pPr>
          </w:p>
        </w:tc>
        <w:tc>
          <w:tcPr>
            <w:tcW w:w="1144" w:type="pct"/>
            <w:shd w:val="clear" w:color="auto" w:fill="auto"/>
          </w:tcPr>
          <w:p w14:paraId="1FECC388" w14:textId="77777777" w:rsidR="00A763AE" w:rsidRPr="00364D95" w:rsidRDefault="00A763AE" w:rsidP="001F57DA">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p>
        </w:tc>
        <w:tc>
          <w:tcPr>
            <w:tcW w:w="897" w:type="pct"/>
            <w:vMerge/>
            <w:shd w:val="clear" w:color="auto" w:fill="auto"/>
          </w:tcPr>
          <w:p w14:paraId="59160522" w14:textId="77777777" w:rsidR="00A763AE" w:rsidRPr="00364D95" w:rsidRDefault="00A763AE" w:rsidP="001F57DA">
            <w:pPr>
              <w:pStyle w:val="LDTabletext"/>
              <w:tabs>
                <w:tab w:val="left" w:pos="315"/>
              </w:tabs>
              <w:overflowPunct w:val="0"/>
              <w:autoSpaceDE w:val="0"/>
              <w:autoSpaceDN w:val="0"/>
              <w:adjustRightInd w:val="0"/>
              <w:textAlignment w:val="baseline"/>
            </w:pPr>
          </w:p>
        </w:tc>
      </w:tr>
    </w:tbl>
    <w:p w14:paraId="0980007A" w14:textId="77777777" w:rsidR="00AC5EBC" w:rsidRPr="00364D95" w:rsidRDefault="00AC5EBC" w:rsidP="00AC5EBC">
      <w:pPr>
        <w:pStyle w:val="LDClauseHeading"/>
        <w:ind w:hanging="1097"/>
      </w:pPr>
      <w:bookmarkStart w:id="50" w:name="_Toc514676254"/>
      <w:r w:rsidRPr="00364D95">
        <w:lastRenderedPageBreak/>
        <w:t>66.A.23</w:t>
      </w:r>
      <w:r w:rsidRPr="00364D95">
        <w:tab/>
        <w:t>Requalification requirements</w:t>
      </w:r>
      <w:bookmarkEnd w:id="50"/>
    </w:p>
    <w:p w14:paraId="0E9EFB5A" w14:textId="77777777" w:rsidR="00A763AE" w:rsidRPr="00364D95" w:rsidRDefault="00A763AE" w:rsidP="00A763AE">
      <w:pPr>
        <w:pStyle w:val="LDClause"/>
      </w:pPr>
      <w:r w:rsidRPr="00364D95">
        <w:tab/>
        <w:t>(a)</w:t>
      </w:r>
      <w:r w:rsidRPr="00364D95">
        <w:tab/>
        <w:t>For paragraph 66.120 (2) (b) of CASR 1998, a licensed aircraft maintenance engineer is taken to comply with the requirements of that paragraph if, in the immediately preceding 2 years:</w:t>
      </w:r>
    </w:p>
    <w:p w14:paraId="041D5390" w14:textId="77777777" w:rsidR="00A763AE" w:rsidRPr="00364D95" w:rsidRDefault="00A763AE" w:rsidP="00A763AE">
      <w:pPr>
        <w:pStyle w:val="LDP1a"/>
      </w:pPr>
      <w:r w:rsidRPr="00364D95">
        <w:t>1.</w:t>
      </w:r>
      <w:r w:rsidRPr="00364D95">
        <w:tab/>
        <w:t>he or she has had a period or periods of continuous employment amounting to at least 6 months, exercising the privileges mentioned in the Part 66 Manual of Standards for his or her licence or for a rating endorsed on the licence; or</w:t>
      </w:r>
    </w:p>
    <w:p w14:paraId="741B60B3" w14:textId="77777777" w:rsidR="00A763AE" w:rsidRPr="00364D95" w:rsidRDefault="00A763AE" w:rsidP="00A763AE">
      <w:pPr>
        <w:pStyle w:val="LDP1a"/>
      </w:pPr>
      <w:r w:rsidRPr="00364D95">
        <w:t>2.</w:t>
      </w:r>
      <w:r w:rsidRPr="00364D95">
        <w:tab/>
        <w:t>within a period or periods of time amounting to 6 months, he or she has had at least 550 hours of experience in exercising those privileges.</w:t>
      </w:r>
    </w:p>
    <w:p w14:paraId="5959A55E" w14:textId="77777777" w:rsidR="00AC5EBC" w:rsidRPr="00364D95" w:rsidRDefault="00AC5EBC" w:rsidP="00AC5EBC">
      <w:pPr>
        <w:pStyle w:val="LDScheduleClause"/>
      </w:pPr>
      <w:r w:rsidRPr="00364D95">
        <w:tab/>
        <w:t>(</w:t>
      </w:r>
      <w:r w:rsidR="00A763AE" w:rsidRPr="00364D95">
        <w:t>b</w:t>
      </w:r>
      <w:r w:rsidRPr="00364D95">
        <w:t>)</w:t>
      </w:r>
      <w:r w:rsidRPr="00364D95">
        <w:tab/>
        <w:t>For paragraph 66.120 (2) (c) of CASR 1998, the requalification requirements for an A, B1 or B2 aircraft engineer licence holder are:</w:t>
      </w:r>
    </w:p>
    <w:p w14:paraId="5F29E82E" w14:textId="77777777" w:rsidR="007B3958" w:rsidRPr="00364D95" w:rsidRDefault="007B3958" w:rsidP="007B3958">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64D95">
        <w:rPr>
          <w:rFonts w:ascii="Times New Roman" w:hAnsi="Times New Roman"/>
          <w:bCs/>
        </w:rPr>
        <w:t>1.</w:t>
      </w:r>
      <w:r w:rsidRPr="00364D95">
        <w:rPr>
          <w:rFonts w:ascii="Times New Roman" w:hAnsi="Times New Roman"/>
          <w:bCs/>
        </w:rPr>
        <w:tab/>
        <w:t xml:space="preserve">carrying out maintenance (as an AME) of the kind that would be covered by the privileges of any of the licences held, for no less than a total of 100 days and </w:t>
      </w:r>
      <w:r w:rsidRPr="00364D95">
        <w:rPr>
          <w:rFonts w:ascii="Times New Roman" w:hAnsi="Times New Roman"/>
        </w:rPr>
        <w:t>retaining evidence of carrying out the maintenance; or</w:t>
      </w:r>
    </w:p>
    <w:p w14:paraId="65BD0F2A" w14:textId="77777777" w:rsidR="00AC5EBC" w:rsidRPr="00BF4D25" w:rsidRDefault="00AC5EBC" w:rsidP="007B3958">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BF4D25">
        <w:rPr>
          <w:rFonts w:ascii="Times New Roman" w:hAnsi="Times New Roman"/>
        </w:rPr>
        <w:t>2.</w:t>
      </w:r>
      <w:r w:rsidRPr="00BF4D25">
        <w:rPr>
          <w:rFonts w:ascii="Times New Roman" w:hAnsi="Times New Roman"/>
        </w:rPr>
        <w:tab/>
        <w:t xml:space="preserve">the holder obtains a report </w:t>
      </w:r>
      <w:r w:rsidR="007B3958" w:rsidRPr="00364D95">
        <w:rPr>
          <w:rFonts w:ascii="Times New Roman" w:hAnsi="Times New Roman"/>
          <w:bCs/>
        </w:rPr>
        <w:t xml:space="preserve">from an MTO authorised for category training or aircraft type </w:t>
      </w:r>
      <w:r w:rsidR="007B3958" w:rsidRPr="00645677">
        <w:rPr>
          <w:rFonts w:ascii="Times New Roman" w:hAnsi="Times New Roman"/>
          <w:bCs/>
        </w:rPr>
        <w:t>training</w:t>
      </w:r>
      <w:r w:rsidRPr="00BF4D25">
        <w:rPr>
          <w:rFonts w:ascii="Times New Roman" w:hAnsi="Times New Roman"/>
        </w:rPr>
        <w:t xml:space="preserve"> which states:</w:t>
      </w:r>
    </w:p>
    <w:p w14:paraId="20FBB206" w14:textId="77777777" w:rsidR="00AC5EBC" w:rsidRPr="00364D95" w:rsidRDefault="00AC5EBC" w:rsidP="00945161">
      <w:pPr>
        <w:pStyle w:val="LDP2i"/>
        <w:tabs>
          <w:tab w:val="clear" w:pos="1559"/>
          <w:tab w:val="left" w:pos="1620"/>
        </w:tabs>
        <w:rPr>
          <w:rFonts w:eastAsia="Calibri"/>
        </w:rPr>
      </w:pPr>
      <w:r w:rsidRPr="00364D95">
        <w:rPr>
          <w:rFonts w:eastAsia="Calibri"/>
        </w:rPr>
        <w:tab/>
        <w:t>(i)</w:t>
      </w:r>
      <w:r w:rsidRPr="00364D95">
        <w:rPr>
          <w:rFonts w:eastAsia="Calibri"/>
        </w:rPr>
        <w:tab/>
        <w:t xml:space="preserve">that the </w:t>
      </w:r>
      <w:r w:rsidRPr="00364D95">
        <w:rPr>
          <w:rStyle w:val="Emphasis"/>
          <w:color w:val="000000"/>
        </w:rPr>
        <w:t>holder</w:t>
      </w:r>
      <w:r w:rsidRPr="00364D95">
        <w:rPr>
          <w:rFonts w:eastAsia="Calibri"/>
        </w:rPr>
        <w:t xml:space="preserve"> has been assessed within 28 days of the date of the report; </w:t>
      </w:r>
      <w:r w:rsidRPr="00364D95">
        <w:t>and</w:t>
      </w:r>
    </w:p>
    <w:p w14:paraId="72E95C01" w14:textId="77777777" w:rsidR="00AC5EBC" w:rsidRPr="00364D95" w:rsidRDefault="00AC5EBC" w:rsidP="00945161">
      <w:pPr>
        <w:pStyle w:val="LDP2i"/>
        <w:tabs>
          <w:tab w:val="clear" w:pos="1559"/>
          <w:tab w:val="left" w:pos="1620"/>
        </w:tabs>
        <w:rPr>
          <w:rFonts w:eastAsia="Calibri"/>
        </w:rPr>
      </w:pPr>
      <w:r w:rsidRPr="00364D95">
        <w:rPr>
          <w:rFonts w:eastAsia="Calibri"/>
        </w:rPr>
        <w:tab/>
        <w:t>(ii)</w:t>
      </w:r>
      <w:r w:rsidRPr="00364D95">
        <w:rPr>
          <w:rFonts w:eastAsia="Calibri"/>
        </w:rPr>
        <w:tab/>
        <w:t xml:space="preserve">how the </w:t>
      </w:r>
      <w:r w:rsidRPr="00364D95">
        <w:rPr>
          <w:rStyle w:val="Emphasis"/>
          <w:color w:val="000000"/>
        </w:rPr>
        <w:t>assessment</w:t>
      </w:r>
      <w:r w:rsidRPr="00364D95">
        <w:rPr>
          <w:rFonts w:eastAsia="Calibri"/>
        </w:rPr>
        <w:t xml:space="preserve"> was conducted</w:t>
      </w:r>
      <w:r w:rsidR="007B3958" w:rsidRPr="00364D95">
        <w:rPr>
          <w:bCs/>
        </w:rPr>
        <w:t> — the assessment must include theory examination and practical assessment in a sampling of the range of maintenance activities that the holder is authorised by their licence and ratings to carry out</w:t>
      </w:r>
      <w:r w:rsidRPr="00364D95">
        <w:rPr>
          <w:rFonts w:eastAsia="Calibri"/>
        </w:rPr>
        <w:t>; and</w:t>
      </w:r>
    </w:p>
    <w:p w14:paraId="7D7B8BAB" w14:textId="77777777" w:rsidR="00AC5EBC" w:rsidRPr="00364D95" w:rsidRDefault="00AC5EBC" w:rsidP="00945161">
      <w:pPr>
        <w:pStyle w:val="LDP2i"/>
        <w:tabs>
          <w:tab w:val="clear" w:pos="1559"/>
          <w:tab w:val="left" w:pos="1620"/>
        </w:tabs>
        <w:rPr>
          <w:rFonts w:eastAsia="Calibri"/>
        </w:rPr>
      </w:pPr>
      <w:r w:rsidRPr="00364D95">
        <w:rPr>
          <w:rFonts w:eastAsia="Calibri"/>
        </w:rPr>
        <w:tab/>
        <w:t>(iii)</w:t>
      </w:r>
      <w:r w:rsidRPr="00364D95">
        <w:rPr>
          <w:rFonts w:eastAsia="Calibri"/>
        </w:rPr>
        <w:tab/>
        <w:t xml:space="preserve">that </w:t>
      </w:r>
      <w:r w:rsidRPr="00364D95">
        <w:rPr>
          <w:rStyle w:val="Emphasis"/>
          <w:color w:val="000000"/>
        </w:rPr>
        <w:t>the</w:t>
      </w:r>
      <w:r w:rsidRPr="00364D95">
        <w:rPr>
          <w:rFonts w:eastAsia="Calibri"/>
        </w:rPr>
        <w:t xml:space="preserve"> MTO has certified that the holder continues to have the </w:t>
      </w:r>
      <w:r w:rsidRPr="00364D95">
        <w:t>knowledge</w:t>
      </w:r>
      <w:r w:rsidRPr="00364D95">
        <w:rPr>
          <w:rFonts w:eastAsia="Calibri"/>
        </w:rPr>
        <w:t xml:space="preserve"> and skills necessary for the holder of an aircraft engineer licence with the </w:t>
      </w:r>
      <w:r w:rsidR="007B3958" w:rsidRPr="00364D95">
        <w:rPr>
          <w:bCs/>
        </w:rPr>
        <w:t>ratings on the licence; or</w:t>
      </w:r>
    </w:p>
    <w:p w14:paraId="07AA2253" w14:textId="77777777" w:rsidR="00FA49F8" w:rsidRPr="00364D95" w:rsidRDefault="00AC5EBC" w:rsidP="00FA49F8">
      <w:pPr>
        <w:pStyle w:val="LDP1a"/>
      </w:pPr>
      <w:r w:rsidRPr="00364D95">
        <w:t>3.</w:t>
      </w:r>
      <w:r w:rsidRPr="00364D95">
        <w:tab/>
      </w:r>
      <w:r w:rsidR="00FA49F8" w:rsidRPr="00364D95">
        <w:t>the holder is assessed by an AMO, or an organisation holding a certificate of approval to carry out maintenance activities issued under regulation 30 of CAR 1988, to determine that he or she continues to have the knowledge and skills necessary for the holder of an aircraft engineer licence with the ratings on the licence, and the assessment follows a process for requalifying individuals based on Australian competency-based training (CBT) standards and outlined in:</w:t>
      </w:r>
    </w:p>
    <w:p w14:paraId="24F37FBA" w14:textId="77777777" w:rsidR="00FA49F8" w:rsidRPr="00364D95" w:rsidRDefault="00FA49F8" w:rsidP="00FA49F8">
      <w:pPr>
        <w:tabs>
          <w:tab w:val="clear" w:pos="567"/>
          <w:tab w:val="right" w:pos="1418"/>
          <w:tab w:val="left" w:pos="1620"/>
        </w:tabs>
        <w:overflowPunct/>
        <w:autoSpaceDE/>
        <w:autoSpaceDN/>
        <w:adjustRightInd/>
        <w:spacing w:before="60" w:after="60"/>
        <w:ind w:left="1588" w:hanging="1134"/>
        <w:textAlignment w:val="auto"/>
        <w:rPr>
          <w:rFonts w:ascii="Times New Roman" w:hAnsi="Times New Roman"/>
          <w:bCs/>
        </w:rPr>
      </w:pPr>
      <w:r w:rsidRPr="00364D95">
        <w:rPr>
          <w:rFonts w:ascii="Times New Roman" w:hAnsi="Times New Roman"/>
          <w:bCs/>
          <w:i/>
        </w:rPr>
        <w:tab/>
      </w:r>
      <w:r w:rsidRPr="00364D95">
        <w:rPr>
          <w:rFonts w:ascii="Times New Roman" w:hAnsi="Times New Roman"/>
          <w:bCs/>
        </w:rPr>
        <w:t>(i)</w:t>
      </w:r>
      <w:r w:rsidRPr="00364D95">
        <w:rPr>
          <w:rFonts w:ascii="Times New Roman" w:hAnsi="Times New Roman"/>
          <w:bCs/>
        </w:rPr>
        <w:tab/>
        <w:t>for the AMO — the AMO’s exposition; or</w:t>
      </w:r>
    </w:p>
    <w:p w14:paraId="2C77D78A" w14:textId="77777777" w:rsidR="00FA49F8" w:rsidRPr="00364D95" w:rsidRDefault="00FA49F8" w:rsidP="00FA49F8">
      <w:pPr>
        <w:tabs>
          <w:tab w:val="clear" w:pos="567"/>
          <w:tab w:val="right" w:pos="1418"/>
          <w:tab w:val="left" w:pos="1620"/>
        </w:tabs>
        <w:overflowPunct/>
        <w:autoSpaceDE/>
        <w:autoSpaceDN/>
        <w:adjustRightInd/>
        <w:spacing w:before="60" w:after="60"/>
        <w:ind w:left="1588" w:hanging="1134"/>
        <w:textAlignment w:val="auto"/>
        <w:rPr>
          <w:rFonts w:ascii="Times New Roman" w:hAnsi="Times New Roman"/>
          <w:bCs/>
        </w:rPr>
      </w:pPr>
      <w:r w:rsidRPr="00364D95">
        <w:rPr>
          <w:rFonts w:ascii="Times New Roman" w:hAnsi="Times New Roman"/>
          <w:bCs/>
        </w:rPr>
        <w:lastRenderedPageBreak/>
        <w:tab/>
        <w:t>(ii)</w:t>
      </w:r>
      <w:r w:rsidRPr="00364D95">
        <w:rPr>
          <w:rFonts w:ascii="Times New Roman" w:hAnsi="Times New Roman"/>
          <w:bCs/>
        </w:rPr>
        <w:tab/>
        <w:t>for the organisation holding a certificate of approval under regulation 30 of CAR 1988 — the organisation’s system of quality control.</w:t>
      </w:r>
    </w:p>
    <w:p w14:paraId="0C94A23A" w14:textId="77777777" w:rsidR="00AC5EBC" w:rsidRPr="00364D95" w:rsidRDefault="00AC5EBC" w:rsidP="00AC5EBC">
      <w:pPr>
        <w:pStyle w:val="LDScheduleClause"/>
      </w:pPr>
      <w:r w:rsidRPr="00364D95">
        <w:tab/>
        <w:t>(</w:t>
      </w:r>
      <w:r w:rsidR="006D2A33" w:rsidRPr="00364D95">
        <w:t>c</w:t>
      </w:r>
      <w:r w:rsidRPr="00364D95">
        <w:t>)</w:t>
      </w:r>
      <w:r w:rsidRPr="00364D95">
        <w:tab/>
        <w:t xml:space="preserve">For paragraph 66.120 (2) (c) of CASR 1998, the requalification requirement for a Category C licence holder </w:t>
      </w:r>
      <w:r w:rsidR="00FA49F8" w:rsidRPr="00364D95">
        <w:t>is that the AMO</w:t>
      </w:r>
      <w:r w:rsidRPr="00364D95">
        <w:t xml:space="preserve"> provides the holder with suitable continuing airworthiness experience to ensure that the holder has re-established their knowledge and skill.</w:t>
      </w:r>
    </w:p>
    <w:p w14:paraId="3D203D6C" w14:textId="77777777" w:rsidR="0074377D" w:rsidRPr="00364D95" w:rsidRDefault="005D0572" w:rsidP="00527F8A">
      <w:pPr>
        <w:pStyle w:val="LDClauseHeading"/>
        <w:ind w:hanging="1097"/>
        <w:rPr>
          <w:lang w:eastAsia="en-AU"/>
        </w:rPr>
      </w:pPr>
      <w:bookmarkStart w:id="51" w:name="_Toc514676255"/>
      <w:bookmarkEnd w:id="32"/>
      <w:bookmarkEnd w:id="33"/>
      <w:r w:rsidRPr="00364D95">
        <w:t>66.A.25</w:t>
      </w:r>
      <w:r w:rsidR="00D92DB9" w:rsidRPr="00364D95">
        <w:rPr>
          <w:lang w:eastAsia="en-AU"/>
        </w:rPr>
        <w:tab/>
      </w:r>
      <w:r w:rsidR="0074377D" w:rsidRPr="00364D95">
        <w:rPr>
          <w:lang w:eastAsia="en-AU"/>
        </w:rPr>
        <w:t xml:space="preserve">Basic </w:t>
      </w:r>
      <w:r w:rsidR="004F45F8" w:rsidRPr="00364D95">
        <w:rPr>
          <w:lang w:eastAsia="en-AU"/>
        </w:rPr>
        <w:t>k</w:t>
      </w:r>
      <w:r w:rsidR="0074377D" w:rsidRPr="00364D95">
        <w:rPr>
          <w:lang w:eastAsia="en-AU"/>
        </w:rPr>
        <w:t xml:space="preserve">nowledge and </w:t>
      </w:r>
      <w:r w:rsidR="004F45F8" w:rsidRPr="00364D95">
        <w:rPr>
          <w:lang w:eastAsia="en-AU"/>
        </w:rPr>
        <w:t>c</w:t>
      </w:r>
      <w:r w:rsidR="0074377D" w:rsidRPr="00364D95">
        <w:rPr>
          <w:lang w:eastAsia="en-AU"/>
        </w:rPr>
        <w:t xml:space="preserve">ompetency </w:t>
      </w:r>
      <w:r w:rsidR="004F45F8" w:rsidRPr="00364D95">
        <w:rPr>
          <w:lang w:eastAsia="en-AU"/>
        </w:rPr>
        <w:t>r</w:t>
      </w:r>
      <w:r w:rsidR="0074377D" w:rsidRPr="00364D95">
        <w:rPr>
          <w:lang w:eastAsia="en-AU"/>
        </w:rPr>
        <w:t>equirements</w:t>
      </w:r>
      <w:bookmarkEnd w:id="34"/>
      <w:bookmarkEnd w:id="51"/>
    </w:p>
    <w:p w14:paraId="18E13479" w14:textId="77777777" w:rsidR="0074377D" w:rsidRPr="00364D95" w:rsidRDefault="008252E7" w:rsidP="00527F8A">
      <w:pPr>
        <w:pStyle w:val="LDClause"/>
        <w:keepNext/>
      </w:pPr>
      <w:r w:rsidRPr="00364D95">
        <w:tab/>
      </w:r>
      <w:r w:rsidR="00F11BC5" w:rsidRPr="00364D95">
        <w:t>(a)</w:t>
      </w:r>
      <w:r w:rsidR="0074377D" w:rsidRPr="00364D95">
        <w:tab/>
        <w:t xml:space="preserve">This </w:t>
      </w:r>
      <w:r w:rsidR="00F00047" w:rsidRPr="00364D95">
        <w:t>section</w:t>
      </w:r>
      <w:r w:rsidR="00D77CA1" w:rsidRPr="00364D95">
        <w:t xml:space="preserve"> </w:t>
      </w:r>
      <w:r w:rsidR="0074377D" w:rsidRPr="00364D95">
        <w:t>sets out the requirements that must be met by a person who applies for:</w:t>
      </w:r>
    </w:p>
    <w:p w14:paraId="12A6D070" w14:textId="77777777" w:rsidR="0074377D" w:rsidRPr="00364D95" w:rsidRDefault="00F11BC5" w:rsidP="008252E7">
      <w:pPr>
        <w:pStyle w:val="LDP1a"/>
      </w:pPr>
      <w:r w:rsidRPr="00364D95">
        <w:t>1.</w:t>
      </w:r>
      <w:r w:rsidR="00983AC3" w:rsidRPr="00364D95">
        <w:tab/>
      </w:r>
      <w:r w:rsidR="0074377D" w:rsidRPr="00364D95">
        <w:t>a</w:t>
      </w:r>
      <w:r w:rsidR="005B3E0E" w:rsidRPr="00364D95">
        <w:t>n</w:t>
      </w:r>
      <w:r w:rsidR="0074377D" w:rsidRPr="00364D95">
        <w:t xml:space="preserve"> aircraft engineer licence in a </w:t>
      </w:r>
      <w:r w:rsidR="005B3E0E" w:rsidRPr="00364D95">
        <w:t>c</w:t>
      </w:r>
      <w:r w:rsidR="0074377D" w:rsidRPr="00364D95">
        <w:t>ategory or subcategory; or</w:t>
      </w:r>
    </w:p>
    <w:p w14:paraId="2497214C" w14:textId="77777777" w:rsidR="0074377D" w:rsidRPr="00364D95" w:rsidRDefault="00F11BC5" w:rsidP="008252E7">
      <w:pPr>
        <w:pStyle w:val="LDP1a"/>
      </w:pPr>
      <w:r w:rsidRPr="00364D95">
        <w:t>2.</w:t>
      </w:r>
      <w:r w:rsidR="00983AC3" w:rsidRPr="00364D95">
        <w:tab/>
      </w:r>
      <w:r w:rsidR="0074377D" w:rsidRPr="00364D95">
        <w:t xml:space="preserve">the addition of a </w:t>
      </w:r>
      <w:r w:rsidR="005B3E0E" w:rsidRPr="00364D95">
        <w:t>c</w:t>
      </w:r>
      <w:r w:rsidR="0074377D" w:rsidRPr="00364D95">
        <w:t>ategory or subcategory to the person’s licence.</w:t>
      </w:r>
    </w:p>
    <w:p w14:paraId="54E51475" w14:textId="77777777" w:rsidR="004827E9" w:rsidRPr="00364D95" w:rsidRDefault="004827E9" w:rsidP="004827E9">
      <w:pPr>
        <w:pStyle w:val="LDClause"/>
        <w:keepNext/>
      </w:pPr>
      <w:r w:rsidRPr="00364D95">
        <w:tab/>
        <w:t>(b)</w:t>
      </w:r>
      <w:r w:rsidRPr="00364D95">
        <w:tab/>
        <w:t>The applicant must demonstrate by examination, conducted by an MTO, knowledge:</w:t>
      </w:r>
    </w:p>
    <w:p w14:paraId="734EC104" w14:textId="77777777" w:rsidR="004827E9" w:rsidRPr="00364D95" w:rsidRDefault="004827E9" w:rsidP="004827E9">
      <w:pPr>
        <w:pStyle w:val="LDP1a"/>
      </w:pPr>
      <w:r w:rsidRPr="00364D95">
        <w:t>1.</w:t>
      </w:r>
      <w:r w:rsidRPr="00364D95">
        <w:tab/>
        <w:t>of each subject module that is marked as applicable for the licence category or subcategory in accordance with Part 2 of Appendix I in this MOS; and</w:t>
      </w:r>
    </w:p>
    <w:p w14:paraId="2F4FA19A" w14:textId="77777777" w:rsidR="004827E9" w:rsidRPr="00364D95" w:rsidRDefault="004827E9" w:rsidP="004827E9">
      <w:pPr>
        <w:pStyle w:val="LDP1a"/>
      </w:pPr>
      <w:r w:rsidRPr="00364D95">
        <w:t>2.</w:t>
      </w:r>
      <w:r w:rsidRPr="00364D95">
        <w:tab/>
        <w:t>of each subject or item in a module in Part 3 of Appendix I that is marked in column 2, 3 or 4 of the table by a level of knowledge numeral as being applicable for the licence category or subcategory; and</w:t>
      </w:r>
    </w:p>
    <w:p w14:paraId="1CF76132" w14:textId="77777777" w:rsidR="004827E9" w:rsidRPr="00364D95" w:rsidRDefault="004827E9" w:rsidP="004827E9">
      <w:pPr>
        <w:pStyle w:val="LDP1a"/>
      </w:pPr>
      <w:r w:rsidRPr="00364D95">
        <w:t>3.</w:t>
      </w:r>
      <w:r w:rsidRPr="00364D95">
        <w:tab/>
        <w:t xml:space="preserve">to the corresponding level of knowledge for the subject or item; and </w:t>
      </w:r>
    </w:p>
    <w:p w14:paraId="5958833E" w14:textId="77777777" w:rsidR="004827E9" w:rsidRPr="00364D95" w:rsidRDefault="004827E9" w:rsidP="004827E9">
      <w:pPr>
        <w:pStyle w:val="LDP1a"/>
      </w:pPr>
      <w:r w:rsidRPr="00364D95">
        <w:t>4.</w:t>
      </w:r>
      <w:r w:rsidRPr="00364D95">
        <w:tab/>
        <w:t>in accordance with Appendix II of this MOS or as otherwise approved in writing by CASA.</w:t>
      </w:r>
    </w:p>
    <w:p w14:paraId="33AFD7B0" w14:textId="77777777" w:rsidR="004827E9" w:rsidRPr="00364D95" w:rsidRDefault="004827E9" w:rsidP="004827E9">
      <w:pPr>
        <w:pStyle w:val="LDClause"/>
      </w:pPr>
      <w:r w:rsidRPr="00364D95">
        <w:tab/>
        <w:t>(ba)</w:t>
      </w:r>
      <w:r w:rsidRPr="00364D95">
        <w:tab/>
        <w:t>Where the applicability symbol – (a dash) – appears in a row of a column of the table in Part 3 of Appendix I that is for a licence category or subcategory, knowledge of the subject or item mentioned in the same row is not required for the category or subcategory (as the case may be).</w:t>
      </w:r>
    </w:p>
    <w:p w14:paraId="7BF23F92" w14:textId="77777777" w:rsidR="0074377D" w:rsidRPr="00364D95" w:rsidRDefault="008252E7" w:rsidP="008252E7">
      <w:pPr>
        <w:pStyle w:val="LDClause"/>
      </w:pPr>
      <w:r w:rsidRPr="00364D95">
        <w:tab/>
      </w:r>
      <w:r w:rsidR="00F11BC5" w:rsidRPr="00364D95">
        <w:t>(c)</w:t>
      </w:r>
      <w:r w:rsidR="0074377D" w:rsidRPr="00364D95">
        <w:tab/>
        <w:t xml:space="preserve">An applicant for a subcategory </w:t>
      </w:r>
      <w:r w:rsidR="00B919F2" w:rsidRPr="00364D95">
        <w:t xml:space="preserve">A1 or </w:t>
      </w:r>
      <w:r w:rsidR="0074377D" w:rsidRPr="00364D95">
        <w:t xml:space="preserve">B1.1 licence is not required to demonstrate, by examination, knowledge of propellers in accordance with item 17 in Part 2 of Appendix </w:t>
      </w:r>
      <w:r w:rsidR="00016F78" w:rsidRPr="00364D95">
        <w:t>I</w:t>
      </w:r>
      <w:r w:rsidR="0074377D" w:rsidRPr="00364D95">
        <w:t xml:space="preserve"> to this MOS unless the rating is to in</w:t>
      </w:r>
      <w:r w:rsidR="004F45F8" w:rsidRPr="00364D95">
        <w:t>clude propellers.</w:t>
      </w:r>
    </w:p>
    <w:p w14:paraId="177DAC91" w14:textId="77777777" w:rsidR="0074377D" w:rsidRPr="00364D95" w:rsidRDefault="008252E7" w:rsidP="008252E7">
      <w:pPr>
        <w:pStyle w:val="LDClause"/>
      </w:pPr>
      <w:r w:rsidRPr="00364D95">
        <w:tab/>
      </w:r>
      <w:r w:rsidR="00F11BC5" w:rsidRPr="00364D95">
        <w:t>(d)</w:t>
      </w:r>
      <w:r w:rsidR="0074377D" w:rsidRPr="00364D95">
        <w:tab/>
        <w:t xml:space="preserve">An applicant for a subcategory </w:t>
      </w:r>
      <w:r w:rsidR="00B919F2" w:rsidRPr="00364D95">
        <w:t xml:space="preserve">A2 or </w:t>
      </w:r>
      <w:r w:rsidR="0074377D" w:rsidRPr="00364D95">
        <w:t xml:space="preserve">B1.2 licence is not required to demonstrate, by examination, knowledge of high speed flight in accordance with subitem 11.1.2 of subject </w:t>
      </w:r>
      <w:r w:rsidR="00033FE6" w:rsidRPr="00364D95">
        <w:t>M</w:t>
      </w:r>
      <w:r w:rsidR="0074377D" w:rsidRPr="00364D95">
        <w:t xml:space="preserve">odule 11 in Part 3 of Appendix </w:t>
      </w:r>
      <w:r w:rsidR="00016F78" w:rsidRPr="00364D95">
        <w:t>I</w:t>
      </w:r>
      <w:r w:rsidR="0074377D" w:rsidRPr="00364D95">
        <w:t xml:space="preserve"> to this MOS.</w:t>
      </w:r>
    </w:p>
    <w:p w14:paraId="4B51F923" w14:textId="77777777" w:rsidR="0074377D" w:rsidRPr="00364D95" w:rsidRDefault="008252E7" w:rsidP="008252E7">
      <w:pPr>
        <w:pStyle w:val="LDClause"/>
      </w:pPr>
      <w:r w:rsidRPr="00364D95">
        <w:tab/>
      </w:r>
      <w:r w:rsidR="00F11BC5" w:rsidRPr="00364D95">
        <w:t>(e)</w:t>
      </w:r>
      <w:r w:rsidR="0074377D" w:rsidRPr="00364D95">
        <w:tab/>
        <w:t xml:space="preserve">An applicant must hold each unit of competency listed and coded in Appendix </w:t>
      </w:r>
      <w:r w:rsidR="00016F78" w:rsidRPr="00364D95">
        <w:t>IV</w:t>
      </w:r>
      <w:r w:rsidR="0074377D" w:rsidRPr="00364D95">
        <w:t xml:space="preserve"> to this MOS that is marked X or indicated as its alternative for the category or subcategory and</w:t>
      </w:r>
      <w:r w:rsidR="00D77CA1" w:rsidRPr="00364D95">
        <w:t>,</w:t>
      </w:r>
      <w:r w:rsidR="0074377D" w:rsidRPr="00364D95">
        <w:t xml:space="preserve"> before holding a unit of competency</w:t>
      </w:r>
      <w:r w:rsidR="00D77CA1" w:rsidRPr="00364D95">
        <w:t>,</w:t>
      </w:r>
      <w:r w:rsidR="0074377D" w:rsidRPr="00364D95">
        <w:t xml:space="preserve"> hold the qualifications or units of competency that a</w:t>
      </w:r>
      <w:r w:rsidR="00F81AF4" w:rsidRPr="00364D95">
        <w:t>re prerequisites for the unit.</w:t>
      </w:r>
    </w:p>
    <w:p w14:paraId="22CF91FA" w14:textId="77777777" w:rsidR="006D2A33" w:rsidRPr="00364D95" w:rsidRDefault="006D2A33" w:rsidP="006D2A33">
      <w:pPr>
        <w:pStyle w:val="LDClause"/>
      </w:pPr>
      <w:r w:rsidRPr="00364D95">
        <w:tab/>
        <w:t>(f)</w:t>
      </w:r>
      <w:r w:rsidRPr="00364D95">
        <w:tab/>
        <w:t xml:space="preserve">In addition to the units of competency that are required under this section for a subcategory B1.1 or B1.2 licence, an applicant </w:t>
      </w:r>
      <w:r w:rsidR="004827E9" w:rsidRPr="00364D95">
        <w:t xml:space="preserve">for the privilege </w:t>
      </w:r>
      <w:r w:rsidRPr="00364D95">
        <w:t>that includes wooden structures or fabric surfaces or propellers must hold each relevant optional unit of competency listed and coded in Appendix IV to this MOS that is marked:</w:t>
      </w:r>
    </w:p>
    <w:p w14:paraId="101FEAA1" w14:textId="77777777" w:rsidR="006D2A33" w:rsidRPr="00364D95" w:rsidRDefault="006D2A33" w:rsidP="006D2A33">
      <w:pPr>
        <w:pStyle w:val="LDP1a"/>
      </w:pPr>
      <w:r w:rsidRPr="00364D95">
        <w:t>1.</w:t>
      </w:r>
      <w:r w:rsidRPr="00364D95">
        <w:tab/>
        <w:t>W — for wooden structures for the subcategory; and</w:t>
      </w:r>
    </w:p>
    <w:p w14:paraId="3378EEEB" w14:textId="77777777" w:rsidR="006D2A33" w:rsidRPr="00364D95" w:rsidRDefault="006D2A33" w:rsidP="006D2A33">
      <w:pPr>
        <w:pStyle w:val="LDP1a"/>
      </w:pPr>
      <w:r w:rsidRPr="00364D95">
        <w:t>2.</w:t>
      </w:r>
      <w:r w:rsidRPr="00364D95">
        <w:tab/>
        <w:t xml:space="preserve">Z — for fabric surfaces for the subcategory; and </w:t>
      </w:r>
    </w:p>
    <w:p w14:paraId="41726B56" w14:textId="77777777" w:rsidR="006D2A33" w:rsidRPr="00364D95" w:rsidRDefault="006D2A33" w:rsidP="006D2A33">
      <w:pPr>
        <w:pStyle w:val="LDP1a"/>
      </w:pPr>
      <w:r w:rsidRPr="00364D95">
        <w:t>3.</w:t>
      </w:r>
      <w:r w:rsidRPr="00364D95">
        <w:tab/>
        <w:t>P — for propellers for the subcategory.</w:t>
      </w:r>
    </w:p>
    <w:p w14:paraId="5D8CA466" w14:textId="77777777" w:rsidR="0074377D" w:rsidRPr="00364D95" w:rsidRDefault="008252E7" w:rsidP="008252E7">
      <w:pPr>
        <w:pStyle w:val="LDClause"/>
      </w:pPr>
      <w:r w:rsidRPr="00364D95">
        <w:tab/>
      </w:r>
      <w:r w:rsidR="00F11BC5" w:rsidRPr="00364D95">
        <w:t>(g)</w:t>
      </w:r>
      <w:r w:rsidR="0074377D" w:rsidRPr="00364D95">
        <w:tab/>
        <w:t xml:space="preserve">A person may be taken to hold the necessary qualifications or units of competency as set out above if </w:t>
      </w:r>
      <w:r w:rsidR="00F719BB" w:rsidRPr="00364D95">
        <w:t xml:space="preserve">an MTO </w:t>
      </w:r>
      <w:r w:rsidR="0074377D" w:rsidRPr="00364D95">
        <w:t xml:space="preserve">has conducted a recognition of prior learning assessment in accordance with that </w:t>
      </w:r>
      <w:r w:rsidR="00F719BB" w:rsidRPr="00364D95">
        <w:t>MTO</w:t>
      </w:r>
      <w:r w:rsidR="0074377D" w:rsidRPr="00364D95">
        <w:t>’s course plan and exposition.</w:t>
      </w:r>
    </w:p>
    <w:p w14:paraId="778BB4F1" w14:textId="77777777" w:rsidR="006931B0" w:rsidRPr="00364D95" w:rsidRDefault="006931B0" w:rsidP="006D2A33">
      <w:pPr>
        <w:pStyle w:val="LDClause"/>
      </w:pPr>
      <w:bookmarkStart w:id="52" w:name="_Toc259083903"/>
      <w:r w:rsidRPr="00364D95">
        <w:tab/>
        <w:t>(h)</w:t>
      </w:r>
      <w:r w:rsidRPr="00364D95">
        <w:tab/>
        <w:t>The qualification (comprised of knowledge, competence and assessments) must have been gained within 5 years of making an application for an aircraft maintenance licence or the addition of a category or subcategory to an aircraft maintenance licence.</w:t>
      </w:r>
    </w:p>
    <w:p w14:paraId="45A9843A" w14:textId="77777777" w:rsidR="00FA49F8" w:rsidRPr="00364D95" w:rsidRDefault="00FA49F8" w:rsidP="00A72697">
      <w:pPr>
        <w:pStyle w:val="LDClause"/>
        <w:keepNext/>
        <w:rPr>
          <w:color w:val="000000"/>
        </w:rPr>
      </w:pPr>
      <w:r w:rsidRPr="00364D95">
        <w:rPr>
          <w:color w:val="000000"/>
        </w:rPr>
        <w:lastRenderedPageBreak/>
        <w:tab/>
        <w:t>(ha)</w:t>
      </w:r>
      <w:r w:rsidRPr="00364D95">
        <w:rPr>
          <w:color w:val="000000"/>
        </w:rPr>
        <w:tab/>
        <w:t>The academic qualifications required to satisfy the requirements for grant of a category C licence are:</w:t>
      </w:r>
    </w:p>
    <w:p w14:paraId="13427685" w14:textId="77777777" w:rsidR="00FA49F8" w:rsidRPr="00364D95" w:rsidRDefault="00FA49F8" w:rsidP="00FA49F8">
      <w:pPr>
        <w:tabs>
          <w:tab w:val="clear" w:pos="567"/>
          <w:tab w:val="left" w:pos="1191"/>
        </w:tabs>
        <w:overflowPunct/>
        <w:autoSpaceDE/>
        <w:autoSpaceDN/>
        <w:adjustRightInd/>
        <w:spacing w:before="120" w:after="120"/>
        <w:ind w:left="1191" w:hanging="454"/>
        <w:textAlignment w:val="auto"/>
        <w:rPr>
          <w:rFonts w:ascii="Times New Roman" w:hAnsi="Times New Roman"/>
          <w:bCs/>
        </w:rPr>
      </w:pPr>
      <w:r w:rsidRPr="00364D95">
        <w:rPr>
          <w:rFonts w:ascii="Times New Roman" w:hAnsi="Times New Roman"/>
          <w:bCs/>
        </w:rPr>
        <w:t>1.</w:t>
      </w:r>
      <w:r w:rsidRPr="00364D95">
        <w:rPr>
          <w:rFonts w:ascii="Times New Roman" w:hAnsi="Times New Roman"/>
          <w:bCs/>
        </w:rPr>
        <w:tab/>
        <w:t>an academic degree (as a minimum, a 3 year bachelor of technology degree) in an aeronautical, mechanical, structural, electrical, electronic or avionics discipline obtained from a university or other higher educational institution recognised by CASA.</w:t>
      </w:r>
    </w:p>
    <w:p w14:paraId="77C990CC" w14:textId="77777777" w:rsidR="00F00047" w:rsidRPr="00364D95" w:rsidRDefault="0061115E" w:rsidP="0061115E">
      <w:pPr>
        <w:pStyle w:val="LDClauseHeading"/>
        <w:spacing w:before="100"/>
        <w:ind w:hanging="1094"/>
        <w:rPr>
          <w:b w:val="0"/>
        </w:rPr>
      </w:pPr>
      <w:r w:rsidRPr="00364D95">
        <w:rPr>
          <w:b w:val="0"/>
        </w:rPr>
        <w:tab/>
      </w:r>
      <w:bookmarkStart w:id="53" w:name="_Toc461617269"/>
      <w:bookmarkStart w:id="54" w:name="_Toc461618433"/>
      <w:bookmarkStart w:id="55" w:name="_Toc461620561"/>
      <w:bookmarkStart w:id="56" w:name="_Toc514676256"/>
      <w:r w:rsidR="00F00047" w:rsidRPr="00364D95">
        <w:rPr>
          <w:b w:val="0"/>
        </w:rPr>
        <w:t>Use of CAR 31 to obtain the equivalent of an AME licence on or after 27 June 2015</w:t>
      </w:r>
      <w:bookmarkEnd w:id="53"/>
      <w:bookmarkEnd w:id="54"/>
      <w:bookmarkEnd w:id="55"/>
      <w:bookmarkEnd w:id="56"/>
    </w:p>
    <w:p w14:paraId="0AC4E311" w14:textId="77777777" w:rsidR="00F00047" w:rsidRPr="00364D95" w:rsidRDefault="00F00047" w:rsidP="00F00047">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64D95">
        <w:rPr>
          <w:rFonts w:ascii="Times New Roman" w:hAnsi="Times New Roman"/>
        </w:rPr>
        <w:tab/>
        <w:t>(i)</w:t>
      </w:r>
      <w:r w:rsidRPr="00364D95">
        <w:rPr>
          <w:rFonts w:ascii="Times New Roman" w:hAnsi="Times New Roman"/>
        </w:rPr>
        <w:tab/>
        <w:t>Despite anything in</w:t>
      </w:r>
      <w:r w:rsidR="004827E9" w:rsidRPr="00364D95">
        <w:rPr>
          <w:rFonts w:ascii="Times New Roman" w:hAnsi="Times New Roman"/>
        </w:rPr>
        <w:t xml:space="preserve"> </w:t>
      </w:r>
      <w:r w:rsidR="004827E9" w:rsidRPr="00BF4D25">
        <w:rPr>
          <w:rFonts w:ascii="Times New Roman" w:hAnsi="Times New Roman"/>
        </w:rPr>
        <w:t>paragraphs (b) to (h)</w:t>
      </w:r>
      <w:r w:rsidRPr="00364D95">
        <w:rPr>
          <w:rFonts w:ascii="Times New Roman" w:hAnsi="Times New Roman"/>
        </w:rPr>
        <w:t xml:space="preserve"> of this section, a person who, if regulation 31 were still in force, would meet the requirements of regulation 31 for the issue of an AME licence in a category mentioned in paragraph (j) is taken to meet the requirements of </w:t>
      </w:r>
      <w:r w:rsidR="004827E9" w:rsidRPr="00BF4D25">
        <w:rPr>
          <w:rFonts w:ascii="Times New Roman" w:hAnsi="Times New Roman"/>
        </w:rPr>
        <w:t>paragraphs (b) to (h)</w:t>
      </w:r>
      <w:r w:rsidRPr="00364D95">
        <w:rPr>
          <w:rFonts w:ascii="Times New Roman" w:hAnsi="Times New Roman"/>
        </w:rPr>
        <w:t xml:space="preserve"> for the issue of the Part 66 licence that is equivalent to the licence that would have been issued for the category if regulation 31 were still in force.</w:t>
      </w:r>
    </w:p>
    <w:p w14:paraId="3E47A784" w14:textId="77777777" w:rsidR="00F00047" w:rsidRPr="00364D95" w:rsidRDefault="00F00047" w:rsidP="00F00047">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64D95">
        <w:rPr>
          <w:rFonts w:ascii="Times New Roman" w:hAnsi="Times New Roman"/>
        </w:rPr>
        <w:tab/>
        <w:t>(j)</w:t>
      </w:r>
      <w:r w:rsidRPr="00364D95">
        <w:rPr>
          <w:rFonts w:ascii="Times New Roman" w:hAnsi="Times New Roman"/>
        </w:rPr>
        <w:tab/>
        <w:t>The licence categories mentioned in paragraph (i) are as follows:</w:t>
      </w:r>
    </w:p>
    <w:p w14:paraId="5DF25076" w14:textId="77777777" w:rsidR="00F00047" w:rsidRPr="00364D95" w:rsidRDefault="00F00047" w:rsidP="00F00047">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64D95">
        <w:rPr>
          <w:rFonts w:ascii="Times New Roman" w:hAnsi="Times New Roman"/>
        </w:rPr>
        <w:t>1.</w:t>
      </w:r>
      <w:r w:rsidRPr="00364D95">
        <w:rPr>
          <w:rFonts w:ascii="Times New Roman" w:hAnsi="Times New Roman"/>
        </w:rPr>
        <w:tab/>
        <w:t xml:space="preserve">a licence in category airframes; </w:t>
      </w:r>
    </w:p>
    <w:p w14:paraId="3405B315" w14:textId="77777777" w:rsidR="00F00047" w:rsidRPr="00364D95" w:rsidRDefault="00F00047" w:rsidP="00F00047">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64D95">
        <w:rPr>
          <w:rFonts w:ascii="Times New Roman" w:hAnsi="Times New Roman"/>
        </w:rPr>
        <w:t>2.</w:t>
      </w:r>
      <w:r w:rsidRPr="00364D95">
        <w:rPr>
          <w:rFonts w:ascii="Times New Roman" w:hAnsi="Times New Roman"/>
        </w:rPr>
        <w:tab/>
        <w:t>a licence in category engines;</w:t>
      </w:r>
    </w:p>
    <w:p w14:paraId="59B3FBE7" w14:textId="77777777" w:rsidR="00F00047" w:rsidRPr="00364D95" w:rsidRDefault="00F00047" w:rsidP="00F00047">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64D95">
        <w:rPr>
          <w:rFonts w:ascii="Times New Roman" w:hAnsi="Times New Roman"/>
        </w:rPr>
        <w:t>3.</w:t>
      </w:r>
      <w:r w:rsidRPr="00364D95">
        <w:rPr>
          <w:rFonts w:ascii="Times New Roman" w:hAnsi="Times New Roman"/>
        </w:rPr>
        <w:tab/>
        <w:t>a licence in category radio;</w:t>
      </w:r>
    </w:p>
    <w:p w14:paraId="68D3AD80" w14:textId="77777777" w:rsidR="00F00047" w:rsidRPr="00364D95" w:rsidRDefault="00F00047" w:rsidP="00F00047">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64D95">
        <w:rPr>
          <w:rFonts w:ascii="Times New Roman" w:hAnsi="Times New Roman"/>
        </w:rPr>
        <w:t>4.</w:t>
      </w:r>
      <w:r w:rsidRPr="00364D95">
        <w:rPr>
          <w:rFonts w:ascii="Times New Roman" w:hAnsi="Times New Roman"/>
        </w:rPr>
        <w:tab/>
        <w:t>a licence in category electrical;</w:t>
      </w:r>
    </w:p>
    <w:p w14:paraId="1BB3E683" w14:textId="77777777" w:rsidR="00F00047" w:rsidRPr="00364D95" w:rsidRDefault="00F00047" w:rsidP="00F00047">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64D95">
        <w:rPr>
          <w:rFonts w:ascii="Times New Roman" w:hAnsi="Times New Roman"/>
        </w:rPr>
        <w:t>5.</w:t>
      </w:r>
      <w:r w:rsidRPr="00364D95">
        <w:rPr>
          <w:rFonts w:ascii="Times New Roman" w:hAnsi="Times New Roman"/>
        </w:rPr>
        <w:tab/>
        <w:t>a licence in category instruments.</w:t>
      </w:r>
    </w:p>
    <w:p w14:paraId="5F9EEF5A" w14:textId="77777777" w:rsidR="0074377D" w:rsidRPr="00364D95" w:rsidRDefault="005D0572" w:rsidP="0061115E">
      <w:pPr>
        <w:pStyle w:val="LDClauseHeading"/>
        <w:ind w:hanging="1097"/>
        <w:rPr>
          <w:lang w:eastAsia="en-AU"/>
        </w:rPr>
      </w:pPr>
      <w:bookmarkStart w:id="57" w:name="_Toc514676257"/>
      <w:r w:rsidRPr="00364D95">
        <w:t>66.A.30</w:t>
      </w:r>
      <w:r w:rsidR="005B3E0E" w:rsidRPr="00364D95">
        <w:rPr>
          <w:lang w:eastAsia="en-AU"/>
        </w:rPr>
        <w:tab/>
      </w:r>
      <w:bookmarkEnd w:id="52"/>
      <w:r w:rsidR="006931B0" w:rsidRPr="00364D95">
        <w:rPr>
          <w:rFonts w:cs="Arial"/>
        </w:rPr>
        <w:t>Basic practical experience requirements</w:t>
      </w:r>
      <w:bookmarkEnd w:id="57"/>
    </w:p>
    <w:p w14:paraId="6F513FA3" w14:textId="77777777" w:rsidR="00C25033" w:rsidRPr="00364D95" w:rsidRDefault="008252E7" w:rsidP="0061115E">
      <w:pPr>
        <w:pStyle w:val="LDClause"/>
        <w:keepNext/>
      </w:pPr>
      <w:r w:rsidRPr="00364D95">
        <w:tab/>
      </w:r>
      <w:r w:rsidR="00F11BC5" w:rsidRPr="00364D95">
        <w:t>(a)</w:t>
      </w:r>
      <w:r w:rsidR="0074377D" w:rsidRPr="00364D95">
        <w:tab/>
        <w:t>An applicant for an aircraft engineer licence must have acquired the following practical experience:</w:t>
      </w:r>
    </w:p>
    <w:p w14:paraId="1B03384B" w14:textId="77777777" w:rsidR="0074377D" w:rsidRPr="00364D95" w:rsidRDefault="00F11BC5" w:rsidP="00D77CA1">
      <w:pPr>
        <w:pStyle w:val="LDP1a"/>
        <w:spacing w:before="120" w:after="120"/>
      </w:pPr>
      <w:r w:rsidRPr="00364D95">
        <w:t>1.</w:t>
      </w:r>
      <w:r w:rsidR="00983AC3" w:rsidRPr="00364D95">
        <w:tab/>
      </w:r>
      <w:r w:rsidR="00B94A9F" w:rsidRPr="00364D95">
        <w:t>f</w:t>
      </w:r>
      <w:r w:rsidR="00F81AF4" w:rsidRPr="00364D95">
        <w:t xml:space="preserve">or a </w:t>
      </w:r>
      <w:r w:rsidR="0004526E" w:rsidRPr="00364D95">
        <w:t>Category</w:t>
      </w:r>
      <w:r w:rsidR="0074377D" w:rsidRPr="00364D95">
        <w:t xml:space="preserve"> A and subcategories B1.2 and B1.4 licences</w:t>
      </w:r>
      <w:r w:rsidR="00F81AF4" w:rsidRPr="00364D95">
        <w:t> —</w:t>
      </w:r>
      <w:r w:rsidR="0074377D" w:rsidRPr="00364D95">
        <w:t xml:space="preserve"> practical maintenance experience in carrying out maintenance on operating aircraft and in training as mentioned in the following table.</w:t>
      </w:r>
    </w:p>
    <w:tbl>
      <w:tblPr>
        <w:tblW w:w="8392" w:type="dxa"/>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982"/>
      </w:tblGrid>
      <w:tr w:rsidR="0074377D" w:rsidRPr="00364D95" w14:paraId="088BEE4B" w14:textId="77777777">
        <w:tc>
          <w:tcPr>
            <w:tcW w:w="4410" w:type="dxa"/>
            <w:vAlign w:val="bottom"/>
          </w:tcPr>
          <w:p w14:paraId="65935442" w14:textId="77777777" w:rsidR="0074377D" w:rsidRPr="00364D95" w:rsidRDefault="00F81AF4" w:rsidP="00D77CA1">
            <w:pPr>
              <w:pStyle w:val="LDTableheading"/>
              <w:spacing w:before="60"/>
            </w:pPr>
            <w:r w:rsidRPr="00364D95">
              <w:t xml:space="preserve">Licence </w:t>
            </w:r>
            <w:r w:rsidR="004760B4" w:rsidRPr="00364D95">
              <w:t>category</w:t>
            </w:r>
          </w:p>
        </w:tc>
        <w:tc>
          <w:tcPr>
            <w:tcW w:w="3982" w:type="dxa"/>
            <w:vAlign w:val="bottom"/>
          </w:tcPr>
          <w:p w14:paraId="60145EF6" w14:textId="77777777" w:rsidR="0074377D" w:rsidRPr="00364D95" w:rsidRDefault="0074377D" w:rsidP="00D77CA1">
            <w:pPr>
              <w:pStyle w:val="LDTableheading"/>
              <w:spacing w:before="60"/>
            </w:pPr>
            <w:r w:rsidRPr="00364D95">
              <w:t>Amount of practical experience</w:t>
            </w:r>
          </w:p>
        </w:tc>
      </w:tr>
      <w:tr w:rsidR="0074377D" w:rsidRPr="00364D95" w14:paraId="046063F2" w14:textId="77777777">
        <w:tc>
          <w:tcPr>
            <w:tcW w:w="4410" w:type="dxa"/>
          </w:tcPr>
          <w:p w14:paraId="7B416E70" w14:textId="77777777" w:rsidR="0074377D" w:rsidRPr="00364D95" w:rsidRDefault="0074377D" w:rsidP="00D77CA1">
            <w:pPr>
              <w:pStyle w:val="LDTabletext"/>
            </w:pPr>
            <w:r w:rsidRPr="00364D95">
              <w:t>A licence</w:t>
            </w:r>
          </w:p>
        </w:tc>
        <w:tc>
          <w:tcPr>
            <w:tcW w:w="3982" w:type="dxa"/>
          </w:tcPr>
          <w:p w14:paraId="1836AB90" w14:textId="77777777" w:rsidR="0074377D" w:rsidRPr="00364D95" w:rsidRDefault="0074377D" w:rsidP="00D77CA1">
            <w:pPr>
              <w:pStyle w:val="LDTabletext"/>
            </w:pPr>
            <w:r w:rsidRPr="00364D95">
              <w:t>2 years</w:t>
            </w:r>
          </w:p>
        </w:tc>
      </w:tr>
      <w:tr w:rsidR="0074377D" w:rsidRPr="00364D95" w14:paraId="6F8725D7" w14:textId="77777777">
        <w:tc>
          <w:tcPr>
            <w:tcW w:w="4410" w:type="dxa"/>
          </w:tcPr>
          <w:p w14:paraId="00E6E9F9" w14:textId="77777777" w:rsidR="0074377D" w:rsidRPr="00364D95" w:rsidRDefault="0074377D" w:rsidP="00D77CA1">
            <w:pPr>
              <w:pStyle w:val="LDTabletext"/>
            </w:pPr>
            <w:r w:rsidRPr="00364D95">
              <w:t>B1.2 or B1.4 licence</w:t>
            </w:r>
          </w:p>
        </w:tc>
        <w:tc>
          <w:tcPr>
            <w:tcW w:w="3982" w:type="dxa"/>
          </w:tcPr>
          <w:p w14:paraId="35AAABA2" w14:textId="77777777" w:rsidR="0074377D" w:rsidRPr="00364D95" w:rsidRDefault="0074377D" w:rsidP="00D77CA1">
            <w:pPr>
              <w:pStyle w:val="LDTabletext"/>
            </w:pPr>
            <w:r w:rsidRPr="00364D95">
              <w:t>3 years</w:t>
            </w:r>
          </w:p>
        </w:tc>
      </w:tr>
    </w:tbl>
    <w:p w14:paraId="2EC3930E" w14:textId="77777777" w:rsidR="0074377D" w:rsidRPr="00364D95" w:rsidRDefault="00F11BC5" w:rsidP="00D77CA1">
      <w:pPr>
        <w:pStyle w:val="LDP1a"/>
        <w:spacing w:before="120" w:after="120"/>
      </w:pPr>
      <w:r w:rsidRPr="00364D95">
        <w:t>2.</w:t>
      </w:r>
      <w:r w:rsidR="00983AC3" w:rsidRPr="00364D95">
        <w:tab/>
      </w:r>
      <w:r w:rsidR="00B94A9F" w:rsidRPr="00364D95">
        <w:t>f</w:t>
      </w:r>
      <w:r w:rsidR="00F81AF4" w:rsidRPr="00364D95">
        <w:t xml:space="preserve">or </w:t>
      </w:r>
      <w:r w:rsidR="004760B4" w:rsidRPr="00364D95">
        <w:t>Category</w:t>
      </w:r>
      <w:r w:rsidR="0074377D" w:rsidRPr="00364D95">
        <w:t xml:space="preserve"> B2 and subcategories B1.1 and B1.3 licences</w:t>
      </w:r>
      <w:r w:rsidR="00F81AF4" w:rsidRPr="00364D95">
        <w:t> —</w:t>
      </w:r>
      <w:r w:rsidR="0074377D" w:rsidRPr="00364D95">
        <w:t xml:space="preserve"> practical maintenance experience in carrying out maintenance on operating aircraft </w:t>
      </w:r>
      <w:r w:rsidR="006D2A33" w:rsidRPr="00364D95">
        <w:t xml:space="preserve">and in training </w:t>
      </w:r>
      <w:r w:rsidR="0074377D" w:rsidRPr="00364D95">
        <w:t>as mentioned in the following table.</w:t>
      </w:r>
    </w:p>
    <w:tbl>
      <w:tblPr>
        <w:tblW w:w="8392" w:type="dxa"/>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982"/>
      </w:tblGrid>
      <w:tr w:rsidR="0074377D" w:rsidRPr="00364D95" w14:paraId="656609B3" w14:textId="77777777">
        <w:tc>
          <w:tcPr>
            <w:tcW w:w="3588" w:type="dxa"/>
            <w:vAlign w:val="bottom"/>
          </w:tcPr>
          <w:p w14:paraId="1FED53EF" w14:textId="77777777" w:rsidR="0074377D" w:rsidRPr="00364D95" w:rsidRDefault="00F81AF4" w:rsidP="00D77CA1">
            <w:pPr>
              <w:pStyle w:val="LDTableheading"/>
              <w:spacing w:before="40"/>
            </w:pPr>
            <w:r w:rsidRPr="00364D95">
              <w:t xml:space="preserve">Licence </w:t>
            </w:r>
            <w:r w:rsidR="004760B4" w:rsidRPr="00364D95">
              <w:t>category</w:t>
            </w:r>
          </w:p>
        </w:tc>
        <w:tc>
          <w:tcPr>
            <w:tcW w:w="3240" w:type="dxa"/>
            <w:vAlign w:val="bottom"/>
          </w:tcPr>
          <w:p w14:paraId="6EB9B51D" w14:textId="77777777" w:rsidR="0074377D" w:rsidRPr="00364D95" w:rsidRDefault="0074377D" w:rsidP="00D77CA1">
            <w:pPr>
              <w:pStyle w:val="LDTableheading"/>
              <w:spacing w:before="40"/>
            </w:pPr>
            <w:r w:rsidRPr="00364D95">
              <w:t>Amount of practical experience</w:t>
            </w:r>
          </w:p>
        </w:tc>
      </w:tr>
      <w:tr w:rsidR="0074377D" w:rsidRPr="00364D95" w14:paraId="5489C2CA" w14:textId="77777777">
        <w:tc>
          <w:tcPr>
            <w:tcW w:w="3588" w:type="dxa"/>
          </w:tcPr>
          <w:p w14:paraId="168F1516" w14:textId="77777777" w:rsidR="0074377D" w:rsidRPr="00364D95" w:rsidRDefault="0074377D" w:rsidP="00D77CA1">
            <w:pPr>
              <w:pStyle w:val="LDTablespace"/>
              <w:spacing w:before="60" w:after="60"/>
            </w:pPr>
            <w:r w:rsidRPr="00364D95">
              <w:t>B1.1 or B1.3 licence or B2</w:t>
            </w:r>
            <w:r w:rsidR="007257C3" w:rsidRPr="00364D95">
              <w:t xml:space="preserve"> licence</w:t>
            </w:r>
          </w:p>
        </w:tc>
        <w:tc>
          <w:tcPr>
            <w:tcW w:w="3240" w:type="dxa"/>
          </w:tcPr>
          <w:p w14:paraId="0A28A68A" w14:textId="77777777" w:rsidR="0074377D" w:rsidRPr="00364D95" w:rsidRDefault="0074377D" w:rsidP="00D77CA1">
            <w:pPr>
              <w:pStyle w:val="LDTablespace"/>
              <w:spacing w:before="60" w:after="60"/>
            </w:pPr>
            <w:r w:rsidRPr="00364D95">
              <w:t>4 years</w:t>
            </w:r>
          </w:p>
        </w:tc>
      </w:tr>
    </w:tbl>
    <w:p w14:paraId="4402A43D" w14:textId="77777777" w:rsidR="0074377D" w:rsidRPr="00364D95" w:rsidRDefault="00F11BC5" w:rsidP="00527F8A">
      <w:pPr>
        <w:pStyle w:val="LDP1a"/>
        <w:keepNext/>
        <w:spacing w:before="120" w:after="120"/>
      </w:pPr>
      <w:r w:rsidRPr="00364D95">
        <w:t>3.</w:t>
      </w:r>
      <w:r w:rsidR="00983AC3" w:rsidRPr="00364D95">
        <w:tab/>
      </w:r>
      <w:r w:rsidR="00B94A9F" w:rsidRPr="00364D95">
        <w:t>f</w:t>
      </w:r>
      <w:r w:rsidR="00F81AF4" w:rsidRPr="00364D95">
        <w:t xml:space="preserve">or a </w:t>
      </w:r>
      <w:r w:rsidR="004760B4" w:rsidRPr="00364D95">
        <w:t>Category</w:t>
      </w:r>
      <w:r w:rsidR="0074377D" w:rsidRPr="00364D95">
        <w:t xml:space="preserve"> C licence:</w:t>
      </w:r>
    </w:p>
    <w:p w14:paraId="34637E5E" w14:textId="77777777" w:rsidR="0074377D" w:rsidRPr="00364D95" w:rsidRDefault="00983AC3" w:rsidP="005452EF">
      <w:pPr>
        <w:pStyle w:val="LDP2i"/>
        <w:tabs>
          <w:tab w:val="clear" w:pos="1559"/>
          <w:tab w:val="left" w:pos="1620"/>
        </w:tabs>
      </w:pPr>
      <w:r w:rsidRPr="00364D95">
        <w:tab/>
      </w:r>
      <w:r w:rsidR="0074377D" w:rsidRPr="00364D95">
        <w:t>(i)</w:t>
      </w:r>
      <w:r w:rsidRPr="00364D95">
        <w:tab/>
      </w:r>
      <w:r w:rsidR="007B6B71" w:rsidRPr="00364D95">
        <w:t xml:space="preserve">3 years experience exercising </w:t>
      </w:r>
      <w:r w:rsidR="004760B4" w:rsidRPr="00364D95">
        <w:t>Category</w:t>
      </w:r>
      <w:r w:rsidR="0074377D" w:rsidRPr="00364D95">
        <w:t xml:space="preserve"> B1.1, B1.3 or B2 privileges on </w:t>
      </w:r>
      <w:r w:rsidR="00BB6B81" w:rsidRPr="00364D95">
        <w:t>large aircraft</w:t>
      </w:r>
      <w:r w:rsidR="0074377D" w:rsidRPr="00364D95">
        <w:t>; or</w:t>
      </w:r>
    </w:p>
    <w:p w14:paraId="67F3BD8E" w14:textId="77777777" w:rsidR="0074377D" w:rsidRPr="00364D95" w:rsidRDefault="0074377D" w:rsidP="005452EF">
      <w:pPr>
        <w:pStyle w:val="LDP2i"/>
        <w:tabs>
          <w:tab w:val="clear" w:pos="1559"/>
          <w:tab w:val="left" w:pos="1620"/>
        </w:tabs>
      </w:pPr>
      <w:r w:rsidRPr="00364D95">
        <w:tab/>
        <w:t>(ii)</w:t>
      </w:r>
      <w:r w:rsidR="00983AC3" w:rsidRPr="00364D95">
        <w:tab/>
      </w:r>
      <w:r w:rsidR="007B6B71" w:rsidRPr="00364D95">
        <w:t>5</w:t>
      </w:r>
      <w:r w:rsidRPr="00364D95">
        <w:t xml:space="preserve"> </w:t>
      </w:r>
      <w:r w:rsidR="007B6B71" w:rsidRPr="00364D95">
        <w:t xml:space="preserve">years experience exercising </w:t>
      </w:r>
      <w:r w:rsidR="004760B4" w:rsidRPr="00364D95">
        <w:t>Category</w:t>
      </w:r>
      <w:r w:rsidRPr="00364D95">
        <w:t xml:space="preserve"> B1.2 or B1</w:t>
      </w:r>
      <w:r w:rsidR="00BB6B81" w:rsidRPr="00364D95">
        <w:t>.4 privileges on large aircraft</w:t>
      </w:r>
      <w:r w:rsidRPr="00364D95">
        <w:t>; or</w:t>
      </w:r>
    </w:p>
    <w:p w14:paraId="0CBBCF86" w14:textId="77777777" w:rsidR="0074377D" w:rsidRPr="00364D95" w:rsidRDefault="0074377D" w:rsidP="005452EF">
      <w:pPr>
        <w:pStyle w:val="LDP2i"/>
        <w:tabs>
          <w:tab w:val="clear" w:pos="1559"/>
          <w:tab w:val="left" w:pos="1620"/>
        </w:tabs>
      </w:pPr>
      <w:r w:rsidRPr="00364D95">
        <w:tab/>
        <w:t>(iii)</w:t>
      </w:r>
      <w:r w:rsidR="00983AC3" w:rsidRPr="00364D95">
        <w:tab/>
      </w:r>
      <w:r w:rsidRPr="00364D95">
        <w:t>for an applicant holding an academic degree in a technical discipline from a university or other higher educational insti</w:t>
      </w:r>
      <w:r w:rsidR="007B6B71" w:rsidRPr="00364D95">
        <w:t>tution recognised by CASA, 3 </w:t>
      </w:r>
      <w:r w:rsidRPr="00364D95">
        <w:t xml:space="preserve">years </w:t>
      </w:r>
      <w:r w:rsidR="00FA3DC3" w:rsidRPr="00364D95">
        <w:t xml:space="preserve">experience </w:t>
      </w:r>
      <w:r w:rsidRPr="00364D95">
        <w:t xml:space="preserve">carrying out maintenance on operating aircraft, including </w:t>
      </w:r>
      <w:r w:rsidRPr="00364D95">
        <w:lastRenderedPageBreak/>
        <w:t xml:space="preserve">at least </w:t>
      </w:r>
      <w:r w:rsidR="007B6B71" w:rsidRPr="00364D95">
        <w:t>6 </w:t>
      </w:r>
      <w:r w:rsidRPr="00364D95">
        <w:t>months of observation of base maintenance tasks</w:t>
      </w:r>
      <w:r w:rsidR="007107C8" w:rsidRPr="00364D95">
        <w:t xml:space="preserve"> within that 3 year period</w:t>
      </w:r>
      <w:r w:rsidRPr="00364D95">
        <w:t>.</w:t>
      </w:r>
    </w:p>
    <w:p w14:paraId="1C15007A" w14:textId="77777777" w:rsidR="0074377D" w:rsidRPr="00364D95" w:rsidRDefault="00507416" w:rsidP="00507416">
      <w:pPr>
        <w:pStyle w:val="LDClause"/>
      </w:pPr>
      <w:r w:rsidRPr="00364D95">
        <w:tab/>
      </w:r>
      <w:r w:rsidR="00B94A9F" w:rsidRPr="00364D95">
        <w:t>(b)</w:t>
      </w:r>
      <w:r w:rsidR="0074377D" w:rsidRPr="00364D95">
        <w:tab/>
        <w:t>A per</w:t>
      </w:r>
      <w:r w:rsidR="0023615F" w:rsidRPr="00364D95">
        <w:t>son who holds a licence with a c</w:t>
      </w:r>
      <w:r w:rsidR="0074377D" w:rsidRPr="00364D95">
        <w:t>ategory or subcategor</w:t>
      </w:r>
      <w:r w:rsidR="0023615F" w:rsidRPr="00364D95">
        <w:t>y</w:t>
      </w:r>
      <w:r w:rsidR="00771096" w:rsidRPr="00364D95">
        <w:t>,</w:t>
      </w:r>
      <w:r w:rsidR="0023615F" w:rsidRPr="00364D95">
        <w:t xml:space="preserve"> who applies to CASA to add a c</w:t>
      </w:r>
      <w:r w:rsidR="0074377D" w:rsidRPr="00364D95">
        <w:t xml:space="preserve">ategory or subcategory to it, must provide evidence to CASA that </w:t>
      </w:r>
      <w:r w:rsidR="00771096" w:rsidRPr="00364D95">
        <w:t>he or she</w:t>
      </w:r>
      <w:r w:rsidR="0074377D" w:rsidRPr="00364D95">
        <w:t xml:space="preserve"> ha</w:t>
      </w:r>
      <w:r w:rsidR="00771096" w:rsidRPr="00364D95">
        <w:t>s</w:t>
      </w:r>
      <w:r w:rsidR="0074377D" w:rsidRPr="00364D95">
        <w:t xml:space="preserve"> been certified by a</w:t>
      </w:r>
      <w:r w:rsidR="00BE4CF8" w:rsidRPr="00364D95">
        <w:t>n</w:t>
      </w:r>
      <w:r w:rsidR="0074377D" w:rsidRPr="00364D95">
        <w:t xml:space="preserve"> MTO as satisfying all of the following requirements for the</w:t>
      </w:r>
      <w:r w:rsidR="0023615F" w:rsidRPr="00364D95">
        <w:t xml:space="preserve"> c</w:t>
      </w:r>
      <w:r w:rsidR="0074377D" w:rsidRPr="00364D95">
        <w:t>ategory or subcategory to be added:</w:t>
      </w:r>
    </w:p>
    <w:p w14:paraId="6CC01605" w14:textId="77777777" w:rsidR="0074377D" w:rsidRPr="00364D95" w:rsidRDefault="00B94A9F" w:rsidP="00507416">
      <w:pPr>
        <w:pStyle w:val="LDP1a"/>
      </w:pPr>
      <w:r w:rsidRPr="00364D95">
        <w:t>1.</w:t>
      </w:r>
      <w:r w:rsidR="00983AC3" w:rsidRPr="00364D95">
        <w:tab/>
      </w:r>
      <w:r w:rsidR="0074377D" w:rsidRPr="00364D95">
        <w:t>completi</w:t>
      </w:r>
      <w:r w:rsidR="00771096" w:rsidRPr="00364D95">
        <w:t>on</w:t>
      </w:r>
      <w:r w:rsidR="0074377D" w:rsidRPr="00364D95">
        <w:t xml:space="preserve"> </w:t>
      </w:r>
      <w:r w:rsidR="00771096" w:rsidRPr="00364D95">
        <w:t xml:space="preserve">of </w:t>
      </w:r>
      <w:r w:rsidR="0074377D" w:rsidRPr="00364D95">
        <w:t xml:space="preserve">the knowledge and examination requirements mentioned in </w:t>
      </w:r>
      <w:r w:rsidR="00507416" w:rsidRPr="00364D95">
        <w:t>Appendix </w:t>
      </w:r>
      <w:r w:rsidR="00016F78" w:rsidRPr="00364D95">
        <w:t>I</w:t>
      </w:r>
      <w:r w:rsidR="0074377D" w:rsidRPr="00364D95">
        <w:t xml:space="preserve"> to this MOS; and</w:t>
      </w:r>
    </w:p>
    <w:p w14:paraId="2019A585" w14:textId="77777777" w:rsidR="0074377D" w:rsidRPr="00364D95" w:rsidRDefault="00B94A9F" w:rsidP="00507416">
      <w:pPr>
        <w:pStyle w:val="LDP1a"/>
      </w:pPr>
      <w:r w:rsidRPr="00364D95">
        <w:t>2.</w:t>
      </w:r>
      <w:r w:rsidR="00983AC3" w:rsidRPr="00364D95">
        <w:tab/>
      </w:r>
      <w:r w:rsidR="0074377D" w:rsidRPr="00364D95">
        <w:t xml:space="preserve">holding the units of competency required by Appendix </w:t>
      </w:r>
      <w:r w:rsidR="00016F78" w:rsidRPr="00364D95">
        <w:t>IV</w:t>
      </w:r>
      <w:r w:rsidR="0074377D" w:rsidRPr="00364D95">
        <w:t xml:space="preserve"> to this MOS; and</w:t>
      </w:r>
    </w:p>
    <w:p w14:paraId="12EFA1C8" w14:textId="77777777" w:rsidR="0074377D" w:rsidRPr="00364D95" w:rsidRDefault="00B94A9F" w:rsidP="00507416">
      <w:pPr>
        <w:pStyle w:val="LDP1a"/>
      </w:pPr>
      <w:r w:rsidRPr="00364D95">
        <w:t>3.</w:t>
      </w:r>
      <w:r w:rsidR="00983AC3" w:rsidRPr="00364D95">
        <w:tab/>
      </w:r>
      <w:r w:rsidR="00771096" w:rsidRPr="00364D95">
        <w:t xml:space="preserve">having </w:t>
      </w:r>
      <w:r w:rsidR="0074377D" w:rsidRPr="00364D95">
        <w:t xml:space="preserve">the practical maintenance experience on operating aircraft detailed in </w:t>
      </w:r>
      <w:r w:rsidR="005237F7" w:rsidRPr="00364D95">
        <w:t>sub</w:t>
      </w:r>
      <w:r w:rsidR="0074377D" w:rsidRPr="00364D95">
        <w:t>paragraphs (a)</w:t>
      </w:r>
      <w:r w:rsidR="00033FE6" w:rsidRPr="00364D95">
        <w:t> 1</w:t>
      </w:r>
      <w:r w:rsidR="0074377D" w:rsidRPr="00364D95">
        <w:t xml:space="preserve"> and 2.</w:t>
      </w:r>
    </w:p>
    <w:p w14:paraId="0E1E2D8E" w14:textId="77777777" w:rsidR="0074377D" w:rsidRPr="00364D95" w:rsidRDefault="00507416" w:rsidP="00507416">
      <w:pPr>
        <w:pStyle w:val="LDClause"/>
      </w:pPr>
      <w:r w:rsidRPr="00364D95">
        <w:tab/>
      </w:r>
      <w:r w:rsidR="00B94A9F" w:rsidRPr="00364D95">
        <w:t>(c)</w:t>
      </w:r>
      <w:r w:rsidR="0074377D" w:rsidRPr="00364D95">
        <w:tab/>
        <w:t xml:space="preserve">In this </w:t>
      </w:r>
      <w:r w:rsidR="003E6082" w:rsidRPr="00364D95">
        <w:t>section</w:t>
      </w:r>
      <w:r w:rsidR="0074377D" w:rsidRPr="00364D95">
        <w:t>:</w:t>
      </w:r>
    </w:p>
    <w:p w14:paraId="36C66765" w14:textId="77777777" w:rsidR="0074377D" w:rsidRPr="00364D95" w:rsidRDefault="0074377D" w:rsidP="0075028F">
      <w:pPr>
        <w:tabs>
          <w:tab w:val="clear" w:pos="567"/>
        </w:tabs>
        <w:overflowPunct/>
        <w:ind w:left="720"/>
        <w:textAlignment w:val="auto"/>
        <w:rPr>
          <w:rFonts w:ascii="Times New Roman" w:hAnsi="Times New Roman"/>
        </w:rPr>
      </w:pPr>
      <w:r w:rsidRPr="00364D95">
        <w:rPr>
          <w:rFonts w:ascii="Times New Roman" w:hAnsi="Times New Roman"/>
          <w:b/>
          <w:i/>
        </w:rPr>
        <w:t>practical maintenance experience</w:t>
      </w:r>
      <w:r w:rsidRPr="00364D95">
        <w:rPr>
          <w:rFonts w:ascii="Times New Roman" w:hAnsi="Times New Roman"/>
        </w:rPr>
        <w:t xml:space="preserve"> on operating aircraft may include </w:t>
      </w:r>
      <w:r w:rsidR="0075028F" w:rsidRPr="00364D95">
        <w:rPr>
          <w:rFonts w:ascii="Times New Roman" w:hAnsi="Times New Roman"/>
        </w:rPr>
        <w:t>1</w:t>
      </w:r>
      <w:r w:rsidRPr="00364D95">
        <w:rPr>
          <w:rFonts w:ascii="Times New Roman" w:hAnsi="Times New Roman"/>
        </w:rPr>
        <w:t xml:space="preserve"> year of category training maintenance experience, such as:</w:t>
      </w:r>
    </w:p>
    <w:p w14:paraId="74795A1E" w14:textId="77777777" w:rsidR="0074377D" w:rsidRPr="00364D95" w:rsidRDefault="00B94A9F" w:rsidP="00507416">
      <w:pPr>
        <w:pStyle w:val="LDP1a"/>
      </w:pPr>
      <w:r w:rsidRPr="00364D95">
        <w:t>1.</w:t>
      </w:r>
      <w:r w:rsidR="00507416" w:rsidRPr="00364D95">
        <w:tab/>
      </w:r>
      <w:r w:rsidR="0074377D" w:rsidRPr="00364D95">
        <w:t>simulated maintenance experience using maintenance simulation technology; and</w:t>
      </w:r>
    </w:p>
    <w:p w14:paraId="6E83153A" w14:textId="77777777" w:rsidR="0074377D" w:rsidRPr="00364D95" w:rsidRDefault="00B94A9F" w:rsidP="00507416">
      <w:pPr>
        <w:pStyle w:val="LDP1a"/>
      </w:pPr>
      <w:r w:rsidRPr="00364D95">
        <w:t>2.</w:t>
      </w:r>
      <w:r w:rsidR="00507416" w:rsidRPr="00364D95">
        <w:tab/>
      </w:r>
      <w:r w:rsidR="0074377D" w:rsidRPr="00364D95">
        <w:t>practical maintenance experience on representative aeronautical products during maintenance training.</w:t>
      </w:r>
    </w:p>
    <w:p w14:paraId="35D2344D" w14:textId="77777777" w:rsidR="0074377D" w:rsidRPr="00364D95" w:rsidRDefault="00507416" w:rsidP="00507416">
      <w:pPr>
        <w:pStyle w:val="LDClause"/>
      </w:pPr>
      <w:r w:rsidRPr="00364D95">
        <w:tab/>
      </w:r>
      <w:r w:rsidR="00B94A9F" w:rsidRPr="00364D95">
        <w:t>(d)</w:t>
      </w:r>
      <w:r w:rsidR="005B3E0E" w:rsidRPr="00364D95">
        <w:tab/>
      </w:r>
      <w:r w:rsidR="0074377D" w:rsidRPr="00364D95">
        <w:t>At least 1 year of the practical maintenance experience required for an initial issue of an aircraft engineer licence must be:</w:t>
      </w:r>
    </w:p>
    <w:p w14:paraId="5C2D4CE8" w14:textId="77777777" w:rsidR="0074377D" w:rsidRPr="00364D95" w:rsidRDefault="00B94A9F" w:rsidP="00F90334">
      <w:pPr>
        <w:pStyle w:val="LDP1a"/>
      </w:pPr>
      <w:r w:rsidRPr="00364D95">
        <w:t>1.</w:t>
      </w:r>
      <w:r w:rsidR="009C21E5" w:rsidRPr="00364D95">
        <w:tab/>
      </w:r>
      <w:r w:rsidR="0074377D" w:rsidRPr="00364D95">
        <w:t>maintenance experien</w:t>
      </w:r>
      <w:r w:rsidR="0075028F" w:rsidRPr="00364D95">
        <w:t>ce on aircraft relevant to the c</w:t>
      </w:r>
      <w:r w:rsidR="0074377D" w:rsidRPr="00364D95">
        <w:t>ategory or subcategory for which the licence was sought; and</w:t>
      </w:r>
    </w:p>
    <w:p w14:paraId="50EC3F71" w14:textId="77777777" w:rsidR="0074377D" w:rsidRPr="00364D95" w:rsidRDefault="00B94A9F" w:rsidP="00F90334">
      <w:pPr>
        <w:pStyle w:val="LDP1a"/>
      </w:pPr>
      <w:r w:rsidRPr="00364D95">
        <w:t>2.</w:t>
      </w:r>
      <w:r w:rsidR="009C21E5" w:rsidRPr="00364D95">
        <w:tab/>
      </w:r>
      <w:r w:rsidR="0074377D" w:rsidRPr="00364D95">
        <w:t>accumulated immediately before making the application for the licence.</w:t>
      </w:r>
    </w:p>
    <w:p w14:paraId="124A9FC1" w14:textId="77777777" w:rsidR="0074377D" w:rsidRPr="00364D95" w:rsidRDefault="00F90334" w:rsidP="00F90334">
      <w:pPr>
        <w:pStyle w:val="LDClause"/>
      </w:pPr>
      <w:r w:rsidRPr="00364D95">
        <w:tab/>
      </w:r>
      <w:r w:rsidR="00B94A9F" w:rsidRPr="00364D95">
        <w:t>(e)</w:t>
      </w:r>
      <w:r w:rsidR="0074377D" w:rsidRPr="00364D95">
        <w:tab/>
        <w:t>Practical aircraft maintenance experience gained outside a civil aircraft maintenance environment can be treated as practical maintenance experience if an MTO certifies to CASA that:</w:t>
      </w:r>
    </w:p>
    <w:p w14:paraId="53DF7073" w14:textId="77777777" w:rsidR="0074377D" w:rsidRPr="00364D95" w:rsidRDefault="006931B0" w:rsidP="00F90334">
      <w:pPr>
        <w:pStyle w:val="LDP1a"/>
      </w:pPr>
      <w:r w:rsidRPr="00364D95">
        <w:t>1.</w:t>
      </w:r>
      <w:r w:rsidR="009C21E5" w:rsidRPr="00364D95">
        <w:tab/>
      </w:r>
      <w:r w:rsidR="0074377D" w:rsidRPr="00364D95">
        <w:t>the experience is equivalent to the practical experience required by this MOS; and</w:t>
      </w:r>
    </w:p>
    <w:p w14:paraId="3DE9D49A" w14:textId="77777777" w:rsidR="0074377D" w:rsidRPr="00364D95" w:rsidRDefault="006931B0" w:rsidP="00F90334">
      <w:pPr>
        <w:pStyle w:val="LDP1a"/>
      </w:pPr>
      <w:r w:rsidRPr="00364D95">
        <w:t>2.</w:t>
      </w:r>
      <w:r w:rsidR="009C21E5" w:rsidRPr="00364D95">
        <w:tab/>
      </w:r>
      <w:r w:rsidR="0074377D" w:rsidRPr="00364D95">
        <w:t>the applicant has sufficient additional experience with civil aircraft maintenance to ensure he or she has an understanding of the civil aircraft maintenance environment.</w:t>
      </w:r>
    </w:p>
    <w:p w14:paraId="4E8DF634" w14:textId="77777777" w:rsidR="00F00047" w:rsidRPr="00364D95" w:rsidRDefault="0061115E" w:rsidP="00DA4F46">
      <w:pPr>
        <w:pStyle w:val="LDClauseHeading"/>
        <w:spacing w:before="100"/>
        <w:ind w:hanging="1094"/>
        <w:rPr>
          <w:b w:val="0"/>
        </w:rPr>
      </w:pPr>
      <w:r w:rsidRPr="00364D95">
        <w:rPr>
          <w:b w:val="0"/>
        </w:rPr>
        <w:tab/>
      </w:r>
      <w:bookmarkStart w:id="58" w:name="_Toc461617271"/>
      <w:bookmarkStart w:id="59" w:name="_Toc461618435"/>
      <w:bookmarkStart w:id="60" w:name="_Toc461620563"/>
      <w:bookmarkStart w:id="61" w:name="_Toc514676258"/>
      <w:r w:rsidR="00F00047" w:rsidRPr="00364D95">
        <w:rPr>
          <w:b w:val="0"/>
        </w:rPr>
        <w:t>Use of CAR 31 to obtain the equivalent of an AME licence on or after 27 June 2015</w:t>
      </w:r>
      <w:bookmarkEnd w:id="58"/>
      <w:bookmarkEnd w:id="59"/>
      <w:bookmarkEnd w:id="60"/>
      <w:bookmarkEnd w:id="61"/>
    </w:p>
    <w:p w14:paraId="372B1610" w14:textId="77777777" w:rsidR="00F00047" w:rsidRPr="00364D95" w:rsidRDefault="00F00047" w:rsidP="0061115E">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64D95">
        <w:rPr>
          <w:rFonts w:ascii="Times New Roman" w:hAnsi="Times New Roman"/>
        </w:rPr>
        <w:tab/>
        <w:t>(f)</w:t>
      </w:r>
      <w:r w:rsidRPr="00364D95">
        <w:rPr>
          <w:rFonts w:ascii="Times New Roman" w:hAnsi="Times New Roman"/>
        </w:rPr>
        <w:tab/>
        <w:t>Despite anything in paragraphs (a) to (e) of this section, a person who, if regulation 31 were still in force, would meet the requirements of regulation 31 for the issue of an AME licence in a category mentioned in paragraph (g) is taken to meet the requirements of paragraphs (a) to (e) for the issue of the Part 66 licence that is equivalent to the licence that would have been issued for the category if regulation 31 were still in force.</w:t>
      </w:r>
    </w:p>
    <w:p w14:paraId="0AFA303E" w14:textId="77777777" w:rsidR="00F00047" w:rsidRPr="00364D95" w:rsidRDefault="00F00047" w:rsidP="004827E9">
      <w:pPr>
        <w:keepNext/>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64D95">
        <w:rPr>
          <w:rFonts w:ascii="Times New Roman" w:hAnsi="Times New Roman"/>
        </w:rPr>
        <w:tab/>
        <w:t>(g)</w:t>
      </w:r>
      <w:r w:rsidRPr="00364D95">
        <w:rPr>
          <w:rFonts w:ascii="Times New Roman" w:hAnsi="Times New Roman"/>
        </w:rPr>
        <w:tab/>
        <w:t>The licence categories mentioned in paragraph (f) are as follows:</w:t>
      </w:r>
    </w:p>
    <w:p w14:paraId="3B19787D" w14:textId="77777777" w:rsidR="00F00047" w:rsidRPr="00364D95" w:rsidRDefault="00F00047" w:rsidP="00F00047">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64D95">
        <w:rPr>
          <w:rFonts w:ascii="Times New Roman" w:hAnsi="Times New Roman"/>
        </w:rPr>
        <w:t>1.</w:t>
      </w:r>
      <w:r w:rsidRPr="00364D95">
        <w:rPr>
          <w:rFonts w:ascii="Times New Roman" w:hAnsi="Times New Roman"/>
        </w:rPr>
        <w:tab/>
        <w:t xml:space="preserve">a licence in category airframes; </w:t>
      </w:r>
    </w:p>
    <w:p w14:paraId="5B303591" w14:textId="77777777" w:rsidR="00F00047" w:rsidRPr="00364D95" w:rsidRDefault="00F00047" w:rsidP="00F00047">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64D95">
        <w:rPr>
          <w:rFonts w:ascii="Times New Roman" w:hAnsi="Times New Roman"/>
        </w:rPr>
        <w:t>2.</w:t>
      </w:r>
      <w:r w:rsidRPr="00364D95">
        <w:rPr>
          <w:rFonts w:ascii="Times New Roman" w:hAnsi="Times New Roman"/>
        </w:rPr>
        <w:tab/>
        <w:t>a licence in category engines;</w:t>
      </w:r>
    </w:p>
    <w:p w14:paraId="6383D391" w14:textId="77777777" w:rsidR="00F00047" w:rsidRPr="00364D95" w:rsidRDefault="00F00047" w:rsidP="00F00047">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64D95">
        <w:rPr>
          <w:rFonts w:ascii="Times New Roman" w:hAnsi="Times New Roman"/>
        </w:rPr>
        <w:t>3.</w:t>
      </w:r>
      <w:r w:rsidRPr="00364D95">
        <w:rPr>
          <w:rFonts w:ascii="Times New Roman" w:hAnsi="Times New Roman"/>
        </w:rPr>
        <w:tab/>
        <w:t>a licence in category radio;</w:t>
      </w:r>
    </w:p>
    <w:p w14:paraId="53583DFD" w14:textId="77777777" w:rsidR="00F00047" w:rsidRPr="00364D95" w:rsidRDefault="00F00047" w:rsidP="00F00047">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64D95">
        <w:rPr>
          <w:rFonts w:ascii="Times New Roman" w:hAnsi="Times New Roman"/>
        </w:rPr>
        <w:t>4.</w:t>
      </w:r>
      <w:r w:rsidRPr="00364D95">
        <w:rPr>
          <w:rFonts w:ascii="Times New Roman" w:hAnsi="Times New Roman"/>
        </w:rPr>
        <w:tab/>
        <w:t>a licence in category electrical;</w:t>
      </w:r>
    </w:p>
    <w:p w14:paraId="7B4EE45B" w14:textId="77777777" w:rsidR="00F00047" w:rsidRPr="00364D95" w:rsidRDefault="00F00047" w:rsidP="00F00047">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64D95">
        <w:rPr>
          <w:rFonts w:ascii="Times New Roman" w:hAnsi="Times New Roman"/>
        </w:rPr>
        <w:t>5.</w:t>
      </w:r>
      <w:r w:rsidRPr="00364D95">
        <w:rPr>
          <w:rFonts w:ascii="Times New Roman" w:hAnsi="Times New Roman"/>
        </w:rPr>
        <w:tab/>
        <w:t>a licence in category instruments.</w:t>
      </w:r>
    </w:p>
    <w:p w14:paraId="1C9B61E9" w14:textId="77777777" w:rsidR="0074377D" w:rsidRPr="00364D95" w:rsidRDefault="005D0572" w:rsidP="005D0572">
      <w:pPr>
        <w:pStyle w:val="LDClauseHeading"/>
        <w:ind w:hanging="1097"/>
        <w:rPr>
          <w:lang w:eastAsia="en-AU"/>
        </w:rPr>
      </w:pPr>
      <w:bookmarkStart w:id="62" w:name="_Toc259083904"/>
      <w:bookmarkStart w:id="63" w:name="_Toc514676259"/>
      <w:r w:rsidRPr="00364D95">
        <w:t>66.A.45</w:t>
      </w:r>
      <w:r w:rsidR="009C21E5" w:rsidRPr="00364D95">
        <w:rPr>
          <w:lang w:eastAsia="en-AU"/>
        </w:rPr>
        <w:tab/>
      </w:r>
      <w:r w:rsidR="0074377D" w:rsidRPr="00364D95">
        <w:rPr>
          <w:lang w:eastAsia="en-AU"/>
        </w:rPr>
        <w:t>Type/</w:t>
      </w:r>
      <w:r w:rsidR="00F90334" w:rsidRPr="00364D95">
        <w:rPr>
          <w:lang w:eastAsia="en-AU"/>
        </w:rPr>
        <w:t>t</w:t>
      </w:r>
      <w:r w:rsidR="0074377D" w:rsidRPr="00364D95">
        <w:rPr>
          <w:lang w:eastAsia="en-AU"/>
        </w:rPr>
        <w:t xml:space="preserve">ask </w:t>
      </w:r>
      <w:r w:rsidR="00F90334" w:rsidRPr="00364D95">
        <w:rPr>
          <w:lang w:eastAsia="en-AU"/>
        </w:rPr>
        <w:t>t</w:t>
      </w:r>
      <w:r w:rsidR="0074377D" w:rsidRPr="00364D95">
        <w:rPr>
          <w:lang w:eastAsia="en-AU"/>
        </w:rPr>
        <w:t xml:space="preserve">raining and </w:t>
      </w:r>
      <w:r w:rsidR="00F90334" w:rsidRPr="00364D95">
        <w:rPr>
          <w:lang w:eastAsia="en-AU"/>
        </w:rPr>
        <w:t>r</w:t>
      </w:r>
      <w:r w:rsidR="0074377D" w:rsidRPr="00364D95">
        <w:rPr>
          <w:lang w:eastAsia="en-AU"/>
        </w:rPr>
        <w:t>atings</w:t>
      </w:r>
      <w:bookmarkEnd w:id="62"/>
      <w:bookmarkEnd w:id="63"/>
    </w:p>
    <w:p w14:paraId="1007DC06" w14:textId="77777777" w:rsidR="0074377D" w:rsidRPr="00364D95" w:rsidRDefault="00F90334" w:rsidP="00F90334">
      <w:pPr>
        <w:pStyle w:val="LDClause"/>
      </w:pPr>
      <w:r w:rsidRPr="00364D95">
        <w:tab/>
      </w:r>
      <w:r w:rsidR="00B94A9F" w:rsidRPr="00364D95">
        <w:t>(a)</w:t>
      </w:r>
      <w:r w:rsidR="0074377D" w:rsidRPr="00364D95">
        <w:tab/>
        <w:t xml:space="preserve">The holder of a </w:t>
      </w:r>
      <w:r w:rsidR="004760B4" w:rsidRPr="00364D95">
        <w:t>Category</w:t>
      </w:r>
      <w:r w:rsidR="0074377D" w:rsidRPr="00364D95">
        <w:t xml:space="preserve"> A licence may only exercise certification privileges on a specific aircraft type following the satisfactory completion of the relevant </w:t>
      </w:r>
      <w:r w:rsidR="004760B4" w:rsidRPr="00364D95">
        <w:t>Category</w:t>
      </w:r>
      <w:r w:rsidR="0074377D" w:rsidRPr="00364D95">
        <w:t xml:space="preserve"> A </w:t>
      </w:r>
      <w:r w:rsidR="0074377D" w:rsidRPr="00364D95">
        <w:lastRenderedPageBreak/>
        <w:t xml:space="preserve">aircraft task training carried out by an appropriately approved </w:t>
      </w:r>
      <w:r w:rsidR="00BE4CF8" w:rsidRPr="00364D95">
        <w:t xml:space="preserve">AMO </w:t>
      </w:r>
      <w:r w:rsidR="0074377D" w:rsidRPr="00364D95">
        <w:t>or MTO, which must include:</w:t>
      </w:r>
    </w:p>
    <w:p w14:paraId="18908462" w14:textId="77777777" w:rsidR="0074377D" w:rsidRPr="00364D95" w:rsidRDefault="00B94A9F" w:rsidP="00F90334">
      <w:pPr>
        <w:pStyle w:val="LDP1a"/>
      </w:pPr>
      <w:r w:rsidRPr="00364D95">
        <w:t>1.</w:t>
      </w:r>
      <w:r w:rsidR="009C21E5" w:rsidRPr="00364D95">
        <w:tab/>
      </w:r>
      <w:r w:rsidR="0074377D" w:rsidRPr="00364D95">
        <w:t>practical hands on training and theoretical training as appropriate for each task authorised; and</w:t>
      </w:r>
    </w:p>
    <w:p w14:paraId="7B3371E6" w14:textId="77777777" w:rsidR="008B6601" w:rsidRPr="00364D95" w:rsidRDefault="00B94A9F" w:rsidP="00BE4CF8">
      <w:pPr>
        <w:pStyle w:val="LDP1a"/>
      </w:pPr>
      <w:r w:rsidRPr="00364D95">
        <w:t>2.</w:t>
      </w:r>
      <w:r w:rsidR="009C21E5" w:rsidRPr="00364D95">
        <w:tab/>
      </w:r>
      <w:r w:rsidR="0074377D" w:rsidRPr="00364D95">
        <w:t>satisfactory completion of training demonstrated by an examination and/or by workplace assessment carried out by a</w:t>
      </w:r>
      <w:r w:rsidR="00BE4CF8" w:rsidRPr="00364D95">
        <w:t>n AMO</w:t>
      </w:r>
      <w:r w:rsidR="0074377D" w:rsidRPr="00364D95">
        <w:t xml:space="preserve"> or MTO authorised to conduct such training.</w:t>
      </w:r>
    </w:p>
    <w:p w14:paraId="7FA57DA3" w14:textId="77777777" w:rsidR="008B6601" w:rsidRPr="00364D95" w:rsidRDefault="00BE4CF8" w:rsidP="00BE4CF8">
      <w:pPr>
        <w:pStyle w:val="LDClause"/>
      </w:pPr>
      <w:r w:rsidRPr="00364D95">
        <w:tab/>
      </w:r>
      <w:r w:rsidR="008B6601" w:rsidRPr="00364D95">
        <w:t>(b)</w:t>
      </w:r>
      <w:r w:rsidR="008B6601" w:rsidRPr="00364D95">
        <w:tab/>
        <w:t>The holder of a subcategory B1.1, B1.2, B1.3, B1.4, or Category B2, licence may exercise his or her certification privileges on a non-rated aircraft when the licence is endorsed with the appropriate category or subcategory for the maintenance required for that non-rated aircraft.</w:t>
      </w:r>
    </w:p>
    <w:p w14:paraId="0AD1C470" w14:textId="77777777" w:rsidR="008B6601" w:rsidRPr="00364D95" w:rsidRDefault="00BE4CF8" w:rsidP="00BE4CF8">
      <w:pPr>
        <w:pStyle w:val="LDNote"/>
      </w:pPr>
      <w:r w:rsidRPr="00364D95">
        <w:rPr>
          <w:i/>
        </w:rPr>
        <w:t>Note</w:t>
      </w:r>
      <w:r w:rsidRPr="00364D95">
        <w:t>   </w:t>
      </w:r>
      <w:r w:rsidR="008B6601" w:rsidRPr="00364D95">
        <w:t>The holder of a subcategory B1.1, B1.2, B1.3, B1.4, or Category B2, licence does not require a type rating to exercise his or her certification privileges on aircraft systems other than the powerplant systems of:</w:t>
      </w:r>
    </w:p>
    <w:p w14:paraId="2C69B7A8" w14:textId="77777777" w:rsidR="008B6601" w:rsidRPr="00364D95" w:rsidRDefault="001A2F50" w:rsidP="001A2F50">
      <w:pPr>
        <w:pStyle w:val="LDP1a"/>
        <w:tabs>
          <w:tab w:val="right" w:pos="1021"/>
        </w:tabs>
        <w:ind w:hanging="651"/>
        <w:rPr>
          <w:sz w:val="20"/>
          <w:szCs w:val="20"/>
        </w:rPr>
      </w:pPr>
      <w:r w:rsidRPr="00364D95">
        <w:rPr>
          <w:sz w:val="20"/>
          <w:szCs w:val="20"/>
        </w:rPr>
        <w:tab/>
      </w:r>
      <w:r w:rsidR="008B6601" w:rsidRPr="00364D95">
        <w:rPr>
          <w:sz w:val="20"/>
          <w:szCs w:val="20"/>
        </w:rPr>
        <w:t>(i)</w:t>
      </w:r>
      <w:r w:rsidR="008B6601" w:rsidRPr="00364D95">
        <w:rPr>
          <w:sz w:val="20"/>
          <w:szCs w:val="20"/>
        </w:rPr>
        <w:tab/>
        <w:t>a large aircraft with a particular type of aircraft engine; or</w:t>
      </w:r>
    </w:p>
    <w:p w14:paraId="6EB77FFF" w14:textId="77777777" w:rsidR="008B6601" w:rsidRPr="00364D95" w:rsidRDefault="001A2F50" w:rsidP="001A2F50">
      <w:pPr>
        <w:pStyle w:val="LDP1a"/>
        <w:tabs>
          <w:tab w:val="right" w:pos="1021"/>
        </w:tabs>
        <w:ind w:hanging="651"/>
        <w:rPr>
          <w:sz w:val="20"/>
          <w:szCs w:val="20"/>
        </w:rPr>
      </w:pPr>
      <w:r w:rsidRPr="00364D95">
        <w:rPr>
          <w:sz w:val="20"/>
          <w:szCs w:val="20"/>
        </w:rPr>
        <w:tab/>
      </w:r>
      <w:r w:rsidR="008B6601" w:rsidRPr="00364D95">
        <w:rPr>
          <w:sz w:val="20"/>
          <w:szCs w:val="20"/>
        </w:rPr>
        <w:t>(ii)</w:t>
      </w:r>
      <w:r w:rsidR="008B6601" w:rsidRPr="00364D95">
        <w:rPr>
          <w:sz w:val="20"/>
          <w:szCs w:val="20"/>
        </w:rPr>
        <w:tab/>
        <w:t>a small aircraft with a particular type of aircraft engine.</w:t>
      </w:r>
    </w:p>
    <w:p w14:paraId="10B63CEC" w14:textId="77777777" w:rsidR="008B6601" w:rsidRPr="00364D95" w:rsidRDefault="008B6601" w:rsidP="00BE4CF8">
      <w:pPr>
        <w:pStyle w:val="LDClause"/>
      </w:pPr>
      <w:r w:rsidRPr="00364D95">
        <w:tab/>
        <w:t>(</w:t>
      </w:r>
      <w:r w:rsidR="00180DB2" w:rsidRPr="00364D95">
        <w:t>ba</w:t>
      </w:r>
      <w:r w:rsidRPr="00364D95">
        <w:t>)</w:t>
      </w:r>
      <w:r w:rsidRPr="00364D95">
        <w:tab/>
        <w:t>The holder of a subcategory B1.1, B1.2, B1.3, B1.4, or Category B2 or C, licence must only exercise his or her certification privileges on a particular type, or type and model, of a large aircraft with a particular type of aircraft engine when the licence is endorsed with the appropriate aircraft type rating by CA</w:t>
      </w:r>
      <w:r w:rsidR="00BE4CF8" w:rsidRPr="00364D95">
        <w:t>SA.</w:t>
      </w:r>
    </w:p>
    <w:p w14:paraId="3A4BD0C6" w14:textId="77777777" w:rsidR="008B6601" w:rsidRPr="00364D95" w:rsidRDefault="008B6601" w:rsidP="00BE4CF8">
      <w:pPr>
        <w:pStyle w:val="LDNote"/>
        <w:rPr>
          <w:b/>
        </w:rPr>
      </w:pPr>
      <w:r w:rsidRPr="00364D95">
        <w:rPr>
          <w:i/>
        </w:rPr>
        <w:t>Note</w:t>
      </w:r>
      <w:r w:rsidR="00BE4CF8" w:rsidRPr="00364D95">
        <w:t>   </w:t>
      </w:r>
      <w:r w:rsidRPr="00364D95">
        <w:t xml:space="preserve">These are aircraft referred to in paragraph (a) of </w:t>
      </w:r>
      <w:r w:rsidR="001D1344" w:rsidRPr="00364D95">
        <w:t xml:space="preserve">regulation 66.010 of CASR 1998 </w:t>
      </w:r>
      <w:r w:rsidRPr="00364D95">
        <w:t xml:space="preserve">definition of </w:t>
      </w:r>
      <w:r w:rsidRPr="00364D95">
        <w:rPr>
          <w:b/>
          <w:i/>
        </w:rPr>
        <w:t>aircraft type</w:t>
      </w:r>
      <w:r w:rsidRPr="00364D95">
        <w:t>.</w:t>
      </w:r>
    </w:p>
    <w:p w14:paraId="099507C3" w14:textId="77777777" w:rsidR="008B6601" w:rsidRPr="00364D95" w:rsidRDefault="008B6601" w:rsidP="0061115E">
      <w:pPr>
        <w:pStyle w:val="LDClause"/>
        <w:keepNext/>
      </w:pPr>
      <w:r w:rsidRPr="00364D95">
        <w:tab/>
        <w:t>(</w:t>
      </w:r>
      <w:r w:rsidR="00836E2A" w:rsidRPr="00364D95">
        <w:t>b</w:t>
      </w:r>
      <w:r w:rsidR="00180DB2" w:rsidRPr="00364D95">
        <w:t>b</w:t>
      </w:r>
      <w:r w:rsidRPr="00364D95">
        <w:t>)</w:t>
      </w:r>
      <w:r w:rsidRPr="00364D95">
        <w:tab/>
        <w:t>The holder of a subcategory B1.1, B1.2, B1.3 or B1.4 licence must only exercise his or her certification privileges on the powerplant systems of:</w:t>
      </w:r>
    </w:p>
    <w:p w14:paraId="3557706C" w14:textId="77777777" w:rsidR="008B6601" w:rsidRPr="00364D95" w:rsidRDefault="003E6082" w:rsidP="00BE4CF8">
      <w:pPr>
        <w:pStyle w:val="LDP1a"/>
      </w:pPr>
      <w:r w:rsidRPr="00364D95">
        <w:t>1.</w:t>
      </w:r>
      <w:r w:rsidR="00BE4CF8" w:rsidRPr="00364D95">
        <w:tab/>
      </w:r>
      <w:r w:rsidR="008B6601" w:rsidRPr="00364D95">
        <w:t>a large aircraft with a particular type of aircraft engine; or</w:t>
      </w:r>
    </w:p>
    <w:p w14:paraId="7680BBFE" w14:textId="77777777" w:rsidR="008B6601" w:rsidRPr="00364D95" w:rsidRDefault="003E6082" w:rsidP="00BE4CF8">
      <w:pPr>
        <w:pStyle w:val="LDP1a"/>
      </w:pPr>
      <w:r w:rsidRPr="00364D95">
        <w:t>2.</w:t>
      </w:r>
      <w:r w:rsidR="00BE4CF8" w:rsidRPr="00364D95">
        <w:tab/>
      </w:r>
      <w:r w:rsidR="008B6601" w:rsidRPr="00364D95">
        <w:t>a small aircraft with a particular type of aircraft engine;</w:t>
      </w:r>
    </w:p>
    <w:p w14:paraId="43B8FA88" w14:textId="77777777" w:rsidR="008B6601" w:rsidRPr="00364D95" w:rsidRDefault="00BE4CF8" w:rsidP="00BE4CF8">
      <w:pPr>
        <w:pStyle w:val="LDClause"/>
        <w:rPr>
          <w:i/>
        </w:rPr>
      </w:pPr>
      <w:r w:rsidRPr="00364D95">
        <w:tab/>
      </w:r>
      <w:r w:rsidR="008B6601" w:rsidRPr="00364D95">
        <w:tab/>
        <w:t>when the licence is endorsed with the appropriate aircraft type rating by CASA.</w:t>
      </w:r>
    </w:p>
    <w:p w14:paraId="2A70059B" w14:textId="77777777" w:rsidR="008B6601" w:rsidRPr="00364D95" w:rsidRDefault="00BE4CF8" w:rsidP="00050B12">
      <w:pPr>
        <w:pStyle w:val="LDNote"/>
        <w:rPr>
          <w:b/>
        </w:rPr>
      </w:pPr>
      <w:r w:rsidRPr="00364D95">
        <w:rPr>
          <w:i/>
        </w:rPr>
        <w:t>Note</w:t>
      </w:r>
      <w:r w:rsidRPr="00364D95">
        <w:t>   </w:t>
      </w:r>
      <w:r w:rsidR="008B6601" w:rsidRPr="00364D95">
        <w:t xml:space="preserve">These are aircraft referred to in paragraphs (b) and (c) of </w:t>
      </w:r>
      <w:r w:rsidR="001D1344" w:rsidRPr="00364D95">
        <w:t xml:space="preserve">regulation 66.010 of CASR 1998 </w:t>
      </w:r>
      <w:r w:rsidR="008B6601" w:rsidRPr="00364D95">
        <w:t xml:space="preserve">definition of </w:t>
      </w:r>
      <w:r w:rsidR="008B6601" w:rsidRPr="00364D95">
        <w:rPr>
          <w:b/>
          <w:i/>
        </w:rPr>
        <w:t>aircraft type</w:t>
      </w:r>
      <w:r w:rsidR="008B6601" w:rsidRPr="00364D95">
        <w:t>.</w:t>
      </w:r>
    </w:p>
    <w:p w14:paraId="2693C8C0" w14:textId="77777777" w:rsidR="006D2A33" w:rsidRPr="00364D95" w:rsidRDefault="006D2A33" w:rsidP="006D2A33">
      <w:pPr>
        <w:pStyle w:val="LDClause"/>
      </w:pPr>
      <w:r w:rsidRPr="00364D95">
        <w:tab/>
        <w:t>(c)</w:t>
      </w:r>
      <w:r w:rsidRPr="00364D95">
        <w:tab/>
        <w:t>A type rating may only be issued by CASA:</w:t>
      </w:r>
    </w:p>
    <w:p w14:paraId="0E89457F" w14:textId="77777777" w:rsidR="006D2A33" w:rsidRPr="00364D95" w:rsidRDefault="006D2A33" w:rsidP="006D2A33">
      <w:pPr>
        <w:pStyle w:val="LDP1a"/>
      </w:pPr>
      <w:r w:rsidRPr="00364D95">
        <w:t>1.</w:t>
      </w:r>
      <w:r w:rsidRPr="00364D95">
        <w:tab/>
        <w:t>following satisfactory completion of the relevant Category B1, B2 or C aircraft type training:</w:t>
      </w:r>
    </w:p>
    <w:p w14:paraId="433BC126" w14:textId="77777777" w:rsidR="006D2A33" w:rsidRPr="00364D95" w:rsidRDefault="006D2A33" w:rsidP="006D2A33">
      <w:pPr>
        <w:pStyle w:val="LDP2i"/>
      </w:pPr>
      <w:r w:rsidRPr="00364D95">
        <w:tab/>
        <w:t>(i)</w:t>
      </w:r>
      <w:r w:rsidRPr="00364D95">
        <w:tab/>
        <w:t>approved by CASA; or</w:t>
      </w:r>
    </w:p>
    <w:p w14:paraId="666DA87E" w14:textId="77777777" w:rsidR="006D2A33" w:rsidRPr="00364D95" w:rsidRDefault="006D2A33" w:rsidP="006D2A33">
      <w:pPr>
        <w:pStyle w:val="LDP2i"/>
      </w:pPr>
      <w:r w:rsidRPr="00364D95">
        <w:tab/>
        <w:t>(ii)</w:t>
      </w:r>
      <w:r w:rsidRPr="00364D95">
        <w:tab/>
        <w:t>conducted by an appropriately approved MTO; or</w:t>
      </w:r>
    </w:p>
    <w:p w14:paraId="17E5D3E0" w14:textId="77777777" w:rsidR="006D2A33" w:rsidRPr="00364D95" w:rsidRDefault="006D2A33" w:rsidP="006D2A33">
      <w:pPr>
        <w:pStyle w:val="LDP2i"/>
      </w:pPr>
      <w:r w:rsidRPr="00364D95">
        <w:tab/>
        <w:t>(iii)</w:t>
      </w:r>
      <w:r w:rsidRPr="00364D95">
        <w:tab/>
        <w:t>conducted in accordance with paragraph (h); or</w:t>
      </w:r>
    </w:p>
    <w:p w14:paraId="66FDF3A4" w14:textId="77777777" w:rsidR="006D2A33" w:rsidRPr="00364D95" w:rsidRDefault="006D2A33" w:rsidP="00BF4D25">
      <w:pPr>
        <w:pStyle w:val="LDP1a"/>
        <w:keepNext/>
      </w:pPr>
      <w:r w:rsidRPr="00364D95">
        <w:t>2.</w:t>
      </w:r>
      <w:r w:rsidRPr="00364D95">
        <w:tab/>
        <w:t>if each of the following applies:</w:t>
      </w:r>
    </w:p>
    <w:p w14:paraId="3778CE6B" w14:textId="77777777" w:rsidR="006D2A33" w:rsidRPr="00364D95" w:rsidRDefault="006D2A33" w:rsidP="006D2A33">
      <w:pPr>
        <w:pStyle w:val="LDP2i"/>
        <w:ind w:left="1559" w:hanging="1105"/>
      </w:pPr>
      <w:r w:rsidRPr="00364D95">
        <w:tab/>
        <w:t>(i)</w:t>
      </w:r>
      <w:r w:rsidRPr="00364D95">
        <w:tab/>
        <w:t xml:space="preserve">the applicant is a category B2 licence holder (the </w:t>
      </w:r>
      <w:r w:rsidRPr="00364D95">
        <w:rPr>
          <w:b/>
          <w:i/>
        </w:rPr>
        <w:t>holder</w:t>
      </w:r>
      <w:r w:rsidRPr="00364D95">
        <w:t xml:space="preserve">) with a rating (a </w:t>
      </w:r>
      <w:r w:rsidRPr="00364D95">
        <w:rPr>
          <w:b/>
          <w:i/>
        </w:rPr>
        <w:t>type rating</w:t>
      </w:r>
      <w:r w:rsidRPr="00364D95">
        <w:t xml:space="preserve">) for a particular type, or type and model, of large aircraft with a particular type of aircraft engine (a </w:t>
      </w:r>
      <w:r w:rsidRPr="00364D95">
        <w:rPr>
          <w:b/>
          <w:i/>
        </w:rPr>
        <w:t>large aircraft type</w:t>
      </w:r>
      <w:r w:rsidRPr="00364D95">
        <w:t>);</w:t>
      </w:r>
    </w:p>
    <w:p w14:paraId="3093B1AB" w14:textId="77777777" w:rsidR="006D2A33" w:rsidRPr="00364D95" w:rsidRDefault="006D2A33" w:rsidP="006D2A33">
      <w:pPr>
        <w:pStyle w:val="LDP2i"/>
        <w:ind w:left="1559" w:hanging="1105"/>
        <w:rPr>
          <w:rStyle w:val="LDP2iChar"/>
        </w:rPr>
      </w:pPr>
      <w:r w:rsidRPr="00364D95">
        <w:rPr>
          <w:rStyle w:val="LDP2iChar"/>
        </w:rPr>
        <w:tab/>
        <w:t>(ii)</w:t>
      </w:r>
      <w:r w:rsidRPr="00364D95">
        <w:rPr>
          <w:rStyle w:val="LDP2iChar"/>
        </w:rPr>
        <w:tab/>
        <w:t xml:space="preserve">the holder applies for a </w:t>
      </w:r>
      <w:r w:rsidRPr="00364D95">
        <w:t xml:space="preserve">rating </w:t>
      </w:r>
      <w:r w:rsidRPr="00364D95">
        <w:rPr>
          <w:rStyle w:val="LDP2iChar"/>
        </w:rPr>
        <w:t xml:space="preserve">(the </w:t>
      </w:r>
      <w:r w:rsidRPr="00364D95">
        <w:rPr>
          <w:rStyle w:val="LDP2iChar"/>
          <w:b/>
          <w:i/>
        </w:rPr>
        <w:t>different type rating</w:t>
      </w:r>
      <w:r w:rsidRPr="00364D95">
        <w:rPr>
          <w:rStyle w:val="LDP2iChar"/>
        </w:rPr>
        <w:t>)</w:t>
      </w:r>
      <w:r w:rsidRPr="00364D95">
        <w:t xml:space="preserve"> for a large aircraft type, that is different from his or her type rating</w:t>
      </w:r>
      <w:r w:rsidRPr="00364D95">
        <w:rPr>
          <w:rStyle w:val="LDP2iChar"/>
        </w:rPr>
        <w:t>;</w:t>
      </w:r>
    </w:p>
    <w:p w14:paraId="2D13BBF2" w14:textId="77777777" w:rsidR="006D2A33" w:rsidRPr="00364D95" w:rsidRDefault="006D2A33" w:rsidP="006D2A33">
      <w:pPr>
        <w:pStyle w:val="LDP2i"/>
        <w:ind w:left="1559" w:hanging="1105"/>
        <w:rPr>
          <w:rStyle w:val="LDP2iChar"/>
        </w:rPr>
      </w:pPr>
      <w:r w:rsidRPr="00364D95">
        <w:rPr>
          <w:rStyle w:val="LDP2iChar"/>
        </w:rPr>
        <w:tab/>
        <w:t>(iii)</w:t>
      </w:r>
      <w:r w:rsidRPr="00364D95">
        <w:rPr>
          <w:rStyle w:val="LDP2iChar"/>
        </w:rPr>
        <w:tab/>
        <w:t>the large aircraft type to which the different type rating would apply has the same manufacturer as the large aircraft type to which the holder’s type rating applies;</w:t>
      </w:r>
    </w:p>
    <w:p w14:paraId="691E100C" w14:textId="77777777" w:rsidR="006D2A33" w:rsidRPr="00364D95" w:rsidRDefault="006D2A33" w:rsidP="006D2A33">
      <w:pPr>
        <w:pStyle w:val="LDP2i"/>
        <w:ind w:left="1559" w:hanging="1105"/>
      </w:pPr>
      <w:r w:rsidRPr="00364D95">
        <w:rPr>
          <w:rStyle w:val="LDP2iChar"/>
        </w:rPr>
        <w:tab/>
        <w:t>(iv)</w:t>
      </w:r>
      <w:r w:rsidRPr="00364D95">
        <w:rPr>
          <w:rStyle w:val="LDP2iChar"/>
        </w:rPr>
        <w:tab/>
        <w:t xml:space="preserve">CASA carries out an RPL assessment that </w:t>
      </w:r>
      <w:r w:rsidRPr="00364D95">
        <w:t xml:space="preserve">compares the differences between </w:t>
      </w:r>
      <w:r w:rsidRPr="00364D95">
        <w:rPr>
          <w:rStyle w:val="LDP2iChar"/>
        </w:rPr>
        <w:t>the large aircraft type to which the</w:t>
      </w:r>
      <w:r w:rsidRPr="00364D95">
        <w:t xml:space="preserve"> type rating applies and </w:t>
      </w:r>
      <w:r w:rsidRPr="00364D95">
        <w:rPr>
          <w:rStyle w:val="LDP2iChar"/>
        </w:rPr>
        <w:t xml:space="preserve">the large aircraft type to which the </w:t>
      </w:r>
      <w:r w:rsidRPr="00364D95">
        <w:t>different type rating would apply;</w:t>
      </w:r>
    </w:p>
    <w:p w14:paraId="415A9418" w14:textId="77777777" w:rsidR="006D2A33" w:rsidRPr="00364D95" w:rsidRDefault="006D2A33" w:rsidP="006D2A33">
      <w:pPr>
        <w:pStyle w:val="LDP2i"/>
        <w:ind w:left="1559" w:hanging="1105"/>
      </w:pPr>
      <w:r w:rsidRPr="00364D95">
        <w:lastRenderedPageBreak/>
        <w:tab/>
        <w:t>(v)</w:t>
      </w:r>
      <w:r w:rsidRPr="00364D95">
        <w:tab/>
        <w:t xml:space="preserve">CASA determines that the B2 systems differences between the 2 large aircraft types are not such as to require further training of the holder for the issue of the different </w:t>
      </w:r>
      <w:r w:rsidRPr="00364D95">
        <w:rPr>
          <w:rStyle w:val="LDP2iChar"/>
        </w:rPr>
        <w:t>type rating</w:t>
      </w:r>
      <w:r w:rsidRPr="00364D95">
        <w:t>.</w:t>
      </w:r>
    </w:p>
    <w:p w14:paraId="4AF04099" w14:textId="77777777" w:rsidR="007107C8" w:rsidRPr="00364D95" w:rsidRDefault="007107C8" w:rsidP="007107C8">
      <w:pPr>
        <w:keepNext/>
        <w:tabs>
          <w:tab w:val="clear" w:pos="567"/>
          <w:tab w:val="left" w:pos="1191"/>
        </w:tabs>
        <w:overflowPunct/>
        <w:autoSpaceDE/>
        <w:autoSpaceDN/>
        <w:adjustRightInd/>
        <w:spacing w:before="120" w:after="120"/>
        <w:ind w:left="1191" w:hanging="454"/>
        <w:textAlignment w:val="auto"/>
        <w:rPr>
          <w:rFonts w:ascii="Times New Roman" w:hAnsi="Times New Roman"/>
        </w:rPr>
      </w:pPr>
      <w:r w:rsidRPr="00364D95">
        <w:rPr>
          <w:rFonts w:ascii="Times New Roman" w:hAnsi="Times New Roman"/>
          <w:bCs/>
        </w:rPr>
        <w:t>3.</w:t>
      </w:r>
      <w:r w:rsidRPr="00364D95">
        <w:rPr>
          <w:rFonts w:ascii="Times New Roman" w:hAnsi="Times New Roman"/>
          <w:bCs/>
        </w:rPr>
        <w:tab/>
        <w:t>if each of the following applies:</w:t>
      </w:r>
    </w:p>
    <w:p w14:paraId="7DEB0C4A" w14:textId="77777777" w:rsidR="007107C8" w:rsidRPr="00364D95" w:rsidRDefault="007107C8" w:rsidP="007107C8">
      <w:pPr>
        <w:tabs>
          <w:tab w:val="clear" w:pos="567"/>
          <w:tab w:val="right" w:pos="1418"/>
          <w:tab w:val="left" w:pos="1620"/>
        </w:tabs>
        <w:overflowPunct/>
        <w:autoSpaceDE/>
        <w:autoSpaceDN/>
        <w:adjustRightInd/>
        <w:spacing w:before="60" w:after="60"/>
        <w:ind w:left="1588" w:hanging="1134"/>
        <w:textAlignment w:val="auto"/>
        <w:rPr>
          <w:rFonts w:ascii="Times New Roman" w:hAnsi="Times New Roman"/>
          <w:bCs/>
        </w:rPr>
      </w:pPr>
      <w:r w:rsidRPr="00364D95">
        <w:rPr>
          <w:rFonts w:ascii="Times New Roman" w:hAnsi="Times New Roman"/>
          <w:bCs/>
          <w:i/>
        </w:rPr>
        <w:tab/>
      </w:r>
      <w:r w:rsidRPr="00364D95">
        <w:rPr>
          <w:rFonts w:ascii="Times New Roman" w:hAnsi="Times New Roman"/>
          <w:bCs/>
        </w:rPr>
        <w:t>(i)</w:t>
      </w:r>
      <w:r w:rsidRPr="00364D95">
        <w:rPr>
          <w:rFonts w:ascii="Times New Roman" w:hAnsi="Times New Roman"/>
          <w:bCs/>
        </w:rPr>
        <w:tab/>
        <w:t xml:space="preserve">the applicant is a category B1 licence holder (the </w:t>
      </w:r>
      <w:r w:rsidRPr="00364D95">
        <w:rPr>
          <w:rFonts w:ascii="Times New Roman" w:hAnsi="Times New Roman"/>
          <w:b/>
          <w:bCs/>
          <w:i/>
        </w:rPr>
        <w:t>holder</w:t>
      </w:r>
      <w:r w:rsidRPr="00364D95">
        <w:rPr>
          <w:rFonts w:ascii="Times New Roman" w:hAnsi="Times New Roman"/>
          <w:bCs/>
        </w:rPr>
        <w:t xml:space="preserve">) with a rating (a </w:t>
      </w:r>
      <w:r w:rsidRPr="00364D95">
        <w:rPr>
          <w:rFonts w:ascii="Times New Roman" w:hAnsi="Times New Roman"/>
          <w:b/>
          <w:bCs/>
          <w:i/>
        </w:rPr>
        <w:t>type rating</w:t>
      </w:r>
      <w:r w:rsidRPr="00364D95">
        <w:rPr>
          <w:rFonts w:ascii="Times New Roman" w:hAnsi="Times New Roman"/>
          <w:bCs/>
        </w:rPr>
        <w:t xml:space="preserve">) for a particular type, or type and model, of large aircraft with a particular type of aircraft engine (a </w:t>
      </w:r>
      <w:r w:rsidRPr="00364D95">
        <w:rPr>
          <w:rFonts w:ascii="Times New Roman" w:hAnsi="Times New Roman"/>
          <w:b/>
          <w:bCs/>
          <w:i/>
        </w:rPr>
        <w:t>large aircraft type</w:t>
      </w:r>
      <w:r w:rsidRPr="00364D95">
        <w:rPr>
          <w:rFonts w:ascii="Times New Roman" w:hAnsi="Times New Roman"/>
          <w:bCs/>
        </w:rPr>
        <w:t>);</w:t>
      </w:r>
    </w:p>
    <w:p w14:paraId="3D436380" w14:textId="77777777" w:rsidR="007107C8" w:rsidRPr="00364D95" w:rsidRDefault="007107C8" w:rsidP="007107C8">
      <w:pPr>
        <w:tabs>
          <w:tab w:val="clear" w:pos="567"/>
          <w:tab w:val="right" w:pos="1418"/>
          <w:tab w:val="left" w:pos="1620"/>
        </w:tabs>
        <w:overflowPunct/>
        <w:autoSpaceDE/>
        <w:autoSpaceDN/>
        <w:adjustRightInd/>
        <w:spacing w:before="60" w:after="60"/>
        <w:ind w:left="1588" w:hanging="1134"/>
        <w:textAlignment w:val="auto"/>
        <w:rPr>
          <w:rFonts w:ascii="Times New Roman" w:hAnsi="Times New Roman"/>
          <w:bCs/>
        </w:rPr>
      </w:pPr>
      <w:r w:rsidRPr="00364D95">
        <w:rPr>
          <w:rFonts w:ascii="Times New Roman" w:hAnsi="Times New Roman"/>
          <w:bCs/>
        </w:rPr>
        <w:tab/>
        <w:t>(ii)</w:t>
      </w:r>
      <w:r w:rsidRPr="00364D95">
        <w:rPr>
          <w:rFonts w:ascii="Times New Roman" w:hAnsi="Times New Roman"/>
          <w:bCs/>
        </w:rPr>
        <w:tab/>
        <w:t xml:space="preserve">the holder applies for a rating (the </w:t>
      </w:r>
      <w:r w:rsidRPr="00364D95">
        <w:rPr>
          <w:rFonts w:ascii="Times New Roman" w:hAnsi="Times New Roman"/>
          <w:b/>
          <w:bCs/>
          <w:i/>
        </w:rPr>
        <w:t>different type rating</w:t>
      </w:r>
      <w:r w:rsidRPr="00364D95">
        <w:rPr>
          <w:rFonts w:ascii="Times New Roman" w:hAnsi="Times New Roman"/>
          <w:bCs/>
        </w:rPr>
        <w:t>) for a large aircraft type, that is different from his or her type rating;</w:t>
      </w:r>
    </w:p>
    <w:p w14:paraId="5D4CFFA3" w14:textId="77777777" w:rsidR="007107C8" w:rsidRPr="00364D95" w:rsidRDefault="007107C8" w:rsidP="007107C8">
      <w:pPr>
        <w:tabs>
          <w:tab w:val="clear" w:pos="567"/>
          <w:tab w:val="right" w:pos="1418"/>
          <w:tab w:val="left" w:pos="1620"/>
        </w:tabs>
        <w:overflowPunct/>
        <w:autoSpaceDE/>
        <w:autoSpaceDN/>
        <w:adjustRightInd/>
        <w:spacing w:before="60" w:after="60"/>
        <w:ind w:left="1588" w:hanging="1134"/>
        <w:textAlignment w:val="auto"/>
        <w:rPr>
          <w:rFonts w:ascii="Times New Roman" w:hAnsi="Times New Roman"/>
          <w:bCs/>
        </w:rPr>
      </w:pPr>
      <w:r w:rsidRPr="00364D95">
        <w:rPr>
          <w:rFonts w:ascii="Times New Roman" w:hAnsi="Times New Roman"/>
          <w:bCs/>
        </w:rPr>
        <w:tab/>
        <w:t>(iii)</w:t>
      </w:r>
      <w:r w:rsidRPr="00364D95">
        <w:rPr>
          <w:rFonts w:ascii="Times New Roman" w:hAnsi="Times New Roman"/>
          <w:bCs/>
        </w:rPr>
        <w:tab/>
        <w:t>the large aircraft type to which the different type rating would apply has the same manufacturer as the large aircraft type to which the holder’s type rating applies;</w:t>
      </w:r>
    </w:p>
    <w:p w14:paraId="6DF7FDC2" w14:textId="77777777" w:rsidR="007107C8" w:rsidRPr="00364D95" w:rsidRDefault="007107C8" w:rsidP="007107C8">
      <w:pPr>
        <w:tabs>
          <w:tab w:val="clear" w:pos="567"/>
          <w:tab w:val="right" w:pos="1418"/>
          <w:tab w:val="left" w:pos="1620"/>
        </w:tabs>
        <w:overflowPunct/>
        <w:autoSpaceDE/>
        <w:autoSpaceDN/>
        <w:adjustRightInd/>
        <w:spacing w:before="60" w:after="60"/>
        <w:ind w:left="1588" w:hanging="1134"/>
        <w:textAlignment w:val="auto"/>
        <w:rPr>
          <w:rFonts w:ascii="Times New Roman" w:hAnsi="Times New Roman"/>
          <w:bCs/>
        </w:rPr>
      </w:pPr>
      <w:r w:rsidRPr="00364D95">
        <w:rPr>
          <w:rFonts w:ascii="Times New Roman" w:hAnsi="Times New Roman"/>
          <w:bCs/>
        </w:rPr>
        <w:tab/>
        <w:t>(iv)</w:t>
      </w:r>
      <w:r w:rsidRPr="00364D95">
        <w:rPr>
          <w:rFonts w:ascii="Times New Roman" w:hAnsi="Times New Roman"/>
          <w:bCs/>
        </w:rPr>
        <w:tab/>
        <w:t>CASA carries out an RPL assessment that compares the differences between the large aircraft type to which the type rating applies and the large aircraft type to which the different type rating would apply;</w:t>
      </w:r>
    </w:p>
    <w:p w14:paraId="5DCEEABE" w14:textId="77777777" w:rsidR="007107C8" w:rsidRPr="00364D95" w:rsidRDefault="007107C8" w:rsidP="007107C8">
      <w:pPr>
        <w:tabs>
          <w:tab w:val="clear" w:pos="567"/>
          <w:tab w:val="right" w:pos="1418"/>
          <w:tab w:val="left" w:pos="1620"/>
        </w:tabs>
        <w:overflowPunct/>
        <w:autoSpaceDE/>
        <w:autoSpaceDN/>
        <w:adjustRightInd/>
        <w:spacing w:before="60" w:after="60"/>
        <w:ind w:left="1588" w:hanging="1134"/>
        <w:textAlignment w:val="auto"/>
        <w:rPr>
          <w:rFonts w:ascii="Times New Roman" w:hAnsi="Times New Roman"/>
          <w:bCs/>
        </w:rPr>
      </w:pPr>
      <w:r w:rsidRPr="00364D95">
        <w:rPr>
          <w:rFonts w:ascii="Times New Roman" w:hAnsi="Times New Roman"/>
          <w:bCs/>
        </w:rPr>
        <w:tab/>
        <w:t>(v)</w:t>
      </w:r>
      <w:r w:rsidRPr="00364D95">
        <w:rPr>
          <w:rFonts w:ascii="Times New Roman" w:hAnsi="Times New Roman"/>
          <w:bCs/>
        </w:rPr>
        <w:tab/>
        <w:t>CASA determines that the B1 engine (powerplant) interface differences between the 2 large aircraft types are not such as to require further training of the holder for the issue of the different type rating.</w:t>
      </w:r>
    </w:p>
    <w:p w14:paraId="6610712F" w14:textId="77777777" w:rsidR="007107C8" w:rsidRPr="00364D95" w:rsidRDefault="007107C8" w:rsidP="007107C8">
      <w:pPr>
        <w:keepNext/>
        <w:tabs>
          <w:tab w:val="clear" w:pos="567"/>
          <w:tab w:val="right" w:pos="454"/>
          <w:tab w:val="left" w:pos="737"/>
        </w:tabs>
        <w:overflowPunct/>
        <w:autoSpaceDE/>
        <w:autoSpaceDN/>
        <w:adjustRightInd/>
        <w:spacing w:before="60" w:after="60"/>
        <w:ind w:left="737"/>
        <w:textAlignment w:val="auto"/>
        <w:rPr>
          <w:rFonts w:ascii="Times New Roman" w:hAnsi="Times New Roman"/>
          <w:bCs/>
          <w:sz w:val="20"/>
        </w:rPr>
      </w:pPr>
      <w:r w:rsidRPr="00364D95">
        <w:rPr>
          <w:rFonts w:ascii="Times New Roman" w:hAnsi="Times New Roman"/>
          <w:bCs/>
          <w:i/>
          <w:sz w:val="20"/>
        </w:rPr>
        <w:t>Note</w:t>
      </w:r>
      <w:r w:rsidRPr="00364D95">
        <w:rPr>
          <w:rFonts w:ascii="Times New Roman" w:hAnsi="Times New Roman"/>
          <w:bCs/>
          <w:sz w:val="20"/>
        </w:rPr>
        <w:t xml:space="preserve">   In subparagraphs (c) 2 and (c) 3, a </w:t>
      </w:r>
      <w:r w:rsidRPr="00364D95">
        <w:rPr>
          <w:rFonts w:ascii="Times New Roman" w:hAnsi="Times New Roman"/>
          <w:b/>
          <w:bCs/>
          <w:i/>
          <w:sz w:val="20"/>
        </w:rPr>
        <w:t>large aircraft</w:t>
      </w:r>
      <w:r w:rsidRPr="00364D95">
        <w:rPr>
          <w:rFonts w:ascii="Times New Roman" w:hAnsi="Times New Roman"/>
          <w:bCs/>
          <w:i/>
          <w:sz w:val="20"/>
        </w:rPr>
        <w:t xml:space="preserve"> </w:t>
      </w:r>
      <w:r w:rsidRPr="00364D95">
        <w:rPr>
          <w:rFonts w:ascii="Times New Roman" w:hAnsi="Times New Roman"/>
          <w:b/>
          <w:bCs/>
          <w:i/>
          <w:sz w:val="20"/>
        </w:rPr>
        <w:t>type</w:t>
      </w:r>
      <w:r w:rsidRPr="00364D95">
        <w:rPr>
          <w:rFonts w:ascii="Times New Roman" w:hAnsi="Times New Roman"/>
          <w:bCs/>
          <w:sz w:val="20"/>
        </w:rPr>
        <w:t xml:space="preserve"> means, in accordance with paragraphs (a) and (b) of the definition of </w:t>
      </w:r>
      <w:r w:rsidRPr="00364D95">
        <w:rPr>
          <w:rFonts w:ascii="Times New Roman" w:hAnsi="Times New Roman"/>
          <w:b/>
          <w:bCs/>
          <w:i/>
          <w:sz w:val="20"/>
        </w:rPr>
        <w:t>aircraft type</w:t>
      </w:r>
      <w:r w:rsidRPr="00364D95">
        <w:rPr>
          <w:rFonts w:ascii="Times New Roman" w:hAnsi="Times New Roman"/>
          <w:bCs/>
          <w:sz w:val="20"/>
        </w:rPr>
        <w:t xml:space="preserve"> in regulation 66.010 of CASR 1998:</w:t>
      </w:r>
    </w:p>
    <w:p w14:paraId="1FD30313" w14:textId="77777777" w:rsidR="007107C8" w:rsidRPr="00364D95" w:rsidRDefault="007107C8" w:rsidP="007107C8">
      <w:pPr>
        <w:tabs>
          <w:tab w:val="clear" w:pos="567"/>
          <w:tab w:val="right" w:pos="964"/>
          <w:tab w:val="left" w:pos="1134"/>
        </w:tabs>
        <w:overflowPunct/>
        <w:autoSpaceDE/>
        <w:autoSpaceDN/>
        <w:adjustRightInd/>
        <w:spacing w:before="60" w:after="60"/>
        <w:ind w:left="1134" w:hanging="595"/>
        <w:textAlignment w:val="auto"/>
        <w:rPr>
          <w:rFonts w:ascii="Times New Roman" w:hAnsi="Times New Roman"/>
          <w:bCs/>
          <w:sz w:val="20"/>
        </w:rPr>
      </w:pPr>
      <w:r w:rsidRPr="00364D95">
        <w:rPr>
          <w:rFonts w:ascii="Times New Roman" w:hAnsi="Times New Roman"/>
          <w:bCs/>
          <w:sz w:val="20"/>
        </w:rPr>
        <w:tab/>
        <w:t>(a)</w:t>
      </w:r>
      <w:r w:rsidRPr="00364D95">
        <w:rPr>
          <w:rFonts w:ascii="Times New Roman" w:hAnsi="Times New Roman"/>
          <w:bCs/>
          <w:sz w:val="20"/>
        </w:rPr>
        <w:tab/>
        <w:t>a particular type, or type and model, of large aircraft with a particular type of aircraft engine; or</w:t>
      </w:r>
    </w:p>
    <w:p w14:paraId="7D29B210" w14:textId="77777777" w:rsidR="007107C8" w:rsidRPr="00364D95" w:rsidRDefault="007107C8" w:rsidP="007107C8">
      <w:pPr>
        <w:tabs>
          <w:tab w:val="clear" w:pos="567"/>
          <w:tab w:val="right" w:pos="964"/>
          <w:tab w:val="left" w:pos="1134"/>
        </w:tabs>
        <w:overflowPunct/>
        <w:autoSpaceDE/>
        <w:autoSpaceDN/>
        <w:adjustRightInd/>
        <w:spacing w:before="60" w:after="60"/>
        <w:ind w:left="1134" w:hanging="595"/>
        <w:textAlignment w:val="auto"/>
        <w:rPr>
          <w:rFonts w:ascii="Times New Roman" w:hAnsi="Times New Roman"/>
          <w:bCs/>
          <w:sz w:val="20"/>
        </w:rPr>
      </w:pPr>
      <w:r w:rsidRPr="00364D95">
        <w:rPr>
          <w:rFonts w:ascii="Times New Roman" w:hAnsi="Times New Roman"/>
          <w:bCs/>
          <w:sz w:val="20"/>
        </w:rPr>
        <w:tab/>
        <w:t>(b)</w:t>
      </w:r>
      <w:r w:rsidRPr="00364D95">
        <w:rPr>
          <w:rFonts w:ascii="Times New Roman" w:hAnsi="Times New Roman"/>
          <w:bCs/>
          <w:sz w:val="20"/>
        </w:rPr>
        <w:tab/>
        <w:t>a large aircraft with a particular type of aircraft engine.</w:t>
      </w:r>
    </w:p>
    <w:p w14:paraId="43A0F890" w14:textId="77777777" w:rsidR="0074377D" w:rsidRPr="00364D95" w:rsidRDefault="00BE2D2E" w:rsidP="00D77CA1">
      <w:pPr>
        <w:pStyle w:val="LDClause"/>
        <w:keepNext/>
      </w:pPr>
      <w:r w:rsidRPr="00364D95">
        <w:tab/>
      </w:r>
      <w:r w:rsidR="00B94A9F" w:rsidRPr="00364D95">
        <w:t>(</w:t>
      </w:r>
      <w:r w:rsidR="00836E2A" w:rsidRPr="00364D95">
        <w:t>d</w:t>
      </w:r>
      <w:r w:rsidR="00B94A9F" w:rsidRPr="00364D95">
        <w:t>)</w:t>
      </w:r>
      <w:r w:rsidR="0075028F" w:rsidRPr="00364D95">
        <w:tab/>
        <w:t xml:space="preserve">An applicant for </w:t>
      </w:r>
      <w:r w:rsidR="00C51790" w:rsidRPr="00364D95">
        <w:t xml:space="preserve">a </w:t>
      </w:r>
      <w:r w:rsidR="004760B4" w:rsidRPr="00364D95">
        <w:t>Category</w:t>
      </w:r>
      <w:r w:rsidR="0074377D" w:rsidRPr="00364D95">
        <w:t xml:space="preserve"> B1 or B2 aircraft type rating must complete the applicable type training in re</w:t>
      </w:r>
      <w:r w:rsidRPr="00364D95">
        <w:t xml:space="preserve">lation to </w:t>
      </w:r>
      <w:r w:rsidR="00033FE6" w:rsidRPr="00364D95">
        <w:t xml:space="preserve">paragraph 66.A.20 (a) </w:t>
      </w:r>
      <w:r w:rsidR="0074377D" w:rsidRPr="00364D95">
        <w:t>privileges, which consist</w:t>
      </w:r>
      <w:r w:rsidR="00C51790" w:rsidRPr="00364D95">
        <w:t>s</w:t>
      </w:r>
      <w:r w:rsidR="0074377D" w:rsidRPr="00364D95">
        <w:t xml:space="preserve"> of:</w:t>
      </w:r>
    </w:p>
    <w:p w14:paraId="116C83C2" w14:textId="77777777" w:rsidR="0074377D" w:rsidRPr="00364D95" w:rsidRDefault="00B94A9F" w:rsidP="00BE2D2E">
      <w:pPr>
        <w:pStyle w:val="LDP1a"/>
      </w:pPr>
      <w:r w:rsidRPr="00364D95">
        <w:t>1.</w:t>
      </w:r>
      <w:r w:rsidR="00BE2D2E" w:rsidRPr="00364D95">
        <w:tab/>
      </w:r>
      <w:r w:rsidR="0074377D" w:rsidRPr="00364D95">
        <w:t>theoretical training and examination; and</w:t>
      </w:r>
    </w:p>
    <w:p w14:paraId="0B075BFB" w14:textId="77777777" w:rsidR="0074377D" w:rsidRPr="00364D95" w:rsidRDefault="006931B0" w:rsidP="00BE2D2E">
      <w:pPr>
        <w:pStyle w:val="LDP1a"/>
      </w:pPr>
      <w:r w:rsidRPr="00364D95">
        <w:t>2.</w:t>
      </w:r>
      <w:r w:rsidRPr="00364D95">
        <w:tab/>
        <w:t>practical training and assessment as specified in sections 66.A.50 and 66.A.55.</w:t>
      </w:r>
    </w:p>
    <w:p w14:paraId="34606FFF" w14:textId="77777777" w:rsidR="0074377D" w:rsidRPr="00364D95" w:rsidRDefault="00BE2D2E" w:rsidP="00BE2D2E">
      <w:pPr>
        <w:pStyle w:val="LDClause"/>
      </w:pPr>
      <w:r w:rsidRPr="00364D95">
        <w:tab/>
      </w:r>
      <w:r w:rsidR="00B94A9F" w:rsidRPr="00364D95">
        <w:t>(</w:t>
      </w:r>
      <w:r w:rsidR="00836E2A" w:rsidRPr="00364D95">
        <w:t>e</w:t>
      </w:r>
      <w:r w:rsidR="00B94A9F" w:rsidRPr="00364D95">
        <w:t>)</w:t>
      </w:r>
      <w:r w:rsidR="0074377D" w:rsidRPr="00364D95">
        <w:tab/>
        <w:t xml:space="preserve">Category C approved type training must comply with the requirements for such training in Appendix </w:t>
      </w:r>
      <w:r w:rsidR="00016F78" w:rsidRPr="00364D95">
        <w:t>III</w:t>
      </w:r>
      <w:r w:rsidR="0074377D" w:rsidRPr="00364D95">
        <w:t xml:space="preserve"> to this MOS. In the case of a </w:t>
      </w:r>
      <w:r w:rsidR="004760B4" w:rsidRPr="00364D95">
        <w:t>Category</w:t>
      </w:r>
      <w:r w:rsidR="0074377D" w:rsidRPr="00364D95">
        <w:t xml:space="preserve"> C licence holder qualified by holding an academic degree as specified in </w:t>
      </w:r>
      <w:r w:rsidR="00C56463" w:rsidRPr="00364D95">
        <w:t>sub-</w:t>
      </w:r>
      <w:r w:rsidR="00731B13" w:rsidRPr="00364D95">
        <w:t>sub</w:t>
      </w:r>
      <w:r w:rsidR="00CC327C" w:rsidRPr="00364D95">
        <w:t xml:space="preserve">paragraph </w:t>
      </w:r>
      <w:r w:rsidR="00033FE6" w:rsidRPr="00364D95">
        <w:t>66.A.</w:t>
      </w:r>
      <w:r w:rsidR="005237F7" w:rsidRPr="00364D95">
        <w:t>3</w:t>
      </w:r>
      <w:r w:rsidR="00033FE6" w:rsidRPr="00364D95">
        <w:t>0</w:t>
      </w:r>
      <w:r w:rsidR="00731B13" w:rsidRPr="00364D95">
        <w:t> </w:t>
      </w:r>
      <w:r w:rsidR="00CC327C" w:rsidRPr="00364D95">
        <w:t>(</w:t>
      </w:r>
      <w:r w:rsidR="005237F7" w:rsidRPr="00364D95">
        <w:t>a</w:t>
      </w:r>
      <w:r w:rsidR="00CC327C" w:rsidRPr="00364D95">
        <w:t>) </w:t>
      </w:r>
      <w:r w:rsidR="005237F7" w:rsidRPr="00364D95">
        <w:t>3</w:t>
      </w:r>
      <w:r w:rsidR="00C56463" w:rsidRPr="00364D95">
        <w:t> (iii)</w:t>
      </w:r>
      <w:r w:rsidR="0074377D" w:rsidRPr="00364D95">
        <w:t xml:space="preserve">, the first aircraft type </w:t>
      </w:r>
      <w:r w:rsidR="007107C8" w:rsidRPr="00364D95">
        <w:t>theoretical training must</w:t>
      </w:r>
      <w:r w:rsidR="009D74A8" w:rsidRPr="00364D95">
        <w:t xml:space="preserve"> be at the </w:t>
      </w:r>
      <w:r w:rsidR="004760B4" w:rsidRPr="00364D95">
        <w:t>Category</w:t>
      </w:r>
      <w:r w:rsidR="007107C8" w:rsidRPr="00364D95">
        <w:t> </w:t>
      </w:r>
      <w:r w:rsidR="0074377D" w:rsidRPr="00364D95">
        <w:t>B1 or B2 licence level. Practical training is not required.</w:t>
      </w:r>
    </w:p>
    <w:p w14:paraId="72B54BDF" w14:textId="77777777" w:rsidR="0074377D" w:rsidRPr="00364D95" w:rsidRDefault="00BE2D2E" w:rsidP="00BE2D2E">
      <w:pPr>
        <w:pStyle w:val="LDClause"/>
      </w:pPr>
      <w:r w:rsidRPr="00364D95">
        <w:tab/>
      </w:r>
      <w:r w:rsidR="00415918" w:rsidRPr="00364D95">
        <w:t>(</w:t>
      </w:r>
      <w:r w:rsidR="00836E2A" w:rsidRPr="00364D95">
        <w:t>f</w:t>
      </w:r>
      <w:r w:rsidR="00112457" w:rsidRPr="00364D95">
        <w:t>)</w:t>
      </w:r>
      <w:r w:rsidR="0074377D" w:rsidRPr="00364D95">
        <w:tab/>
        <w:t xml:space="preserve">Completion of approved aircraft type training, as required by </w:t>
      </w:r>
      <w:r w:rsidR="005237F7" w:rsidRPr="00364D95">
        <w:t>paragraphs (b) to (</w:t>
      </w:r>
      <w:r w:rsidR="00836E2A" w:rsidRPr="00364D95">
        <w:t>c</w:t>
      </w:r>
      <w:r w:rsidR="005237F7" w:rsidRPr="00364D95">
        <w:t>)</w:t>
      </w:r>
      <w:r w:rsidR="00A6332D" w:rsidRPr="00364D95">
        <w:t>,</w:t>
      </w:r>
      <w:r w:rsidR="0074377D" w:rsidRPr="00364D95">
        <w:t xml:space="preserve"> </w:t>
      </w:r>
      <w:r w:rsidR="00771096" w:rsidRPr="00364D95">
        <w:t>must</w:t>
      </w:r>
      <w:r w:rsidR="0074377D" w:rsidRPr="00364D95">
        <w:t xml:space="preserve"> be demonstrated by an examination. The examination </w:t>
      </w:r>
      <w:r w:rsidR="00771096" w:rsidRPr="00364D95">
        <w:t>must</w:t>
      </w:r>
      <w:r w:rsidR="0074377D" w:rsidRPr="00364D95">
        <w:t xml:space="preserve"> comply with the requiremen</w:t>
      </w:r>
      <w:r w:rsidR="009D74A8" w:rsidRPr="00364D95">
        <w:t xml:space="preserve">ts in Appendix </w:t>
      </w:r>
      <w:r w:rsidR="00016F78" w:rsidRPr="00364D95">
        <w:t>III</w:t>
      </w:r>
      <w:r w:rsidR="009D74A8" w:rsidRPr="00364D95">
        <w:t xml:space="preserve"> to this MOS.</w:t>
      </w:r>
    </w:p>
    <w:p w14:paraId="302C99BB" w14:textId="77777777" w:rsidR="000F6EFE" w:rsidRPr="00364D95" w:rsidRDefault="000F6EFE" w:rsidP="004827E9">
      <w:pPr>
        <w:pStyle w:val="LDClause"/>
        <w:keepNext/>
      </w:pPr>
      <w:r w:rsidRPr="00364D95">
        <w:tab/>
        <w:t>(</w:t>
      </w:r>
      <w:r w:rsidR="00836E2A" w:rsidRPr="00364D95">
        <w:t>g</w:t>
      </w:r>
      <w:r w:rsidRPr="00364D95">
        <w:t>)</w:t>
      </w:r>
      <w:r w:rsidRPr="00364D95">
        <w:tab/>
        <w:t>The training and assessment for a restricted rating for an aircraft type may be in:</w:t>
      </w:r>
    </w:p>
    <w:p w14:paraId="3A126E2E" w14:textId="77777777" w:rsidR="0074377D" w:rsidRPr="00364D95" w:rsidRDefault="00B94A9F" w:rsidP="00AF3EB6">
      <w:pPr>
        <w:pStyle w:val="LDP1a"/>
      </w:pPr>
      <w:r w:rsidRPr="00364D95">
        <w:t>1.</w:t>
      </w:r>
      <w:r w:rsidR="0074377D" w:rsidRPr="00364D95">
        <w:tab/>
        <w:t xml:space="preserve">a subset of the theoretical elements mentioned in Part 2 of Appendix </w:t>
      </w:r>
      <w:r w:rsidR="00016F78" w:rsidRPr="00364D95">
        <w:t>III</w:t>
      </w:r>
      <w:r w:rsidR="0074377D" w:rsidRPr="00364D95">
        <w:t xml:space="preserve"> that are indicated for the category or subcategory by the numerical level of the type training; and</w:t>
      </w:r>
    </w:p>
    <w:p w14:paraId="7019ACFB" w14:textId="77777777" w:rsidR="0074377D" w:rsidRPr="00364D95" w:rsidRDefault="00B94A9F" w:rsidP="00773336">
      <w:pPr>
        <w:pStyle w:val="LDP1a"/>
      </w:pPr>
      <w:r w:rsidRPr="00364D95">
        <w:t>2.</w:t>
      </w:r>
      <w:r w:rsidR="0074377D" w:rsidRPr="00364D95">
        <w:tab/>
        <w:t xml:space="preserve">the corresponding practical elements mentioned in Part 3 of Appendix </w:t>
      </w:r>
      <w:r w:rsidR="00016F78" w:rsidRPr="00364D95">
        <w:t>III</w:t>
      </w:r>
      <w:r w:rsidR="0074377D" w:rsidRPr="00364D95">
        <w:t xml:space="preserve"> that are appropriate for the category or subcategory and the rating, only if the MTO provides in the course plan for the training a description of:</w:t>
      </w:r>
    </w:p>
    <w:p w14:paraId="240E03F5" w14:textId="77777777" w:rsidR="0074377D" w:rsidRPr="00364D95" w:rsidRDefault="009C21E5" w:rsidP="007C7610">
      <w:pPr>
        <w:pStyle w:val="LDP2i"/>
        <w:tabs>
          <w:tab w:val="clear" w:pos="1559"/>
          <w:tab w:val="left" w:pos="1620"/>
        </w:tabs>
      </w:pPr>
      <w:r w:rsidRPr="00364D95">
        <w:tab/>
        <w:t>(i)</w:t>
      </w:r>
      <w:r w:rsidRPr="00364D95">
        <w:tab/>
      </w:r>
      <w:r w:rsidR="0074377D" w:rsidRPr="00364D95">
        <w:t>the training and assessment in the subset of theoretical elements and its corresponding practical elements; and</w:t>
      </w:r>
    </w:p>
    <w:p w14:paraId="48BAA1B3" w14:textId="77777777" w:rsidR="0074377D" w:rsidRPr="00364D95" w:rsidRDefault="009C21E5" w:rsidP="007C7610">
      <w:pPr>
        <w:pStyle w:val="LDP2i"/>
        <w:tabs>
          <w:tab w:val="clear" w:pos="1559"/>
          <w:tab w:val="left" w:pos="1620"/>
        </w:tabs>
      </w:pPr>
      <w:r w:rsidRPr="00364D95">
        <w:tab/>
        <w:t>(ii)</w:t>
      </w:r>
      <w:r w:rsidRPr="00364D95">
        <w:tab/>
      </w:r>
      <w:r w:rsidR="0074377D" w:rsidRPr="00364D95">
        <w:t>the persons eligible to undertake the training and assessment; and</w:t>
      </w:r>
    </w:p>
    <w:p w14:paraId="3ADA25BF" w14:textId="77777777" w:rsidR="00C51790" w:rsidRPr="00364D95" w:rsidRDefault="009C21E5" w:rsidP="007C7610">
      <w:pPr>
        <w:pStyle w:val="LDP2i"/>
        <w:tabs>
          <w:tab w:val="clear" w:pos="1559"/>
          <w:tab w:val="left" w:pos="1620"/>
        </w:tabs>
      </w:pPr>
      <w:r w:rsidRPr="00364D95">
        <w:tab/>
      </w:r>
      <w:r w:rsidR="00AF3EB6" w:rsidRPr="00364D95">
        <w:t>(iii)</w:t>
      </w:r>
      <w:r w:rsidRPr="00364D95">
        <w:tab/>
      </w:r>
      <w:r w:rsidR="0074377D" w:rsidRPr="00364D95">
        <w:t>the restrictions for the rating to which the training and assessment relate</w:t>
      </w:r>
      <w:r w:rsidRPr="00364D95">
        <w:t>s</w:t>
      </w:r>
      <w:r w:rsidR="00C51790" w:rsidRPr="00364D95">
        <w:t>;</w:t>
      </w:r>
      <w:r w:rsidRPr="00364D95">
        <w:t xml:space="preserve"> and</w:t>
      </w:r>
    </w:p>
    <w:p w14:paraId="5DE6E26F" w14:textId="77777777" w:rsidR="0074377D" w:rsidRPr="00364D95" w:rsidRDefault="00C51790" w:rsidP="007C7610">
      <w:pPr>
        <w:pStyle w:val="LDP2i"/>
        <w:tabs>
          <w:tab w:val="clear" w:pos="1559"/>
          <w:tab w:val="left" w:pos="1620"/>
        </w:tabs>
      </w:pPr>
      <w:r w:rsidRPr="00364D95">
        <w:tab/>
        <w:t>(iv)</w:t>
      </w:r>
      <w:r w:rsidRPr="00364D95">
        <w:tab/>
      </w:r>
      <w:r w:rsidR="0074377D" w:rsidRPr="00364D95">
        <w:t>ensures that all documents required under this MOS in connection with the training and assessment, describe the rating as a restricted rating.</w:t>
      </w:r>
    </w:p>
    <w:p w14:paraId="7D899230" w14:textId="77777777" w:rsidR="00DC62D6" w:rsidRPr="00364D95" w:rsidRDefault="00DC62D6" w:rsidP="00DC62D6">
      <w:pPr>
        <w:pStyle w:val="LDClause"/>
        <w:keepNext/>
      </w:pPr>
      <w:bookmarkStart w:id="64" w:name="_Toc259083905"/>
      <w:r w:rsidRPr="00364D95">
        <w:lastRenderedPageBreak/>
        <w:tab/>
        <w:t>(h)</w:t>
      </w:r>
      <w:r w:rsidRPr="00364D95">
        <w:tab/>
      </w:r>
      <w:r w:rsidR="004827E9" w:rsidRPr="00364D95">
        <w:t xml:space="preserve">An AMO in accordance with section 145.A.37 of the Part 145 MOS, or a COA holder in accordance with Civil Aviation Order 104.0 (Certificates of approval — application, grant and conditions) (a </w:t>
      </w:r>
      <w:r w:rsidR="004827E9" w:rsidRPr="00364D95">
        <w:rPr>
          <w:b/>
          <w:i/>
        </w:rPr>
        <w:t>CAR 30 organisation</w:t>
      </w:r>
      <w:r w:rsidR="004827E9" w:rsidRPr="00364D95">
        <w:t>), may:</w:t>
      </w:r>
    </w:p>
    <w:p w14:paraId="21BA41C9" w14:textId="77777777" w:rsidR="00DC62D6" w:rsidRPr="00364D95" w:rsidRDefault="00DC62D6" w:rsidP="00DC62D6">
      <w:pPr>
        <w:pStyle w:val="LDP1a"/>
      </w:pPr>
      <w:r w:rsidRPr="00364D95">
        <w:t>1.</w:t>
      </w:r>
      <w:r w:rsidRPr="00364D95">
        <w:tab/>
        <w:t>deliver excluded system training and assessment for the excluded systems set out in Appendix VII; or</w:t>
      </w:r>
    </w:p>
    <w:p w14:paraId="017A89B9" w14:textId="77777777" w:rsidR="00DC62D6" w:rsidRPr="00364D95" w:rsidRDefault="00DC62D6" w:rsidP="00DC62D6">
      <w:pPr>
        <w:pStyle w:val="LDP1a"/>
      </w:pPr>
      <w:r w:rsidRPr="00364D95">
        <w:t>2.</w:t>
      </w:r>
      <w:r w:rsidRPr="00364D95">
        <w:tab/>
        <w:t>for an aircraft type mentioned in column 2 of Table 2 in Appendix IX — deliver aircraft type training for a category or subcategory of licence for the aircraft, or a system or subsystem of the aircraft type; or</w:t>
      </w:r>
    </w:p>
    <w:p w14:paraId="55023F8B" w14:textId="77777777" w:rsidR="00DC62D6" w:rsidRPr="00364D95" w:rsidRDefault="00DC62D6" w:rsidP="00DC62D6">
      <w:pPr>
        <w:pStyle w:val="LDP1a"/>
      </w:pPr>
      <w:r w:rsidRPr="00364D95">
        <w:t>3.</w:t>
      </w:r>
      <w:r w:rsidRPr="00364D95">
        <w:tab/>
        <w:t>for an aircraft type mentioned in column 2 of Table 2 in Appendix IX — arrange for the manufacturer of the aircraft or its engine to provide training and assessment.</w:t>
      </w:r>
    </w:p>
    <w:p w14:paraId="524CA052" w14:textId="77777777" w:rsidR="00DC62D6" w:rsidRPr="00364D95" w:rsidRDefault="00DC62D6" w:rsidP="00DC62D6">
      <w:pPr>
        <w:pStyle w:val="LDClause"/>
        <w:keepNext/>
      </w:pPr>
      <w:r w:rsidRPr="00364D95">
        <w:tab/>
        <w:t>(i)</w:t>
      </w:r>
      <w:r w:rsidRPr="00364D95">
        <w:tab/>
        <w:t>A licensed aircraft maintenance engineer, seeking his or her first aircraft type rating in an alternate licence category or subcategory not currently held by that person, must have first completed category or subcategory basic knowledge and competency training as mentioned in section 66.A.25 for the issue of a licence in that category or subcategory for which he or she is seeking his or her first rating, as well as meeting the basic practical experience requirements specified in paragraph 66.A.30 (b).</w:t>
      </w:r>
    </w:p>
    <w:p w14:paraId="60AF5383" w14:textId="77777777" w:rsidR="00F00047" w:rsidRPr="00364D95" w:rsidRDefault="00180165" w:rsidP="00F00047">
      <w:pPr>
        <w:tabs>
          <w:tab w:val="clear" w:pos="567"/>
          <w:tab w:val="right" w:pos="454"/>
          <w:tab w:val="left" w:pos="737"/>
        </w:tabs>
        <w:overflowPunct/>
        <w:autoSpaceDE/>
        <w:autoSpaceDN/>
        <w:adjustRightInd/>
        <w:spacing w:before="60" w:after="60"/>
        <w:ind w:left="737" w:hanging="1021"/>
        <w:textAlignment w:val="auto"/>
        <w:rPr>
          <w:rFonts w:ascii="Arial" w:hAnsi="Arial" w:cs="Arial"/>
        </w:rPr>
      </w:pPr>
      <w:r w:rsidRPr="00364D95">
        <w:rPr>
          <w:rFonts w:ascii="Arial" w:hAnsi="Arial" w:cs="Arial"/>
        </w:rPr>
        <w:tab/>
      </w:r>
      <w:r w:rsidRPr="00364D95">
        <w:rPr>
          <w:rFonts w:ascii="Arial" w:hAnsi="Arial" w:cs="Arial"/>
        </w:rPr>
        <w:tab/>
      </w:r>
      <w:r w:rsidR="00F00047" w:rsidRPr="00364D95">
        <w:rPr>
          <w:rFonts w:ascii="Arial" w:hAnsi="Arial" w:cs="Arial"/>
        </w:rPr>
        <w:t>Use of CAR 31 to obtain the equivalent of a Group rating on an AME licence on or after 27 June 2015</w:t>
      </w:r>
    </w:p>
    <w:p w14:paraId="4123ADBE" w14:textId="6BDBE014" w:rsidR="00F00047" w:rsidRPr="00364D95" w:rsidRDefault="00F00047" w:rsidP="00F00047">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64D95">
        <w:rPr>
          <w:rFonts w:ascii="Times New Roman" w:hAnsi="Times New Roman"/>
        </w:rPr>
        <w:tab/>
        <w:t>(j)</w:t>
      </w:r>
      <w:r w:rsidRPr="00364D95">
        <w:rPr>
          <w:rFonts w:ascii="Times New Roman" w:hAnsi="Times New Roman"/>
        </w:rPr>
        <w:tab/>
        <w:t>Despite anything in paragraphs (a) to (i) of this section, a person who, if regulation 31 were still in force,  would meet the requirements of regulation 31 for the issue of a Group rating for a category of AME licence mentioned in paragraph (k) is taken to meet the requirements of paragraphs (a) to (i) of this section for the issue of the Part</w:t>
      </w:r>
      <w:r w:rsidR="00BF4D25">
        <w:rPr>
          <w:rFonts w:ascii="Times New Roman" w:hAnsi="Times New Roman"/>
        </w:rPr>
        <w:t> </w:t>
      </w:r>
      <w:r w:rsidRPr="00364D95">
        <w:rPr>
          <w:rFonts w:ascii="Times New Roman" w:hAnsi="Times New Roman"/>
        </w:rPr>
        <w:t>66 rating that is equivalent to the Group rating that would have been issued for the category if regulation 31 were still in force.</w:t>
      </w:r>
    </w:p>
    <w:p w14:paraId="10CD341C" w14:textId="77777777" w:rsidR="00F00047" w:rsidRPr="00364D95" w:rsidRDefault="00F00047" w:rsidP="00F00047">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64D95">
        <w:rPr>
          <w:rFonts w:ascii="Times New Roman" w:hAnsi="Times New Roman"/>
        </w:rPr>
        <w:tab/>
        <w:t>(k)</w:t>
      </w:r>
      <w:r w:rsidRPr="00364D95">
        <w:rPr>
          <w:rFonts w:ascii="Times New Roman" w:hAnsi="Times New Roman"/>
        </w:rPr>
        <w:tab/>
        <w:t>The licence categories and Group ratings mentioned in paragraph (j) are as follows:</w:t>
      </w:r>
    </w:p>
    <w:p w14:paraId="2B54C0BC" w14:textId="77777777" w:rsidR="00F00047" w:rsidRPr="00364D95" w:rsidRDefault="00F00047" w:rsidP="00F00047">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64D95">
        <w:rPr>
          <w:rFonts w:ascii="Times New Roman" w:hAnsi="Times New Roman"/>
        </w:rPr>
        <w:t>1.</w:t>
      </w:r>
      <w:r w:rsidRPr="00364D95">
        <w:rPr>
          <w:rFonts w:ascii="Times New Roman" w:hAnsi="Times New Roman"/>
        </w:rPr>
        <w:tab/>
        <w:t xml:space="preserve">a licence in category airframes, with a Group 1, 2, 3, 4, 5, 6, 10 or 19 rating, provided that, for Groups 1, 2 and 19, the airframe is not a type rated aircraft type; </w:t>
      </w:r>
    </w:p>
    <w:p w14:paraId="6D72A65D" w14:textId="77777777" w:rsidR="00F00047" w:rsidRPr="00364D95" w:rsidRDefault="00F00047" w:rsidP="00F00047">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64D95">
        <w:rPr>
          <w:rFonts w:ascii="Times New Roman" w:hAnsi="Times New Roman"/>
        </w:rPr>
        <w:t>2.</w:t>
      </w:r>
      <w:r w:rsidRPr="00364D95">
        <w:rPr>
          <w:rFonts w:ascii="Times New Roman" w:hAnsi="Times New Roman"/>
        </w:rPr>
        <w:tab/>
        <w:t>a licence in category engines, with a Group 1, 2, 3, 21 or 22 rating, provided that, for Group 21 and Group 22, the engine is fitted to a small aircraft;</w:t>
      </w:r>
    </w:p>
    <w:p w14:paraId="62653538" w14:textId="77777777" w:rsidR="00F00047" w:rsidRPr="00364D95" w:rsidRDefault="00F00047" w:rsidP="00F00047">
      <w:pPr>
        <w:tabs>
          <w:tab w:val="clear" w:pos="567"/>
          <w:tab w:val="right" w:pos="454"/>
        </w:tabs>
        <w:overflowPunct/>
        <w:autoSpaceDE/>
        <w:autoSpaceDN/>
        <w:adjustRightInd/>
        <w:spacing w:before="60" w:after="60"/>
        <w:ind w:left="1191"/>
        <w:textAlignment w:val="auto"/>
        <w:rPr>
          <w:rFonts w:ascii="Times New Roman" w:hAnsi="Times New Roman"/>
          <w:sz w:val="20"/>
        </w:rPr>
      </w:pPr>
      <w:r w:rsidRPr="00364D95">
        <w:rPr>
          <w:rFonts w:ascii="Times New Roman" w:hAnsi="Times New Roman"/>
          <w:i/>
          <w:sz w:val="20"/>
        </w:rPr>
        <w:t>Note</w:t>
      </w:r>
      <w:r w:rsidRPr="00364D95">
        <w:rPr>
          <w:rFonts w:ascii="Times New Roman" w:hAnsi="Times New Roman"/>
          <w:sz w:val="20"/>
        </w:rPr>
        <w:t>   </w:t>
      </w:r>
      <w:r w:rsidRPr="00364D95">
        <w:rPr>
          <w:rFonts w:ascii="Times New Roman" w:hAnsi="Times New Roman"/>
          <w:b/>
          <w:i/>
          <w:sz w:val="20"/>
        </w:rPr>
        <w:t>Small aircraft</w:t>
      </w:r>
      <w:r w:rsidRPr="00364D95">
        <w:rPr>
          <w:rFonts w:ascii="Times New Roman" w:hAnsi="Times New Roman"/>
          <w:sz w:val="20"/>
        </w:rPr>
        <w:t xml:space="preserve"> is defined in Part 3 of the Dictionary in CASR 1998. Part 3 contains definitions for Part 66 of CASR 1998. Under paragraph 66.5 (a) of this MOS, words and phrases generally have the same meaning as in Part 66.</w:t>
      </w:r>
    </w:p>
    <w:p w14:paraId="5FB793DD" w14:textId="77777777" w:rsidR="00F00047" w:rsidRPr="00645677" w:rsidRDefault="007107C8" w:rsidP="00F00047">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BF4D25">
        <w:rPr>
          <w:rFonts w:ascii="Times New Roman" w:hAnsi="Times New Roman"/>
          <w:bCs/>
        </w:rPr>
        <w:t>3.</w:t>
      </w:r>
      <w:r w:rsidRPr="00BF4D25">
        <w:rPr>
          <w:rFonts w:ascii="Times New Roman" w:hAnsi="Times New Roman"/>
          <w:bCs/>
        </w:rPr>
        <w:tab/>
        <w:t>a licence in category radio, with a Group 1, 2, 3, 4, 5, 6, 7, 9, 10 or 12 rating, provided that the airframe is not a type rated aircraft type;</w:t>
      </w:r>
    </w:p>
    <w:p w14:paraId="20B05C0E" w14:textId="77777777" w:rsidR="00F00047" w:rsidRPr="00645677" w:rsidRDefault="007107C8" w:rsidP="00F00047">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BF4D25">
        <w:rPr>
          <w:rFonts w:ascii="Times New Roman" w:hAnsi="Times New Roman"/>
          <w:bCs/>
        </w:rPr>
        <w:t>4.</w:t>
      </w:r>
      <w:r w:rsidRPr="00BF4D25">
        <w:rPr>
          <w:rFonts w:ascii="Times New Roman" w:hAnsi="Times New Roman"/>
          <w:bCs/>
        </w:rPr>
        <w:tab/>
        <w:t>a licence in category electrical, with a Group 1 or 2 rating, provided that the airframe is not a type rated aircraft type;</w:t>
      </w:r>
    </w:p>
    <w:p w14:paraId="28C8459A" w14:textId="77777777" w:rsidR="00F00047" w:rsidRPr="00645677" w:rsidRDefault="007107C8" w:rsidP="00F00047">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BF4D25">
        <w:rPr>
          <w:rFonts w:ascii="Times New Roman" w:hAnsi="Times New Roman"/>
          <w:bCs/>
        </w:rPr>
        <w:t>5.</w:t>
      </w:r>
      <w:r w:rsidRPr="00BF4D25">
        <w:rPr>
          <w:rFonts w:ascii="Times New Roman" w:hAnsi="Times New Roman"/>
          <w:bCs/>
        </w:rPr>
        <w:tab/>
        <w:t>a licence in category instruments, with a Group 1, 3, 5, 7, 8, 9 or 10 rating, provided that the airframe is not a type rated aircraft type.</w:t>
      </w:r>
    </w:p>
    <w:p w14:paraId="2622E77C" w14:textId="77777777" w:rsidR="0074377D" w:rsidRPr="00364D95" w:rsidRDefault="005D0572" w:rsidP="005D0572">
      <w:pPr>
        <w:pStyle w:val="LDClauseHeading"/>
        <w:ind w:hanging="1097"/>
        <w:rPr>
          <w:lang w:eastAsia="en-AU"/>
        </w:rPr>
      </w:pPr>
      <w:bookmarkStart w:id="65" w:name="_Toc514676260"/>
      <w:r w:rsidRPr="00364D95">
        <w:t>66.A.50</w:t>
      </w:r>
      <w:r w:rsidR="009C21E5" w:rsidRPr="00364D95">
        <w:rPr>
          <w:lang w:eastAsia="en-AU"/>
        </w:rPr>
        <w:tab/>
      </w:r>
      <w:bookmarkEnd w:id="64"/>
      <w:r w:rsidR="006931B0" w:rsidRPr="00364D95">
        <w:rPr>
          <w:rFonts w:cs="Arial"/>
        </w:rPr>
        <w:t>Aircraft type practical training</w:t>
      </w:r>
      <w:bookmarkEnd w:id="65"/>
    </w:p>
    <w:p w14:paraId="24173EEA" w14:textId="77777777" w:rsidR="0074377D" w:rsidRPr="00364D95" w:rsidRDefault="002F70E6" w:rsidP="002F70E6">
      <w:pPr>
        <w:pStyle w:val="LDClause"/>
      </w:pPr>
      <w:r w:rsidRPr="00364D95">
        <w:tab/>
      </w:r>
      <w:r w:rsidR="00B94A9F" w:rsidRPr="00364D95">
        <w:t>(a)</w:t>
      </w:r>
      <w:r w:rsidR="0074377D" w:rsidRPr="00364D95">
        <w:tab/>
        <w:t>Aircraft type practical training and assessment must include a representative cross</w:t>
      </w:r>
      <w:r w:rsidR="00771096" w:rsidRPr="00364D95">
        <w:noBreakHyphen/>
      </w:r>
      <w:r w:rsidR="0074377D" w:rsidRPr="00364D95">
        <w:t>section of maintenance</w:t>
      </w:r>
      <w:r w:rsidR="003135C0" w:rsidRPr="00364D95">
        <w:t xml:space="preserve"> activities relevant to the </w:t>
      </w:r>
      <w:r w:rsidR="00415918" w:rsidRPr="00364D95">
        <w:t xml:space="preserve">category or </w:t>
      </w:r>
      <w:r w:rsidR="003135C0" w:rsidRPr="00364D95">
        <w:t>sub</w:t>
      </w:r>
      <w:r w:rsidR="0074377D" w:rsidRPr="00364D95">
        <w:t>category.</w:t>
      </w:r>
    </w:p>
    <w:p w14:paraId="2AD559B2" w14:textId="77777777" w:rsidR="003E6082" w:rsidRPr="00364D95" w:rsidRDefault="003E6082" w:rsidP="003E6082">
      <w:pPr>
        <w:pStyle w:val="LDScheduleClause"/>
      </w:pPr>
      <w:r w:rsidRPr="00364D95">
        <w:tab/>
        <w:t>(b)</w:t>
      </w:r>
      <w:r w:rsidRPr="00364D95">
        <w:tab/>
        <w:t xml:space="preserve">Practical training must be of fixed content and duration and, except in the case of PCT, can be conducted by either an MTO or an appropriately approved AMO. In the case of PCT, only an MTO approved to conduct PCT may deliver and assess the training. Where practical training is conducted by an appropriately approved maintenance organisation, the practical training must be first approved by CASA. The </w:t>
      </w:r>
      <w:r w:rsidRPr="00364D95">
        <w:lastRenderedPageBreak/>
        <w:t>practical training must be supported by a detailed syllabus or practical worksheets/logbook showing content and duration of training.</w:t>
      </w:r>
    </w:p>
    <w:p w14:paraId="55DECE77" w14:textId="77777777" w:rsidR="006931B0" w:rsidRPr="00364D95" w:rsidRDefault="006931B0" w:rsidP="006931B0">
      <w:pPr>
        <w:pStyle w:val="LDScheduleClause"/>
      </w:pPr>
      <w:r w:rsidRPr="00364D95">
        <w:tab/>
        <w:t>(ba)</w:t>
      </w:r>
      <w:r w:rsidRPr="00364D95">
        <w:tab/>
        <w:t>The practical element of type training may be conducted simultaneously with the conduct of the theoretical element or provided separately as a stand-alone element.</w:t>
      </w:r>
    </w:p>
    <w:p w14:paraId="5FA38C09" w14:textId="77777777" w:rsidR="006931B0" w:rsidRPr="00364D95" w:rsidRDefault="006931B0" w:rsidP="006931B0">
      <w:pPr>
        <w:pStyle w:val="LDScheduleClause"/>
      </w:pPr>
      <w:r w:rsidRPr="00364D95">
        <w:tab/>
        <w:t>(bb)</w:t>
      </w:r>
      <w:r w:rsidRPr="00364D95">
        <w:tab/>
        <w:t>Options for practical training include:</w:t>
      </w:r>
    </w:p>
    <w:p w14:paraId="20402930" w14:textId="77777777" w:rsidR="006931B0" w:rsidRPr="00364D95" w:rsidRDefault="006931B0" w:rsidP="006931B0">
      <w:pPr>
        <w:pStyle w:val="LDP1a"/>
      </w:pPr>
      <w:r w:rsidRPr="00364D95">
        <w:t>1.</w:t>
      </w:r>
      <w:r w:rsidRPr="00364D95">
        <w:tab/>
        <w:t>PCT; or</w:t>
      </w:r>
    </w:p>
    <w:p w14:paraId="5878C9D6" w14:textId="77777777" w:rsidR="006931B0" w:rsidRPr="00364D95" w:rsidRDefault="006931B0" w:rsidP="006931B0">
      <w:pPr>
        <w:pStyle w:val="LDP1a"/>
      </w:pPr>
      <w:r w:rsidRPr="00364D95">
        <w:t>2.</w:t>
      </w:r>
      <w:r w:rsidRPr="00364D95">
        <w:tab/>
        <w:t>practical on course (</w:t>
      </w:r>
      <w:r w:rsidRPr="00364D95">
        <w:rPr>
          <w:b/>
          <w:i/>
        </w:rPr>
        <w:t>POC</w:t>
      </w:r>
      <w:r w:rsidRPr="00364D95">
        <w:t>) training; or</w:t>
      </w:r>
    </w:p>
    <w:p w14:paraId="2CE407CF" w14:textId="77777777" w:rsidR="006931B0" w:rsidRPr="00364D95" w:rsidRDefault="006931B0" w:rsidP="006931B0">
      <w:pPr>
        <w:pStyle w:val="LDP1a"/>
      </w:pPr>
      <w:r w:rsidRPr="00364D95">
        <w:t>3.</w:t>
      </w:r>
      <w:r w:rsidRPr="00364D95">
        <w:tab/>
        <w:t>structured OJT performed according to a type-specific program.</w:t>
      </w:r>
    </w:p>
    <w:p w14:paraId="430C6DB6" w14:textId="77777777" w:rsidR="0074377D" w:rsidRPr="00364D95" w:rsidRDefault="002F70E6" w:rsidP="002F70E6">
      <w:pPr>
        <w:pStyle w:val="LDClause"/>
      </w:pPr>
      <w:r w:rsidRPr="00364D95">
        <w:tab/>
      </w:r>
      <w:r w:rsidR="00B94A9F" w:rsidRPr="00364D95">
        <w:t>(c)</w:t>
      </w:r>
      <w:r w:rsidR="0074377D" w:rsidRPr="00364D95">
        <w:tab/>
        <w:t>Practical training can be performed by demonstrations using equipment, components, simulators, other training devices or aircraft. This training does not need to involve actual servicing or repair of aircraft.</w:t>
      </w:r>
    </w:p>
    <w:p w14:paraId="4ED9ACF8" w14:textId="77777777" w:rsidR="0074377D" w:rsidRPr="00364D95" w:rsidRDefault="002F70E6" w:rsidP="002F70E6">
      <w:pPr>
        <w:pStyle w:val="LDClause"/>
      </w:pPr>
      <w:r w:rsidRPr="00364D95">
        <w:tab/>
      </w:r>
      <w:r w:rsidR="00B94A9F" w:rsidRPr="00364D95">
        <w:t>(d)</w:t>
      </w:r>
      <w:r w:rsidR="0074377D" w:rsidRPr="00364D95">
        <w:tab/>
        <w:t xml:space="preserve">Records of demonstration of practical training must be retained by the organisation </w:t>
      </w:r>
      <w:r w:rsidR="00C51790" w:rsidRPr="00364D95">
        <w:t xml:space="preserve">conducting the </w:t>
      </w:r>
      <w:r w:rsidR="0074377D" w:rsidRPr="00364D95">
        <w:t>prac</w:t>
      </w:r>
      <w:r w:rsidR="003135C0" w:rsidRPr="00364D95">
        <w:t>tical training for at least 5</w:t>
      </w:r>
      <w:r w:rsidR="0074377D" w:rsidRPr="00364D95">
        <w:t xml:space="preserve"> years following completion of the practical traini</w:t>
      </w:r>
      <w:r w:rsidRPr="00364D95">
        <w:t>ng.</w:t>
      </w:r>
    </w:p>
    <w:p w14:paraId="0FCD755F" w14:textId="77777777" w:rsidR="0074377D" w:rsidRPr="00364D95" w:rsidRDefault="002F70E6" w:rsidP="002F70E6">
      <w:pPr>
        <w:pStyle w:val="LDClause"/>
      </w:pPr>
      <w:r w:rsidRPr="00364D95">
        <w:tab/>
      </w:r>
      <w:r w:rsidR="00B94A9F" w:rsidRPr="00364D95">
        <w:t>(e)</w:t>
      </w:r>
      <w:r w:rsidR="0074377D" w:rsidRPr="00364D95">
        <w:tab/>
        <w:t xml:space="preserve">Practical training </w:t>
      </w:r>
      <w:r w:rsidR="00771096" w:rsidRPr="00364D95">
        <w:t>must</w:t>
      </w:r>
      <w:r w:rsidR="0074377D" w:rsidRPr="00364D95">
        <w:t xml:space="preserve"> meet the requirements of Appendix </w:t>
      </w:r>
      <w:r w:rsidR="00016F78" w:rsidRPr="00364D95">
        <w:t>III</w:t>
      </w:r>
      <w:r w:rsidR="0074377D" w:rsidRPr="00364D95">
        <w:t xml:space="preserve"> to this MOS.</w:t>
      </w:r>
    </w:p>
    <w:p w14:paraId="581C77BB" w14:textId="77777777" w:rsidR="0074377D" w:rsidRPr="00364D95" w:rsidRDefault="005D0572" w:rsidP="005D0572">
      <w:pPr>
        <w:pStyle w:val="LDClauseHeading"/>
        <w:ind w:hanging="1097"/>
      </w:pPr>
      <w:bookmarkStart w:id="66" w:name="_Toc259083906"/>
      <w:bookmarkStart w:id="67" w:name="_Toc386540688"/>
      <w:bookmarkStart w:id="68" w:name="_Toc514676261"/>
      <w:r w:rsidRPr="00364D95">
        <w:t>66.A.55</w:t>
      </w:r>
      <w:r w:rsidR="009C21E5" w:rsidRPr="00364D95">
        <w:tab/>
      </w:r>
      <w:bookmarkEnd w:id="66"/>
      <w:r w:rsidR="006931B0" w:rsidRPr="00364D95">
        <w:rPr>
          <w:rFonts w:cs="Arial"/>
        </w:rPr>
        <w:t>On the Job aircraft type Training</w:t>
      </w:r>
      <w:bookmarkEnd w:id="67"/>
      <w:bookmarkEnd w:id="68"/>
    </w:p>
    <w:p w14:paraId="572A1FF1" w14:textId="77777777" w:rsidR="006931B0" w:rsidRPr="00364D95" w:rsidRDefault="006931B0" w:rsidP="006931B0">
      <w:pPr>
        <w:pStyle w:val="LDScheduleClause"/>
      </w:pPr>
      <w:r w:rsidRPr="00364D95">
        <w:tab/>
        <w:t>(a)</w:t>
      </w:r>
      <w:r w:rsidRPr="00364D95">
        <w:tab/>
        <w:t>In the case of a first type rating to be gained, PCT or POC alone is not acceptable for type rating endorsement. In addition to PCT or POC, an applicant must also complete on the job training (</w:t>
      </w:r>
      <w:r w:rsidRPr="00364D95">
        <w:rPr>
          <w:b/>
          <w:i/>
        </w:rPr>
        <w:t>OJT</w:t>
      </w:r>
      <w:r w:rsidRPr="00364D95">
        <w:t>).</w:t>
      </w:r>
    </w:p>
    <w:p w14:paraId="061846AF" w14:textId="77777777" w:rsidR="006931B0" w:rsidRPr="00364D95" w:rsidRDefault="006931B0" w:rsidP="006931B0">
      <w:pPr>
        <w:pStyle w:val="LDScheduleClause"/>
      </w:pPr>
      <w:r w:rsidRPr="00364D95">
        <w:tab/>
        <w:t>(aa)</w:t>
      </w:r>
      <w:r w:rsidRPr="00364D95">
        <w:tab/>
        <w:t>In the case of a rating in another licence category or subcategory to be obtained after the type rating referred to in paragraph (a):</w:t>
      </w:r>
    </w:p>
    <w:p w14:paraId="6C5C4ACA" w14:textId="77777777" w:rsidR="006931B0" w:rsidRPr="00364D95" w:rsidRDefault="006931B0" w:rsidP="006931B0">
      <w:pPr>
        <w:pStyle w:val="LDP1a"/>
      </w:pPr>
      <w:r w:rsidRPr="00364D95">
        <w:t>1.</w:t>
      </w:r>
      <w:r w:rsidRPr="00364D95">
        <w:tab/>
        <w:t>if using POC training, POC training must be supplemented by OJT; and</w:t>
      </w:r>
    </w:p>
    <w:p w14:paraId="2BAE0F76" w14:textId="77777777" w:rsidR="006931B0" w:rsidRPr="00364D95" w:rsidRDefault="006931B0" w:rsidP="006931B0">
      <w:pPr>
        <w:pStyle w:val="LDP1a"/>
      </w:pPr>
      <w:r w:rsidRPr="00364D95">
        <w:t>2.</w:t>
      </w:r>
      <w:r w:rsidRPr="00364D95">
        <w:tab/>
        <w:t>if using PCT training, no supplementation by OJT is required.</w:t>
      </w:r>
    </w:p>
    <w:p w14:paraId="4F93E0E2" w14:textId="77777777" w:rsidR="003E6082" w:rsidRPr="00364D95" w:rsidRDefault="003E6082" w:rsidP="003E6082">
      <w:pPr>
        <w:pStyle w:val="LDScheduleClause"/>
        <w:rPr>
          <w:b/>
        </w:rPr>
      </w:pPr>
      <w:r w:rsidRPr="00364D95">
        <w:tab/>
        <w:t>(b)</w:t>
      </w:r>
      <w:r w:rsidRPr="00364D95">
        <w:tab/>
        <w:t>OJT, other than that normally required as part of a PCT course, is not required in the case of a second or subsequent type rating if the practical training for the second or subsequent type rating (in the same or any other category or subcategory) is delivered using PCT.</w:t>
      </w:r>
    </w:p>
    <w:p w14:paraId="77270EB9" w14:textId="77777777" w:rsidR="004827E9" w:rsidRPr="00364D95" w:rsidRDefault="004827E9" w:rsidP="004827E9">
      <w:pPr>
        <w:pStyle w:val="LDClause"/>
        <w:rPr>
          <w:lang w:val="fr-FR"/>
        </w:rPr>
      </w:pPr>
      <w:r w:rsidRPr="00364D95">
        <w:rPr>
          <w:lang w:val="fr-FR"/>
        </w:rPr>
        <w:tab/>
        <w:t>(c)</w:t>
      </w:r>
      <w:r w:rsidRPr="00364D95">
        <w:rPr>
          <w:lang w:val="fr-FR"/>
        </w:rPr>
        <w:tab/>
        <w:t>OJT:</w:t>
      </w:r>
    </w:p>
    <w:p w14:paraId="306CBA22" w14:textId="77777777" w:rsidR="004827E9" w:rsidRPr="00364D95" w:rsidRDefault="004827E9" w:rsidP="004827E9">
      <w:pPr>
        <w:pStyle w:val="LDP1a"/>
      </w:pPr>
      <w:r w:rsidRPr="00364D95">
        <w:t>1.</w:t>
      </w:r>
      <w:r w:rsidRPr="00364D95">
        <w:tab/>
        <w:t>may only be conducted and managed by a maintenance organisation, or a maintenance training organisation, approved by CASA to undertake such training activities; and</w:t>
      </w:r>
    </w:p>
    <w:p w14:paraId="562D659E" w14:textId="77777777" w:rsidR="004827E9" w:rsidRPr="00364D95" w:rsidRDefault="004827E9" w:rsidP="004827E9">
      <w:pPr>
        <w:pStyle w:val="LDP1a"/>
      </w:pPr>
      <w:r w:rsidRPr="00364D95">
        <w:t>2.</w:t>
      </w:r>
      <w:r w:rsidRPr="00364D95">
        <w:tab/>
        <w:t>must be supported by a detailed syllabus of OJT content which includes provision for completion of the OJT to be recorded in detailed worksheets or logbooks; and</w:t>
      </w:r>
    </w:p>
    <w:p w14:paraId="26A0523D" w14:textId="77777777" w:rsidR="004827E9" w:rsidRPr="00364D95" w:rsidRDefault="004827E9" w:rsidP="00925EA2">
      <w:pPr>
        <w:pStyle w:val="LDP1a"/>
      </w:pPr>
      <w:r w:rsidRPr="00364D95">
        <w:t>3.</w:t>
      </w:r>
      <w:r w:rsidRPr="00364D95">
        <w:tab/>
        <w:t>must be assessed and approved by CASA.</w:t>
      </w:r>
    </w:p>
    <w:p w14:paraId="6F7FC0F4" w14:textId="77777777" w:rsidR="00925EA2" w:rsidRPr="00364D95" w:rsidRDefault="00925EA2" w:rsidP="00925EA2">
      <w:pPr>
        <w:pStyle w:val="LDNote"/>
      </w:pPr>
      <w:r w:rsidRPr="00364D95">
        <w:rPr>
          <w:i/>
        </w:rPr>
        <w:t>Note</w:t>
      </w:r>
      <w:r w:rsidRPr="00364D95">
        <w:t xml:space="preserve">   CASA’s assessment and approval are guided by Appendix II of the Part 66 </w:t>
      </w:r>
      <w:r w:rsidRPr="00364D95">
        <w:rPr>
          <w:i/>
        </w:rPr>
        <w:t>Acceptable Means of Compliance (ACM) and Guidance Material</w:t>
      </w:r>
      <w:r w:rsidRPr="00364D95">
        <w:t xml:space="preserve"> (</w:t>
      </w:r>
      <w:r w:rsidRPr="00364D95">
        <w:rPr>
          <w:i/>
        </w:rPr>
        <w:t>GM</w:t>
      </w:r>
      <w:r w:rsidRPr="00364D95">
        <w:t xml:space="preserve">) document, and </w:t>
      </w:r>
      <w:r w:rsidRPr="00364D95">
        <w:rPr>
          <w:i/>
        </w:rPr>
        <w:t>Advisory Circular AC 66-07 – Practical training options for aircraft type training</w:t>
      </w:r>
      <w:r w:rsidRPr="00364D95">
        <w:t xml:space="preserve"> </w:t>
      </w:r>
      <w:r w:rsidRPr="00364D95">
        <w:rPr>
          <w:i/>
        </w:rPr>
        <w:t xml:space="preserve">and recording of recent work experience </w:t>
      </w:r>
      <w:r w:rsidRPr="00364D95">
        <w:t>(both of which are amended from time to time).</w:t>
      </w:r>
    </w:p>
    <w:p w14:paraId="131A45D5" w14:textId="77777777" w:rsidR="009E3D57" w:rsidRPr="00364D95" w:rsidRDefault="009E3D57" w:rsidP="00925EA2">
      <w:pPr>
        <w:pStyle w:val="LDScheduleClause"/>
        <w:keepNext/>
      </w:pPr>
      <w:r w:rsidRPr="00364D95">
        <w:tab/>
        <w:t>(ca)</w:t>
      </w:r>
      <w:r w:rsidRPr="00364D95">
        <w:tab/>
        <w:t>For paragraph (c), the maintenance organisation approved by CASA must be:</w:t>
      </w:r>
    </w:p>
    <w:p w14:paraId="71F5B326" w14:textId="77777777" w:rsidR="009E3D57" w:rsidRPr="00364D95" w:rsidRDefault="009E3D57" w:rsidP="009E3D57">
      <w:pPr>
        <w:pStyle w:val="LDP1a"/>
      </w:pPr>
      <w:r w:rsidRPr="00364D95">
        <w:t>1.</w:t>
      </w:r>
      <w:r w:rsidRPr="00364D95">
        <w:tab/>
        <w:t>an approved maintenance organisation (</w:t>
      </w:r>
      <w:r w:rsidRPr="00364D95">
        <w:rPr>
          <w:b/>
          <w:i/>
        </w:rPr>
        <w:t>AMO</w:t>
      </w:r>
      <w:r w:rsidRPr="00364D95">
        <w:t>) issued with an approval under regulation 145.030 of CASR 1998 to carry out maintenance activities; or</w:t>
      </w:r>
    </w:p>
    <w:p w14:paraId="79E6B089" w14:textId="77777777" w:rsidR="009E3D57" w:rsidRPr="00364D95" w:rsidRDefault="009E3D57" w:rsidP="009E3D57">
      <w:pPr>
        <w:pStyle w:val="LDP1a"/>
      </w:pPr>
      <w:r w:rsidRPr="00364D95">
        <w:t>2.</w:t>
      </w:r>
      <w:r w:rsidRPr="00364D95">
        <w:tab/>
        <w:t xml:space="preserve">an organisation holding a certificate of approval to carry out maintenance activities issued under regulation 30 of the </w:t>
      </w:r>
      <w:r w:rsidRPr="00364D95">
        <w:rPr>
          <w:i/>
        </w:rPr>
        <w:t>Civil Aviation Regulations 1988</w:t>
      </w:r>
      <w:r w:rsidRPr="00364D95">
        <w:t>.</w:t>
      </w:r>
    </w:p>
    <w:p w14:paraId="220F822A" w14:textId="77777777" w:rsidR="0074377D" w:rsidRPr="00364D95" w:rsidRDefault="002F70E6" w:rsidP="002F70E6">
      <w:pPr>
        <w:pStyle w:val="LDClause"/>
      </w:pPr>
      <w:r w:rsidRPr="00364D95">
        <w:tab/>
      </w:r>
      <w:r w:rsidR="00B94A9F" w:rsidRPr="00364D95">
        <w:t>(d)</w:t>
      </w:r>
      <w:r w:rsidR="007A3197" w:rsidRPr="00364D95">
        <w:tab/>
      </w:r>
      <w:r w:rsidR="0074377D" w:rsidRPr="00364D95">
        <w:t>OJT must be supervised and assessed by approved assessors.</w:t>
      </w:r>
    </w:p>
    <w:p w14:paraId="48014B9E" w14:textId="77777777" w:rsidR="0074377D" w:rsidRPr="00364D95" w:rsidRDefault="002F70E6" w:rsidP="002F70E6">
      <w:pPr>
        <w:pStyle w:val="LDClause"/>
      </w:pPr>
      <w:r w:rsidRPr="00364D95">
        <w:tab/>
      </w:r>
      <w:r w:rsidR="00B94A9F" w:rsidRPr="00364D95">
        <w:t>(e)</w:t>
      </w:r>
      <w:r w:rsidR="0074377D" w:rsidRPr="00364D95">
        <w:tab/>
        <w:t xml:space="preserve">OJT must comply with the requirements of Appendix </w:t>
      </w:r>
      <w:r w:rsidR="00016F78" w:rsidRPr="00364D95">
        <w:t>III</w:t>
      </w:r>
      <w:r w:rsidR="0074377D" w:rsidRPr="00364D95">
        <w:t xml:space="preserve"> to this MOS.</w:t>
      </w:r>
    </w:p>
    <w:p w14:paraId="74BEB560" w14:textId="77777777" w:rsidR="00F00047" w:rsidRPr="00364D95" w:rsidRDefault="00F00047" w:rsidP="00754CC4">
      <w:pPr>
        <w:pStyle w:val="LDClauseHeading"/>
        <w:ind w:hanging="1097"/>
        <w:rPr>
          <w:b w:val="0"/>
        </w:rPr>
      </w:pPr>
      <w:bookmarkStart w:id="69" w:name="_Toc514676262"/>
      <w:r w:rsidRPr="00364D95">
        <w:lastRenderedPageBreak/>
        <w:t>66.A.56</w:t>
      </w:r>
      <w:r w:rsidRPr="00364D95">
        <w:tab/>
        <w:t>Use of CAR 31 for removal of exclusion from a Part 66 licence on or after 27 June 2015</w:t>
      </w:r>
      <w:bookmarkEnd w:id="69"/>
    </w:p>
    <w:p w14:paraId="534120EE" w14:textId="77777777" w:rsidR="00F00047" w:rsidRPr="00364D95" w:rsidRDefault="00F00047" w:rsidP="00F00047">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64D95">
        <w:rPr>
          <w:rFonts w:ascii="Times New Roman" w:hAnsi="Times New Roman"/>
        </w:rPr>
        <w:tab/>
        <w:t>(a)</w:t>
      </w:r>
      <w:r w:rsidRPr="00364D95">
        <w:rPr>
          <w:rFonts w:ascii="Times New Roman" w:hAnsi="Times New Roman"/>
        </w:rPr>
        <w:tab/>
        <w:t xml:space="preserve">This section applies to a person (the </w:t>
      </w:r>
      <w:r w:rsidRPr="00364D95">
        <w:rPr>
          <w:rFonts w:ascii="Times New Roman" w:hAnsi="Times New Roman"/>
          <w:b/>
          <w:i/>
        </w:rPr>
        <w:t>Part 66</w:t>
      </w:r>
      <w:r w:rsidRPr="00364D95">
        <w:rPr>
          <w:rFonts w:ascii="Times New Roman" w:hAnsi="Times New Roman"/>
        </w:rPr>
        <w:t xml:space="preserve"> </w:t>
      </w:r>
      <w:r w:rsidRPr="00364D95">
        <w:rPr>
          <w:rFonts w:ascii="Times New Roman" w:hAnsi="Times New Roman"/>
          <w:b/>
          <w:i/>
        </w:rPr>
        <w:t>licence holder</w:t>
      </w:r>
      <w:r w:rsidRPr="00364D95">
        <w:rPr>
          <w:rFonts w:ascii="Times New Roman" w:hAnsi="Times New Roman"/>
        </w:rPr>
        <w:t xml:space="preserve">) who holds a Part 66 licence that is subject to the exclusion of a particular aircraft system or a subset of an aircraft system (a </w:t>
      </w:r>
      <w:r w:rsidRPr="00364D95">
        <w:rPr>
          <w:rFonts w:ascii="Times New Roman" w:hAnsi="Times New Roman"/>
          <w:b/>
          <w:i/>
        </w:rPr>
        <w:t>particular exclusion</w:t>
      </w:r>
      <w:r w:rsidRPr="00364D95">
        <w:rPr>
          <w:rFonts w:ascii="Times New Roman" w:hAnsi="Times New Roman"/>
        </w:rPr>
        <w:t>).</w:t>
      </w:r>
    </w:p>
    <w:p w14:paraId="04992A73" w14:textId="77777777" w:rsidR="00F00047" w:rsidRPr="00364D95" w:rsidRDefault="00F00047" w:rsidP="00F00047">
      <w:pPr>
        <w:tabs>
          <w:tab w:val="clear" w:pos="567"/>
          <w:tab w:val="right" w:pos="454"/>
          <w:tab w:val="left" w:pos="737"/>
        </w:tabs>
        <w:overflowPunct/>
        <w:autoSpaceDE/>
        <w:autoSpaceDN/>
        <w:adjustRightInd/>
        <w:spacing w:before="60" w:after="60"/>
        <w:ind w:left="737"/>
        <w:textAlignment w:val="auto"/>
        <w:rPr>
          <w:rFonts w:ascii="Times New Roman" w:hAnsi="Times New Roman"/>
          <w:sz w:val="20"/>
        </w:rPr>
      </w:pPr>
      <w:r w:rsidRPr="00364D95">
        <w:rPr>
          <w:rFonts w:ascii="Times New Roman" w:hAnsi="Times New Roman"/>
          <w:i/>
          <w:sz w:val="20"/>
        </w:rPr>
        <w:t>Note</w:t>
      </w:r>
      <w:r w:rsidRPr="00364D95">
        <w:rPr>
          <w:rFonts w:ascii="Times New Roman" w:hAnsi="Times New Roman"/>
          <w:sz w:val="20"/>
        </w:rPr>
        <w:t>   </w:t>
      </w:r>
      <w:r w:rsidRPr="00364D95">
        <w:rPr>
          <w:rFonts w:ascii="Times New Roman" w:hAnsi="Times New Roman"/>
          <w:b/>
          <w:i/>
          <w:sz w:val="20"/>
        </w:rPr>
        <w:t>Part 66 licence holder</w:t>
      </w:r>
      <w:r w:rsidRPr="00364D95">
        <w:rPr>
          <w:rFonts w:ascii="Times New Roman" w:hAnsi="Times New Roman"/>
          <w:sz w:val="20"/>
        </w:rPr>
        <w:t xml:space="preserve"> includes a person who holds a Part 66 licence subject to a particular exclusion, as a result of the operation of paragraphs 66.A.25 (i) and 66.A.30 (f) of this MOS.</w:t>
      </w:r>
    </w:p>
    <w:p w14:paraId="02FE250B" w14:textId="77777777" w:rsidR="00F00047" w:rsidRPr="00364D95" w:rsidRDefault="00F00047" w:rsidP="00F00047">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64D95">
        <w:rPr>
          <w:rFonts w:ascii="Times New Roman" w:hAnsi="Times New Roman"/>
        </w:rPr>
        <w:tab/>
        <w:t>(b)</w:t>
      </w:r>
      <w:r w:rsidRPr="00364D95">
        <w:rPr>
          <w:rFonts w:ascii="Times New Roman" w:hAnsi="Times New Roman"/>
        </w:rPr>
        <w:tab/>
        <w:t>If the Part 66 licence holder would meet the requirements of regulation 31 for the issue of a category of AME licence mentioned in paragraph 66.A.25 (i) or 66.A.30 (f) without a particular exclusion, were regulation 31 still in force, then the holder is taken to meet the requirements of sections 66.A.25 and 66.A.30 of this MOS for the issue of the Part 66 licence without the particular exclusion.</w:t>
      </w:r>
    </w:p>
    <w:p w14:paraId="6ADFD15D" w14:textId="77777777" w:rsidR="00F00047" w:rsidRPr="00364D95" w:rsidRDefault="00F00047" w:rsidP="00754CC4">
      <w:pPr>
        <w:pStyle w:val="LDClauseHeading"/>
        <w:ind w:hanging="1097"/>
        <w:rPr>
          <w:b w:val="0"/>
        </w:rPr>
      </w:pPr>
      <w:bookmarkStart w:id="70" w:name="_Toc514676263"/>
      <w:r w:rsidRPr="00364D95">
        <w:t>66.A.57</w:t>
      </w:r>
      <w:r w:rsidRPr="00364D95">
        <w:tab/>
        <w:t>Use of CAR 31 for removal of exclusion from a Part 66 rating on or after 27 June 2015</w:t>
      </w:r>
      <w:bookmarkEnd w:id="70"/>
    </w:p>
    <w:p w14:paraId="276FC9BC" w14:textId="77777777" w:rsidR="00F00047" w:rsidRPr="00364D95" w:rsidRDefault="00F00047" w:rsidP="00F00047">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64D95">
        <w:rPr>
          <w:rFonts w:ascii="Times New Roman" w:hAnsi="Times New Roman"/>
        </w:rPr>
        <w:tab/>
        <w:t>(a)</w:t>
      </w:r>
      <w:r w:rsidRPr="00364D95">
        <w:rPr>
          <w:rFonts w:ascii="Times New Roman" w:hAnsi="Times New Roman"/>
        </w:rPr>
        <w:tab/>
        <w:t xml:space="preserve">This section applies to a person (the </w:t>
      </w:r>
      <w:r w:rsidRPr="00364D95">
        <w:rPr>
          <w:rFonts w:ascii="Times New Roman" w:hAnsi="Times New Roman"/>
          <w:b/>
          <w:i/>
        </w:rPr>
        <w:t>Part 66</w:t>
      </w:r>
      <w:r w:rsidRPr="00364D95">
        <w:rPr>
          <w:rFonts w:ascii="Times New Roman" w:hAnsi="Times New Roman"/>
        </w:rPr>
        <w:t xml:space="preserve"> </w:t>
      </w:r>
      <w:r w:rsidRPr="00364D95">
        <w:rPr>
          <w:rFonts w:ascii="Times New Roman" w:hAnsi="Times New Roman"/>
          <w:b/>
          <w:i/>
        </w:rPr>
        <w:t>rating holder</w:t>
      </w:r>
      <w:r w:rsidRPr="00364D95">
        <w:rPr>
          <w:rFonts w:ascii="Times New Roman" w:hAnsi="Times New Roman"/>
        </w:rPr>
        <w:t xml:space="preserve">) who holds a Part 66 rating that is subject to the exclusion of a particular aircraft system or a subset of an aircraft system (a </w:t>
      </w:r>
      <w:r w:rsidRPr="00364D95">
        <w:rPr>
          <w:rFonts w:ascii="Times New Roman" w:hAnsi="Times New Roman"/>
          <w:b/>
          <w:i/>
        </w:rPr>
        <w:t>particular exclusion</w:t>
      </w:r>
      <w:r w:rsidRPr="00364D95">
        <w:rPr>
          <w:rFonts w:ascii="Times New Roman" w:hAnsi="Times New Roman"/>
        </w:rPr>
        <w:t>).</w:t>
      </w:r>
    </w:p>
    <w:p w14:paraId="069AFFE7" w14:textId="77777777" w:rsidR="00F00047" w:rsidRPr="00364D95" w:rsidRDefault="00F00047" w:rsidP="00F00047">
      <w:pPr>
        <w:tabs>
          <w:tab w:val="clear" w:pos="567"/>
          <w:tab w:val="right" w:pos="454"/>
          <w:tab w:val="left" w:pos="737"/>
        </w:tabs>
        <w:overflowPunct/>
        <w:autoSpaceDE/>
        <w:autoSpaceDN/>
        <w:adjustRightInd/>
        <w:spacing w:before="60" w:after="60"/>
        <w:ind w:left="737"/>
        <w:textAlignment w:val="auto"/>
        <w:rPr>
          <w:rFonts w:ascii="Times New Roman" w:hAnsi="Times New Roman"/>
          <w:sz w:val="20"/>
        </w:rPr>
      </w:pPr>
      <w:r w:rsidRPr="00364D95">
        <w:rPr>
          <w:rFonts w:ascii="Times New Roman" w:hAnsi="Times New Roman"/>
          <w:i/>
          <w:sz w:val="20"/>
        </w:rPr>
        <w:t>Note</w:t>
      </w:r>
      <w:r w:rsidRPr="00364D95">
        <w:rPr>
          <w:rFonts w:ascii="Times New Roman" w:hAnsi="Times New Roman"/>
          <w:sz w:val="20"/>
        </w:rPr>
        <w:t>   </w:t>
      </w:r>
      <w:r w:rsidRPr="00364D95">
        <w:rPr>
          <w:rFonts w:ascii="Times New Roman" w:hAnsi="Times New Roman"/>
          <w:b/>
          <w:i/>
          <w:sz w:val="20"/>
        </w:rPr>
        <w:t>Part 66 rating holder</w:t>
      </w:r>
      <w:r w:rsidRPr="00364D95">
        <w:rPr>
          <w:rFonts w:ascii="Times New Roman" w:hAnsi="Times New Roman"/>
          <w:sz w:val="20"/>
        </w:rPr>
        <w:t xml:space="preserve"> includes a person who holds a Part 66 rating subject to a particular exclusion, as a result of the operation of paragraph 66.A.45 (j) of this MOS.</w:t>
      </w:r>
    </w:p>
    <w:p w14:paraId="0357E2CA" w14:textId="77777777" w:rsidR="00F00047" w:rsidRPr="00364D95" w:rsidRDefault="00F00047" w:rsidP="00F00047">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64D95">
        <w:rPr>
          <w:rFonts w:ascii="Times New Roman" w:hAnsi="Times New Roman"/>
        </w:rPr>
        <w:tab/>
        <w:t>(b)</w:t>
      </w:r>
      <w:r w:rsidRPr="00364D95">
        <w:rPr>
          <w:rFonts w:ascii="Times New Roman" w:hAnsi="Times New Roman"/>
        </w:rPr>
        <w:tab/>
        <w:t>If the Part 66 rating holder would meet the requirements of regulation 31 for the issue of a Group rating on a category of AME licence without the particular exclusion, were regulation 31 still in force, then the holder is taken to meet the requirements of section 66.A.45 of this MOS for the issue of the Part 66 rating without the particular exclusion.</w:t>
      </w:r>
    </w:p>
    <w:p w14:paraId="5DA416C1" w14:textId="77777777" w:rsidR="00F00047" w:rsidRPr="00364D95" w:rsidRDefault="00F00047" w:rsidP="00754CC4">
      <w:pPr>
        <w:pStyle w:val="LDClauseHeading"/>
        <w:ind w:hanging="1097"/>
        <w:rPr>
          <w:b w:val="0"/>
        </w:rPr>
      </w:pPr>
      <w:bookmarkStart w:id="71" w:name="_Toc514676264"/>
      <w:r w:rsidRPr="00364D95">
        <w:t>66.A.58</w:t>
      </w:r>
      <w:r w:rsidRPr="00364D95">
        <w:tab/>
        <w:t>Exemptions to facilitate the operation of certain provisions</w:t>
      </w:r>
      <w:bookmarkEnd w:id="71"/>
    </w:p>
    <w:p w14:paraId="7B09CCDE" w14:textId="77777777" w:rsidR="00F00047" w:rsidRPr="00364D95" w:rsidRDefault="00F00047" w:rsidP="00F00047">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64D95">
        <w:rPr>
          <w:rFonts w:ascii="Times New Roman" w:hAnsi="Times New Roman"/>
        </w:rPr>
        <w:tab/>
        <w:t>(a)</w:t>
      </w:r>
      <w:r w:rsidRPr="00364D95">
        <w:rPr>
          <w:rFonts w:ascii="Times New Roman" w:hAnsi="Times New Roman"/>
        </w:rPr>
        <w:tab/>
        <w:t>A person to whom paragraph 66.A.25 (i), paragraph 66.A.30 (f) or section 66.A.56 of this MOS applies is exempt from subregulation 66.072 (3) of CASR 1998.</w:t>
      </w:r>
    </w:p>
    <w:p w14:paraId="420549EC" w14:textId="77777777" w:rsidR="00F00047" w:rsidRPr="00364D95" w:rsidRDefault="00F00047" w:rsidP="00F00047">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r w:rsidRPr="00364D95">
        <w:rPr>
          <w:rFonts w:ascii="Times New Roman" w:hAnsi="Times New Roman"/>
        </w:rPr>
        <w:tab/>
        <w:t>(b)</w:t>
      </w:r>
      <w:r w:rsidRPr="00364D95">
        <w:rPr>
          <w:rFonts w:ascii="Times New Roman" w:hAnsi="Times New Roman"/>
        </w:rPr>
        <w:tab/>
        <w:t>A person to whom paragraph 66.A.45 (j) or section 66.A.57 of this MOS applies is exempt from each of the following provisions of CASR 1998:</w:t>
      </w:r>
    </w:p>
    <w:p w14:paraId="5FF1C484" w14:textId="77777777" w:rsidR="00F00047" w:rsidRPr="00364D95" w:rsidRDefault="00F00047" w:rsidP="00F00047">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64D95">
        <w:rPr>
          <w:rFonts w:ascii="Times New Roman" w:hAnsi="Times New Roman"/>
        </w:rPr>
        <w:t>1.</w:t>
      </w:r>
      <w:r w:rsidRPr="00364D95">
        <w:rPr>
          <w:rFonts w:ascii="Times New Roman" w:hAnsi="Times New Roman"/>
        </w:rPr>
        <w:tab/>
        <w:t>paragraph 66.080 (1) (b);</w:t>
      </w:r>
    </w:p>
    <w:p w14:paraId="590CD75D" w14:textId="77777777" w:rsidR="00F00047" w:rsidRPr="00364D95" w:rsidRDefault="00F00047" w:rsidP="00F00047">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64D95">
        <w:rPr>
          <w:rFonts w:ascii="Times New Roman" w:hAnsi="Times New Roman"/>
        </w:rPr>
        <w:t>2.</w:t>
      </w:r>
      <w:r w:rsidRPr="00364D95">
        <w:rPr>
          <w:rFonts w:ascii="Times New Roman" w:hAnsi="Times New Roman"/>
        </w:rPr>
        <w:tab/>
        <w:t>subregulations 66.080 (2) and (3);</w:t>
      </w:r>
    </w:p>
    <w:p w14:paraId="5CAEFBB3" w14:textId="77777777" w:rsidR="00F00047" w:rsidRPr="00364D95" w:rsidRDefault="00F00047" w:rsidP="00F00047">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64D95">
        <w:rPr>
          <w:rFonts w:ascii="Times New Roman" w:hAnsi="Times New Roman"/>
        </w:rPr>
        <w:t>3.</w:t>
      </w:r>
      <w:r w:rsidRPr="00364D95">
        <w:rPr>
          <w:rFonts w:ascii="Times New Roman" w:hAnsi="Times New Roman"/>
        </w:rPr>
        <w:tab/>
        <w:t>paragraphs 66.095 (1) (c) and (2) (d);</w:t>
      </w:r>
    </w:p>
    <w:p w14:paraId="3FFAF7F7" w14:textId="77777777" w:rsidR="00F00047" w:rsidRPr="00364D95" w:rsidRDefault="00F00047" w:rsidP="00F00047">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64D95">
        <w:rPr>
          <w:rFonts w:ascii="Times New Roman" w:hAnsi="Times New Roman"/>
        </w:rPr>
        <w:t>4.</w:t>
      </w:r>
      <w:r w:rsidRPr="00364D95">
        <w:rPr>
          <w:rFonts w:ascii="Times New Roman" w:hAnsi="Times New Roman"/>
        </w:rPr>
        <w:tab/>
        <w:t>regulation 66.100; and</w:t>
      </w:r>
    </w:p>
    <w:p w14:paraId="1A0794D3" w14:textId="77777777" w:rsidR="00F00047" w:rsidRPr="00364D95" w:rsidRDefault="00F00047" w:rsidP="00F00047">
      <w:pPr>
        <w:tabs>
          <w:tab w:val="clear" w:pos="567"/>
          <w:tab w:val="left" w:pos="1191"/>
        </w:tabs>
        <w:overflowPunct/>
        <w:autoSpaceDE/>
        <w:autoSpaceDN/>
        <w:adjustRightInd/>
        <w:spacing w:before="60" w:after="60"/>
        <w:ind w:left="1191" w:hanging="454"/>
        <w:textAlignment w:val="auto"/>
        <w:rPr>
          <w:rFonts w:ascii="Times New Roman" w:hAnsi="Times New Roman"/>
        </w:rPr>
      </w:pPr>
      <w:r w:rsidRPr="00364D95">
        <w:rPr>
          <w:rFonts w:ascii="Times New Roman" w:hAnsi="Times New Roman"/>
        </w:rPr>
        <w:t>5.</w:t>
      </w:r>
      <w:r w:rsidRPr="00364D95">
        <w:rPr>
          <w:rFonts w:ascii="Times New Roman" w:hAnsi="Times New Roman"/>
        </w:rPr>
        <w:tab/>
        <w:t>paragraph 66.110 (2) (a).</w:t>
      </w:r>
    </w:p>
    <w:p w14:paraId="2FE5312E" w14:textId="77777777" w:rsidR="008363BB" w:rsidRPr="00364D95" w:rsidRDefault="008363BB" w:rsidP="008363BB">
      <w:pPr>
        <w:tabs>
          <w:tab w:val="clear" w:pos="567"/>
          <w:tab w:val="right" w:pos="454"/>
          <w:tab w:val="left" w:pos="737"/>
        </w:tabs>
        <w:overflowPunct/>
        <w:autoSpaceDE/>
        <w:autoSpaceDN/>
        <w:adjustRightInd/>
        <w:spacing w:before="60" w:after="60"/>
        <w:ind w:left="737" w:hanging="1021"/>
        <w:textAlignment w:val="auto"/>
        <w:rPr>
          <w:rFonts w:ascii="Times New Roman" w:hAnsi="Times New Roman"/>
        </w:rPr>
      </w:pPr>
      <w:bookmarkStart w:id="72" w:name="_Toc386540689"/>
      <w:r w:rsidRPr="00364D95">
        <w:rPr>
          <w:rFonts w:ascii="Times New Roman" w:hAnsi="Times New Roman"/>
        </w:rPr>
        <w:tab/>
        <w:t>(c)</w:t>
      </w:r>
      <w:r w:rsidRPr="00364D95">
        <w:rPr>
          <w:rFonts w:ascii="Times New Roman" w:hAnsi="Times New Roman"/>
        </w:rPr>
        <w:tab/>
        <w:t>Each exemption mentioned in paragraphs (a) and (b) expires at the end of 25 June 2020.</w:t>
      </w:r>
    </w:p>
    <w:p w14:paraId="069C72FA" w14:textId="77777777" w:rsidR="008A6F51" w:rsidRPr="00364D95" w:rsidRDefault="008A6F51" w:rsidP="00326C44">
      <w:pPr>
        <w:pStyle w:val="LDClauseHeading"/>
        <w:ind w:hanging="1097"/>
        <w:rPr>
          <w:bCs/>
        </w:rPr>
      </w:pPr>
      <w:bookmarkStart w:id="73" w:name="_Toc514676265"/>
      <w:r w:rsidRPr="00364D95">
        <w:rPr>
          <w:bCs/>
        </w:rPr>
        <w:t>66.A.60</w:t>
      </w:r>
      <w:r w:rsidRPr="00364D95">
        <w:rPr>
          <w:bCs/>
        </w:rPr>
        <w:tab/>
        <w:t>Recognised States</w:t>
      </w:r>
      <w:bookmarkEnd w:id="72"/>
      <w:bookmarkEnd w:id="73"/>
    </w:p>
    <w:p w14:paraId="3AF39C50" w14:textId="77777777" w:rsidR="008A6F51" w:rsidRPr="00364D95" w:rsidRDefault="00326C44" w:rsidP="00326C44">
      <w:pPr>
        <w:pStyle w:val="LDClause"/>
      </w:pPr>
      <w:r w:rsidRPr="00364D95">
        <w:tab/>
      </w:r>
      <w:r w:rsidRPr="00364D95">
        <w:tab/>
      </w:r>
      <w:r w:rsidR="008A6F51" w:rsidRPr="00364D95">
        <w:t>For the purposes of regulation 66.030 of CASR 1998, recognised States are set out in Appendix V.</w:t>
      </w:r>
    </w:p>
    <w:p w14:paraId="2EC08B72" w14:textId="77777777" w:rsidR="008A6F51" w:rsidRPr="00364D95" w:rsidRDefault="008A6F51" w:rsidP="00326C44">
      <w:pPr>
        <w:pStyle w:val="LDClauseHeading"/>
        <w:ind w:hanging="1097"/>
        <w:rPr>
          <w:bCs/>
        </w:rPr>
      </w:pPr>
      <w:bookmarkStart w:id="74" w:name="_Toc386540690"/>
      <w:bookmarkStart w:id="75" w:name="_Toc514676266"/>
      <w:r w:rsidRPr="00364D95">
        <w:rPr>
          <w:bCs/>
        </w:rPr>
        <w:t>66.A.65</w:t>
      </w:r>
      <w:r w:rsidRPr="00364D95">
        <w:rPr>
          <w:bCs/>
        </w:rPr>
        <w:tab/>
        <w:t>Excluded States</w:t>
      </w:r>
      <w:bookmarkEnd w:id="74"/>
      <w:bookmarkEnd w:id="75"/>
    </w:p>
    <w:p w14:paraId="2BB25AD9" w14:textId="77777777" w:rsidR="008A6F51" w:rsidRPr="00364D95" w:rsidRDefault="00326C44" w:rsidP="00326C44">
      <w:pPr>
        <w:pStyle w:val="LDClause"/>
      </w:pPr>
      <w:r w:rsidRPr="00364D95">
        <w:tab/>
      </w:r>
      <w:r w:rsidRPr="00364D95">
        <w:tab/>
      </w:r>
      <w:r w:rsidR="008A6F51" w:rsidRPr="00364D95">
        <w:t>For the purposes of regulation 66.060 of CASR 1998, excluded States are set out in Appendix VI.</w:t>
      </w:r>
    </w:p>
    <w:p w14:paraId="745406C7" w14:textId="77777777" w:rsidR="003E6082" w:rsidRPr="00364D95" w:rsidRDefault="003E6082" w:rsidP="003E6082">
      <w:pPr>
        <w:pStyle w:val="LDClauseHeading"/>
        <w:ind w:hanging="1097"/>
      </w:pPr>
      <w:bookmarkStart w:id="76" w:name="_Toc386540691"/>
      <w:bookmarkStart w:id="77" w:name="_Toc514676267"/>
      <w:r w:rsidRPr="00364D95">
        <w:t>66.A.70</w:t>
      </w:r>
      <w:r w:rsidRPr="00364D95">
        <w:tab/>
        <w:t>Limitations</w:t>
      </w:r>
      <w:bookmarkEnd w:id="76"/>
      <w:bookmarkEnd w:id="77"/>
    </w:p>
    <w:p w14:paraId="5694F93A" w14:textId="77777777" w:rsidR="003E6082" w:rsidRPr="00364D95" w:rsidRDefault="003E6082" w:rsidP="003E6082">
      <w:pPr>
        <w:pStyle w:val="LDScheduleClause"/>
      </w:pPr>
      <w:r w:rsidRPr="00364D95">
        <w:tab/>
        <w:t>(a)</w:t>
      </w:r>
      <w:r w:rsidRPr="00364D95">
        <w:tab/>
        <w:t>Limitations introduced on an aircraft maintenance licence are exclusions from the certification privileges and apply to the aircraft in its entirety.</w:t>
      </w:r>
    </w:p>
    <w:p w14:paraId="2C2A0681" w14:textId="77777777" w:rsidR="003E6082" w:rsidRPr="00364D95" w:rsidRDefault="003E6082" w:rsidP="003E6082">
      <w:pPr>
        <w:pStyle w:val="LDScheduleClause"/>
      </w:pPr>
      <w:r w:rsidRPr="00364D95">
        <w:lastRenderedPageBreak/>
        <w:tab/>
        <w:t>(b)</w:t>
      </w:r>
      <w:r w:rsidRPr="00364D95">
        <w:tab/>
        <w:t>Exclusions annotated on a category can be removed by gaining the section 66.A.25 basic knowledge and competency requirements relevant to the exclusion removal.</w:t>
      </w:r>
    </w:p>
    <w:p w14:paraId="634853EF" w14:textId="77777777" w:rsidR="003E6082" w:rsidRPr="00364D95" w:rsidRDefault="003E6082" w:rsidP="003E6082">
      <w:pPr>
        <w:pStyle w:val="LDScheduleClause"/>
      </w:pPr>
      <w:r w:rsidRPr="00364D95">
        <w:tab/>
        <w:t>(c)</w:t>
      </w:r>
      <w:r w:rsidRPr="00364D95">
        <w:tab/>
        <w:t>Exclusions annotated on a rating can be removed by CASA after satisfactorily completing, as required:</w:t>
      </w:r>
    </w:p>
    <w:p w14:paraId="68C8E631" w14:textId="77777777" w:rsidR="003E6082" w:rsidRPr="00364D95" w:rsidRDefault="003E6082" w:rsidP="003E6082">
      <w:pPr>
        <w:pStyle w:val="LDP1a"/>
      </w:pPr>
      <w:r w:rsidRPr="00364D95">
        <w:t>1.</w:t>
      </w:r>
      <w:r w:rsidRPr="00364D95">
        <w:tab/>
        <w:t>paragraph 66.A.45 (d) training and examination; with</w:t>
      </w:r>
    </w:p>
    <w:p w14:paraId="7E33D4FE" w14:textId="77777777" w:rsidR="003E6082" w:rsidRPr="00364D95" w:rsidRDefault="003E6082" w:rsidP="003E6082">
      <w:pPr>
        <w:pStyle w:val="LDP1a"/>
        <w:rPr>
          <w:u w:val="single"/>
        </w:rPr>
      </w:pPr>
      <w:r w:rsidRPr="00364D95">
        <w:t>2.</w:t>
      </w:r>
      <w:r w:rsidRPr="00364D95">
        <w:tab/>
        <w:t>section 66.A.50 practical training and assessment; or</w:t>
      </w:r>
    </w:p>
    <w:p w14:paraId="257F0365" w14:textId="77777777" w:rsidR="003E6082" w:rsidRPr="00364D95" w:rsidRDefault="003E6082" w:rsidP="003E6082">
      <w:pPr>
        <w:pStyle w:val="LDP1a"/>
      </w:pPr>
      <w:r w:rsidRPr="00364D95">
        <w:t>3.</w:t>
      </w:r>
      <w:r w:rsidRPr="00364D95">
        <w:tab/>
        <w:t>section 66.A.55 on the job training and assessment.</w:t>
      </w:r>
    </w:p>
    <w:p w14:paraId="14B1FB8E" w14:textId="77777777" w:rsidR="003E6082" w:rsidRPr="00364D95" w:rsidRDefault="003E6082" w:rsidP="003E6082">
      <w:pPr>
        <w:pStyle w:val="LDClause"/>
        <w:outlineLvl w:val="0"/>
        <w:rPr>
          <w:u w:val="single"/>
        </w:rPr>
      </w:pPr>
      <w:r w:rsidRPr="00364D95">
        <w:tab/>
      </w:r>
      <w:r w:rsidRPr="00364D95">
        <w:tab/>
        <w:t xml:space="preserve">The training, assessment and examination may be provided by an MTO or, if described in its Part 145 AMO exposition, by an AMO if the exclusion removal has been permitted </w:t>
      </w:r>
      <w:r w:rsidR="007107C8" w:rsidRPr="00364D95">
        <w:t>under subparagraph 66.100 (a) (ii) of CASR 1998</w:t>
      </w:r>
      <w:r w:rsidRPr="00364D95">
        <w:t>, using a training and assessment regime provided in accordance with paragraph 145.025 (3) (c) of CASR 1998.</w:t>
      </w:r>
    </w:p>
    <w:p w14:paraId="0B0C4377" w14:textId="77777777" w:rsidR="003E6082" w:rsidRPr="00364D95" w:rsidRDefault="003E6082" w:rsidP="003E6082">
      <w:pPr>
        <w:pStyle w:val="LDScheduleClause"/>
      </w:pPr>
      <w:r w:rsidRPr="00364D95">
        <w:tab/>
        <w:t>(d)</w:t>
      </w:r>
      <w:r w:rsidRPr="00364D95">
        <w:tab/>
        <w:t>For the purposes of subregulation 66.095 (2), and Subpart 202.GG, of CASR 1998, exclusions on type ratings, that an AMO may be authorised to provide training, assessment and authorisations for, are set out in Appendix VII.</w:t>
      </w:r>
    </w:p>
    <w:p w14:paraId="7084EDA4" w14:textId="77777777" w:rsidR="009E3D57" w:rsidRDefault="009E3D57" w:rsidP="009E3D57">
      <w:pPr>
        <w:pStyle w:val="LDScheduleClause"/>
      </w:pPr>
      <w:r w:rsidRPr="00364D95">
        <w:tab/>
        <w:t>(e)</w:t>
      </w:r>
      <w:r w:rsidRPr="00364D95">
        <w:tab/>
        <w:t>Units of competency are required as mentioned in Appendix VIII before the removal of an exclusion from a category or subcategory of licence in accordance with paragraph (b).</w:t>
      </w:r>
    </w:p>
    <w:p w14:paraId="369D9C5F" w14:textId="77777777" w:rsidR="00041276" w:rsidRDefault="00041276" w:rsidP="00041276">
      <w:pPr>
        <w:pStyle w:val="LDClauseHeading"/>
        <w:spacing w:after="240"/>
        <w:ind w:left="709" w:hanging="1021"/>
      </w:pPr>
      <w:bookmarkStart w:id="78" w:name="_Toc514676268"/>
      <w:r>
        <w:t>Part 3</w:t>
      </w:r>
      <w:r>
        <w:tab/>
        <w:t>Transitional provisions</w:t>
      </w:r>
      <w:bookmarkEnd w:id="78"/>
    </w:p>
    <w:p w14:paraId="5784C2A6" w14:textId="77777777" w:rsidR="00041276" w:rsidRPr="00CB39B5" w:rsidRDefault="00041276" w:rsidP="00041276">
      <w:pPr>
        <w:pStyle w:val="LDClauseHeading"/>
        <w:ind w:hanging="1097"/>
        <w:rPr>
          <w:color w:val="000000"/>
        </w:rPr>
      </w:pPr>
      <w:bookmarkStart w:id="79" w:name="_Toc514676269"/>
      <w:r>
        <w:rPr>
          <w:color w:val="000000"/>
        </w:rPr>
        <w:t>66.A.100</w:t>
      </w:r>
      <w:r>
        <w:rPr>
          <w:color w:val="000000"/>
        </w:rPr>
        <w:tab/>
      </w:r>
      <w:r w:rsidRPr="0046623E">
        <w:t>Transitional</w:t>
      </w:r>
      <w:r>
        <w:rPr>
          <w:color w:val="000000"/>
        </w:rPr>
        <w:t xml:space="preserve"> provision for </w:t>
      </w:r>
      <w:r w:rsidRPr="004F0F49">
        <w:rPr>
          <w:i/>
          <w:color w:val="000000"/>
        </w:rPr>
        <w:t>Part 66 Manual of Standards Amendment Instrument 2018 (No. 1)</w:t>
      </w:r>
      <w:bookmarkEnd w:id="79"/>
    </w:p>
    <w:p w14:paraId="1B2C47DA" w14:textId="77777777" w:rsidR="00041276" w:rsidRDefault="00041276" w:rsidP="00041276">
      <w:pPr>
        <w:pStyle w:val="LDClause"/>
        <w:spacing w:before="80" w:after="80"/>
        <w:ind w:hanging="737"/>
        <w:rPr>
          <w:rFonts w:eastAsia="Calibri"/>
        </w:rPr>
      </w:pPr>
      <w:r>
        <w:tab/>
        <w:t>(1)</w:t>
      </w:r>
      <w:r>
        <w:tab/>
      </w:r>
      <w:r w:rsidRPr="00ED2122">
        <w:rPr>
          <w:rFonts w:eastAsia="Calibri"/>
        </w:rPr>
        <w:t>If</w:t>
      </w:r>
      <w:r>
        <w:rPr>
          <w:rFonts w:eastAsia="Calibri"/>
        </w:rPr>
        <w:t>:</w:t>
      </w:r>
    </w:p>
    <w:p w14:paraId="0CCD3F1B" w14:textId="77777777" w:rsidR="00041276" w:rsidRDefault="00041276" w:rsidP="00041276">
      <w:pPr>
        <w:pStyle w:val="LDP1a"/>
        <w:rPr>
          <w:rFonts w:eastAsia="Calibri"/>
        </w:rPr>
      </w:pPr>
      <w:r>
        <w:rPr>
          <w:rFonts w:eastAsia="Calibri"/>
        </w:rPr>
        <w:t>(a)</w:t>
      </w:r>
      <w:r>
        <w:rPr>
          <w:rFonts w:eastAsia="Calibri"/>
        </w:rPr>
        <w:tab/>
        <w:t>immediately before the commencement day,</w:t>
      </w:r>
      <w:r w:rsidRPr="00ED2122">
        <w:rPr>
          <w:rFonts w:eastAsia="Calibri"/>
        </w:rPr>
        <w:t xml:space="preserve"> </w:t>
      </w:r>
      <w:r>
        <w:rPr>
          <w:rFonts w:eastAsia="Calibri"/>
        </w:rPr>
        <w:t>a person held</w:t>
      </w:r>
      <w:r w:rsidRPr="00ED2122">
        <w:rPr>
          <w:rFonts w:eastAsia="Calibri"/>
        </w:rPr>
        <w:t xml:space="preserve"> a unit of competency</w:t>
      </w:r>
      <w:r>
        <w:rPr>
          <w:rFonts w:eastAsia="Calibri"/>
        </w:rPr>
        <w:t xml:space="preserve"> (the </w:t>
      </w:r>
      <w:r>
        <w:rPr>
          <w:rFonts w:eastAsia="Calibri"/>
          <w:b/>
          <w:i/>
        </w:rPr>
        <w:t>previous</w:t>
      </w:r>
      <w:r w:rsidRPr="003873B1">
        <w:rPr>
          <w:rFonts w:eastAsia="Calibri"/>
          <w:b/>
          <w:i/>
        </w:rPr>
        <w:t xml:space="preserve"> unit</w:t>
      </w:r>
      <w:r>
        <w:rPr>
          <w:rFonts w:eastAsia="Calibri"/>
        </w:rPr>
        <w:t>) mentioned in the table in Appendix IV of this MOS;</w:t>
      </w:r>
      <w:r w:rsidRPr="00ED2122">
        <w:rPr>
          <w:rFonts w:eastAsia="Calibri"/>
        </w:rPr>
        <w:t xml:space="preserve"> and</w:t>
      </w:r>
    </w:p>
    <w:p w14:paraId="38FA982B" w14:textId="77777777" w:rsidR="00041276" w:rsidRDefault="00041276" w:rsidP="00041276">
      <w:pPr>
        <w:pStyle w:val="LDP1a"/>
        <w:rPr>
          <w:rFonts w:eastAsia="Calibri"/>
        </w:rPr>
      </w:pPr>
      <w:r>
        <w:rPr>
          <w:rFonts w:eastAsia="Calibri"/>
        </w:rPr>
        <w:t>(b)</w:t>
      </w:r>
      <w:r>
        <w:rPr>
          <w:rFonts w:eastAsia="Calibri"/>
        </w:rPr>
        <w:tab/>
      </w:r>
      <w:r w:rsidRPr="00ED2122">
        <w:rPr>
          <w:rFonts w:eastAsia="Calibri"/>
        </w:rPr>
        <w:t>th</w:t>
      </w:r>
      <w:r>
        <w:rPr>
          <w:rFonts w:eastAsia="Calibri"/>
        </w:rPr>
        <w:t>e relevant instrument replaces the</w:t>
      </w:r>
      <w:r w:rsidRPr="00ED2122">
        <w:rPr>
          <w:rFonts w:eastAsia="Calibri"/>
        </w:rPr>
        <w:t xml:space="preserve"> </w:t>
      </w:r>
      <w:r>
        <w:rPr>
          <w:rFonts w:eastAsia="Calibri"/>
        </w:rPr>
        <w:t xml:space="preserve">previous </w:t>
      </w:r>
      <w:r w:rsidRPr="00ED2122">
        <w:rPr>
          <w:rFonts w:eastAsia="Calibri"/>
        </w:rPr>
        <w:t>unit</w:t>
      </w:r>
      <w:r>
        <w:rPr>
          <w:rFonts w:eastAsia="Calibri"/>
        </w:rPr>
        <w:t xml:space="preserve"> with a new version of the unit of competency (the </w:t>
      </w:r>
      <w:r w:rsidRPr="008D4090">
        <w:rPr>
          <w:rFonts w:eastAsia="Calibri"/>
          <w:b/>
          <w:i/>
        </w:rPr>
        <w:t>new unit</w:t>
      </w:r>
      <w:r>
        <w:rPr>
          <w:rFonts w:eastAsia="Calibri"/>
        </w:rPr>
        <w:t>);</w:t>
      </w:r>
    </w:p>
    <w:p w14:paraId="00AC8DA8" w14:textId="77777777" w:rsidR="00041276" w:rsidRDefault="00041276" w:rsidP="00041276">
      <w:pPr>
        <w:pStyle w:val="LDP1a"/>
        <w:rPr>
          <w:rFonts w:eastAsia="Calibri"/>
        </w:rPr>
      </w:pPr>
      <w:r w:rsidRPr="00ED2122">
        <w:rPr>
          <w:rFonts w:eastAsia="Calibri"/>
        </w:rPr>
        <w:t xml:space="preserve">the </w:t>
      </w:r>
      <w:r>
        <w:rPr>
          <w:rFonts w:eastAsia="Calibri"/>
        </w:rPr>
        <w:t>person</w:t>
      </w:r>
      <w:r w:rsidRPr="00ED2122">
        <w:rPr>
          <w:rFonts w:eastAsia="Calibri"/>
        </w:rPr>
        <w:t xml:space="preserve"> is </w:t>
      </w:r>
      <w:r>
        <w:rPr>
          <w:rFonts w:eastAsia="Calibri"/>
        </w:rPr>
        <w:t>taken</w:t>
      </w:r>
      <w:r w:rsidRPr="00ED2122">
        <w:rPr>
          <w:rFonts w:eastAsia="Calibri"/>
        </w:rPr>
        <w:t xml:space="preserve"> to</w:t>
      </w:r>
      <w:r>
        <w:rPr>
          <w:rFonts w:eastAsia="Calibri"/>
        </w:rPr>
        <w:t xml:space="preserve"> hold</w:t>
      </w:r>
      <w:r w:rsidRPr="00ED2122">
        <w:rPr>
          <w:rFonts w:eastAsia="Calibri"/>
        </w:rPr>
        <w:t xml:space="preserve"> the new</w:t>
      </w:r>
      <w:r>
        <w:rPr>
          <w:rFonts w:eastAsia="Calibri"/>
        </w:rPr>
        <w:t xml:space="preserve"> </w:t>
      </w:r>
      <w:r w:rsidRPr="00ED2122">
        <w:rPr>
          <w:rFonts w:eastAsia="Calibri"/>
        </w:rPr>
        <w:t>unit</w:t>
      </w:r>
      <w:r>
        <w:rPr>
          <w:rFonts w:eastAsia="Calibri"/>
        </w:rPr>
        <w:t>.</w:t>
      </w:r>
    </w:p>
    <w:p w14:paraId="76C305F3" w14:textId="77777777" w:rsidR="00041276" w:rsidRDefault="00041276" w:rsidP="00041276">
      <w:pPr>
        <w:pStyle w:val="LDClause"/>
        <w:spacing w:before="80" w:after="80"/>
        <w:ind w:hanging="737"/>
        <w:rPr>
          <w:rFonts w:eastAsia="Calibri"/>
        </w:rPr>
      </w:pPr>
      <w:r>
        <w:rPr>
          <w:rFonts w:eastAsia="Calibri"/>
        </w:rPr>
        <w:tab/>
        <w:t>(2)</w:t>
      </w:r>
      <w:r>
        <w:rPr>
          <w:rFonts w:eastAsia="Calibri"/>
        </w:rPr>
        <w:tab/>
        <w:t>In this section:</w:t>
      </w:r>
    </w:p>
    <w:p w14:paraId="32C823A8" w14:textId="77777777" w:rsidR="00041276" w:rsidRDefault="00041276" w:rsidP="00041276">
      <w:pPr>
        <w:pStyle w:val="LDdefinition"/>
        <w:rPr>
          <w:rFonts w:eastAsia="Calibri"/>
        </w:rPr>
      </w:pPr>
      <w:r w:rsidRPr="00364D95">
        <w:rPr>
          <w:rFonts w:eastAsia="Calibri"/>
          <w:b/>
          <w:i/>
        </w:rPr>
        <w:t>commencement day</w:t>
      </w:r>
      <w:r w:rsidRPr="00364D95">
        <w:rPr>
          <w:rFonts w:eastAsia="Calibri"/>
        </w:rPr>
        <w:t xml:space="preserve"> means the day on which th</w:t>
      </w:r>
      <w:r>
        <w:rPr>
          <w:rFonts w:eastAsia="Calibri"/>
        </w:rPr>
        <w:t>e relevant</w:t>
      </w:r>
      <w:r w:rsidRPr="00364D95">
        <w:rPr>
          <w:rFonts w:eastAsia="Calibri"/>
        </w:rPr>
        <w:t xml:space="preserve"> instrument </w:t>
      </w:r>
      <w:r>
        <w:rPr>
          <w:rFonts w:eastAsia="Calibri"/>
        </w:rPr>
        <w:t>commences</w:t>
      </w:r>
      <w:r w:rsidRPr="00364D95">
        <w:rPr>
          <w:rFonts w:eastAsia="Calibri"/>
        </w:rPr>
        <w:t>.</w:t>
      </w:r>
    </w:p>
    <w:p w14:paraId="430CA418" w14:textId="77777777" w:rsidR="00041276" w:rsidRPr="00041276" w:rsidRDefault="00041276" w:rsidP="00041276">
      <w:pPr>
        <w:pStyle w:val="LDdefinition"/>
        <w:rPr>
          <w:rFonts w:eastAsia="Calibri"/>
        </w:rPr>
      </w:pPr>
      <w:r w:rsidRPr="0001419A">
        <w:rPr>
          <w:rFonts w:eastAsia="Calibri"/>
          <w:b/>
          <w:i/>
        </w:rPr>
        <w:t>relevant instrument</w:t>
      </w:r>
      <w:r>
        <w:rPr>
          <w:rFonts w:eastAsia="Calibri"/>
        </w:rPr>
        <w:t xml:space="preserve"> means the </w:t>
      </w:r>
      <w:r w:rsidRPr="00C84CC9">
        <w:rPr>
          <w:i/>
          <w:iCs/>
        </w:rPr>
        <w:t>Part 66 Manual of Standards Amendment Instrument 201</w:t>
      </w:r>
      <w:r>
        <w:rPr>
          <w:i/>
          <w:iCs/>
        </w:rPr>
        <w:t>8</w:t>
      </w:r>
      <w:r w:rsidRPr="00C84CC9">
        <w:rPr>
          <w:i/>
          <w:iCs/>
        </w:rPr>
        <w:t xml:space="preserve"> (</w:t>
      </w:r>
      <w:r>
        <w:rPr>
          <w:i/>
        </w:rPr>
        <w:t>No. 1</w:t>
      </w:r>
      <w:r w:rsidRPr="00C84CC9">
        <w:rPr>
          <w:i/>
          <w:iCs/>
        </w:rPr>
        <w:t>)</w:t>
      </w:r>
      <w:r w:rsidRPr="00C84CC9">
        <w:rPr>
          <w:iCs/>
        </w:rPr>
        <w:t>.</w:t>
      </w:r>
    </w:p>
    <w:p w14:paraId="5700122C" w14:textId="77777777" w:rsidR="0074377D" w:rsidRPr="00364D95" w:rsidRDefault="00016F78" w:rsidP="00417051">
      <w:pPr>
        <w:pStyle w:val="LDClauseHeading"/>
        <w:pageBreakBefore/>
        <w:tabs>
          <w:tab w:val="clear" w:pos="737"/>
        </w:tabs>
        <w:jc w:val="both"/>
        <w:outlineLvl w:val="0"/>
        <w:rPr>
          <w:rFonts w:cs="Arial"/>
          <w:bCs/>
          <w:lang w:eastAsia="en-AU"/>
        </w:rPr>
      </w:pPr>
      <w:bookmarkStart w:id="80" w:name="_Toc386540692"/>
      <w:bookmarkStart w:id="81" w:name="_Toc514676270"/>
      <w:r w:rsidRPr="00364D95">
        <w:rPr>
          <w:rFonts w:cs="Arial"/>
          <w:bCs/>
          <w:lang w:eastAsia="en-AU"/>
        </w:rPr>
        <w:lastRenderedPageBreak/>
        <w:t>Appendix I</w:t>
      </w:r>
      <w:bookmarkEnd w:id="80"/>
      <w:bookmarkEnd w:id="81"/>
    </w:p>
    <w:p w14:paraId="38C5F994" w14:textId="77777777" w:rsidR="0074377D" w:rsidRPr="00364D95" w:rsidRDefault="0074377D" w:rsidP="00417051">
      <w:pPr>
        <w:pStyle w:val="LDClauseHeading"/>
        <w:tabs>
          <w:tab w:val="clear" w:pos="737"/>
        </w:tabs>
        <w:jc w:val="both"/>
        <w:outlineLvl w:val="0"/>
        <w:rPr>
          <w:rFonts w:cs="Arial"/>
          <w:bCs/>
          <w:lang w:eastAsia="en-AU"/>
        </w:rPr>
      </w:pPr>
      <w:bookmarkStart w:id="82" w:name="_Toc297016863"/>
      <w:bookmarkStart w:id="83" w:name="_Toc297017460"/>
      <w:bookmarkStart w:id="84" w:name="_Toc329179472"/>
      <w:bookmarkStart w:id="85" w:name="_Toc361987213"/>
      <w:bookmarkStart w:id="86" w:name="_Toc386540693"/>
      <w:bookmarkStart w:id="87" w:name="_Toc461617279"/>
      <w:bookmarkStart w:id="88" w:name="_Toc461618443"/>
      <w:bookmarkStart w:id="89" w:name="_Toc461620574"/>
      <w:bookmarkStart w:id="90" w:name="_Toc514676271"/>
      <w:r w:rsidRPr="00364D95">
        <w:rPr>
          <w:rFonts w:cs="Arial"/>
          <w:bCs/>
          <w:lang w:eastAsia="en-AU"/>
        </w:rPr>
        <w:t xml:space="preserve">CASA </w:t>
      </w:r>
      <w:r w:rsidR="00263620" w:rsidRPr="00364D95">
        <w:rPr>
          <w:rFonts w:cs="Arial"/>
          <w:bCs/>
          <w:lang w:eastAsia="en-AU"/>
        </w:rPr>
        <w:t>k</w:t>
      </w:r>
      <w:r w:rsidRPr="00364D95">
        <w:rPr>
          <w:rFonts w:cs="Arial"/>
          <w:bCs/>
          <w:lang w:eastAsia="en-AU"/>
        </w:rPr>
        <w:t xml:space="preserve">nowledge </w:t>
      </w:r>
      <w:r w:rsidR="00263620" w:rsidRPr="00364D95">
        <w:rPr>
          <w:rFonts w:cs="Arial"/>
          <w:bCs/>
          <w:lang w:eastAsia="en-AU"/>
        </w:rPr>
        <w:t>s</w:t>
      </w:r>
      <w:r w:rsidRPr="00364D95">
        <w:rPr>
          <w:rFonts w:cs="Arial"/>
          <w:bCs/>
          <w:lang w:eastAsia="en-AU"/>
        </w:rPr>
        <w:t>yllabus</w:t>
      </w:r>
      <w:bookmarkEnd w:id="82"/>
      <w:bookmarkEnd w:id="83"/>
      <w:bookmarkEnd w:id="84"/>
      <w:bookmarkEnd w:id="85"/>
      <w:bookmarkEnd w:id="86"/>
      <w:bookmarkEnd w:id="87"/>
      <w:bookmarkEnd w:id="88"/>
      <w:bookmarkEnd w:id="89"/>
      <w:bookmarkEnd w:id="90"/>
    </w:p>
    <w:p w14:paraId="1E046335" w14:textId="77777777" w:rsidR="0074377D" w:rsidRPr="00364D95" w:rsidRDefault="002F70E6" w:rsidP="00417051">
      <w:pPr>
        <w:pStyle w:val="LDSchedSubclHead"/>
        <w:tabs>
          <w:tab w:val="clear" w:pos="851"/>
        </w:tabs>
        <w:ind w:left="0" w:firstLine="0"/>
        <w:jc w:val="both"/>
        <w:outlineLvl w:val="0"/>
        <w:rPr>
          <w:rFonts w:cs="Arial"/>
        </w:rPr>
      </w:pPr>
      <w:r w:rsidRPr="00364D95">
        <w:rPr>
          <w:rFonts w:cs="Arial"/>
        </w:rPr>
        <w:t>Part 1 — Levels of k</w:t>
      </w:r>
      <w:r w:rsidR="0074377D" w:rsidRPr="00364D95">
        <w:rPr>
          <w:rFonts w:cs="Arial"/>
        </w:rPr>
        <w:t>nowledge</w:t>
      </w:r>
    </w:p>
    <w:p w14:paraId="295EA3D3" w14:textId="77777777" w:rsidR="00F213FA" w:rsidRPr="00364D95" w:rsidRDefault="00F213FA" w:rsidP="00F213FA">
      <w:pPr>
        <w:pStyle w:val="LDSchedSubclHead"/>
      </w:pPr>
      <w:r w:rsidRPr="00364D95">
        <w:tab/>
        <w:t>Levels of knowledge</w:t>
      </w:r>
    </w:p>
    <w:p w14:paraId="2EBF98A4" w14:textId="77777777" w:rsidR="00F213FA" w:rsidRPr="00364D95" w:rsidRDefault="00F213FA" w:rsidP="00F213FA">
      <w:pPr>
        <w:pStyle w:val="LDScheduleClause"/>
      </w:pPr>
      <w:r w:rsidRPr="00364D95">
        <w:tab/>
      </w:r>
      <w:r w:rsidRPr="00364D95">
        <w:tab/>
        <w:t xml:space="preserve">The level of knowledge for a module, or part of a module, for a </w:t>
      </w:r>
      <w:r w:rsidR="004760B4" w:rsidRPr="00364D95">
        <w:t>Category</w:t>
      </w:r>
      <w:r w:rsidRPr="00364D95">
        <w:t xml:space="preserve"> A, B1 or B2 licence is indicated in Part 3 of this Appendix by the allocation of a numerical indicator (1, 2 or 3) against the module or part. A level of knowledge has the meaning given to it below.</w:t>
      </w:r>
    </w:p>
    <w:p w14:paraId="074F8DE5" w14:textId="77777777" w:rsidR="00F213FA" w:rsidRPr="00364D95" w:rsidRDefault="00F213FA" w:rsidP="00417051">
      <w:pPr>
        <w:pStyle w:val="LDSchedSubclHead"/>
        <w:outlineLvl w:val="0"/>
      </w:pPr>
      <w:r w:rsidRPr="00364D95">
        <w:tab/>
        <w:t>Level 1</w:t>
      </w:r>
    </w:p>
    <w:p w14:paraId="12033428" w14:textId="77777777" w:rsidR="00F213FA" w:rsidRPr="00364D95" w:rsidRDefault="00F213FA" w:rsidP="00F213FA">
      <w:pPr>
        <w:pStyle w:val="LDScheduleClause"/>
      </w:pPr>
      <w:r w:rsidRPr="00364D95">
        <w:tab/>
      </w:r>
      <w:r w:rsidRPr="00364D95">
        <w:tab/>
        <w:t>A familiarisation with the principal elements of the subject such that the following objectives are met.</w:t>
      </w:r>
    </w:p>
    <w:p w14:paraId="1FF48B38" w14:textId="77777777" w:rsidR="00F213FA" w:rsidRPr="00364D95" w:rsidRDefault="00F213FA" w:rsidP="00F213FA">
      <w:pPr>
        <w:pStyle w:val="LDSchedSubclHead"/>
        <w:tabs>
          <w:tab w:val="left" w:pos="284"/>
          <w:tab w:val="left" w:pos="737"/>
        </w:tabs>
        <w:ind w:left="851" w:hanging="851"/>
        <w:rPr>
          <w:sz w:val="22"/>
          <w:szCs w:val="22"/>
        </w:rPr>
      </w:pPr>
      <w:r w:rsidRPr="00364D95">
        <w:rPr>
          <w:sz w:val="22"/>
          <w:szCs w:val="22"/>
        </w:rPr>
        <w:tab/>
      </w:r>
      <w:r w:rsidRPr="00364D95">
        <w:rPr>
          <w:sz w:val="22"/>
          <w:szCs w:val="22"/>
        </w:rPr>
        <w:tab/>
        <w:t>Objectives:</w:t>
      </w:r>
    </w:p>
    <w:p w14:paraId="038DAF06" w14:textId="77777777" w:rsidR="00F213FA" w:rsidRPr="00364D95" w:rsidRDefault="00F213FA" w:rsidP="00F213FA">
      <w:pPr>
        <w:pStyle w:val="LDScheduleClause"/>
        <w:tabs>
          <w:tab w:val="clear" w:pos="454"/>
          <w:tab w:val="clear" w:pos="737"/>
          <w:tab w:val="right" w:pos="851"/>
          <w:tab w:val="left" w:pos="1134"/>
        </w:tabs>
        <w:ind w:left="1134" w:hanging="1134"/>
      </w:pPr>
      <w:r w:rsidRPr="00364D95">
        <w:tab/>
        <w:t>1</w:t>
      </w:r>
      <w:r w:rsidRPr="00364D95">
        <w:tab/>
        <w:t>The applicant must be familiar with the basic elements of the subject.</w:t>
      </w:r>
    </w:p>
    <w:p w14:paraId="6D803E30" w14:textId="77777777" w:rsidR="00F213FA" w:rsidRPr="00364D95" w:rsidRDefault="00F213FA" w:rsidP="00F213FA">
      <w:pPr>
        <w:pStyle w:val="LDScheduleClause"/>
        <w:tabs>
          <w:tab w:val="clear" w:pos="454"/>
          <w:tab w:val="clear" w:pos="737"/>
          <w:tab w:val="right" w:pos="851"/>
          <w:tab w:val="left" w:pos="1134"/>
        </w:tabs>
        <w:ind w:left="1134" w:hanging="1134"/>
      </w:pPr>
      <w:r w:rsidRPr="00364D95">
        <w:tab/>
        <w:t>2</w:t>
      </w:r>
      <w:r w:rsidRPr="00364D95">
        <w:tab/>
        <w:t>The applicant must be able to give a simple description of the whole subject, using common words and examples.</w:t>
      </w:r>
    </w:p>
    <w:p w14:paraId="6BDE9C70" w14:textId="77777777" w:rsidR="00F213FA" w:rsidRPr="00364D95" w:rsidRDefault="00F213FA" w:rsidP="00F213FA">
      <w:pPr>
        <w:pStyle w:val="LDScheduleClause"/>
        <w:tabs>
          <w:tab w:val="clear" w:pos="454"/>
          <w:tab w:val="clear" w:pos="737"/>
          <w:tab w:val="right" w:pos="851"/>
          <w:tab w:val="left" w:pos="1134"/>
        </w:tabs>
        <w:ind w:left="1134" w:hanging="1134"/>
      </w:pPr>
      <w:r w:rsidRPr="00364D95">
        <w:tab/>
        <w:t>3</w:t>
      </w:r>
      <w:r w:rsidRPr="00364D95">
        <w:tab/>
        <w:t>The applicant must be able to use typical terms.</w:t>
      </w:r>
    </w:p>
    <w:p w14:paraId="56246F32" w14:textId="77777777" w:rsidR="0074377D" w:rsidRPr="00364D95" w:rsidRDefault="0074377D" w:rsidP="007C7349">
      <w:pPr>
        <w:pStyle w:val="LDSchedSubclHead"/>
      </w:pPr>
      <w:r w:rsidRPr="00364D95">
        <w:tab/>
        <w:t>Level 2</w:t>
      </w:r>
    </w:p>
    <w:p w14:paraId="4ECAAA67" w14:textId="77777777" w:rsidR="0074377D" w:rsidRPr="00364D95" w:rsidRDefault="007C7349" w:rsidP="007C7349">
      <w:pPr>
        <w:pStyle w:val="LDScheduleClause"/>
      </w:pPr>
      <w:r w:rsidRPr="00364D95">
        <w:tab/>
      </w:r>
      <w:r w:rsidRPr="00364D95">
        <w:tab/>
      </w:r>
      <w:r w:rsidR="0074377D" w:rsidRPr="00364D95">
        <w:t>A general knowledge of the theoretical and practical aspects of the subject and an ability to apply that knowledge, such that the following objectives are met.</w:t>
      </w:r>
    </w:p>
    <w:p w14:paraId="4FF81812" w14:textId="77777777" w:rsidR="0074377D" w:rsidRPr="00364D95" w:rsidRDefault="007C7349" w:rsidP="007C7349">
      <w:pPr>
        <w:pStyle w:val="LDSchedSubclHead"/>
        <w:tabs>
          <w:tab w:val="left" w:pos="284"/>
          <w:tab w:val="left" w:pos="737"/>
        </w:tabs>
        <w:ind w:left="851" w:hanging="851"/>
        <w:rPr>
          <w:sz w:val="22"/>
          <w:szCs w:val="22"/>
        </w:rPr>
      </w:pPr>
      <w:r w:rsidRPr="00364D95">
        <w:rPr>
          <w:sz w:val="22"/>
          <w:szCs w:val="22"/>
        </w:rPr>
        <w:tab/>
      </w:r>
      <w:r w:rsidR="0074377D" w:rsidRPr="00364D95">
        <w:rPr>
          <w:sz w:val="22"/>
          <w:szCs w:val="22"/>
        </w:rPr>
        <w:tab/>
        <w:t>Objectives:</w:t>
      </w:r>
    </w:p>
    <w:p w14:paraId="7BC03E88" w14:textId="77777777" w:rsidR="0074377D" w:rsidRPr="00364D95" w:rsidRDefault="0074377D" w:rsidP="002F70E6">
      <w:pPr>
        <w:pStyle w:val="LDScheduleClause"/>
        <w:tabs>
          <w:tab w:val="clear" w:pos="454"/>
          <w:tab w:val="clear" w:pos="737"/>
          <w:tab w:val="right" w:pos="851"/>
          <w:tab w:val="left" w:pos="1134"/>
        </w:tabs>
        <w:ind w:left="1134" w:hanging="1134"/>
      </w:pPr>
      <w:r w:rsidRPr="00364D95">
        <w:tab/>
        <w:t>1</w:t>
      </w:r>
      <w:r w:rsidRPr="00364D95">
        <w:tab/>
        <w:t>The applicant must be able to understand the theoretical fundamentals of the subject.</w:t>
      </w:r>
    </w:p>
    <w:p w14:paraId="192BD900" w14:textId="77777777" w:rsidR="0074377D" w:rsidRPr="00364D95" w:rsidRDefault="0074377D" w:rsidP="002F70E6">
      <w:pPr>
        <w:pStyle w:val="LDScheduleClause"/>
        <w:tabs>
          <w:tab w:val="clear" w:pos="454"/>
          <w:tab w:val="clear" w:pos="737"/>
          <w:tab w:val="right" w:pos="851"/>
          <w:tab w:val="left" w:pos="1134"/>
        </w:tabs>
        <w:ind w:left="1134" w:hanging="1134"/>
      </w:pPr>
      <w:r w:rsidRPr="00364D95">
        <w:tab/>
        <w:t>2</w:t>
      </w:r>
      <w:r w:rsidRPr="00364D95">
        <w:tab/>
        <w:t>The applicant must be able to give a general description of the subject using, as appropriate, typical examples.</w:t>
      </w:r>
    </w:p>
    <w:p w14:paraId="42309690" w14:textId="77777777" w:rsidR="0074377D" w:rsidRPr="00364D95" w:rsidRDefault="0074377D" w:rsidP="002F70E6">
      <w:pPr>
        <w:pStyle w:val="LDScheduleClause"/>
        <w:tabs>
          <w:tab w:val="clear" w:pos="454"/>
          <w:tab w:val="clear" w:pos="737"/>
          <w:tab w:val="right" w:pos="851"/>
          <w:tab w:val="left" w:pos="1134"/>
        </w:tabs>
        <w:ind w:left="1134" w:hanging="1134"/>
      </w:pPr>
      <w:r w:rsidRPr="00364D95">
        <w:tab/>
        <w:t>3</w:t>
      </w:r>
      <w:r w:rsidRPr="00364D95">
        <w:tab/>
        <w:t>The applicant must be able to use mathematical formulae in conjunction with physical laws describing the subject.</w:t>
      </w:r>
    </w:p>
    <w:p w14:paraId="5D0CE9AD" w14:textId="77777777" w:rsidR="0074377D" w:rsidRPr="00364D95" w:rsidRDefault="0074377D" w:rsidP="002F70E6">
      <w:pPr>
        <w:pStyle w:val="LDScheduleClause"/>
        <w:tabs>
          <w:tab w:val="clear" w:pos="454"/>
          <w:tab w:val="clear" w:pos="737"/>
          <w:tab w:val="right" w:pos="851"/>
          <w:tab w:val="left" w:pos="1134"/>
        </w:tabs>
        <w:ind w:left="1134" w:hanging="1134"/>
      </w:pPr>
      <w:r w:rsidRPr="00364D95">
        <w:tab/>
        <w:t>4</w:t>
      </w:r>
      <w:r w:rsidRPr="00364D95">
        <w:tab/>
        <w:t>The applicant must be able to read and understand sketches, drawings and schematics describing the subject.</w:t>
      </w:r>
    </w:p>
    <w:p w14:paraId="536D8A1B" w14:textId="77777777" w:rsidR="0074377D" w:rsidRPr="00364D95" w:rsidRDefault="0074377D" w:rsidP="002F70E6">
      <w:pPr>
        <w:pStyle w:val="LDScheduleClause"/>
        <w:tabs>
          <w:tab w:val="clear" w:pos="454"/>
          <w:tab w:val="clear" w:pos="737"/>
          <w:tab w:val="right" w:pos="851"/>
          <w:tab w:val="left" w:pos="1134"/>
        </w:tabs>
        <w:ind w:left="1134" w:hanging="1134"/>
      </w:pPr>
      <w:r w:rsidRPr="00364D95">
        <w:tab/>
        <w:t>5</w:t>
      </w:r>
      <w:r w:rsidRPr="00364D95">
        <w:tab/>
        <w:t>The applicant must be able to apply his or her knowledge in a practical manner using detailed procedures.</w:t>
      </w:r>
    </w:p>
    <w:p w14:paraId="2C581C1B" w14:textId="77777777" w:rsidR="0074377D" w:rsidRPr="00364D95" w:rsidRDefault="0074377D" w:rsidP="007C7349">
      <w:pPr>
        <w:pStyle w:val="LDSchedSubclHead"/>
      </w:pPr>
      <w:r w:rsidRPr="00364D95">
        <w:tab/>
        <w:t>Level 3</w:t>
      </w:r>
    </w:p>
    <w:p w14:paraId="4B3AF9AC" w14:textId="77777777" w:rsidR="0074377D" w:rsidRPr="00364D95" w:rsidRDefault="007C7349" w:rsidP="00D57274">
      <w:pPr>
        <w:pStyle w:val="LDScheduleClause"/>
      </w:pPr>
      <w:r w:rsidRPr="00364D95">
        <w:tab/>
      </w:r>
      <w:r w:rsidRPr="00364D95">
        <w:tab/>
      </w:r>
      <w:r w:rsidR="0074377D" w:rsidRPr="00364D95">
        <w:t>A detailed knowledge of the theoretical and practical aspects of the subject, and a capacity to combine and apply the separate elements of knowledge in a logical and comprehensive manner, such that the following objectives are met.</w:t>
      </w:r>
    </w:p>
    <w:p w14:paraId="3089085D" w14:textId="77777777" w:rsidR="0074377D" w:rsidRPr="00364D95" w:rsidRDefault="007C7349" w:rsidP="007C7349">
      <w:pPr>
        <w:pStyle w:val="LDSchedSubclHead"/>
        <w:tabs>
          <w:tab w:val="left" w:pos="284"/>
          <w:tab w:val="left" w:pos="737"/>
        </w:tabs>
        <w:ind w:left="851" w:hanging="851"/>
        <w:rPr>
          <w:sz w:val="22"/>
          <w:szCs w:val="22"/>
        </w:rPr>
      </w:pPr>
      <w:r w:rsidRPr="00364D95">
        <w:rPr>
          <w:sz w:val="22"/>
          <w:szCs w:val="22"/>
        </w:rPr>
        <w:tab/>
      </w:r>
      <w:r w:rsidR="0074377D" w:rsidRPr="00364D95">
        <w:rPr>
          <w:sz w:val="22"/>
          <w:szCs w:val="22"/>
        </w:rPr>
        <w:tab/>
        <w:t>Objectives</w:t>
      </w:r>
      <w:r w:rsidRPr="00364D95">
        <w:rPr>
          <w:sz w:val="22"/>
          <w:szCs w:val="22"/>
        </w:rPr>
        <w:t>:</w:t>
      </w:r>
    </w:p>
    <w:p w14:paraId="14129933" w14:textId="77777777" w:rsidR="0074377D" w:rsidRPr="00364D95" w:rsidRDefault="0074377D" w:rsidP="002F70E6">
      <w:pPr>
        <w:pStyle w:val="LDScheduleClause"/>
        <w:tabs>
          <w:tab w:val="clear" w:pos="454"/>
          <w:tab w:val="clear" w:pos="737"/>
          <w:tab w:val="right" w:pos="851"/>
          <w:tab w:val="left" w:pos="1134"/>
        </w:tabs>
        <w:ind w:left="1134" w:hanging="1134"/>
      </w:pPr>
      <w:r w:rsidRPr="00364D95">
        <w:tab/>
        <w:t>1</w:t>
      </w:r>
      <w:r w:rsidRPr="00364D95">
        <w:tab/>
        <w:t>The applicant must know the theory of the subject and interrelationships with other subjects.</w:t>
      </w:r>
    </w:p>
    <w:p w14:paraId="288C02F5" w14:textId="77777777" w:rsidR="0074377D" w:rsidRPr="00364D95" w:rsidRDefault="0074377D" w:rsidP="002F70E6">
      <w:pPr>
        <w:pStyle w:val="LDScheduleClause"/>
        <w:tabs>
          <w:tab w:val="clear" w:pos="454"/>
          <w:tab w:val="clear" w:pos="737"/>
          <w:tab w:val="right" w:pos="851"/>
          <w:tab w:val="left" w:pos="1134"/>
        </w:tabs>
        <w:ind w:left="1134" w:hanging="1134"/>
      </w:pPr>
      <w:r w:rsidRPr="00364D95">
        <w:tab/>
        <w:t>2</w:t>
      </w:r>
      <w:r w:rsidRPr="00364D95">
        <w:tab/>
        <w:t>The applicant must be able to give a detailed description of the subject using theoretical fundamentals and specific examples.</w:t>
      </w:r>
    </w:p>
    <w:p w14:paraId="1E5A4B25" w14:textId="77777777" w:rsidR="0074377D" w:rsidRPr="00364D95" w:rsidRDefault="0074377D" w:rsidP="002F70E6">
      <w:pPr>
        <w:pStyle w:val="LDScheduleClause"/>
        <w:tabs>
          <w:tab w:val="clear" w:pos="454"/>
          <w:tab w:val="clear" w:pos="737"/>
          <w:tab w:val="right" w:pos="851"/>
          <w:tab w:val="left" w:pos="1134"/>
        </w:tabs>
        <w:ind w:left="1134" w:hanging="1134"/>
      </w:pPr>
      <w:r w:rsidRPr="00364D95">
        <w:tab/>
        <w:t>3</w:t>
      </w:r>
      <w:r w:rsidRPr="00364D95">
        <w:tab/>
        <w:t>The applicant must understand and be able to use mathematical formulae related to the subject.</w:t>
      </w:r>
    </w:p>
    <w:p w14:paraId="090191A1" w14:textId="77777777" w:rsidR="0074377D" w:rsidRPr="00364D95" w:rsidRDefault="0074377D" w:rsidP="002F70E6">
      <w:pPr>
        <w:pStyle w:val="LDScheduleClause"/>
        <w:tabs>
          <w:tab w:val="clear" w:pos="454"/>
          <w:tab w:val="clear" w:pos="737"/>
          <w:tab w:val="right" w:pos="851"/>
          <w:tab w:val="left" w:pos="1134"/>
        </w:tabs>
        <w:ind w:left="1134" w:hanging="1134"/>
      </w:pPr>
      <w:r w:rsidRPr="00364D95">
        <w:lastRenderedPageBreak/>
        <w:tab/>
        <w:t>4</w:t>
      </w:r>
      <w:r w:rsidRPr="00364D95">
        <w:tab/>
        <w:t>The applicant must be able to read, understand and prepare sketches, simple drawings and schematics describing the subject.</w:t>
      </w:r>
    </w:p>
    <w:p w14:paraId="1C3C7008" w14:textId="77777777" w:rsidR="0074377D" w:rsidRPr="00364D95" w:rsidRDefault="0074377D" w:rsidP="002F70E6">
      <w:pPr>
        <w:pStyle w:val="LDScheduleClause"/>
        <w:tabs>
          <w:tab w:val="clear" w:pos="454"/>
          <w:tab w:val="clear" w:pos="737"/>
          <w:tab w:val="right" w:pos="851"/>
          <w:tab w:val="left" w:pos="1134"/>
        </w:tabs>
        <w:ind w:left="1134" w:hanging="1134"/>
      </w:pPr>
      <w:r w:rsidRPr="00364D95">
        <w:tab/>
        <w:t>5</w:t>
      </w:r>
      <w:r w:rsidRPr="00364D95">
        <w:tab/>
        <w:t>The applicant must be able to apply his or her knowledge in a practical manner using manufacturer’s instructions.</w:t>
      </w:r>
    </w:p>
    <w:p w14:paraId="55A2B2A1" w14:textId="77777777" w:rsidR="0074377D" w:rsidRPr="00364D95" w:rsidRDefault="0074377D" w:rsidP="002F70E6">
      <w:pPr>
        <w:pStyle w:val="LDScheduleClause"/>
        <w:tabs>
          <w:tab w:val="clear" w:pos="454"/>
          <w:tab w:val="clear" w:pos="737"/>
          <w:tab w:val="right" w:pos="851"/>
          <w:tab w:val="left" w:pos="1134"/>
        </w:tabs>
        <w:ind w:left="1134" w:hanging="1134"/>
      </w:pPr>
      <w:r w:rsidRPr="00364D95">
        <w:tab/>
        <w:t>6</w:t>
      </w:r>
      <w:r w:rsidRPr="00364D95">
        <w:tab/>
        <w:t>The applicant must be able to interpret results from various sources and measurements and apply corrective action where appropriate.</w:t>
      </w:r>
    </w:p>
    <w:p w14:paraId="5DABAE84" w14:textId="77777777" w:rsidR="0074377D" w:rsidRPr="00364D95" w:rsidRDefault="0074377D" w:rsidP="0074377D">
      <w:pPr>
        <w:pStyle w:val="LDSchedSubclHead"/>
        <w:tabs>
          <w:tab w:val="clear" w:pos="851"/>
        </w:tabs>
        <w:ind w:left="0" w:firstLine="0"/>
        <w:jc w:val="both"/>
        <w:rPr>
          <w:rFonts w:cs="Arial"/>
        </w:rPr>
      </w:pPr>
      <w:r w:rsidRPr="00364D95">
        <w:rPr>
          <w:rFonts w:cs="Arial"/>
        </w:rPr>
        <w:t xml:space="preserve">Part 2 — Knowledge </w:t>
      </w:r>
      <w:r w:rsidR="002F70E6" w:rsidRPr="00364D95">
        <w:rPr>
          <w:rFonts w:cs="Arial"/>
        </w:rPr>
        <w:t>m</w:t>
      </w:r>
      <w:r w:rsidRPr="00364D95">
        <w:rPr>
          <w:rFonts w:cs="Arial"/>
        </w:rPr>
        <w:t xml:space="preserve">odule </w:t>
      </w:r>
      <w:r w:rsidR="002F70E6" w:rsidRPr="00364D95">
        <w:rPr>
          <w:rFonts w:cs="Arial"/>
        </w:rPr>
        <w:t>r</w:t>
      </w:r>
      <w:r w:rsidRPr="00364D95">
        <w:rPr>
          <w:rFonts w:cs="Arial"/>
        </w:rPr>
        <w:t>equirements</w:t>
      </w:r>
    </w:p>
    <w:p w14:paraId="1E52EA9A" w14:textId="77777777" w:rsidR="0074377D" w:rsidRPr="00364D95" w:rsidRDefault="0074377D" w:rsidP="00D57274">
      <w:pPr>
        <w:pStyle w:val="LDScheduleClause"/>
        <w:spacing w:after="120"/>
      </w:pPr>
      <w:r w:rsidRPr="00364D95">
        <w:tab/>
      </w:r>
      <w:r w:rsidR="007C7349" w:rsidRPr="00364D95">
        <w:tab/>
      </w:r>
      <w:r w:rsidRPr="00364D95">
        <w:t>Qualification on basic subjects for each category or subcategory of licence must be in accordance with the following table. Applicable subjects are indicated by an X.</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1E0" w:firstRow="1" w:lastRow="1" w:firstColumn="1" w:lastColumn="1" w:noHBand="0" w:noVBand="0"/>
      </w:tblPr>
      <w:tblGrid>
        <w:gridCol w:w="2907"/>
        <w:gridCol w:w="1341"/>
        <w:gridCol w:w="1235"/>
        <w:gridCol w:w="1316"/>
        <w:gridCol w:w="1276"/>
        <w:gridCol w:w="1082"/>
      </w:tblGrid>
      <w:tr w:rsidR="0074377D" w:rsidRPr="00364D95" w14:paraId="79C46974" w14:textId="77777777" w:rsidTr="00726BAD">
        <w:trPr>
          <w:tblHeader/>
        </w:trPr>
        <w:tc>
          <w:tcPr>
            <w:tcW w:w="2907" w:type="dxa"/>
            <w:shd w:val="clear" w:color="auto" w:fill="auto"/>
          </w:tcPr>
          <w:p w14:paraId="6DFED7F4" w14:textId="77777777" w:rsidR="0074377D" w:rsidRPr="00364D95" w:rsidRDefault="0074377D" w:rsidP="0049185F">
            <w:pPr>
              <w:pStyle w:val="LDTableheading"/>
            </w:pPr>
            <w:r w:rsidRPr="00364D95">
              <w:t>Subject modules</w:t>
            </w:r>
          </w:p>
        </w:tc>
        <w:tc>
          <w:tcPr>
            <w:tcW w:w="2576" w:type="dxa"/>
            <w:gridSpan w:val="2"/>
            <w:shd w:val="clear" w:color="auto" w:fill="auto"/>
          </w:tcPr>
          <w:p w14:paraId="64AFACD1" w14:textId="77777777" w:rsidR="0074377D" w:rsidRPr="00364D95" w:rsidRDefault="0074377D" w:rsidP="0049185F">
            <w:pPr>
              <w:pStyle w:val="LDTableheading"/>
            </w:pPr>
            <w:r w:rsidRPr="00364D95">
              <w:t>A or B1 aeroplane with:</w:t>
            </w:r>
          </w:p>
        </w:tc>
        <w:tc>
          <w:tcPr>
            <w:tcW w:w="2592" w:type="dxa"/>
            <w:gridSpan w:val="2"/>
            <w:shd w:val="clear" w:color="auto" w:fill="auto"/>
          </w:tcPr>
          <w:p w14:paraId="4285AD76" w14:textId="77777777" w:rsidR="0074377D" w:rsidRPr="00364D95" w:rsidRDefault="0074377D" w:rsidP="0049185F">
            <w:pPr>
              <w:pStyle w:val="LDTableheading"/>
            </w:pPr>
            <w:r w:rsidRPr="00364D95">
              <w:t>A or B1 helicopter with:</w:t>
            </w:r>
          </w:p>
        </w:tc>
        <w:tc>
          <w:tcPr>
            <w:tcW w:w="1082" w:type="dxa"/>
            <w:shd w:val="clear" w:color="auto" w:fill="auto"/>
          </w:tcPr>
          <w:p w14:paraId="1D5C520C" w14:textId="77777777" w:rsidR="0074377D" w:rsidRPr="00364D95" w:rsidRDefault="0074377D" w:rsidP="0049185F">
            <w:pPr>
              <w:pStyle w:val="LDTableheading"/>
            </w:pPr>
            <w:r w:rsidRPr="00364D95">
              <w:t>B2</w:t>
            </w:r>
          </w:p>
        </w:tc>
      </w:tr>
      <w:tr w:rsidR="0074377D" w:rsidRPr="00364D95" w14:paraId="5D4B2AE1" w14:textId="77777777" w:rsidTr="00726BAD">
        <w:trPr>
          <w:trHeight w:val="630"/>
          <w:tblHeader/>
        </w:trPr>
        <w:tc>
          <w:tcPr>
            <w:tcW w:w="2907" w:type="dxa"/>
            <w:shd w:val="clear" w:color="auto" w:fill="auto"/>
          </w:tcPr>
          <w:p w14:paraId="7F0E71D6" w14:textId="77777777" w:rsidR="0074377D" w:rsidRPr="00364D95" w:rsidRDefault="0074377D" w:rsidP="0049185F">
            <w:pPr>
              <w:pStyle w:val="LDTableheading"/>
            </w:pPr>
          </w:p>
        </w:tc>
        <w:tc>
          <w:tcPr>
            <w:tcW w:w="1341" w:type="dxa"/>
            <w:shd w:val="clear" w:color="auto" w:fill="auto"/>
          </w:tcPr>
          <w:p w14:paraId="683211C1" w14:textId="77777777" w:rsidR="0074377D" w:rsidRPr="00364D95" w:rsidRDefault="0074377D" w:rsidP="0049185F">
            <w:pPr>
              <w:pStyle w:val="LDTableheading"/>
            </w:pPr>
            <w:r w:rsidRPr="00364D95">
              <w:t>Turbine engine(s)</w:t>
            </w:r>
          </w:p>
        </w:tc>
        <w:tc>
          <w:tcPr>
            <w:tcW w:w="1235" w:type="dxa"/>
            <w:shd w:val="clear" w:color="auto" w:fill="auto"/>
          </w:tcPr>
          <w:p w14:paraId="63E0126C" w14:textId="77777777" w:rsidR="0074377D" w:rsidRPr="00364D95" w:rsidRDefault="0074377D" w:rsidP="0049185F">
            <w:pPr>
              <w:pStyle w:val="LDTableheading"/>
            </w:pPr>
            <w:r w:rsidRPr="00364D95">
              <w:t>Piston engine(s)</w:t>
            </w:r>
          </w:p>
        </w:tc>
        <w:tc>
          <w:tcPr>
            <w:tcW w:w="1316" w:type="dxa"/>
            <w:shd w:val="clear" w:color="auto" w:fill="auto"/>
          </w:tcPr>
          <w:p w14:paraId="262F95FF" w14:textId="77777777" w:rsidR="0074377D" w:rsidRPr="00364D95" w:rsidRDefault="0074377D" w:rsidP="0049185F">
            <w:pPr>
              <w:pStyle w:val="LDTableheading"/>
            </w:pPr>
            <w:r w:rsidRPr="00364D95">
              <w:t>Turbine engine(s)</w:t>
            </w:r>
          </w:p>
        </w:tc>
        <w:tc>
          <w:tcPr>
            <w:tcW w:w="1276" w:type="dxa"/>
            <w:shd w:val="clear" w:color="auto" w:fill="auto"/>
          </w:tcPr>
          <w:p w14:paraId="0A9A2C89" w14:textId="77777777" w:rsidR="0074377D" w:rsidRPr="00364D95" w:rsidRDefault="0074377D" w:rsidP="0049185F">
            <w:pPr>
              <w:pStyle w:val="LDTableheading"/>
            </w:pPr>
            <w:r w:rsidRPr="00364D95">
              <w:t>Piston engine(s)</w:t>
            </w:r>
          </w:p>
        </w:tc>
        <w:tc>
          <w:tcPr>
            <w:tcW w:w="1082" w:type="dxa"/>
            <w:shd w:val="clear" w:color="auto" w:fill="auto"/>
          </w:tcPr>
          <w:p w14:paraId="57AB2F87" w14:textId="77777777" w:rsidR="0074377D" w:rsidRPr="00364D95" w:rsidRDefault="0074377D" w:rsidP="0049185F">
            <w:pPr>
              <w:pStyle w:val="LDTableheading"/>
            </w:pPr>
            <w:r w:rsidRPr="00364D95">
              <w:t>Avionics</w:t>
            </w:r>
          </w:p>
        </w:tc>
      </w:tr>
      <w:tr w:rsidR="0074377D" w:rsidRPr="00364D95" w14:paraId="0FDC35DF" w14:textId="77777777" w:rsidTr="00726BAD">
        <w:tc>
          <w:tcPr>
            <w:tcW w:w="2907" w:type="dxa"/>
            <w:shd w:val="clear" w:color="auto" w:fill="auto"/>
          </w:tcPr>
          <w:p w14:paraId="27B8D59A" w14:textId="77777777" w:rsidR="0074377D" w:rsidRPr="00364D95" w:rsidRDefault="0074377D" w:rsidP="00871EC1">
            <w:pPr>
              <w:pStyle w:val="LDTabletexta"/>
              <w:tabs>
                <w:tab w:val="left" w:pos="420"/>
              </w:tabs>
            </w:pPr>
            <w:r w:rsidRPr="00364D95">
              <w:t>1</w:t>
            </w:r>
            <w:r w:rsidRPr="00364D95">
              <w:tab/>
            </w:r>
            <w:r w:rsidR="00871EC1" w:rsidRPr="00364D95">
              <w:tab/>
            </w:r>
            <w:r w:rsidRPr="00364D95">
              <w:t>Mathematics</w:t>
            </w:r>
          </w:p>
        </w:tc>
        <w:tc>
          <w:tcPr>
            <w:tcW w:w="1341" w:type="dxa"/>
            <w:shd w:val="clear" w:color="auto" w:fill="auto"/>
          </w:tcPr>
          <w:p w14:paraId="78E742F1" w14:textId="77777777" w:rsidR="0074377D" w:rsidRPr="00364D95" w:rsidRDefault="0074377D" w:rsidP="00866730">
            <w:pPr>
              <w:pStyle w:val="LDTabletexta"/>
              <w:jc w:val="center"/>
            </w:pPr>
            <w:r w:rsidRPr="00364D95">
              <w:t>X</w:t>
            </w:r>
          </w:p>
        </w:tc>
        <w:tc>
          <w:tcPr>
            <w:tcW w:w="1235" w:type="dxa"/>
            <w:shd w:val="clear" w:color="auto" w:fill="auto"/>
          </w:tcPr>
          <w:p w14:paraId="5B001B20" w14:textId="77777777" w:rsidR="0074377D" w:rsidRPr="00364D95" w:rsidRDefault="0074377D" w:rsidP="00866730">
            <w:pPr>
              <w:pStyle w:val="LDTabletexta"/>
              <w:jc w:val="center"/>
            </w:pPr>
            <w:r w:rsidRPr="00364D95">
              <w:t>X</w:t>
            </w:r>
          </w:p>
        </w:tc>
        <w:tc>
          <w:tcPr>
            <w:tcW w:w="1316" w:type="dxa"/>
            <w:shd w:val="clear" w:color="auto" w:fill="auto"/>
          </w:tcPr>
          <w:p w14:paraId="2E1D72F8" w14:textId="77777777" w:rsidR="0074377D" w:rsidRPr="00364D95" w:rsidRDefault="0074377D" w:rsidP="00866730">
            <w:pPr>
              <w:pStyle w:val="LDTabletexta"/>
              <w:jc w:val="center"/>
            </w:pPr>
            <w:r w:rsidRPr="00364D95">
              <w:t>X</w:t>
            </w:r>
          </w:p>
        </w:tc>
        <w:tc>
          <w:tcPr>
            <w:tcW w:w="1276" w:type="dxa"/>
            <w:shd w:val="clear" w:color="auto" w:fill="auto"/>
          </w:tcPr>
          <w:p w14:paraId="3AD04D7D" w14:textId="77777777" w:rsidR="0074377D" w:rsidRPr="00364D95" w:rsidRDefault="0074377D" w:rsidP="00866730">
            <w:pPr>
              <w:pStyle w:val="LDTabletexta"/>
              <w:jc w:val="center"/>
            </w:pPr>
            <w:r w:rsidRPr="00364D95">
              <w:t>X</w:t>
            </w:r>
          </w:p>
        </w:tc>
        <w:tc>
          <w:tcPr>
            <w:tcW w:w="1082" w:type="dxa"/>
            <w:shd w:val="clear" w:color="auto" w:fill="auto"/>
          </w:tcPr>
          <w:p w14:paraId="6439937E" w14:textId="77777777" w:rsidR="0074377D" w:rsidRPr="00364D95" w:rsidRDefault="0074377D" w:rsidP="00866730">
            <w:pPr>
              <w:pStyle w:val="LDTabletexta"/>
              <w:jc w:val="center"/>
            </w:pPr>
            <w:r w:rsidRPr="00364D95">
              <w:t>X</w:t>
            </w:r>
          </w:p>
        </w:tc>
      </w:tr>
      <w:tr w:rsidR="0074377D" w:rsidRPr="00364D95" w14:paraId="63EA1085" w14:textId="77777777" w:rsidTr="00726BAD">
        <w:tc>
          <w:tcPr>
            <w:tcW w:w="2907" w:type="dxa"/>
            <w:shd w:val="clear" w:color="auto" w:fill="auto"/>
          </w:tcPr>
          <w:p w14:paraId="0E0B7179" w14:textId="77777777" w:rsidR="0074377D" w:rsidRPr="00364D95" w:rsidRDefault="0074377D" w:rsidP="00C2405E">
            <w:pPr>
              <w:pStyle w:val="LDTabletexta"/>
              <w:ind w:left="426" w:hanging="426"/>
            </w:pPr>
            <w:r w:rsidRPr="00364D95">
              <w:t>2</w:t>
            </w:r>
            <w:r w:rsidRPr="00364D95">
              <w:tab/>
              <w:t>Physics</w:t>
            </w:r>
          </w:p>
        </w:tc>
        <w:tc>
          <w:tcPr>
            <w:tcW w:w="1341" w:type="dxa"/>
            <w:shd w:val="clear" w:color="auto" w:fill="auto"/>
          </w:tcPr>
          <w:p w14:paraId="680CF10B" w14:textId="77777777" w:rsidR="0074377D" w:rsidRPr="00364D95" w:rsidRDefault="0074377D" w:rsidP="00866730">
            <w:pPr>
              <w:pStyle w:val="LDTabletexta"/>
              <w:jc w:val="center"/>
            </w:pPr>
            <w:r w:rsidRPr="00364D95">
              <w:t>X</w:t>
            </w:r>
          </w:p>
        </w:tc>
        <w:tc>
          <w:tcPr>
            <w:tcW w:w="1235" w:type="dxa"/>
            <w:shd w:val="clear" w:color="auto" w:fill="auto"/>
          </w:tcPr>
          <w:p w14:paraId="538814C7" w14:textId="77777777" w:rsidR="0074377D" w:rsidRPr="00364D95" w:rsidRDefault="0074377D" w:rsidP="00866730">
            <w:pPr>
              <w:pStyle w:val="LDTabletexta"/>
              <w:jc w:val="center"/>
            </w:pPr>
            <w:r w:rsidRPr="00364D95">
              <w:t>X</w:t>
            </w:r>
          </w:p>
        </w:tc>
        <w:tc>
          <w:tcPr>
            <w:tcW w:w="1316" w:type="dxa"/>
            <w:shd w:val="clear" w:color="auto" w:fill="auto"/>
          </w:tcPr>
          <w:p w14:paraId="2691F1B5" w14:textId="77777777" w:rsidR="0074377D" w:rsidRPr="00364D95" w:rsidRDefault="0074377D" w:rsidP="00866730">
            <w:pPr>
              <w:pStyle w:val="LDTabletexta"/>
              <w:jc w:val="center"/>
            </w:pPr>
            <w:r w:rsidRPr="00364D95">
              <w:t>X</w:t>
            </w:r>
          </w:p>
        </w:tc>
        <w:tc>
          <w:tcPr>
            <w:tcW w:w="1276" w:type="dxa"/>
            <w:shd w:val="clear" w:color="auto" w:fill="auto"/>
          </w:tcPr>
          <w:p w14:paraId="47F2774F" w14:textId="77777777" w:rsidR="0074377D" w:rsidRPr="00364D95" w:rsidRDefault="0074377D" w:rsidP="00866730">
            <w:pPr>
              <w:pStyle w:val="LDTabletexta"/>
              <w:jc w:val="center"/>
            </w:pPr>
            <w:r w:rsidRPr="00364D95">
              <w:t>X</w:t>
            </w:r>
          </w:p>
        </w:tc>
        <w:tc>
          <w:tcPr>
            <w:tcW w:w="1082" w:type="dxa"/>
            <w:shd w:val="clear" w:color="auto" w:fill="auto"/>
          </w:tcPr>
          <w:p w14:paraId="3BD7E146" w14:textId="77777777" w:rsidR="0074377D" w:rsidRPr="00364D95" w:rsidRDefault="0074377D" w:rsidP="00866730">
            <w:pPr>
              <w:pStyle w:val="LDTabletexta"/>
              <w:jc w:val="center"/>
            </w:pPr>
            <w:r w:rsidRPr="00364D95">
              <w:t>X</w:t>
            </w:r>
          </w:p>
        </w:tc>
      </w:tr>
      <w:tr w:rsidR="0074377D" w:rsidRPr="00364D95" w14:paraId="3D1BC5CD" w14:textId="77777777" w:rsidTr="00BF4D73">
        <w:trPr>
          <w:trHeight w:val="429"/>
        </w:trPr>
        <w:tc>
          <w:tcPr>
            <w:tcW w:w="2907" w:type="dxa"/>
            <w:shd w:val="clear" w:color="auto" w:fill="auto"/>
          </w:tcPr>
          <w:p w14:paraId="2588B335" w14:textId="77777777" w:rsidR="0074377D" w:rsidRPr="00364D95" w:rsidRDefault="0074377D" w:rsidP="00871EC1">
            <w:pPr>
              <w:pStyle w:val="LDTabletexta"/>
              <w:ind w:left="426" w:hanging="426"/>
            </w:pPr>
            <w:r w:rsidRPr="00364D95">
              <w:t>3</w:t>
            </w:r>
            <w:r w:rsidRPr="00364D95">
              <w:tab/>
              <w:t xml:space="preserve">Electrical fundamentals </w:t>
            </w:r>
          </w:p>
        </w:tc>
        <w:tc>
          <w:tcPr>
            <w:tcW w:w="1341" w:type="dxa"/>
            <w:shd w:val="clear" w:color="auto" w:fill="auto"/>
          </w:tcPr>
          <w:p w14:paraId="084FB985" w14:textId="77777777" w:rsidR="0074377D" w:rsidRPr="00364D95" w:rsidRDefault="0074377D" w:rsidP="00BF4D73">
            <w:pPr>
              <w:pStyle w:val="LDTabletexta"/>
              <w:jc w:val="center"/>
            </w:pPr>
            <w:r w:rsidRPr="00364D95">
              <w:t>X</w:t>
            </w:r>
          </w:p>
        </w:tc>
        <w:tc>
          <w:tcPr>
            <w:tcW w:w="1235" w:type="dxa"/>
            <w:shd w:val="clear" w:color="auto" w:fill="auto"/>
          </w:tcPr>
          <w:p w14:paraId="758CDECE" w14:textId="77777777" w:rsidR="0074377D" w:rsidRPr="00364D95" w:rsidRDefault="0074377D" w:rsidP="00BF4D73">
            <w:pPr>
              <w:pStyle w:val="LDTabletexta"/>
              <w:jc w:val="center"/>
            </w:pPr>
            <w:r w:rsidRPr="00364D95">
              <w:t>X</w:t>
            </w:r>
          </w:p>
        </w:tc>
        <w:tc>
          <w:tcPr>
            <w:tcW w:w="1316" w:type="dxa"/>
            <w:shd w:val="clear" w:color="auto" w:fill="auto"/>
          </w:tcPr>
          <w:p w14:paraId="384C8D95" w14:textId="77777777" w:rsidR="0074377D" w:rsidRPr="00364D95" w:rsidRDefault="0074377D" w:rsidP="00BF4D73">
            <w:pPr>
              <w:pStyle w:val="LDTabletexta"/>
              <w:jc w:val="center"/>
            </w:pPr>
            <w:r w:rsidRPr="00364D95">
              <w:t>X</w:t>
            </w:r>
          </w:p>
        </w:tc>
        <w:tc>
          <w:tcPr>
            <w:tcW w:w="1276" w:type="dxa"/>
            <w:shd w:val="clear" w:color="auto" w:fill="auto"/>
          </w:tcPr>
          <w:p w14:paraId="6BE053A2" w14:textId="77777777" w:rsidR="0074377D" w:rsidRPr="00364D95" w:rsidRDefault="0074377D" w:rsidP="00BF4D73">
            <w:pPr>
              <w:pStyle w:val="LDTabletexta"/>
              <w:jc w:val="center"/>
            </w:pPr>
            <w:r w:rsidRPr="00364D95">
              <w:t>X</w:t>
            </w:r>
          </w:p>
        </w:tc>
        <w:tc>
          <w:tcPr>
            <w:tcW w:w="1082" w:type="dxa"/>
            <w:shd w:val="clear" w:color="auto" w:fill="auto"/>
          </w:tcPr>
          <w:p w14:paraId="17F56B22" w14:textId="77777777" w:rsidR="0074377D" w:rsidRPr="00364D95" w:rsidRDefault="0074377D" w:rsidP="00BF4D73">
            <w:pPr>
              <w:pStyle w:val="LDTabletexta"/>
              <w:jc w:val="center"/>
            </w:pPr>
            <w:r w:rsidRPr="00364D95">
              <w:t>X</w:t>
            </w:r>
          </w:p>
        </w:tc>
      </w:tr>
      <w:tr w:rsidR="0074377D" w:rsidRPr="00364D95" w14:paraId="5998A0A2" w14:textId="77777777" w:rsidTr="00BF4D73">
        <w:trPr>
          <w:trHeight w:val="420"/>
        </w:trPr>
        <w:tc>
          <w:tcPr>
            <w:tcW w:w="2907" w:type="dxa"/>
            <w:shd w:val="clear" w:color="auto" w:fill="auto"/>
          </w:tcPr>
          <w:p w14:paraId="6D802A21" w14:textId="77777777" w:rsidR="0074377D" w:rsidRPr="00364D95" w:rsidRDefault="0074377D" w:rsidP="00871EC1">
            <w:pPr>
              <w:pStyle w:val="LDTabletexta"/>
              <w:ind w:left="426" w:hanging="426"/>
            </w:pPr>
            <w:r w:rsidRPr="00364D95">
              <w:t>4</w:t>
            </w:r>
            <w:r w:rsidRPr="00364D95">
              <w:tab/>
              <w:t>Electronic fundamentals</w:t>
            </w:r>
          </w:p>
        </w:tc>
        <w:tc>
          <w:tcPr>
            <w:tcW w:w="1341" w:type="dxa"/>
            <w:shd w:val="clear" w:color="auto" w:fill="auto"/>
          </w:tcPr>
          <w:p w14:paraId="68DD19F7" w14:textId="77777777" w:rsidR="0074377D" w:rsidRPr="00364D95" w:rsidRDefault="0074377D" w:rsidP="00866730">
            <w:pPr>
              <w:pStyle w:val="LDTabletexta"/>
              <w:ind w:left="426" w:hanging="426"/>
              <w:jc w:val="center"/>
            </w:pPr>
            <w:r w:rsidRPr="00364D95">
              <w:t>X</w:t>
            </w:r>
          </w:p>
        </w:tc>
        <w:tc>
          <w:tcPr>
            <w:tcW w:w="1235" w:type="dxa"/>
            <w:shd w:val="clear" w:color="auto" w:fill="auto"/>
          </w:tcPr>
          <w:p w14:paraId="0539FAD1" w14:textId="77777777" w:rsidR="0074377D" w:rsidRPr="00364D95" w:rsidRDefault="0074377D" w:rsidP="00866730">
            <w:pPr>
              <w:pStyle w:val="LDTabletexta"/>
              <w:ind w:left="426" w:hanging="426"/>
              <w:jc w:val="center"/>
            </w:pPr>
            <w:r w:rsidRPr="00364D95">
              <w:t>X</w:t>
            </w:r>
          </w:p>
        </w:tc>
        <w:tc>
          <w:tcPr>
            <w:tcW w:w="1316" w:type="dxa"/>
            <w:shd w:val="clear" w:color="auto" w:fill="auto"/>
          </w:tcPr>
          <w:p w14:paraId="1C57CE7D" w14:textId="77777777" w:rsidR="0074377D" w:rsidRPr="00364D95" w:rsidRDefault="0074377D" w:rsidP="00866730">
            <w:pPr>
              <w:pStyle w:val="LDTabletexta"/>
              <w:ind w:left="426" w:hanging="426"/>
              <w:jc w:val="center"/>
            </w:pPr>
            <w:r w:rsidRPr="00364D95">
              <w:t>X</w:t>
            </w:r>
          </w:p>
        </w:tc>
        <w:tc>
          <w:tcPr>
            <w:tcW w:w="1276" w:type="dxa"/>
            <w:shd w:val="clear" w:color="auto" w:fill="auto"/>
          </w:tcPr>
          <w:p w14:paraId="6F994B7A" w14:textId="77777777" w:rsidR="0074377D" w:rsidRPr="00364D95" w:rsidRDefault="0074377D" w:rsidP="00866730">
            <w:pPr>
              <w:pStyle w:val="LDTabletexta"/>
              <w:ind w:left="426" w:hanging="426"/>
              <w:jc w:val="center"/>
            </w:pPr>
            <w:r w:rsidRPr="00364D95">
              <w:t>X</w:t>
            </w:r>
          </w:p>
        </w:tc>
        <w:tc>
          <w:tcPr>
            <w:tcW w:w="1082" w:type="dxa"/>
            <w:shd w:val="clear" w:color="auto" w:fill="auto"/>
          </w:tcPr>
          <w:p w14:paraId="66F17EC1" w14:textId="77777777" w:rsidR="0074377D" w:rsidRPr="00364D95" w:rsidRDefault="0074377D" w:rsidP="00866730">
            <w:pPr>
              <w:pStyle w:val="LDTabletexta"/>
              <w:ind w:left="426" w:hanging="426"/>
              <w:jc w:val="center"/>
            </w:pPr>
            <w:r w:rsidRPr="00364D95">
              <w:t>X</w:t>
            </w:r>
          </w:p>
        </w:tc>
      </w:tr>
      <w:tr w:rsidR="0074377D" w:rsidRPr="00364D95" w14:paraId="418A6346" w14:textId="77777777" w:rsidTr="00726BAD">
        <w:tc>
          <w:tcPr>
            <w:tcW w:w="2907" w:type="dxa"/>
            <w:shd w:val="clear" w:color="auto" w:fill="auto"/>
          </w:tcPr>
          <w:p w14:paraId="4F573D9E" w14:textId="77777777" w:rsidR="0074377D" w:rsidRPr="00364D95" w:rsidRDefault="0074377D" w:rsidP="00E010F6">
            <w:pPr>
              <w:pStyle w:val="LDTabletext"/>
              <w:widowControl w:val="0"/>
              <w:tabs>
                <w:tab w:val="clear" w:pos="1134"/>
                <w:tab w:val="clear" w:pos="1276"/>
                <w:tab w:val="clear" w:pos="1843"/>
                <w:tab w:val="clear" w:pos="1985"/>
                <w:tab w:val="clear" w:pos="2552"/>
                <w:tab w:val="clear" w:pos="2693"/>
                <w:tab w:val="left" w:pos="426"/>
              </w:tabs>
              <w:autoSpaceDE w:val="0"/>
              <w:autoSpaceDN w:val="0"/>
              <w:adjustRightInd w:val="0"/>
              <w:spacing w:after="40"/>
              <w:ind w:left="426" w:hanging="426"/>
            </w:pPr>
            <w:r w:rsidRPr="00364D95">
              <w:t>5</w:t>
            </w:r>
            <w:r w:rsidRPr="00364D95">
              <w:tab/>
              <w:t>Digital techniques electronic instrument systems</w:t>
            </w:r>
          </w:p>
        </w:tc>
        <w:tc>
          <w:tcPr>
            <w:tcW w:w="1341" w:type="dxa"/>
            <w:shd w:val="clear" w:color="auto" w:fill="auto"/>
          </w:tcPr>
          <w:p w14:paraId="60E3BD46" w14:textId="77777777" w:rsidR="0074377D" w:rsidRPr="00364D95" w:rsidRDefault="0074377D" w:rsidP="00866730">
            <w:pPr>
              <w:pStyle w:val="LDTabletext"/>
              <w:widowControl w:val="0"/>
              <w:autoSpaceDE w:val="0"/>
              <w:autoSpaceDN w:val="0"/>
              <w:adjustRightInd w:val="0"/>
              <w:spacing w:line="536" w:lineRule="atLeast"/>
              <w:jc w:val="center"/>
            </w:pPr>
            <w:r w:rsidRPr="00364D95">
              <w:t>X</w:t>
            </w:r>
          </w:p>
        </w:tc>
        <w:tc>
          <w:tcPr>
            <w:tcW w:w="1235" w:type="dxa"/>
            <w:shd w:val="clear" w:color="auto" w:fill="auto"/>
          </w:tcPr>
          <w:p w14:paraId="1BE10F55" w14:textId="77777777" w:rsidR="0074377D" w:rsidRPr="00364D95" w:rsidRDefault="0074377D" w:rsidP="00866730">
            <w:pPr>
              <w:pStyle w:val="LDTabletext"/>
              <w:widowControl w:val="0"/>
              <w:autoSpaceDE w:val="0"/>
              <w:autoSpaceDN w:val="0"/>
              <w:adjustRightInd w:val="0"/>
              <w:spacing w:line="536" w:lineRule="atLeast"/>
              <w:jc w:val="center"/>
            </w:pPr>
            <w:r w:rsidRPr="00364D95">
              <w:t>X</w:t>
            </w:r>
          </w:p>
        </w:tc>
        <w:tc>
          <w:tcPr>
            <w:tcW w:w="1316" w:type="dxa"/>
            <w:shd w:val="clear" w:color="auto" w:fill="auto"/>
          </w:tcPr>
          <w:p w14:paraId="2415EEBF" w14:textId="77777777" w:rsidR="0074377D" w:rsidRPr="00364D95" w:rsidRDefault="0074377D" w:rsidP="00866730">
            <w:pPr>
              <w:pStyle w:val="LDTabletext"/>
              <w:widowControl w:val="0"/>
              <w:autoSpaceDE w:val="0"/>
              <w:autoSpaceDN w:val="0"/>
              <w:adjustRightInd w:val="0"/>
              <w:spacing w:line="536" w:lineRule="atLeast"/>
              <w:jc w:val="center"/>
            </w:pPr>
            <w:r w:rsidRPr="00364D95">
              <w:t>X</w:t>
            </w:r>
          </w:p>
        </w:tc>
        <w:tc>
          <w:tcPr>
            <w:tcW w:w="1276" w:type="dxa"/>
            <w:shd w:val="clear" w:color="auto" w:fill="auto"/>
          </w:tcPr>
          <w:p w14:paraId="7874D812" w14:textId="77777777" w:rsidR="0074377D" w:rsidRPr="00364D95" w:rsidRDefault="0074377D" w:rsidP="00866730">
            <w:pPr>
              <w:pStyle w:val="LDTabletext"/>
              <w:widowControl w:val="0"/>
              <w:autoSpaceDE w:val="0"/>
              <w:autoSpaceDN w:val="0"/>
              <w:adjustRightInd w:val="0"/>
              <w:spacing w:line="536" w:lineRule="atLeast"/>
              <w:jc w:val="center"/>
            </w:pPr>
            <w:r w:rsidRPr="00364D95">
              <w:t>X</w:t>
            </w:r>
          </w:p>
        </w:tc>
        <w:tc>
          <w:tcPr>
            <w:tcW w:w="1082" w:type="dxa"/>
            <w:shd w:val="clear" w:color="auto" w:fill="auto"/>
          </w:tcPr>
          <w:p w14:paraId="35921DB4" w14:textId="77777777" w:rsidR="0074377D" w:rsidRPr="00364D95" w:rsidRDefault="0074377D" w:rsidP="00866730">
            <w:pPr>
              <w:pStyle w:val="LDTabletext"/>
              <w:widowControl w:val="0"/>
              <w:autoSpaceDE w:val="0"/>
              <w:autoSpaceDN w:val="0"/>
              <w:adjustRightInd w:val="0"/>
              <w:spacing w:line="536" w:lineRule="atLeast"/>
              <w:jc w:val="center"/>
            </w:pPr>
            <w:r w:rsidRPr="00364D95">
              <w:t>X</w:t>
            </w:r>
          </w:p>
        </w:tc>
      </w:tr>
      <w:tr w:rsidR="0074377D" w:rsidRPr="00364D95" w14:paraId="13A24964" w14:textId="77777777" w:rsidTr="00726BAD">
        <w:tc>
          <w:tcPr>
            <w:tcW w:w="2907" w:type="dxa"/>
            <w:shd w:val="clear" w:color="auto" w:fill="auto"/>
          </w:tcPr>
          <w:p w14:paraId="750F48F2" w14:textId="77777777" w:rsidR="0074377D" w:rsidRPr="00364D95" w:rsidRDefault="0074377D" w:rsidP="00E010F6">
            <w:pPr>
              <w:pStyle w:val="LDTabletext"/>
              <w:widowControl w:val="0"/>
              <w:tabs>
                <w:tab w:val="clear" w:pos="1134"/>
                <w:tab w:val="clear" w:pos="1276"/>
                <w:tab w:val="clear" w:pos="1843"/>
                <w:tab w:val="clear" w:pos="1985"/>
                <w:tab w:val="clear" w:pos="2552"/>
                <w:tab w:val="clear" w:pos="2693"/>
                <w:tab w:val="left" w:pos="426"/>
              </w:tabs>
              <w:autoSpaceDE w:val="0"/>
              <w:autoSpaceDN w:val="0"/>
              <w:adjustRightInd w:val="0"/>
              <w:ind w:left="426" w:hanging="426"/>
            </w:pPr>
            <w:r w:rsidRPr="00364D95">
              <w:t>6</w:t>
            </w:r>
            <w:r w:rsidRPr="00364D95">
              <w:tab/>
              <w:t>Materials and hardware</w:t>
            </w:r>
          </w:p>
        </w:tc>
        <w:tc>
          <w:tcPr>
            <w:tcW w:w="1341" w:type="dxa"/>
            <w:shd w:val="clear" w:color="auto" w:fill="auto"/>
          </w:tcPr>
          <w:p w14:paraId="666E67EB" w14:textId="77777777" w:rsidR="0074377D" w:rsidRPr="00364D95" w:rsidRDefault="0074377D" w:rsidP="00BF4D73">
            <w:pPr>
              <w:pStyle w:val="LDTabletext"/>
              <w:widowControl w:val="0"/>
              <w:autoSpaceDE w:val="0"/>
              <w:autoSpaceDN w:val="0"/>
              <w:adjustRightInd w:val="0"/>
              <w:jc w:val="center"/>
            </w:pPr>
            <w:r w:rsidRPr="00364D95">
              <w:t>X</w:t>
            </w:r>
          </w:p>
        </w:tc>
        <w:tc>
          <w:tcPr>
            <w:tcW w:w="1235" w:type="dxa"/>
            <w:shd w:val="clear" w:color="auto" w:fill="auto"/>
          </w:tcPr>
          <w:p w14:paraId="349593E3" w14:textId="77777777" w:rsidR="0074377D" w:rsidRPr="00364D95" w:rsidRDefault="0074377D" w:rsidP="00BF4D73">
            <w:pPr>
              <w:pStyle w:val="LDTabletext"/>
              <w:widowControl w:val="0"/>
              <w:autoSpaceDE w:val="0"/>
              <w:autoSpaceDN w:val="0"/>
              <w:adjustRightInd w:val="0"/>
              <w:jc w:val="center"/>
            </w:pPr>
            <w:r w:rsidRPr="00364D95">
              <w:t>X</w:t>
            </w:r>
          </w:p>
        </w:tc>
        <w:tc>
          <w:tcPr>
            <w:tcW w:w="1316" w:type="dxa"/>
            <w:shd w:val="clear" w:color="auto" w:fill="auto"/>
          </w:tcPr>
          <w:p w14:paraId="69574C6B" w14:textId="77777777" w:rsidR="0074377D" w:rsidRPr="00364D95" w:rsidRDefault="0074377D" w:rsidP="00BF4D73">
            <w:pPr>
              <w:pStyle w:val="LDTabletext"/>
              <w:widowControl w:val="0"/>
              <w:autoSpaceDE w:val="0"/>
              <w:autoSpaceDN w:val="0"/>
              <w:adjustRightInd w:val="0"/>
              <w:jc w:val="center"/>
            </w:pPr>
            <w:r w:rsidRPr="00364D95">
              <w:t>X</w:t>
            </w:r>
          </w:p>
        </w:tc>
        <w:tc>
          <w:tcPr>
            <w:tcW w:w="1276" w:type="dxa"/>
            <w:shd w:val="clear" w:color="auto" w:fill="auto"/>
          </w:tcPr>
          <w:p w14:paraId="551BA6B9" w14:textId="77777777" w:rsidR="0074377D" w:rsidRPr="00364D95" w:rsidRDefault="0074377D" w:rsidP="00BF4D73">
            <w:pPr>
              <w:pStyle w:val="LDTabletext"/>
              <w:widowControl w:val="0"/>
              <w:autoSpaceDE w:val="0"/>
              <w:autoSpaceDN w:val="0"/>
              <w:adjustRightInd w:val="0"/>
              <w:jc w:val="center"/>
            </w:pPr>
            <w:r w:rsidRPr="00364D95">
              <w:t>X</w:t>
            </w:r>
          </w:p>
        </w:tc>
        <w:tc>
          <w:tcPr>
            <w:tcW w:w="1082" w:type="dxa"/>
            <w:shd w:val="clear" w:color="auto" w:fill="auto"/>
          </w:tcPr>
          <w:p w14:paraId="20D7D8BB" w14:textId="77777777" w:rsidR="0074377D" w:rsidRPr="00364D95" w:rsidRDefault="0074377D" w:rsidP="00BF4D73">
            <w:pPr>
              <w:pStyle w:val="LDTabletext"/>
              <w:widowControl w:val="0"/>
              <w:autoSpaceDE w:val="0"/>
              <w:autoSpaceDN w:val="0"/>
              <w:adjustRightInd w:val="0"/>
              <w:jc w:val="center"/>
            </w:pPr>
            <w:r w:rsidRPr="00364D95">
              <w:t>X</w:t>
            </w:r>
          </w:p>
        </w:tc>
      </w:tr>
      <w:tr w:rsidR="0074377D" w:rsidRPr="00364D95" w14:paraId="5C9B8927" w14:textId="77777777" w:rsidTr="00BF4D73">
        <w:trPr>
          <w:trHeight w:val="347"/>
        </w:trPr>
        <w:tc>
          <w:tcPr>
            <w:tcW w:w="2907" w:type="dxa"/>
            <w:shd w:val="clear" w:color="auto" w:fill="auto"/>
          </w:tcPr>
          <w:p w14:paraId="53E6316E" w14:textId="77777777" w:rsidR="0074377D" w:rsidRPr="00364D95" w:rsidRDefault="0074377D" w:rsidP="0074377D">
            <w:pPr>
              <w:pStyle w:val="LDTabletext"/>
              <w:widowControl w:val="0"/>
              <w:tabs>
                <w:tab w:val="clear" w:pos="1134"/>
                <w:tab w:val="clear" w:pos="1276"/>
                <w:tab w:val="clear" w:pos="1843"/>
                <w:tab w:val="clear" w:pos="1985"/>
                <w:tab w:val="clear" w:pos="2552"/>
                <w:tab w:val="clear" w:pos="2693"/>
                <w:tab w:val="left" w:pos="426"/>
              </w:tabs>
              <w:autoSpaceDE w:val="0"/>
              <w:autoSpaceDN w:val="0"/>
              <w:adjustRightInd w:val="0"/>
              <w:spacing w:after="0"/>
              <w:ind w:left="426" w:hanging="426"/>
              <w:jc w:val="both"/>
            </w:pPr>
            <w:r w:rsidRPr="00364D95">
              <w:t>7</w:t>
            </w:r>
            <w:r w:rsidRPr="00364D95">
              <w:tab/>
              <w:t>Maintenance practices</w:t>
            </w:r>
          </w:p>
        </w:tc>
        <w:tc>
          <w:tcPr>
            <w:tcW w:w="1341" w:type="dxa"/>
            <w:shd w:val="clear" w:color="auto" w:fill="auto"/>
          </w:tcPr>
          <w:p w14:paraId="41033A54" w14:textId="77777777" w:rsidR="0074377D" w:rsidRPr="00364D95" w:rsidRDefault="0074377D" w:rsidP="00BF4D73">
            <w:pPr>
              <w:pStyle w:val="LDTabletext"/>
              <w:widowControl w:val="0"/>
              <w:autoSpaceDE w:val="0"/>
              <w:autoSpaceDN w:val="0"/>
              <w:adjustRightInd w:val="0"/>
              <w:jc w:val="center"/>
            </w:pPr>
            <w:r w:rsidRPr="00364D95">
              <w:t>X</w:t>
            </w:r>
          </w:p>
        </w:tc>
        <w:tc>
          <w:tcPr>
            <w:tcW w:w="1235" w:type="dxa"/>
            <w:shd w:val="clear" w:color="auto" w:fill="auto"/>
          </w:tcPr>
          <w:p w14:paraId="33E17B8A" w14:textId="77777777" w:rsidR="0074377D" w:rsidRPr="00364D95" w:rsidRDefault="0074377D" w:rsidP="00BF4D73">
            <w:pPr>
              <w:pStyle w:val="LDTabletext"/>
              <w:widowControl w:val="0"/>
              <w:autoSpaceDE w:val="0"/>
              <w:autoSpaceDN w:val="0"/>
              <w:adjustRightInd w:val="0"/>
              <w:jc w:val="center"/>
            </w:pPr>
            <w:r w:rsidRPr="00364D95">
              <w:t>X</w:t>
            </w:r>
          </w:p>
        </w:tc>
        <w:tc>
          <w:tcPr>
            <w:tcW w:w="1316" w:type="dxa"/>
            <w:shd w:val="clear" w:color="auto" w:fill="auto"/>
          </w:tcPr>
          <w:p w14:paraId="6C4D1A7F" w14:textId="77777777" w:rsidR="0074377D" w:rsidRPr="00364D95" w:rsidRDefault="0074377D" w:rsidP="00BF4D73">
            <w:pPr>
              <w:pStyle w:val="LDTabletext"/>
              <w:widowControl w:val="0"/>
              <w:autoSpaceDE w:val="0"/>
              <w:autoSpaceDN w:val="0"/>
              <w:adjustRightInd w:val="0"/>
              <w:jc w:val="center"/>
            </w:pPr>
            <w:r w:rsidRPr="00364D95">
              <w:t>X</w:t>
            </w:r>
          </w:p>
        </w:tc>
        <w:tc>
          <w:tcPr>
            <w:tcW w:w="1276" w:type="dxa"/>
            <w:shd w:val="clear" w:color="auto" w:fill="auto"/>
          </w:tcPr>
          <w:p w14:paraId="64FE7145" w14:textId="77777777" w:rsidR="0074377D" w:rsidRPr="00364D95" w:rsidRDefault="0074377D" w:rsidP="00BF4D73">
            <w:pPr>
              <w:pStyle w:val="LDTabletext"/>
              <w:widowControl w:val="0"/>
              <w:autoSpaceDE w:val="0"/>
              <w:autoSpaceDN w:val="0"/>
              <w:adjustRightInd w:val="0"/>
              <w:jc w:val="center"/>
            </w:pPr>
            <w:r w:rsidRPr="00364D95">
              <w:t>X</w:t>
            </w:r>
          </w:p>
        </w:tc>
        <w:tc>
          <w:tcPr>
            <w:tcW w:w="1082" w:type="dxa"/>
            <w:shd w:val="clear" w:color="auto" w:fill="auto"/>
          </w:tcPr>
          <w:p w14:paraId="104C5D14" w14:textId="77777777" w:rsidR="0074377D" w:rsidRPr="00364D95" w:rsidRDefault="0074377D" w:rsidP="00BF4D73">
            <w:pPr>
              <w:pStyle w:val="LDTabletext"/>
              <w:widowControl w:val="0"/>
              <w:autoSpaceDE w:val="0"/>
              <w:autoSpaceDN w:val="0"/>
              <w:adjustRightInd w:val="0"/>
              <w:jc w:val="center"/>
            </w:pPr>
            <w:r w:rsidRPr="00364D95">
              <w:t>X</w:t>
            </w:r>
          </w:p>
        </w:tc>
      </w:tr>
      <w:tr w:rsidR="0074377D" w:rsidRPr="00364D95" w14:paraId="3A232F6E" w14:textId="77777777" w:rsidTr="00726BAD">
        <w:tc>
          <w:tcPr>
            <w:tcW w:w="2907" w:type="dxa"/>
            <w:shd w:val="clear" w:color="auto" w:fill="auto"/>
          </w:tcPr>
          <w:p w14:paraId="55E9828C" w14:textId="77777777" w:rsidR="0074377D" w:rsidRPr="00364D95" w:rsidRDefault="0074377D" w:rsidP="0074377D">
            <w:pPr>
              <w:pStyle w:val="LDTabletext"/>
              <w:widowControl w:val="0"/>
              <w:tabs>
                <w:tab w:val="clear" w:pos="1134"/>
                <w:tab w:val="clear" w:pos="1276"/>
                <w:tab w:val="clear" w:pos="1843"/>
                <w:tab w:val="clear" w:pos="1985"/>
                <w:tab w:val="clear" w:pos="2552"/>
                <w:tab w:val="clear" w:pos="2693"/>
                <w:tab w:val="left" w:pos="426"/>
              </w:tabs>
              <w:autoSpaceDE w:val="0"/>
              <w:autoSpaceDN w:val="0"/>
              <w:adjustRightInd w:val="0"/>
              <w:ind w:left="426" w:hanging="426"/>
              <w:jc w:val="both"/>
            </w:pPr>
            <w:r w:rsidRPr="00364D95">
              <w:t>8</w:t>
            </w:r>
            <w:r w:rsidRPr="00364D95">
              <w:tab/>
              <w:t>Basic aerodynamics</w:t>
            </w:r>
          </w:p>
        </w:tc>
        <w:tc>
          <w:tcPr>
            <w:tcW w:w="1341" w:type="dxa"/>
            <w:shd w:val="clear" w:color="auto" w:fill="auto"/>
          </w:tcPr>
          <w:p w14:paraId="7A42057B" w14:textId="77777777" w:rsidR="0074377D" w:rsidRPr="00364D95" w:rsidRDefault="0074377D" w:rsidP="00BF4D73">
            <w:pPr>
              <w:pStyle w:val="LDTabletext"/>
              <w:widowControl w:val="0"/>
              <w:autoSpaceDE w:val="0"/>
              <w:autoSpaceDN w:val="0"/>
              <w:adjustRightInd w:val="0"/>
              <w:jc w:val="center"/>
            </w:pPr>
            <w:r w:rsidRPr="00364D95">
              <w:t>X</w:t>
            </w:r>
          </w:p>
        </w:tc>
        <w:tc>
          <w:tcPr>
            <w:tcW w:w="1235" w:type="dxa"/>
            <w:shd w:val="clear" w:color="auto" w:fill="auto"/>
          </w:tcPr>
          <w:p w14:paraId="51D92A9B" w14:textId="77777777" w:rsidR="0074377D" w:rsidRPr="00364D95" w:rsidRDefault="0074377D" w:rsidP="00BF4D73">
            <w:pPr>
              <w:pStyle w:val="LDTabletext"/>
              <w:widowControl w:val="0"/>
              <w:autoSpaceDE w:val="0"/>
              <w:autoSpaceDN w:val="0"/>
              <w:adjustRightInd w:val="0"/>
              <w:jc w:val="center"/>
            </w:pPr>
            <w:r w:rsidRPr="00364D95">
              <w:t>X</w:t>
            </w:r>
          </w:p>
        </w:tc>
        <w:tc>
          <w:tcPr>
            <w:tcW w:w="1316" w:type="dxa"/>
            <w:shd w:val="clear" w:color="auto" w:fill="auto"/>
          </w:tcPr>
          <w:p w14:paraId="13445DF1" w14:textId="77777777" w:rsidR="0074377D" w:rsidRPr="00364D95" w:rsidRDefault="0074377D" w:rsidP="00BF4D73">
            <w:pPr>
              <w:pStyle w:val="LDTabletext"/>
              <w:widowControl w:val="0"/>
              <w:autoSpaceDE w:val="0"/>
              <w:autoSpaceDN w:val="0"/>
              <w:adjustRightInd w:val="0"/>
              <w:jc w:val="center"/>
            </w:pPr>
            <w:r w:rsidRPr="00364D95">
              <w:t>X</w:t>
            </w:r>
          </w:p>
        </w:tc>
        <w:tc>
          <w:tcPr>
            <w:tcW w:w="1276" w:type="dxa"/>
            <w:shd w:val="clear" w:color="auto" w:fill="auto"/>
          </w:tcPr>
          <w:p w14:paraId="40D4B407" w14:textId="77777777" w:rsidR="0074377D" w:rsidRPr="00364D95" w:rsidRDefault="0074377D" w:rsidP="00BF4D73">
            <w:pPr>
              <w:pStyle w:val="LDTabletext"/>
              <w:widowControl w:val="0"/>
              <w:autoSpaceDE w:val="0"/>
              <w:autoSpaceDN w:val="0"/>
              <w:adjustRightInd w:val="0"/>
              <w:jc w:val="center"/>
            </w:pPr>
            <w:r w:rsidRPr="00364D95">
              <w:t>X</w:t>
            </w:r>
          </w:p>
        </w:tc>
        <w:tc>
          <w:tcPr>
            <w:tcW w:w="1082" w:type="dxa"/>
            <w:shd w:val="clear" w:color="auto" w:fill="auto"/>
          </w:tcPr>
          <w:p w14:paraId="3B0B4357" w14:textId="77777777" w:rsidR="0074377D" w:rsidRPr="00364D95" w:rsidRDefault="0074377D" w:rsidP="00BF4D73">
            <w:pPr>
              <w:pStyle w:val="LDTabletext"/>
              <w:widowControl w:val="0"/>
              <w:autoSpaceDE w:val="0"/>
              <w:autoSpaceDN w:val="0"/>
              <w:adjustRightInd w:val="0"/>
              <w:jc w:val="center"/>
            </w:pPr>
            <w:r w:rsidRPr="00364D95">
              <w:t>X</w:t>
            </w:r>
          </w:p>
        </w:tc>
      </w:tr>
      <w:tr w:rsidR="0074377D" w:rsidRPr="00364D95" w14:paraId="20EDF4CF" w14:textId="77777777" w:rsidTr="002F665C">
        <w:trPr>
          <w:trHeight w:val="387"/>
        </w:trPr>
        <w:tc>
          <w:tcPr>
            <w:tcW w:w="2907" w:type="dxa"/>
            <w:shd w:val="clear" w:color="auto" w:fill="auto"/>
          </w:tcPr>
          <w:p w14:paraId="72DF6C18" w14:textId="77777777" w:rsidR="0074377D" w:rsidRPr="00364D95" w:rsidRDefault="0074377D" w:rsidP="00866730">
            <w:pPr>
              <w:pStyle w:val="LDTabletexta"/>
              <w:ind w:left="425" w:hanging="425"/>
              <w:jc w:val="both"/>
            </w:pPr>
            <w:r w:rsidRPr="00364D95">
              <w:t>9</w:t>
            </w:r>
            <w:r w:rsidRPr="00364D95">
              <w:tab/>
              <w:t>Human factors</w:t>
            </w:r>
          </w:p>
        </w:tc>
        <w:tc>
          <w:tcPr>
            <w:tcW w:w="1341" w:type="dxa"/>
            <w:shd w:val="clear" w:color="auto" w:fill="auto"/>
          </w:tcPr>
          <w:p w14:paraId="0042CC75" w14:textId="77777777" w:rsidR="0074377D" w:rsidRPr="00364D95" w:rsidRDefault="0074377D" w:rsidP="00866730">
            <w:pPr>
              <w:pStyle w:val="LDTabletexta"/>
              <w:ind w:left="425" w:hanging="425"/>
              <w:jc w:val="center"/>
            </w:pPr>
            <w:r w:rsidRPr="00364D95">
              <w:t>X</w:t>
            </w:r>
          </w:p>
        </w:tc>
        <w:tc>
          <w:tcPr>
            <w:tcW w:w="1235" w:type="dxa"/>
            <w:shd w:val="clear" w:color="auto" w:fill="auto"/>
          </w:tcPr>
          <w:p w14:paraId="1DAA622C" w14:textId="77777777" w:rsidR="0074377D" w:rsidRPr="00364D95" w:rsidRDefault="0074377D" w:rsidP="00866730">
            <w:pPr>
              <w:pStyle w:val="LDTabletexta"/>
              <w:ind w:left="425" w:hanging="425"/>
              <w:jc w:val="center"/>
            </w:pPr>
            <w:r w:rsidRPr="00364D95">
              <w:t>X</w:t>
            </w:r>
          </w:p>
        </w:tc>
        <w:tc>
          <w:tcPr>
            <w:tcW w:w="1316" w:type="dxa"/>
            <w:shd w:val="clear" w:color="auto" w:fill="auto"/>
          </w:tcPr>
          <w:p w14:paraId="2C84F845" w14:textId="77777777" w:rsidR="0074377D" w:rsidRPr="00364D95" w:rsidRDefault="0074377D" w:rsidP="00866730">
            <w:pPr>
              <w:pStyle w:val="LDTabletexta"/>
              <w:ind w:left="425" w:hanging="425"/>
              <w:jc w:val="center"/>
            </w:pPr>
            <w:r w:rsidRPr="00364D95">
              <w:t>X</w:t>
            </w:r>
          </w:p>
        </w:tc>
        <w:tc>
          <w:tcPr>
            <w:tcW w:w="1276" w:type="dxa"/>
            <w:shd w:val="clear" w:color="auto" w:fill="auto"/>
          </w:tcPr>
          <w:p w14:paraId="04353F78" w14:textId="77777777" w:rsidR="0074377D" w:rsidRPr="00364D95" w:rsidRDefault="0074377D" w:rsidP="00866730">
            <w:pPr>
              <w:pStyle w:val="LDTabletexta"/>
              <w:ind w:left="425" w:hanging="425"/>
              <w:jc w:val="center"/>
            </w:pPr>
            <w:r w:rsidRPr="00364D95">
              <w:t>X</w:t>
            </w:r>
          </w:p>
        </w:tc>
        <w:tc>
          <w:tcPr>
            <w:tcW w:w="1082" w:type="dxa"/>
            <w:shd w:val="clear" w:color="auto" w:fill="auto"/>
          </w:tcPr>
          <w:p w14:paraId="09D08E40" w14:textId="77777777" w:rsidR="0074377D" w:rsidRPr="00364D95" w:rsidRDefault="0074377D" w:rsidP="00866730">
            <w:pPr>
              <w:pStyle w:val="LDTabletexta"/>
              <w:ind w:left="425" w:hanging="425"/>
              <w:jc w:val="center"/>
            </w:pPr>
            <w:r w:rsidRPr="00364D95">
              <w:t>X</w:t>
            </w:r>
          </w:p>
        </w:tc>
      </w:tr>
      <w:tr w:rsidR="0074377D" w:rsidRPr="00364D95" w14:paraId="31360A0E" w14:textId="77777777" w:rsidTr="00726BAD">
        <w:tc>
          <w:tcPr>
            <w:tcW w:w="2907" w:type="dxa"/>
            <w:shd w:val="clear" w:color="auto" w:fill="auto"/>
          </w:tcPr>
          <w:p w14:paraId="63D56E95" w14:textId="77777777" w:rsidR="0074377D" w:rsidRPr="00364D95" w:rsidRDefault="0074377D" w:rsidP="00866730">
            <w:pPr>
              <w:pStyle w:val="LDTabletext"/>
              <w:ind w:left="426" w:hanging="426"/>
              <w:jc w:val="both"/>
            </w:pPr>
            <w:r w:rsidRPr="00364D95">
              <w:t>10</w:t>
            </w:r>
            <w:r w:rsidRPr="00364D95">
              <w:tab/>
              <w:t>Aviation legislation</w:t>
            </w:r>
          </w:p>
        </w:tc>
        <w:tc>
          <w:tcPr>
            <w:tcW w:w="1341" w:type="dxa"/>
            <w:shd w:val="clear" w:color="auto" w:fill="auto"/>
          </w:tcPr>
          <w:p w14:paraId="0E002B9D" w14:textId="77777777" w:rsidR="0074377D" w:rsidRPr="00364D95" w:rsidRDefault="0074377D" w:rsidP="00866730">
            <w:pPr>
              <w:pStyle w:val="LDTabletext"/>
              <w:ind w:left="426" w:hanging="426"/>
              <w:jc w:val="center"/>
            </w:pPr>
            <w:r w:rsidRPr="00364D95">
              <w:t>X</w:t>
            </w:r>
          </w:p>
        </w:tc>
        <w:tc>
          <w:tcPr>
            <w:tcW w:w="1235" w:type="dxa"/>
            <w:shd w:val="clear" w:color="auto" w:fill="auto"/>
          </w:tcPr>
          <w:p w14:paraId="3795E593" w14:textId="77777777" w:rsidR="0074377D" w:rsidRPr="00364D95" w:rsidRDefault="0074377D" w:rsidP="00866730">
            <w:pPr>
              <w:pStyle w:val="LDTabletext"/>
              <w:ind w:left="426" w:hanging="426"/>
              <w:jc w:val="center"/>
            </w:pPr>
            <w:r w:rsidRPr="00364D95">
              <w:t>X</w:t>
            </w:r>
          </w:p>
        </w:tc>
        <w:tc>
          <w:tcPr>
            <w:tcW w:w="1316" w:type="dxa"/>
            <w:shd w:val="clear" w:color="auto" w:fill="auto"/>
          </w:tcPr>
          <w:p w14:paraId="0C951372" w14:textId="77777777" w:rsidR="0074377D" w:rsidRPr="00364D95" w:rsidRDefault="0074377D" w:rsidP="007C7349">
            <w:pPr>
              <w:pStyle w:val="LDTabletext"/>
              <w:tabs>
                <w:tab w:val="clear" w:pos="1134"/>
                <w:tab w:val="clear" w:pos="1276"/>
                <w:tab w:val="clear" w:pos="1843"/>
                <w:tab w:val="clear" w:pos="1985"/>
                <w:tab w:val="clear" w:pos="2552"/>
                <w:tab w:val="clear" w:pos="2693"/>
              </w:tabs>
              <w:ind w:left="426" w:hanging="426"/>
              <w:jc w:val="center"/>
            </w:pPr>
            <w:r w:rsidRPr="00364D95">
              <w:t>X</w:t>
            </w:r>
          </w:p>
        </w:tc>
        <w:tc>
          <w:tcPr>
            <w:tcW w:w="1276" w:type="dxa"/>
            <w:shd w:val="clear" w:color="auto" w:fill="auto"/>
          </w:tcPr>
          <w:p w14:paraId="4E17A420" w14:textId="77777777" w:rsidR="0074377D" w:rsidRPr="00364D95" w:rsidRDefault="0074377D" w:rsidP="00866730">
            <w:pPr>
              <w:pStyle w:val="LDTabletext"/>
              <w:ind w:left="426" w:hanging="426"/>
              <w:jc w:val="center"/>
            </w:pPr>
            <w:r w:rsidRPr="00364D95">
              <w:t>X</w:t>
            </w:r>
          </w:p>
        </w:tc>
        <w:tc>
          <w:tcPr>
            <w:tcW w:w="1082" w:type="dxa"/>
            <w:shd w:val="clear" w:color="auto" w:fill="auto"/>
          </w:tcPr>
          <w:p w14:paraId="7C0043CD" w14:textId="77777777" w:rsidR="0074377D" w:rsidRPr="00364D95" w:rsidRDefault="0074377D" w:rsidP="00866730">
            <w:pPr>
              <w:pStyle w:val="LDTabletext"/>
              <w:ind w:left="426" w:hanging="426"/>
              <w:jc w:val="center"/>
            </w:pPr>
            <w:r w:rsidRPr="00364D95">
              <w:t>X</w:t>
            </w:r>
          </w:p>
        </w:tc>
      </w:tr>
      <w:tr w:rsidR="0074377D" w:rsidRPr="00364D95" w14:paraId="5A60477D" w14:textId="77777777" w:rsidTr="00726BAD">
        <w:tc>
          <w:tcPr>
            <w:tcW w:w="2907" w:type="dxa"/>
            <w:shd w:val="clear" w:color="auto" w:fill="auto"/>
          </w:tcPr>
          <w:p w14:paraId="012C9B39" w14:textId="50033E33" w:rsidR="0074377D" w:rsidRPr="00364D95" w:rsidRDefault="0074377D" w:rsidP="00866730">
            <w:pPr>
              <w:pStyle w:val="LDTabletext"/>
              <w:ind w:left="426" w:hanging="426"/>
            </w:pPr>
            <w:r w:rsidRPr="00364D95">
              <w:t>11</w:t>
            </w:r>
            <w:r w:rsidRPr="00364D95">
              <w:tab/>
              <w:t>Aeroplane aerodynamics, structures</w:t>
            </w:r>
            <w:r w:rsidR="002F665C">
              <w:t> </w:t>
            </w:r>
            <w:r w:rsidRPr="00364D95">
              <w:t>and systems</w:t>
            </w:r>
          </w:p>
        </w:tc>
        <w:tc>
          <w:tcPr>
            <w:tcW w:w="1341" w:type="dxa"/>
            <w:shd w:val="clear" w:color="auto" w:fill="auto"/>
          </w:tcPr>
          <w:p w14:paraId="274B8EE8" w14:textId="77777777" w:rsidR="0074377D" w:rsidRPr="00364D95" w:rsidRDefault="0074377D" w:rsidP="00BF4D73">
            <w:pPr>
              <w:pStyle w:val="LDTabletext"/>
              <w:widowControl w:val="0"/>
              <w:autoSpaceDE w:val="0"/>
              <w:autoSpaceDN w:val="0"/>
              <w:adjustRightInd w:val="0"/>
              <w:spacing w:line="536" w:lineRule="atLeast"/>
              <w:jc w:val="center"/>
            </w:pPr>
            <w:r w:rsidRPr="00364D95">
              <w:t>X</w:t>
            </w:r>
          </w:p>
        </w:tc>
        <w:tc>
          <w:tcPr>
            <w:tcW w:w="1235" w:type="dxa"/>
            <w:shd w:val="clear" w:color="auto" w:fill="auto"/>
          </w:tcPr>
          <w:p w14:paraId="18B632C7" w14:textId="77777777" w:rsidR="0074377D" w:rsidRPr="00364D95" w:rsidRDefault="0074377D" w:rsidP="00BF4D73">
            <w:pPr>
              <w:pStyle w:val="LDTabletext"/>
              <w:widowControl w:val="0"/>
              <w:autoSpaceDE w:val="0"/>
              <w:autoSpaceDN w:val="0"/>
              <w:adjustRightInd w:val="0"/>
              <w:spacing w:line="536" w:lineRule="atLeast"/>
              <w:jc w:val="center"/>
            </w:pPr>
            <w:r w:rsidRPr="00364D95">
              <w:t>X</w:t>
            </w:r>
          </w:p>
        </w:tc>
        <w:tc>
          <w:tcPr>
            <w:tcW w:w="1316" w:type="dxa"/>
            <w:shd w:val="clear" w:color="auto" w:fill="auto"/>
          </w:tcPr>
          <w:p w14:paraId="20C6A8C4" w14:textId="77777777" w:rsidR="0074377D" w:rsidRPr="00364D95" w:rsidRDefault="0074377D" w:rsidP="00866730">
            <w:pPr>
              <w:pStyle w:val="LDTabletext"/>
              <w:ind w:left="426" w:hanging="426"/>
              <w:jc w:val="center"/>
            </w:pPr>
          </w:p>
        </w:tc>
        <w:tc>
          <w:tcPr>
            <w:tcW w:w="1276" w:type="dxa"/>
            <w:shd w:val="clear" w:color="auto" w:fill="auto"/>
          </w:tcPr>
          <w:p w14:paraId="00452656" w14:textId="77777777" w:rsidR="0074377D" w:rsidRPr="00364D95" w:rsidRDefault="0074377D" w:rsidP="00866730">
            <w:pPr>
              <w:pStyle w:val="LDTabletext"/>
              <w:ind w:left="426" w:hanging="426"/>
              <w:jc w:val="center"/>
            </w:pPr>
          </w:p>
        </w:tc>
        <w:tc>
          <w:tcPr>
            <w:tcW w:w="1082" w:type="dxa"/>
            <w:shd w:val="clear" w:color="auto" w:fill="auto"/>
          </w:tcPr>
          <w:p w14:paraId="77DC52C5" w14:textId="77777777" w:rsidR="0074377D" w:rsidRPr="00364D95" w:rsidRDefault="0074377D" w:rsidP="00866730">
            <w:pPr>
              <w:pStyle w:val="LDTabletext"/>
              <w:ind w:left="426" w:hanging="426"/>
              <w:jc w:val="center"/>
            </w:pPr>
          </w:p>
        </w:tc>
      </w:tr>
      <w:tr w:rsidR="0074377D" w:rsidRPr="00364D95" w14:paraId="4F9769AA" w14:textId="77777777" w:rsidTr="00726BAD">
        <w:trPr>
          <w:cantSplit/>
        </w:trPr>
        <w:tc>
          <w:tcPr>
            <w:tcW w:w="2907" w:type="dxa"/>
            <w:shd w:val="clear" w:color="auto" w:fill="auto"/>
          </w:tcPr>
          <w:p w14:paraId="3AA37707" w14:textId="5322EEEE" w:rsidR="0074377D" w:rsidRPr="00364D95" w:rsidRDefault="0074377D" w:rsidP="00866730">
            <w:pPr>
              <w:pStyle w:val="LDTabletext"/>
              <w:ind w:left="426" w:hanging="426"/>
            </w:pPr>
            <w:r w:rsidRPr="00364D95">
              <w:t>12</w:t>
            </w:r>
            <w:r w:rsidRPr="00364D95">
              <w:tab/>
              <w:t>Helicopter aerodynamics, structures</w:t>
            </w:r>
            <w:r w:rsidR="002F665C">
              <w:t> </w:t>
            </w:r>
            <w:r w:rsidRPr="00364D95">
              <w:t>and systems</w:t>
            </w:r>
          </w:p>
        </w:tc>
        <w:tc>
          <w:tcPr>
            <w:tcW w:w="1341" w:type="dxa"/>
            <w:shd w:val="clear" w:color="auto" w:fill="auto"/>
          </w:tcPr>
          <w:p w14:paraId="2C1A219C" w14:textId="77777777" w:rsidR="0074377D" w:rsidRPr="00364D95" w:rsidRDefault="0074377D" w:rsidP="00866730">
            <w:pPr>
              <w:pStyle w:val="LDTabletext"/>
              <w:ind w:left="426" w:hanging="426"/>
              <w:jc w:val="center"/>
            </w:pPr>
          </w:p>
        </w:tc>
        <w:tc>
          <w:tcPr>
            <w:tcW w:w="1235" w:type="dxa"/>
            <w:shd w:val="clear" w:color="auto" w:fill="auto"/>
          </w:tcPr>
          <w:p w14:paraId="01881DE4" w14:textId="77777777" w:rsidR="0074377D" w:rsidRPr="00364D95" w:rsidRDefault="0074377D" w:rsidP="00866730">
            <w:pPr>
              <w:pStyle w:val="LDTabletext"/>
              <w:ind w:left="426" w:hanging="426"/>
              <w:jc w:val="center"/>
            </w:pPr>
          </w:p>
        </w:tc>
        <w:tc>
          <w:tcPr>
            <w:tcW w:w="1316" w:type="dxa"/>
            <w:shd w:val="clear" w:color="auto" w:fill="auto"/>
          </w:tcPr>
          <w:p w14:paraId="5DEF5A7D" w14:textId="77777777" w:rsidR="0074377D" w:rsidRPr="00364D95" w:rsidRDefault="0074377D" w:rsidP="00BF4D73">
            <w:pPr>
              <w:pStyle w:val="LDTabletext"/>
              <w:widowControl w:val="0"/>
              <w:autoSpaceDE w:val="0"/>
              <w:autoSpaceDN w:val="0"/>
              <w:adjustRightInd w:val="0"/>
              <w:spacing w:line="536" w:lineRule="atLeast"/>
              <w:jc w:val="center"/>
            </w:pPr>
            <w:r w:rsidRPr="00364D95">
              <w:t>X</w:t>
            </w:r>
          </w:p>
        </w:tc>
        <w:tc>
          <w:tcPr>
            <w:tcW w:w="1276" w:type="dxa"/>
            <w:shd w:val="clear" w:color="auto" w:fill="auto"/>
          </w:tcPr>
          <w:p w14:paraId="426F6320" w14:textId="77777777" w:rsidR="0074377D" w:rsidRPr="00364D95" w:rsidRDefault="0074377D" w:rsidP="00BF4D73">
            <w:pPr>
              <w:pStyle w:val="LDTabletext"/>
              <w:widowControl w:val="0"/>
              <w:autoSpaceDE w:val="0"/>
              <w:autoSpaceDN w:val="0"/>
              <w:adjustRightInd w:val="0"/>
              <w:spacing w:line="536" w:lineRule="atLeast"/>
              <w:jc w:val="center"/>
            </w:pPr>
            <w:r w:rsidRPr="00364D95">
              <w:t>X</w:t>
            </w:r>
          </w:p>
        </w:tc>
        <w:tc>
          <w:tcPr>
            <w:tcW w:w="1082" w:type="dxa"/>
            <w:shd w:val="clear" w:color="auto" w:fill="auto"/>
          </w:tcPr>
          <w:p w14:paraId="463A8F47" w14:textId="77777777" w:rsidR="0074377D" w:rsidRPr="00364D95" w:rsidRDefault="0074377D" w:rsidP="007C7349">
            <w:pPr>
              <w:pStyle w:val="LDTabletext"/>
              <w:tabs>
                <w:tab w:val="clear" w:pos="1134"/>
                <w:tab w:val="clear" w:pos="1276"/>
                <w:tab w:val="clear" w:pos="1843"/>
                <w:tab w:val="clear" w:pos="1985"/>
              </w:tabs>
              <w:ind w:left="426" w:hanging="426"/>
              <w:jc w:val="center"/>
            </w:pPr>
          </w:p>
        </w:tc>
      </w:tr>
      <w:tr w:rsidR="0074377D" w:rsidRPr="00364D95" w14:paraId="77F96AA0" w14:textId="77777777" w:rsidTr="00BF4D73">
        <w:trPr>
          <w:cantSplit/>
        </w:trPr>
        <w:tc>
          <w:tcPr>
            <w:tcW w:w="2907" w:type="dxa"/>
            <w:shd w:val="clear" w:color="auto" w:fill="auto"/>
          </w:tcPr>
          <w:p w14:paraId="7EBD748C" w14:textId="77777777" w:rsidR="0074377D" w:rsidRPr="00364D95" w:rsidRDefault="0074377D" w:rsidP="00866730">
            <w:pPr>
              <w:pStyle w:val="LDTabletexta"/>
              <w:ind w:left="426" w:hanging="426"/>
            </w:pPr>
            <w:r w:rsidRPr="00364D95">
              <w:t>13</w:t>
            </w:r>
            <w:r w:rsidRPr="00364D95">
              <w:tab/>
              <w:t>Aircraft structures and systems</w:t>
            </w:r>
          </w:p>
        </w:tc>
        <w:tc>
          <w:tcPr>
            <w:tcW w:w="1341" w:type="dxa"/>
            <w:shd w:val="clear" w:color="auto" w:fill="auto"/>
          </w:tcPr>
          <w:p w14:paraId="452D1E3D" w14:textId="77777777" w:rsidR="0074377D" w:rsidRPr="00364D95" w:rsidRDefault="0074377D" w:rsidP="00866730">
            <w:pPr>
              <w:pStyle w:val="LDTabletexta"/>
              <w:ind w:left="426" w:hanging="426"/>
              <w:jc w:val="center"/>
            </w:pPr>
          </w:p>
        </w:tc>
        <w:tc>
          <w:tcPr>
            <w:tcW w:w="1235" w:type="dxa"/>
            <w:shd w:val="clear" w:color="auto" w:fill="auto"/>
          </w:tcPr>
          <w:p w14:paraId="6EEDDBE8" w14:textId="77777777" w:rsidR="0074377D" w:rsidRPr="00364D95" w:rsidRDefault="0074377D" w:rsidP="00866730">
            <w:pPr>
              <w:pStyle w:val="LDTabletexta"/>
              <w:ind w:left="426" w:hanging="426"/>
              <w:jc w:val="center"/>
            </w:pPr>
          </w:p>
        </w:tc>
        <w:tc>
          <w:tcPr>
            <w:tcW w:w="1316" w:type="dxa"/>
            <w:shd w:val="clear" w:color="auto" w:fill="auto"/>
          </w:tcPr>
          <w:p w14:paraId="361A33A4" w14:textId="77777777" w:rsidR="0074377D" w:rsidRPr="00364D95" w:rsidRDefault="0074377D" w:rsidP="00866730">
            <w:pPr>
              <w:pStyle w:val="LDTabletexta"/>
              <w:ind w:left="426" w:hanging="426"/>
              <w:jc w:val="center"/>
            </w:pPr>
          </w:p>
        </w:tc>
        <w:tc>
          <w:tcPr>
            <w:tcW w:w="1276" w:type="dxa"/>
            <w:shd w:val="clear" w:color="auto" w:fill="auto"/>
          </w:tcPr>
          <w:p w14:paraId="263BE4D5" w14:textId="77777777" w:rsidR="0074377D" w:rsidRPr="00364D95" w:rsidRDefault="0074377D" w:rsidP="00866730">
            <w:pPr>
              <w:pStyle w:val="LDTabletexta"/>
              <w:ind w:left="426" w:hanging="426"/>
              <w:jc w:val="center"/>
            </w:pPr>
          </w:p>
        </w:tc>
        <w:tc>
          <w:tcPr>
            <w:tcW w:w="1082" w:type="dxa"/>
            <w:shd w:val="clear" w:color="auto" w:fill="auto"/>
            <w:vAlign w:val="center"/>
          </w:tcPr>
          <w:p w14:paraId="62C69971" w14:textId="77777777" w:rsidR="0074377D" w:rsidRPr="00364D95" w:rsidRDefault="0074377D" w:rsidP="00866730">
            <w:pPr>
              <w:pStyle w:val="LDTabletexta"/>
              <w:ind w:left="426" w:hanging="426"/>
              <w:jc w:val="center"/>
            </w:pPr>
            <w:r w:rsidRPr="00364D95">
              <w:t>X</w:t>
            </w:r>
          </w:p>
        </w:tc>
      </w:tr>
      <w:tr w:rsidR="0074377D" w:rsidRPr="00364D95" w14:paraId="73C71209" w14:textId="77777777" w:rsidTr="00BF4D73">
        <w:tc>
          <w:tcPr>
            <w:tcW w:w="2907" w:type="dxa"/>
            <w:shd w:val="clear" w:color="auto" w:fill="auto"/>
          </w:tcPr>
          <w:p w14:paraId="367C6F84" w14:textId="77777777" w:rsidR="0074377D" w:rsidRPr="00364D95" w:rsidRDefault="0074377D" w:rsidP="00D57274">
            <w:pPr>
              <w:pStyle w:val="LDTabletexta"/>
              <w:keepNext/>
              <w:ind w:left="425" w:hanging="425"/>
            </w:pPr>
            <w:r w:rsidRPr="00364D95">
              <w:t>14</w:t>
            </w:r>
            <w:r w:rsidRPr="00364D95">
              <w:tab/>
              <w:t>Propulsion</w:t>
            </w:r>
            <w:r w:rsidR="00E010F6" w:rsidRPr="00364D95">
              <w:t> </w:t>
            </w:r>
            <w:r w:rsidR="00866730" w:rsidRPr="00364D95">
              <w:t>—</w:t>
            </w:r>
            <w:r w:rsidRPr="00364D95">
              <w:t xml:space="preserve"> </w:t>
            </w:r>
            <w:r w:rsidRPr="00364D95">
              <w:br/>
              <w:t>avionic systems</w:t>
            </w:r>
          </w:p>
        </w:tc>
        <w:tc>
          <w:tcPr>
            <w:tcW w:w="1341" w:type="dxa"/>
            <w:shd w:val="clear" w:color="auto" w:fill="auto"/>
          </w:tcPr>
          <w:p w14:paraId="5ECEEA4D" w14:textId="77777777" w:rsidR="0074377D" w:rsidRPr="00364D95" w:rsidRDefault="0074377D" w:rsidP="00D57274">
            <w:pPr>
              <w:pStyle w:val="LDTabletexta"/>
              <w:keepNext/>
              <w:ind w:left="425" w:hanging="425"/>
              <w:jc w:val="center"/>
            </w:pPr>
          </w:p>
        </w:tc>
        <w:tc>
          <w:tcPr>
            <w:tcW w:w="1235" w:type="dxa"/>
            <w:shd w:val="clear" w:color="auto" w:fill="auto"/>
          </w:tcPr>
          <w:p w14:paraId="42FF7386" w14:textId="77777777" w:rsidR="0074377D" w:rsidRPr="00364D95" w:rsidRDefault="0074377D" w:rsidP="00D57274">
            <w:pPr>
              <w:pStyle w:val="LDTabletexta"/>
              <w:keepNext/>
              <w:ind w:left="425" w:hanging="425"/>
              <w:jc w:val="center"/>
            </w:pPr>
          </w:p>
        </w:tc>
        <w:tc>
          <w:tcPr>
            <w:tcW w:w="1316" w:type="dxa"/>
            <w:shd w:val="clear" w:color="auto" w:fill="auto"/>
          </w:tcPr>
          <w:p w14:paraId="5CFFB691" w14:textId="77777777" w:rsidR="0074377D" w:rsidRPr="00364D95" w:rsidRDefault="0074377D" w:rsidP="00D57274">
            <w:pPr>
              <w:pStyle w:val="LDTabletexta"/>
              <w:keepNext/>
              <w:ind w:left="425" w:hanging="425"/>
              <w:jc w:val="center"/>
            </w:pPr>
          </w:p>
        </w:tc>
        <w:tc>
          <w:tcPr>
            <w:tcW w:w="1276" w:type="dxa"/>
            <w:shd w:val="clear" w:color="auto" w:fill="auto"/>
          </w:tcPr>
          <w:p w14:paraId="590BBF2D" w14:textId="77777777" w:rsidR="0074377D" w:rsidRPr="00364D95" w:rsidRDefault="0074377D" w:rsidP="00D57274">
            <w:pPr>
              <w:pStyle w:val="LDTabletexta"/>
              <w:keepNext/>
              <w:ind w:left="425" w:hanging="425"/>
              <w:jc w:val="center"/>
            </w:pPr>
          </w:p>
        </w:tc>
        <w:tc>
          <w:tcPr>
            <w:tcW w:w="1082" w:type="dxa"/>
            <w:shd w:val="clear" w:color="auto" w:fill="auto"/>
            <w:vAlign w:val="center"/>
          </w:tcPr>
          <w:p w14:paraId="32B20DC5" w14:textId="77777777" w:rsidR="0074377D" w:rsidRPr="00364D95" w:rsidRDefault="0074377D" w:rsidP="00D57274">
            <w:pPr>
              <w:pStyle w:val="LDTabletexta"/>
              <w:keepNext/>
              <w:tabs>
                <w:tab w:val="clear" w:pos="1134"/>
                <w:tab w:val="clear" w:pos="1276"/>
                <w:tab w:val="clear" w:pos="1843"/>
                <w:tab w:val="clear" w:pos="1985"/>
              </w:tabs>
              <w:ind w:left="425" w:hanging="425"/>
              <w:jc w:val="center"/>
            </w:pPr>
            <w:r w:rsidRPr="00364D95">
              <w:t>X</w:t>
            </w:r>
          </w:p>
        </w:tc>
      </w:tr>
      <w:tr w:rsidR="0074377D" w:rsidRPr="00364D95" w14:paraId="0204DE20" w14:textId="77777777" w:rsidTr="00726BAD">
        <w:tc>
          <w:tcPr>
            <w:tcW w:w="2907" w:type="dxa"/>
            <w:shd w:val="clear" w:color="auto" w:fill="auto"/>
          </w:tcPr>
          <w:p w14:paraId="370BCA72" w14:textId="77777777" w:rsidR="0074377D" w:rsidRPr="00364D95" w:rsidRDefault="0074377D" w:rsidP="00866730">
            <w:pPr>
              <w:pStyle w:val="LDTabletexta"/>
              <w:ind w:left="426" w:hanging="426"/>
            </w:pPr>
            <w:r w:rsidRPr="00364D95">
              <w:t>15</w:t>
            </w:r>
            <w:r w:rsidRPr="00364D95">
              <w:tab/>
              <w:t>Gas turbine engine</w:t>
            </w:r>
          </w:p>
        </w:tc>
        <w:tc>
          <w:tcPr>
            <w:tcW w:w="1341" w:type="dxa"/>
            <w:shd w:val="clear" w:color="auto" w:fill="auto"/>
          </w:tcPr>
          <w:p w14:paraId="5A6255E6" w14:textId="77777777" w:rsidR="0074377D" w:rsidRPr="00364D95" w:rsidRDefault="0074377D" w:rsidP="00866730">
            <w:pPr>
              <w:pStyle w:val="LDTabletexta"/>
              <w:ind w:left="426" w:hanging="426"/>
              <w:jc w:val="center"/>
            </w:pPr>
            <w:r w:rsidRPr="00364D95">
              <w:t>X</w:t>
            </w:r>
          </w:p>
        </w:tc>
        <w:tc>
          <w:tcPr>
            <w:tcW w:w="1235" w:type="dxa"/>
            <w:shd w:val="clear" w:color="auto" w:fill="auto"/>
          </w:tcPr>
          <w:p w14:paraId="09863445" w14:textId="77777777" w:rsidR="0074377D" w:rsidRPr="00364D95" w:rsidRDefault="0074377D" w:rsidP="00866730">
            <w:pPr>
              <w:pStyle w:val="LDTabletexta"/>
              <w:ind w:left="426" w:hanging="426"/>
              <w:jc w:val="center"/>
            </w:pPr>
          </w:p>
        </w:tc>
        <w:tc>
          <w:tcPr>
            <w:tcW w:w="1316" w:type="dxa"/>
            <w:shd w:val="clear" w:color="auto" w:fill="auto"/>
          </w:tcPr>
          <w:p w14:paraId="7C8FFB20" w14:textId="77777777" w:rsidR="0074377D" w:rsidRPr="00364D95" w:rsidRDefault="0074377D" w:rsidP="00866730">
            <w:pPr>
              <w:pStyle w:val="LDTabletexta"/>
              <w:ind w:left="426" w:hanging="426"/>
              <w:jc w:val="center"/>
            </w:pPr>
            <w:r w:rsidRPr="00364D95">
              <w:t>X</w:t>
            </w:r>
          </w:p>
        </w:tc>
        <w:tc>
          <w:tcPr>
            <w:tcW w:w="1276" w:type="dxa"/>
            <w:shd w:val="clear" w:color="auto" w:fill="auto"/>
          </w:tcPr>
          <w:p w14:paraId="3AA20671" w14:textId="77777777" w:rsidR="0074377D" w:rsidRPr="00364D95" w:rsidRDefault="0074377D" w:rsidP="00866730">
            <w:pPr>
              <w:pStyle w:val="LDTabletexta"/>
              <w:ind w:left="426" w:hanging="426"/>
              <w:jc w:val="center"/>
            </w:pPr>
          </w:p>
        </w:tc>
        <w:tc>
          <w:tcPr>
            <w:tcW w:w="1082" w:type="dxa"/>
            <w:shd w:val="clear" w:color="auto" w:fill="auto"/>
          </w:tcPr>
          <w:p w14:paraId="74DDF4CA" w14:textId="77777777" w:rsidR="0074377D" w:rsidRPr="00364D95" w:rsidRDefault="0074377D" w:rsidP="00866730">
            <w:pPr>
              <w:pStyle w:val="LDTabletexta"/>
              <w:ind w:left="426" w:hanging="426"/>
              <w:jc w:val="center"/>
            </w:pPr>
          </w:p>
        </w:tc>
      </w:tr>
      <w:tr w:rsidR="0074377D" w:rsidRPr="00364D95" w14:paraId="661A0E10" w14:textId="77777777" w:rsidTr="00726BAD">
        <w:tc>
          <w:tcPr>
            <w:tcW w:w="2907" w:type="dxa"/>
            <w:shd w:val="clear" w:color="auto" w:fill="auto"/>
          </w:tcPr>
          <w:p w14:paraId="0FCA251B" w14:textId="77777777" w:rsidR="0074377D" w:rsidRPr="00364D95" w:rsidRDefault="0074377D" w:rsidP="00866730">
            <w:pPr>
              <w:pStyle w:val="LDTabletexta"/>
              <w:ind w:left="426" w:hanging="426"/>
            </w:pPr>
            <w:r w:rsidRPr="00364D95">
              <w:t>16</w:t>
            </w:r>
            <w:r w:rsidRPr="00364D95">
              <w:tab/>
              <w:t>Piston engine</w:t>
            </w:r>
          </w:p>
        </w:tc>
        <w:tc>
          <w:tcPr>
            <w:tcW w:w="1341" w:type="dxa"/>
            <w:shd w:val="clear" w:color="auto" w:fill="auto"/>
          </w:tcPr>
          <w:p w14:paraId="58FE281E" w14:textId="77777777" w:rsidR="0074377D" w:rsidRPr="00364D95" w:rsidRDefault="0074377D" w:rsidP="00866730">
            <w:pPr>
              <w:pStyle w:val="LDTabletexta"/>
              <w:ind w:left="426" w:hanging="426"/>
              <w:jc w:val="center"/>
            </w:pPr>
          </w:p>
        </w:tc>
        <w:tc>
          <w:tcPr>
            <w:tcW w:w="1235" w:type="dxa"/>
            <w:shd w:val="clear" w:color="auto" w:fill="auto"/>
          </w:tcPr>
          <w:p w14:paraId="2955F74B" w14:textId="77777777" w:rsidR="0074377D" w:rsidRPr="00364D95" w:rsidRDefault="0074377D" w:rsidP="00866730">
            <w:pPr>
              <w:pStyle w:val="LDTabletexta"/>
              <w:ind w:left="426" w:hanging="426"/>
              <w:jc w:val="center"/>
            </w:pPr>
            <w:r w:rsidRPr="00364D95">
              <w:t>X</w:t>
            </w:r>
          </w:p>
        </w:tc>
        <w:tc>
          <w:tcPr>
            <w:tcW w:w="1316" w:type="dxa"/>
            <w:shd w:val="clear" w:color="auto" w:fill="auto"/>
          </w:tcPr>
          <w:p w14:paraId="61FCBD67" w14:textId="77777777" w:rsidR="0074377D" w:rsidRPr="00364D95" w:rsidRDefault="0074377D" w:rsidP="00866730">
            <w:pPr>
              <w:pStyle w:val="LDTabletexta"/>
              <w:ind w:left="426" w:hanging="426"/>
              <w:jc w:val="center"/>
            </w:pPr>
          </w:p>
        </w:tc>
        <w:tc>
          <w:tcPr>
            <w:tcW w:w="1276" w:type="dxa"/>
            <w:shd w:val="clear" w:color="auto" w:fill="auto"/>
          </w:tcPr>
          <w:p w14:paraId="37FB0B5C" w14:textId="77777777" w:rsidR="0074377D" w:rsidRPr="00364D95" w:rsidRDefault="0074377D" w:rsidP="00866730">
            <w:pPr>
              <w:pStyle w:val="LDTabletexta"/>
              <w:ind w:left="426" w:hanging="426"/>
              <w:jc w:val="center"/>
            </w:pPr>
            <w:r w:rsidRPr="00364D95">
              <w:t>X</w:t>
            </w:r>
          </w:p>
        </w:tc>
        <w:tc>
          <w:tcPr>
            <w:tcW w:w="1082" w:type="dxa"/>
            <w:shd w:val="clear" w:color="auto" w:fill="auto"/>
          </w:tcPr>
          <w:p w14:paraId="34EF9453" w14:textId="77777777" w:rsidR="0074377D" w:rsidRPr="00364D95" w:rsidRDefault="0074377D" w:rsidP="00866730">
            <w:pPr>
              <w:pStyle w:val="LDTabletexta"/>
              <w:ind w:left="426" w:hanging="426"/>
              <w:jc w:val="center"/>
            </w:pPr>
          </w:p>
        </w:tc>
      </w:tr>
      <w:tr w:rsidR="0074377D" w:rsidRPr="00364D95" w14:paraId="3C74622A" w14:textId="77777777" w:rsidTr="00726BAD">
        <w:tc>
          <w:tcPr>
            <w:tcW w:w="2907" w:type="dxa"/>
            <w:shd w:val="clear" w:color="auto" w:fill="auto"/>
          </w:tcPr>
          <w:p w14:paraId="109A7AD2" w14:textId="77777777" w:rsidR="0074377D" w:rsidRPr="00364D95" w:rsidRDefault="0074377D" w:rsidP="00866730">
            <w:pPr>
              <w:pStyle w:val="LDTabletexta"/>
              <w:ind w:left="426" w:hanging="426"/>
            </w:pPr>
            <w:r w:rsidRPr="00364D95">
              <w:t>17</w:t>
            </w:r>
            <w:r w:rsidRPr="00364D95">
              <w:tab/>
              <w:t>Propeller</w:t>
            </w:r>
          </w:p>
        </w:tc>
        <w:tc>
          <w:tcPr>
            <w:tcW w:w="1341" w:type="dxa"/>
            <w:shd w:val="clear" w:color="auto" w:fill="auto"/>
          </w:tcPr>
          <w:p w14:paraId="11667933" w14:textId="77777777" w:rsidR="0074377D" w:rsidRPr="00364D95" w:rsidRDefault="0074377D" w:rsidP="00866730">
            <w:pPr>
              <w:pStyle w:val="LDTabletexta"/>
              <w:ind w:left="426" w:hanging="426"/>
              <w:jc w:val="center"/>
            </w:pPr>
            <w:r w:rsidRPr="00364D95">
              <w:t>X</w:t>
            </w:r>
          </w:p>
        </w:tc>
        <w:tc>
          <w:tcPr>
            <w:tcW w:w="1235" w:type="dxa"/>
            <w:shd w:val="clear" w:color="auto" w:fill="auto"/>
          </w:tcPr>
          <w:p w14:paraId="234441C4" w14:textId="77777777" w:rsidR="0074377D" w:rsidRPr="00364D95" w:rsidRDefault="0074377D" w:rsidP="00866730">
            <w:pPr>
              <w:pStyle w:val="LDTabletexta"/>
              <w:ind w:left="426" w:hanging="426"/>
              <w:jc w:val="center"/>
            </w:pPr>
            <w:r w:rsidRPr="00364D95">
              <w:t>X</w:t>
            </w:r>
          </w:p>
        </w:tc>
        <w:tc>
          <w:tcPr>
            <w:tcW w:w="1316" w:type="dxa"/>
            <w:shd w:val="clear" w:color="auto" w:fill="auto"/>
          </w:tcPr>
          <w:p w14:paraId="0C9BC470" w14:textId="77777777" w:rsidR="0074377D" w:rsidRPr="00364D95" w:rsidRDefault="0074377D" w:rsidP="00866730">
            <w:pPr>
              <w:pStyle w:val="LDTabletexta"/>
              <w:ind w:left="426" w:hanging="426"/>
              <w:jc w:val="center"/>
            </w:pPr>
          </w:p>
        </w:tc>
        <w:tc>
          <w:tcPr>
            <w:tcW w:w="1276" w:type="dxa"/>
            <w:shd w:val="clear" w:color="auto" w:fill="auto"/>
          </w:tcPr>
          <w:p w14:paraId="4ECBB40F" w14:textId="77777777" w:rsidR="0074377D" w:rsidRPr="00364D95" w:rsidRDefault="0074377D" w:rsidP="00866730">
            <w:pPr>
              <w:pStyle w:val="LDTabletexta"/>
              <w:ind w:left="426" w:hanging="426"/>
              <w:jc w:val="center"/>
            </w:pPr>
          </w:p>
        </w:tc>
        <w:tc>
          <w:tcPr>
            <w:tcW w:w="1082" w:type="dxa"/>
            <w:shd w:val="clear" w:color="auto" w:fill="auto"/>
          </w:tcPr>
          <w:p w14:paraId="77C78634" w14:textId="77777777" w:rsidR="0074377D" w:rsidRPr="00364D95" w:rsidRDefault="0074377D" w:rsidP="00866730">
            <w:pPr>
              <w:pStyle w:val="LDTabletexta"/>
              <w:ind w:left="426" w:hanging="426"/>
              <w:jc w:val="center"/>
            </w:pPr>
          </w:p>
        </w:tc>
      </w:tr>
    </w:tbl>
    <w:p w14:paraId="57E6C70A" w14:textId="77777777" w:rsidR="0074377D" w:rsidRPr="00364D95" w:rsidRDefault="0074377D" w:rsidP="0074377D">
      <w:pPr>
        <w:pStyle w:val="LDSchedSubclHead"/>
        <w:tabs>
          <w:tab w:val="clear" w:pos="851"/>
        </w:tabs>
        <w:spacing w:before="360"/>
        <w:ind w:left="0" w:firstLine="0"/>
        <w:jc w:val="both"/>
        <w:rPr>
          <w:rFonts w:cs="Arial"/>
        </w:rPr>
      </w:pPr>
      <w:r w:rsidRPr="00364D95">
        <w:rPr>
          <w:rFonts w:cs="Arial"/>
        </w:rPr>
        <w:lastRenderedPageBreak/>
        <w:t xml:space="preserve">Part 3 — Details of </w:t>
      </w:r>
      <w:r w:rsidR="00700DA5" w:rsidRPr="00364D95">
        <w:rPr>
          <w:rFonts w:cs="Arial"/>
        </w:rPr>
        <w:t>m</w:t>
      </w:r>
      <w:r w:rsidRPr="00364D95">
        <w:rPr>
          <w:rFonts w:cs="Arial"/>
        </w:rPr>
        <w:t xml:space="preserve">odules and </w:t>
      </w:r>
      <w:r w:rsidR="00700DA5" w:rsidRPr="00364D95">
        <w:rPr>
          <w:rFonts w:cs="Arial"/>
        </w:rPr>
        <w:t>l</w:t>
      </w:r>
      <w:r w:rsidRPr="00364D95">
        <w:rPr>
          <w:rFonts w:cs="Arial"/>
        </w:rPr>
        <w:t xml:space="preserve">evels of </w:t>
      </w:r>
      <w:r w:rsidR="00700DA5" w:rsidRPr="00364D95">
        <w:rPr>
          <w:rFonts w:cs="Arial"/>
        </w:rPr>
        <w:t>k</w:t>
      </w:r>
      <w:r w:rsidRPr="00364D95">
        <w:rPr>
          <w:rFonts w:cs="Arial"/>
        </w:rPr>
        <w:t>nowledge</w:t>
      </w:r>
    </w:p>
    <w:p w14:paraId="4B6EA60C" w14:textId="77777777" w:rsidR="0074377D" w:rsidRPr="00364D95" w:rsidRDefault="0074377D" w:rsidP="0074377D">
      <w:pPr>
        <w:pStyle w:val="LDClauseHeading"/>
        <w:spacing w:before="240" w:after="240"/>
        <w:jc w:val="both"/>
        <w:rPr>
          <w:rFonts w:cs="Arial"/>
        </w:rPr>
      </w:pPr>
      <w:bookmarkStart w:id="91" w:name="_Toc172102785"/>
      <w:bookmarkStart w:id="92" w:name="_Toc172103109"/>
      <w:bookmarkStart w:id="93" w:name="_Toc175389777"/>
      <w:bookmarkStart w:id="94" w:name="_Toc198023715"/>
      <w:bookmarkStart w:id="95" w:name="_Toc259083909"/>
      <w:bookmarkStart w:id="96" w:name="_Toc297016864"/>
      <w:bookmarkStart w:id="97" w:name="_Toc297017461"/>
      <w:bookmarkStart w:id="98" w:name="_Toc329179473"/>
      <w:bookmarkStart w:id="99" w:name="_Toc361987214"/>
      <w:bookmarkStart w:id="100" w:name="_Toc386540694"/>
      <w:bookmarkStart w:id="101" w:name="_Toc461617280"/>
      <w:bookmarkStart w:id="102" w:name="_Toc461618444"/>
      <w:bookmarkStart w:id="103" w:name="_Toc461620575"/>
      <w:bookmarkStart w:id="104" w:name="_Toc514676272"/>
      <w:r w:rsidRPr="00364D95">
        <w:rPr>
          <w:rFonts w:cs="Arial"/>
        </w:rPr>
        <w:t>Module 1</w:t>
      </w:r>
      <w:r w:rsidRPr="00364D95">
        <w:rPr>
          <w:rFonts w:cs="Arial"/>
        </w:rPr>
        <w:tab/>
        <w:t>Mathematics</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tbl>
      <w:tblPr>
        <w:tblW w:w="9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682"/>
        <w:gridCol w:w="505"/>
        <w:gridCol w:w="1450"/>
        <w:gridCol w:w="520"/>
      </w:tblGrid>
      <w:tr w:rsidR="0074377D" w:rsidRPr="00364D95" w14:paraId="43C165D7" w14:textId="77777777">
        <w:trPr>
          <w:trHeight w:val="353"/>
          <w:tblHeader/>
        </w:trPr>
        <w:tc>
          <w:tcPr>
            <w:tcW w:w="6382" w:type="dxa"/>
            <w:vMerge w:val="restart"/>
          </w:tcPr>
          <w:p w14:paraId="6EE4E4E9" w14:textId="77777777" w:rsidR="0074377D" w:rsidRPr="00364D95" w:rsidRDefault="0074377D" w:rsidP="0074377D">
            <w:pPr>
              <w:pStyle w:val="LDTableheading"/>
              <w:jc w:val="center"/>
            </w:pPr>
          </w:p>
        </w:tc>
        <w:tc>
          <w:tcPr>
            <w:tcW w:w="482" w:type="dxa"/>
            <w:tcBorders>
              <w:right w:val="nil"/>
            </w:tcBorders>
          </w:tcPr>
          <w:p w14:paraId="5E2EB495" w14:textId="77777777" w:rsidR="0074377D" w:rsidRPr="00364D95" w:rsidRDefault="0074377D" w:rsidP="0074377D">
            <w:pPr>
              <w:pStyle w:val="LDTableheading"/>
              <w:jc w:val="center"/>
            </w:pPr>
          </w:p>
        </w:tc>
        <w:tc>
          <w:tcPr>
            <w:tcW w:w="1385" w:type="dxa"/>
            <w:tcBorders>
              <w:left w:val="nil"/>
              <w:right w:val="nil"/>
            </w:tcBorders>
            <w:vAlign w:val="center"/>
          </w:tcPr>
          <w:p w14:paraId="40D28E5F" w14:textId="77777777" w:rsidR="0074377D" w:rsidRPr="00364D95" w:rsidRDefault="0074377D" w:rsidP="0074377D">
            <w:pPr>
              <w:pStyle w:val="LDTableheading"/>
              <w:jc w:val="center"/>
              <w:rPr>
                <w:color w:val="221E1F"/>
              </w:rPr>
            </w:pPr>
            <w:r w:rsidRPr="00364D95">
              <w:rPr>
                <w:color w:val="221E1F"/>
              </w:rPr>
              <w:t>Level of knowledge for the category</w:t>
            </w:r>
          </w:p>
        </w:tc>
        <w:tc>
          <w:tcPr>
            <w:tcW w:w="497" w:type="dxa"/>
            <w:tcBorders>
              <w:left w:val="nil"/>
            </w:tcBorders>
          </w:tcPr>
          <w:p w14:paraId="68ACAEF9" w14:textId="77777777" w:rsidR="0074377D" w:rsidRPr="00364D95" w:rsidRDefault="0074377D" w:rsidP="0074377D">
            <w:pPr>
              <w:pStyle w:val="LDTableheading"/>
              <w:jc w:val="center"/>
            </w:pPr>
          </w:p>
        </w:tc>
      </w:tr>
      <w:tr w:rsidR="0074377D" w:rsidRPr="00364D95" w14:paraId="3597C356" w14:textId="77777777">
        <w:trPr>
          <w:trHeight w:val="335"/>
          <w:tblHeader/>
        </w:trPr>
        <w:tc>
          <w:tcPr>
            <w:tcW w:w="6382" w:type="dxa"/>
            <w:vMerge/>
            <w:tcBorders>
              <w:bottom w:val="single" w:sz="6" w:space="0" w:color="000000"/>
            </w:tcBorders>
          </w:tcPr>
          <w:p w14:paraId="6D6CCBB5" w14:textId="77777777" w:rsidR="0074377D" w:rsidRPr="00364D95" w:rsidRDefault="0074377D" w:rsidP="0074377D">
            <w:pPr>
              <w:pStyle w:val="LDTableheading"/>
              <w:jc w:val="center"/>
            </w:pPr>
          </w:p>
        </w:tc>
        <w:tc>
          <w:tcPr>
            <w:tcW w:w="482" w:type="dxa"/>
            <w:tcBorders>
              <w:bottom w:val="single" w:sz="6" w:space="0" w:color="000000"/>
            </w:tcBorders>
            <w:vAlign w:val="center"/>
          </w:tcPr>
          <w:p w14:paraId="01CFE075" w14:textId="77777777" w:rsidR="0074377D" w:rsidRPr="00364D95" w:rsidRDefault="0074377D" w:rsidP="0074377D">
            <w:pPr>
              <w:pStyle w:val="LDTableheading"/>
              <w:jc w:val="center"/>
              <w:rPr>
                <w:color w:val="221E1F"/>
              </w:rPr>
            </w:pPr>
            <w:r w:rsidRPr="00364D95">
              <w:rPr>
                <w:color w:val="221E1F"/>
              </w:rPr>
              <w:t>A</w:t>
            </w:r>
          </w:p>
        </w:tc>
        <w:tc>
          <w:tcPr>
            <w:tcW w:w="1385" w:type="dxa"/>
            <w:tcBorders>
              <w:bottom w:val="single" w:sz="6" w:space="0" w:color="000000"/>
            </w:tcBorders>
            <w:vAlign w:val="center"/>
          </w:tcPr>
          <w:p w14:paraId="1EE2AC2B" w14:textId="77777777" w:rsidR="0074377D" w:rsidRPr="00364D95" w:rsidRDefault="0074377D" w:rsidP="0074377D">
            <w:pPr>
              <w:pStyle w:val="LDTableheading"/>
              <w:jc w:val="center"/>
              <w:rPr>
                <w:color w:val="221E1F"/>
              </w:rPr>
            </w:pPr>
            <w:r w:rsidRPr="00364D95">
              <w:rPr>
                <w:color w:val="221E1F"/>
              </w:rPr>
              <w:t>B1</w:t>
            </w:r>
          </w:p>
        </w:tc>
        <w:tc>
          <w:tcPr>
            <w:tcW w:w="497" w:type="dxa"/>
            <w:tcBorders>
              <w:bottom w:val="single" w:sz="6" w:space="0" w:color="000000"/>
            </w:tcBorders>
            <w:vAlign w:val="center"/>
          </w:tcPr>
          <w:p w14:paraId="78F3A1EC" w14:textId="77777777" w:rsidR="0074377D" w:rsidRPr="00364D95" w:rsidRDefault="0074377D" w:rsidP="0074377D">
            <w:pPr>
              <w:pStyle w:val="LDTableheading"/>
              <w:jc w:val="center"/>
              <w:rPr>
                <w:color w:val="221E1F"/>
              </w:rPr>
            </w:pPr>
            <w:r w:rsidRPr="00364D95">
              <w:rPr>
                <w:color w:val="221E1F"/>
              </w:rPr>
              <w:t>B2</w:t>
            </w:r>
          </w:p>
        </w:tc>
      </w:tr>
      <w:tr w:rsidR="0074377D" w:rsidRPr="00364D95" w14:paraId="290591AA" w14:textId="77777777">
        <w:trPr>
          <w:trHeight w:val="368"/>
        </w:trPr>
        <w:tc>
          <w:tcPr>
            <w:tcW w:w="6382" w:type="dxa"/>
            <w:tcBorders>
              <w:bottom w:val="single" w:sz="6" w:space="0" w:color="000000"/>
            </w:tcBorders>
            <w:vAlign w:val="center"/>
          </w:tcPr>
          <w:p w14:paraId="1A2D839A" w14:textId="77777777" w:rsidR="0074377D" w:rsidRPr="00364D95" w:rsidRDefault="0074377D" w:rsidP="0074377D">
            <w:pPr>
              <w:pStyle w:val="LDTabletext"/>
              <w:jc w:val="both"/>
              <w:rPr>
                <w:b/>
              </w:rPr>
            </w:pPr>
            <w:r w:rsidRPr="00364D95">
              <w:rPr>
                <w:b/>
              </w:rPr>
              <w:t>1.1   Arithmetic</w:t>
            </w:r>
          </w:p>
        </w:tc>
        <w:tc>
          <w:tcPr>
            <w:tcW w:w="482" w:type="dxa"/>
            <w:tcBorders>
              <w:bottom w:val="single" w:sz="6" w:space="0" w:color="000000"/>
            </w:tcBorders>
            <w:vAlign w:val="center"/>
          </w:tcPr>
          <w:p w14:paraId="5F1E57C0" w14:textId="77777777" w:rsidR="0074377D" w:rsidRPr="00364D95" w:rsidRDefault="0074377D" w:rsidP="0074377D">
            <w:pPr>
              <w:pStyle w:val="LDTabletext"/>
              <w:jc w:val="center"/>
            </w:pPr>
            <w:r w:rsidRPr="00364D95">
              <w:t>1</w:t>
            </w:r>
          </w:p>
        </w:tc>
        <w:tc>
          <w:tcPr>
            <w:tcW w:w="1385" w:type="dxa"/>
            <w:tcBorders>
              <w:bottom w:val="single" w:sz="6" w:space="0" w:color="000000"/>
            </w:tcBorders>
            <w:vAlign w:val="center"/>
          </w:tcPr>
          <w:p w14:paraId="2A19526B" w14:textId="77777777" w:rsidR="0074377D" w:rsidRPr="00364D95" w:rsidRDefault="0074377D" w:rsidP="0074377D">
            <w:pPr>
              <w:pStyle w:val="LDTabletext"/>
              <w:jc w:val="center"/>
            </w:pPr>
            <w:r w:rsidRPr="00364D95">
              <w:t>2</w:t>
            </w:r>
          </w:p>
        </w:tc>
        <w:tc>
          <w:tcPr>
            <w:tcW w:w="497" w:type="dxa"/>
            <w:tcBorders>
              <w:bottom w:val="single" w:sz="6" w:space="0" w:color="000000"/>
            </w:tcBorders>
            <w:vAlign w:val="center"/>
          </w:tcPr>
          <w:p w14:paraId="287B9B67" w14:textId="77777777" w:rsidR="0074377D" w:rsidRPr="00364D95" w:rsidRDefault="0074377D" w:rsidP="0074377D">
            <w:pPr>
              <w:pStyle w:val="LDTabletext"/>
              <w:jc w:val="center"/>
            </w:pPr>
            <w:r w:rsidRPr="00364D95">
              <w:t>2</w:t>
            </w:r>
          </w:p>
        </w:tc>
      </w:tr>
      <w:tr w:rsidR="0074377D" w:rsidRPr="00364D95" w14:paraId="4F0F626A" w14:textId="77777777">
        <w:trPr>
          <w:trHeight w:val="278"/>
        </w:trPr>
        <w:tc>
          <w:tcPr>
            <w:tcW w:w="6382" w:type="dxa"/>
            <w:tcBorders>
              <w:top w:val="single" w:sz="6" w:space="0" w:color="000000"/>
              <w:bottom w:val="single" w:sz="6" w:space="0" w:color="000000"/>
            </w:tcBorders>
            <w:vAlign w:val="bottom"/>
          </w:tcPr>
          <w:p w14:paraId="55B1F907" w14:textId="77777777" w:rsidR="0074377D" w:rsidRPr="00364D95" w:rsidRDefault="0074377D" w:rsidP="00AE107A">
            <w:pPr>
              <w:pStyle w:val="LDTabletext"/>
              <w:spacing w:beforeLines="60" w:before="144" w:afterLines="60" w:after="144"/>
            </w:pPr>
            <w:r w:rsidRPr="00364D95">
              <w:t>Arithmetical terms and signs, methods of multiplication and division, fractions and decimals, factors and multiples, weights, measures and conversion factors, ratio and proportion, averages and percentages, areas and volumes, squares, cubes, square and cube roots.</w:t>
            </w:r>
          </w:p>
        </w:tc>
        <w:tc>
          <w:tcPr>
            <w:tcW w:w="482" w:type="dxa"/>
            <w:tcBorders>
              <w:top w:val="single" w:sz="6" w:space="0" w:color="000000"/>
              <w:bottom w:val="single" w:sz="6" w:space="0" w:color="000000"/>
            </w:tcBorders>
          </w:tcPr>
          <w:p w14:paraId="27AB6C51"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1385" w:type="dxa"/>
            <w:tcBorders>
              <w:top w:val="single" w:sz="6" w:space="0" w:color="000000"/>
              <w:bottom w:val="single" w:sz="6" w:space="0" w:color="000000"/>
            </w:tcBorders>
          </w:tcPr>
          <w:p w14:paraId="7667330B"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497" w:type="dxa"/>
            <w:tcBorders>
              <w:top w:val="single" w:sz="6" w:space="0" w:color="000000"/>
              <w:bottom w:val="single" w:sz="6" w:space="0" w:color="000000"/>
            </w:tcBorders>
          </w:tcPr>
          <w:p w14:paraId="701E221B"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r>
      <w:tr w:rsidR="0074377D" w:rsidRPr="00364D95" w14:paraId="6A05E5A4" w14:textId="77777777">
        <w:trPr>
          <w:trHeight w:val="338"/>
        </w:trPr>
        <w:tc>
          <w:tcPr>
            <w:tcW w:w="6382" w:type="dxa"/>
            <w:tcBorders>
              <w:bottom w:val="single" w:sz="6" w:space="0" w:color="000000"/>
            </w:tcBorders>
            <w:vAlign w:val="center"/>
          </w:tcPr>
          <w:p w14:paraId="1C3F590C" w14:textId="77777777" w:rsidR="0074377D" w:rsidRPr="00364D95" w:rsidRDefault="0074377D" w:rsidP="0074377D">
            <w:pPr>
              <w:pStyle w:val="LDTabletext"/>
              <w:jc w:val="both"/>
              <w:rPr>
                <w:b/>
              </w:rPr>
            </w:pPr>
            <w:r w:rsidRPr="00364D95">
              <w:rPr>
                <w:b/>
              </w:rPr>
              <w:t>1.2   Algebra</w:t>
            </w:r>
          </w:p>
        </w:tc>
        <w:tc>
          <w:tcPr>
            <w:tcW w:w="482" w:type="dxa"/>
            <w:tcBorders>
              <w:bottom w:val="single" w:sz="6" w:space="0" w:color="000000"/>
            </w:tcBorders>
          </w:tcPr>
          <w:p w14:paraId="4547E159" w14:textId="77777777" w:rsidR="0074377D" w:rsidRPr="00364D95" w:rsidRDefault="0074377D" w:rsidP="0074377D">
            <w:pPr>
              <w:pStyle w:val="LDTabletext"/>
              <w:jc w:val="center"/>
            </w:pPr>
          </w:p>
        </w:tc>
        <w:tc>
          <w:tcPr>
            <w:tcW w:w="1385" w:type="dxa"/>
            <w:tcBorders>
              <w:bottom w:val="single" w:sz="6" w:space="0" w:color="000000"/>
            </w:tcBorders>
          </w:tcPr>
          <w:p w14:paraId="719CF1D0" w14:textId="77777777" w:rsidR="0074377D" w:rsidRPr="00364D95" w:rsidRDefault="0074377D" w:rsidP="0074377D">
            <w:pPr>
              <w:pStyle w:val="LDTabletext"/>
              <w:jc w:val="center"/>
            </w:pPr>
          </w:p>
        </w:tc>
        <w:tc>
          <w:tcPr>
            <w:tcW w:w="497" w:type="dxa"/>
            <w:tcBorders>
              <w:bottom w:val="single" w:sz="6" w:space="0" w:color="000000"/>
            </w:tcBorders>
          </w:tcPr>
          <w:p w14:paraId="2CF5BAA4" w14:textId="77777777" w:rsidR="0074377D" w:rsidRPr="00364D95" w:rsidRDefault="0074377D" w:rsidP="0074377D">
            <w:pPr>
              <w:pStyle w:val="LDTabletext"/>
              <w:jc w:val="center"/>
            </w:pPr>
          </w:p>
        </w:tc>
      </w:tr>
      <w:tr w:rsidR="0074377D" w:rsidRPr="00364D95" w14:paraId="57156102" w14:textId="77777777">
        <w:trPr>
          <w:trHeight w:val="335"/>
        </w:trPr>
        <w:tc>
          <w:tcPr>
            <w:tcW w:w="6382" w:type="dxa"/>
            <w:tcBorders>
              <w:top w:val="single" w:sz="6" w:space="0" w:color="000000"/>
              <w:bottom w:val="nil"/>
            </w:tcBorders>
            <w:vAlign w:val="center"/>
          </w:tcPr>
          <w:p w14:paraId="7F47AA07" w14:textId="77777777" w:rsidR="0074377D" w:rsidRPr="00364D95" w:rsidRDefault="0074377D" w:rsidP="0074377D">
            <w:pPr>
              <w:pStyle w:val="LDTabletext"/>
              <w:jc w:val="both"/>
            </w:pPr>
            <w:r w:rsidRPr="00364D95">
              <w:t>(a)</w:t>
            </w:r>
          </w:p>
        </w:tc>
        <w:tc>
          <w:tcPr>
            <w:tcW w:w="482" w:type="dxa"/>
            <w:tcBorders>
              <w:top w:val="single" w:sz="6" w:space="0" w:color="000000"/>
              <w:bottom w:val="nil"/>
            </w:tcBorders>
            <w:vAlign w:val="center"/>
          </w:tcPr>
          <w:p w14:paraId="7B52CC7E" w14:textId="77777777" w:rsidR="0074377D" w:rsidRPr="00364D95" w:rsidRDefault="0074377D" w:rsidP="0074377D">
            <w:pPr>
              <w:pStyle w:val="LDTabletext"/>
              <w:jc w:val="center"/>
            </w:pPr>
            <w:r w:rsidRPr="00364D95">
              <w:t>1</w:t>
            </w:r>
          </w:p>
        </w:tc>
        <w:tc>
          <w:tcPr>
            <w:tcW w:w="1385" w:type="dxa"/>
            <w:tcBorders>
              <w:top w:val="single" w:sz="6" w:space="0" w:color="000000"/>
              <w:bottom w:val="nil"/>
            </w:tcBorders>
            <w:vAlign w:val="center"/>
          </w:tcPr>
          <w:p w14:paraId="327C0B04" w14:textId="77777777" w:rsidR="0074377D" w:rsidRPr="00364D95" w:rsidRDefault="0074377D" w:rsidP="0074377D">
            <w:pPr>
              <w:pStyle w:val="LDTabletext"/>
              <w:jc w:val="center"/>
            </w:pPr>
            <w:r w:rsidRPr="00364D95">
              <w:t>2</w:t>
            </w:r>
          </w:p>
        </w:tc>
        <w:tc>
          <w:tcPr>
            <w:tcW w:w="497" w:type="dxa"/>
            <w:tcBorders>
              <w:top w:val="single" w:sz="6" w:space="0" w:color="000000"/>
              <w:bottom w:val="nil"/>
            </w:tcBorders>
            <w:vAlign w:val="center"/>
          </w:tcPr>
          <w:p w14:paraId="5BBF5B10" w14:textId="77777777" w:rsidR="0074377D" w:rsidRPr="00364D95" w:rsidRDefault="0074377D" w:rsidP="0074377D">
            <w:pPr>
              <w:pStyle w:val="LDTabletext"/>
              <w:jc w:val="center"/>
            </w:pPr>
            <w:r w:rsidRPr="00364D95">
              <w:t>2</w:t>
            </w:r>
          </w:p>
        </w:tc>
      </w:tr>
      <w:tr w:rsidR="0074377D" w:rsidRPr="00364D95" w14:paraId="483B51A2" w14:textId="77777777">
        <w:trPr>
          <w:trHeight w:val="258"/>
        </w:trPr>
        <w:tc>
          <w:tcPr>
            <w:tcW w:w="6382" w:type="dxa"/>
            <w:tcBorders>
              <w:top w:val="nil"/>
              <w:bottom w:val="single" w:sz="6" w:space="0" w:color="000000"/>
            </w:tcBorders>
            <w:vAlign w:val="center"/>
          </w:tcPr>
          <w:p w14:paraId="6A376EA7" w14:textId="23551151" w:rsidR="0074377D" w:rsidRPr="00364D95" w:rsidRDefault="002F665C" w:rsidP="002F665C">
            <w:pPr>
              <w:pStyle w:val="LDTabletexta"/>
              <w:tabs>
                <w:tab w:val="clear" w:pos="1134"/>
                <w:tab w:val="clear" w:pos="1276"/>
                <w:tab w:val="left" w:pos="426"/>
              </w:tabs>
              <w:ind w:left="426" w:hanging="426"/>
              <w:jc w:val="both"/>
            </w:pPr>
            <w:r>
              <w:tab/>
            </w:r>
            <w:r w:rsidR="0074377D" w:rsidRPr="00364D95">
              <w:t>Evaluating simple algebraic expressions, addition, subtraction, multiplication and division, use of brackets, si</w:t>
            </w:r>
            <w:r w:rsidR="00D57274" w:rsidRPr="00364D95">
              <w:t>mple algebraic fractions;</w:t>
            </w:r>
          </w:p>
        </w:tc>
        <w:tc>
          <w:tcPr>
            <w:tcW w:w="482" w:type="dxa"/>
            <w:tcBorders>
              <w:top w:val="nil"/>
              <w:bottom w:val="single" w:sz="6" w:space="0" w:color="000000"/>
            </w:tcBorders>
          </w:tcPr>
          <w:p w14:paraId="6B9CF034" w14:textId="77777777" w:rsidR="0074377D" w:rsidRPr="00364D95" w:rsidRDefault="0074377D" w:rsidP="0074377D">
            <w:pPr>
              <w:pStyle w:val="LDTabletext"/>
              <w:jc w:val="center"/>
            </w:pPr>
          </w:p>
        </w:tc>
        <w:tc>
          <w:tcPr>
            <w:tcW w:w="1385" w:type="dxa"/>
            <w:tcBorders>
              <w:top w:val="nil"/>
              <w:bottom w:val="single" w:sz="6" w:space="0" w:color="000000"/>
            </w:tcBorders>
          </w:tcPr>
          <w:p w14:paraId="7EB7FE89" w14:textId="77777777" w:rsidR="0074377D" w:rsidRPr="00364D95" w:rsidRDefault="0074377D" w:rsidP="0074377D">
            <w:pPr>
              <w:pStyle w:val="LDTabletext"/>
              <w:jc w:val="center"/>
            </w:pPr>
          </w:p>
        </w:tc>
        <w:tc>
          <w:tcPr>
            <w:tcW w:w="497" w:type="dxa"/>
            <w:tcBorders>
              <w:top w:val="nil"/>
              <w:bottom w:val="single" w:sz="6" w:space="0" w:color="000000"/>
            </w:tcBorders>
          </w:tcPr>
          <w:p w14:paraId="73ACD384" w14:textId="77777777" w:rsidR="0074377D" w:rsidRPr="00364D95" w:rsidRDefault="0074377D" w:rsidP="0074377D">
            <w:pPr>
              <w:pStyle w:val="LDTabletext"/>
              <w:jc w:val="center"/>
            </w:pPr>
          </w:p>
        </w:tc>
      </w:tr>
      <w:tr w:rsidR="0074377D" w:rsidRPr="00364D95" w14:paraId="3073FB24" w14:textId="77777777">
        <w:trPr>
          <w:trHeight w:val="335"/>
        </w:trPr>
        <w:tc>
          <w:tcPr>
            <w:tcW w:w="6382" w:type="dxa"/>
            <w:tcBorders>
              <w:bottom w:val="nil"/>
            </w:tcBorders>
            <w:vAlign w:val="center"/>
          </w:tcPr>
          <w:p w14:paraId="26B7963C" w14:textId="77777777" w:rsidR="0074377D" w:rsidRPr="00364D95" w:rsidRDefault="0074377D" w:rsidP="0074377D">
            <w:pPr>
              <w:pStyle w:val="LDTabletext"/>
              <w:keepNext/>
              <w:jc w:val="both"/>
            </w:pPr>
            <w:r w:rsidRPr="00364D95">
              <w:t>(b)</w:t>
            </w:r>
          </w:p>
        </w:tc>
        <w:tc>
          <w:tcPr>
            <w:tcW w:w="482" w:type="dxa"/>
            <w:tcBorders>
              <w:bottom w:val="nil"/>
            </w:tcBorders>
            <w:vAlign w:val="center"/>
          </w:tcPr>
          <w:p w14:paraId="6C0B423A" w14:textId="77777777" w:rsidR="0074377D" w:rsidRPr="00364D95" w:rsidRDefault="0074377D" w:rsidP="0074377D">
            <w:pPr>
              <w:pStyle w:val="LDTabletext"/>
              <w:keepNext/>
              <w:jc w:val="center"/>
            </w:pPr>
            <w:r w:rsidRPr="00364D95">
              <w:t>—</w:t>
            </w:r>
          </w:p>
        </w:tc>
        <w:tc>
          <w:tcPr>
            <w:tcW w:w="1385" w:type="dxa"/>
            <w:tcBorders>
              <w:bottom w:val="nil"/>
            </w:tcBorders>
            <w:vAlign w:val="center"/>
          </w:tcPr>
          <w:p w14:paraId="06F8A163" w14:textId="77777777" w:rsidR="0074377D" w:rsidRPr="00364D95" w:rsidRDefault="0074377D" w:rsidP="0074377D">
            <w:pPr>
              <w:pStyle w:val="LDTabletext"/>
              <w:keepNext/>
              <w:jc w:val="center"/>
            </w:pPr>
            <w:r w:rsidRPr="00364D95">
              <w:t>1</w:t>
            </w:r>
          </w:p>
        </w:tc>
        <w:tc>
          <w:tcPr>
            <w:tcW w:w="497" w:type="dxa"/>
            <w:tcBorders>
              <w:bottom w:val="nil"/>
            </w:tcBorders>
            <w:vAlign w:val="center"/>
          </w:tcPr>
          <w:p w14:paraId="0B53FF40" w14:textId="77777777" w:rsidR="0074377D" w:rsidRPr="00364D95" w:rsidRDefault="0074377D" w:rsidP="0074377D">
            <w:pPr>
              <w:pStyle w:val="LDTabletext"/>
              <w:keepNext/>
              <w:jc w:val="center"/>
            </w:pPr>
            <w:r w:rsidRPr="00364D95">
              <w:t>1</w:t>
            </w:r>
          </w:p>
        </w:tc>
      </w:tr>
      <w:tr w:rsidR="0074377D" w:rsidRPr="00364D95" w14:paraId="2E5A21CC" w14:textId="77777777">
        <w:tc>
          <w:tcPr>
            <w:tcW w:w="6382" w:type="dxa"/>
            <w:tcBorders>
              <w:top w:val="nil"/>
            </w:tcBorders>
            <w:vAlign w:val="center"/>
          </w:tcPr>
          <w:p w14:paraId="6C765317" w14:textId="77777777" w:rsidR="0074377D" w:rsidRPr="00364D95" w:rsidRDefault="0074377D" w:rsidP="0074377D">
            <w:pPr>
              <w:pStyle w:val="LDTabletexta"/>
              <w:tabs>
                <w:tab w:val="clear" w:pos="1134"/>
                <w:tab w:val="clear" w:pos="1276"/>
                <w:tab w:val="left" w:pos="426"/>
              </w:tabs>
              <w:ind w:left="426" w:hanging="426"/>
              <w:jc w:val="both"/>
            </w:pPr>
            <w:r w:rsidRPr="00364D95">
              <w:tab/>
              <w:t>Linear equations and their solutions;</w:t>
            </w:r>
          </w:p>
          <w:p w14:paraId="125E9058" w14:textId="77777777" w:rsidR="0074377D" w:rsidRPr="00364D95" w:rsidRDefault="0074377D" w:rsidP="0074377D">
            <w:pPr>
              <w:pStyle w:val="LDTabletexta"/>
              <w:tabs>
                <w:tab w:val="clear" w:pos="1134"/>
                <w:tab w:val="clear" w:pos="1276"/>
                <w:tab w:val="left" w:pos="426"/>
              </w:tabs>
              <w:ind w:left="426" w:hanging="426"/>
              <w:jc w:val="both"/>
            </w:pPr>
            <w:r w:rsidRPr="00364D95">
              <w:tab/>
              <w:t>Indices and powers, negative and fractional indices;</w:t>
            </w:r>
          </w:p>
          <w:p w14:paraId="50D44487" w14:textId="77777777" w:rsidR="0074377D" w:rsidRPr="00364D95" w:rsidRDefault="0074377D" w:rsidP="0074377D">
            <w:pPr>
              <w:pStyle w:val="LDTabletexta"/>
              <w:tabs>
                <w:tab w:val="clear" w:pos="1134"/>
                <w:tab w:val="clear" w:pos="1276"/>
                <w:tab w:val="left" w:pos="426"/>
              </w:tabs>
              <w:ind w:left="426" w:hanging="426"/>
              <w:jc w:val="both"/>
            </w:pPr>
            <w:r w:rsidRPr="00364D95">
              <w:tab/>
              <w:t>Binary and other applicable numbering systems;</w:t>
            </w:r>
          </w:p>
          <w:p w14:paraId="7A55D099" w14:textId="77777777" w:rsidR="0074377D" w:rsidRPr="00364D95" w:rsidRDefault="0074377D" w:rsidP="0074377D">
            <w:pPr>
              <w:pStyle w:val="LDTabletexta"/>
              <w:tabs>
                <w:tab w:val="clear" w:pos="1134"/>
                <w:tab w:val="clear" w:pos="1276"/>
                <w:tab w:val="left" w:pos="426"/>
              </w:tabs>
              <w:ind w:left="426" w:hanging="426"/>
              <w:jc w:val="both"/>
            </w:pPr>
            <w:r w:rsidRPr="00364D95">
              <w:tab/>
              <w:t>Simultaneous equations and second degree equations with one unknown;</w:t>
            </w:r>
          </w:p>
          <w:p w14:paraId="49306A74" w14:textId="77777777" w:rsidR="0074377D" w:rsidRPr="00364D95" w:rsidRDefault="0074377D" w:rsidP="0074377D">
            <w:pPr>
              <w:pStyle w:val="LDTabletexta"/>
              <w:tabs>
                <w:tab w:val="clear" w:pos="1134"/>
                <w:tab w:val="clear" w:pos="1276"/>
                <w:tab w:val="left" w:pos="426"/>
              </w:tabs>
              <w:ind w:left="426" w:hanging="426"/>
              <w:jc w:val="both"/>
            </w:pPr>
            <w:r w:rsidRPr="00364D95">
              <w:tab/>
              <w:t>Logarithms.</w:t>
            </w:r>
          </w:p>
        </w:tc>
        <w:tc>
          <w:tcPr>
            <w:tcW w:w="482" w:type="dxa"/>
            <w:tcBorders>
              <w:top w:val="nil"/>
            </w:tcBorders>
          </w:tcPr>
          <w:p w14:paraId="6170BB21" w14:textId="77777777" w:rsidR="0074377D" w:rsidRPr="00364D95" w:rsidRDefault="0074377D" w:rsidP="0074377D">
            <w:pPr>
              <w:pStyle w:val="LDTabletext"/>
              <w:jc w:val="center"/>
            </w:pPr>
          </w:p>
        </w:tc>
        <w:tc>
          <w:tcPr>
            <w:tcW w:w="1385" w:type="dxa"/>
            <w:tcBorders>
              <w:top w:val="nil"/>
            </w:tcBorders>
          </w:tcPr>
          <w:p w14:paraId="3CC7DCC5" w14:textId="77777777" w:rsidR="0074377D" w:rsidRPr="00364D95" w:rsidRDefault="0074377D" w:rsidP="0074377D">
            <w:pPr>
              <w:pStyle w:val="LDTabletext"/>
              <w:jc w:val="center"/>
            </w:pPr>
          </w:p>
        </w:tc>
        <w:tc>
          <w:tcPr>
            <w:tcW w:w="497" w:type="dxa"/>
            <w:tcBorders>
              <w:top w:val="nil"/>
            </w:tcBorders>
          </w:tcPr>
          <w:p w14:paraId="5A6D4E1A" w14:textId="77777777" w:rsidR="0074377D" w:rsidRPr="00364D95" w:rsidRDefault="0074377D" w:rsidP="0074377D">
            <w:pPr>
              <w:pStyle w:val="LDTabletext"/>
              <w:jc w:val="center"/>
            </w:pPr>
          </w:p>
        </w:tc>
      </w:tr>
      <w:tr w:rsidR="0074377D" w:rsidRPr="00364D95" w14:paraId="29B9CAD6" w14:textId="77777777">
        <w:trPr>
          <w:trHeight w:val="338"/>
        </w:trPr>
        <w:tc>
          <w:tcPr>
            <w:tcW w:w="6382" w:type="dxa"/>
            <w:tcBorders>
              <w:bottom w:val="single" w:sz="6" w:space="0" w:color="000000"/>
            </w:tcBorders>
            <w:vAlign w:val="center"/>
          </w:tcPr>
          <w:p w14:paraId="52CF6D98" w14:textId="77777777" w:rsidR="0074377D" w:rsidRPr="00364D95" w:rsidRDefault="0074377D" w:rsidP="00A22499">
            <w:pPr>
              <w:pStyle w:val="LDTabletext"/>
              <w:keepNext/>
              <w:jc w:val="both"/>
              <w:rPr>
                <w:b/>
              </w:rPr>
            </w:pPr>
            <w:r w:rsidRPr="00364D95">
              <w:rPr>
                <w:b/>
              </w:rPr>
              <w:t>1.3   Geometry</w:t>
            </w:r>
          </w:p>
        </w:tc>
        <w:tc>
          <w:tcPr>
            <w:tcW w:w="482" w:type="dxa"/>
            <w:tcBorders>
              <w:bottom w:val="single" w:sz="6" w:space="0" w:color="000000"/>
            </w:tcBorders>
          </w:tcPr>
          <w:p w14:paraId="7AAC3BED" w14:textId="77777777" w:rsidR="0074377D" w:rsidRPr="00364D95" w:rsidRDefault="0074377D" w:rsidP="00A22499">
            <w:pPr>
              <w:pStyle w:val="LDTabletext"/>
              <w:keepNext/>
              <w:jc w:val="center"/>
            </w:pPr>
          </w:p>
        </w:tc>
        <w:tc>
          <w:tcPr>
            <w:tcW w:w="1385" w:type="dxa"/>
            <w:tcBorders>
              <w:bottom w:val="single" w:sz="6" w:space="0" w:color="000000"/>
            </w:tcBorders>
          </w:tcPr>
          <w:p w14:paraId="3C83FFE3" w14:textId="77777777" w:rsidR="0074377D" w:rsidRPr="00364D95" w:rsidRDefault="0074377D" w:rsidP="00A22499">
            <w:pPr>
              <w:pStyle w:val="LDTabletext"/>
              <w:keepNext/>
              <w:jc w:val="center"/>
            </w:pPr>
          </w:p>
        </w:tc>
        <w:tc>
          <w:tcPr>
            <w:tcW w:w="497" w:type="dxa"/>
            <w:tcBorders>
              <w:bottom w:val="single" w:sz="6" w:space="0" w:color="000000"/>
            </w:tcBorders>
          </w:tcPr>
          <w:p w14:paraId="2EFC8CFE" w14:textId="77777777" w:rsidR="0074377D" w:rsidRPr="00364D95" w:rsidRDefault="0074377D" w:rsidP="00A22499">
            <w:pPr>
              <w:pStyle w:val="LDTabletext"/>
              <w:keepNext/>
              <w:jc w:val="center"/>
            </w:pPr>
          </w:p>
        </w:tc>
      </w:tr>
      <w:tr w:rsidR="0074377D" w:rsidRPr="00364D95" w14:paraId="41B620F5" w14:textId="77777777">
        <w:trPr>
          <w:trHeight w:val="333"/>
        </w:trPr>
        <w:tc>
          <w:tcPr>
            <w:tcW w:w="6382" w:type="dxa"/>
            <w:tcBorders>
              <w:top w:val="single" w:sz="6" w:space="0" w:color="000000"/>
              <w:bottom w:val="nil"/>
            </w:tcBorders>
            <w:vAlign w:val="center"/>
          </w:tcPr>
          <w:p w14:paraId="57A7300F" w14:textId="77777777" w:rsidR="0074377D" w:rsidRPr="00364D95" w:rsidRDefault="0074377D" w:rsidP="00A22499">
            <w:pPr>
              <w:pStyle w:val="LDTabletext"/>
              <w:keepNext/>
              <w:jc w:val="both"/>
            </w:pPr>
            <w:r w:rsidRPr="00364D95">
              <w:t>(a)</w:t>
            </w:r>
          </w:p>
        </w:tc>
        <w:tc>
          <w:tcPr>
            <w:tcW w:w="482" w:type="dxa"/>
            <w:tcBorders>
              <w:top w:val="single" w:sz="6" w:space="0" w:color="000000"/>
              <w:bottom w:val="nil"/>
            </w:tcBorders>
            <w:vAlign w:val="center"/>
          </w:tcPr>
          <w:p w14:paraId="43EB91C1" w14:textId="77777777" w:rsidR="0074377D" w:rsidRPr="00364D95" w:rsidRDefault="0074377D" w:rsidP="00A22499">
            <w:pPr>
              <w:pStyle w:val="LDTabletext"/>
              <w:keepNext/>
              <w:jc w:val="center"/>
            </w:pPr>
            <w:r w:rsidRPr="00364D95">
              <w:t>—</w:t>
            </w:r>
          </w:p>
        </w:tc>
        <w:tc>
          <w:tcPr>
            <w:tcW w:w="1385" w:type="dxa"/>
            <w:tcBorders>
              <w:top w:val="single" w:sz="6" w:space="0" w:color="000000"/>
              <w:bottom w:val="nil"/>
            </w:tcBorders>
            <w:vAlign w:val="center"/>
          </w:tcPr>
          <w:p w14:paraId="3F437EF1" w14:textId="77777777" w:rsidR="0074377D" w:rsidRPr="00364D95" w:rsidRDefault="0074377D" w:rsidP="00A22499">
            <w:pPr>
              <w:pStyle w:val="LDTabletext"/>
              <w:keepNext/>
              <w:jc w:val="center"/>
            </w:pPr>
            <w:r w:rsidRPr="00364D95">
              <w:t>1</w:t>
            </w:r>
          </w:p>
        </w:tc>
        <w:tc>
          <w:tcPr>
            <w:tcW w:w="497" w:type="dxa"/>
            <w:tcBorders>
              <w:top w:val="single" w:sz="6" w:space="0" w:color="000000"/>
              <w:bottom w:val="nil"/>
            </w:tcBorders>
            <w:vAlign w:val="center"/>
          </w:tcPr>
          <w:p w14:paraId="1B69B79F" w14:textId="77777777" w:rsidR="0074377D" w:rsidRPr="00364D95" w:rsidRDefault="0074377D" w:rsidP="00A22499">
            <w:pPr>
              <w:pStyle w:val="LDTabletext"/>
              <w:keepNext/>
              <w:jc w:val="center"/>
            </w:pPr>
            <w:r w:rsidRPr="00364D95">
              <w:t>1</w:t>
            </w:r>
          </w:p>
        </w:tc>
      </w:tr>
      <w:tr w:rsidR="0074377D" w:rsidRPr="00364D95" w14:paraId="5630736A" w14:textId="77777777">
        <w:trPr>
          <w:trHeight w:val="335"/>
        </w:trPr>
        <w:tc>
          <w:tcPr>
            <w:tcW w:w="6382" w:type="dxa"/>
            <w:tcBorders>
              <w:top w:val="nil"/>
              <w:bottom w:val="single" w:sz="6" w:space="0" w:color="000000"/>
            </w:tcBorders>
            <w:vAlign w:val="center"/>
          </w:tcPr>
          <w:p w14:paraId="031B3AD0" w14:textId="77777777" w:rsidR="0074377D" w:rsidRPr="00364D95" w:rsidRDefault="0074377D" w:rsidP="00A22499">
            <w:pPr>
              <w:pStyle w:val="LDTabletexta"/>
              <w:tabs>
                <w:tab w:val="clear" w:pos="1134"/>
                <w:tab w:val="clear" w:pos="1276"/>
                <w:tab w:val="left" w:pos="426"/>
              </w:tabs>
              <w:ind w:left="426" w:hanging="426"/>
              <w:jc w:val="both"/>
            </w:pPr>
            <w:r w:rsidRPr="00364D95">
              <w:tab/>
              <w:t>S</w:t>
            </w:r>
            <w:r w:rsidR="00D57274" w:rsidRPr="00364D95">
              <w:t>imple geometrical constructions;</w:t>
            </w:r>
          </w:p>
        </w:tc>
        <w:tc>
          <w:tcPr>
            <w:tcW w:w="482" w:type="dxa"/>
            <w:tcBorders>
              <w:top w:val="nil"/>
              <w:bottom w:val="single" w:sz="6" w:space="0" w:color="000000"/>
            </w:tcBorders>
          </w:tcPr>
          <w:p w14:paraId="46ABEEF1" w14:textId="77777777" w:rsidR="0074377D" w:rsidRPr="00364D95" w:rsidRDefault="0074377D" w:rsidP="0074377D">
            <w:pPr>
              <w:pStyle w:val="LDTabletexta"/>
              <w:tabs>
                <w:tab w:val="clear" w:pos="1134"/>
                <w:tab w:val="clear" w:pos="1276"/>
                <w:tab w:val="left" w:pos="426"/>
              </w:tabs>
              <w:ind w:left="426" w:hanging="426"/>
              <w:jc w:val="center"/>
            </w:pPr>
          </w:p>
        </w:tc>
        <w:tc>
          <w:tcPr>
            <w:tcW w:w="1385" w:type="dxa"/>
            <w:tcBorders>
              <w:top w:val="nil"/>
              <w:bottom w:val="single" w:sz="6" w:space="0" w:color="000000"/>
            </w:tcBorders>
          </w:tcPr>
          <w:p w14:paraId="4CFA61ED" w14:textId="77777777" w:rsidR="0074377D" w:rsidRPr="00364D95" w:rsidRDefault="0074377D" w:rsidP="0074377D">
            <w:pPr>
              <w:pStyle w:val="LDTabletexta"/>
              <w:tabs>
                <w:tab w:val="clear" w:pos="1134"/>
                <w:tab w:val="clear" w:pos="1276"/>
                <w:tab w:val="left" w:pos="426"/>
              </w:tabs>
              <w:ind w:left="426" w:hanging="426"/>
              <w:jc w:val="center"/>
            </w:pPr>
          </w:p>
        </w:tc>
        <w:tc>
          <w:tcPr>
            <w:tcW w:w="497" w:type="dxa"/>
            <w:tcBorders>
              <w:top w:val="nil"/>
              <w:bottom w:val="single" w:sz="6" w:space="0" w:color="000000"/>
            </w:tcBorders>
          </w:tcPr>
          <w:p w14:paraId="3C8BB1CA" w14:textId="77777777" w:rsidR="0074377D" w:rsidRPr="00364D95" w:rsidRDefault="0074377D" w:rsidP="0074377D">
            <w:pPr>
              <w:pStyle w:val="LDTabletexta"/>
              <w:tabs>
                <w:tab w:val="clear" w:pos="1134"/>
                <w:tab w:val="clear" w:pos="1276"/>
                <w:tab w:val="left" w:pos="426"/>
              </w:tabs>
              <w:ind w:left="426" w:hanging="426"/>
              <w:jc w:val="center"/>
            </w:pPr>
          </w:p>
        </w:tc>
      </w:tr>
      <w:tr w:rsidR="0074377D" w:rsidRPr="00364D95" w14:paraId="65C118DE" w14:textId="77777777">
        <w:trPr>
          <w:trHeight w:val="333"/>
        </w:trPr>
        <w:tc>
          <w:tcPr>
            <w:tcW w:w="6382" w:type="dxa"/>
            <w:tcBorders>
              <w:bottom w:val="nil"/>
            </w:tcBorders>
            <w:vAlign w:val="center"/>
          </w:tcPr>
          <w:p w14:paraId="1BC88BF7" w14:textId="77777777" w:rsidR="0074377D" w:rsidRPr="00364D95" w:rsidRDefault="0074377D" w:rsidP="00527F8A">
            <w:pPr>
              <w:pStyle w:val="LDTabletext"/>
              <w:keepNext/>
              <w:jc w:val="both"/>
            </w:pPr>
            <w:r w:rsidRPr="00364D95">
              <w:t>(b)</w:t>
            </w:r>
          </w:p>
        </w:tc>
        <w:tc>
          <w:tcPr>
            <w:tcW w:w="482" w:type="dxa"/>
            <w:tcBorders>
              <w:bottom w:val="nil"/>
            </w:tcBorders>
            <w:vAlign w:val="center"/>
          </w:tcPr>
          <w:p w14:paraId="77AE5021" w14:textId="77777777" w:rsidR="0074377D" w:rsidRPr="00364D95" w:rsidRDefault="0074377D" w:rsidP="00527F8A">
            <w:pPr>
              <w:pStyle w:val="LDTabletext"/>
              <w:keepNext/>
              <w:jc w:val="center"/>
            </w:pPr>
            <w:r w:rsidRPr="00364D95">
              <w:t>2</w:t>
            </w:r>
          </w:p>
        </w:tc>
        <w:tc>
          <w:tcPr>
            <w:tcW w:w="1385" w:type="dxa"/>
            <w:tcBorders>
              <w:bottom w:val="nil"/>
            </w:tcBorders>
            <w:vAlign w:val="center"/>
          </w:tcPr>
          <w:p w14:paraId="7544F42D" w14:textId="77777777" w:rsidR="0074377D" w:rsidRPr="00364D95" w:rsidRDefault="0074377D" w:rsidP="00527F8A">
            <w:pPr>
              <w:pStyle w:val="LDTabletext"/>
              <w:keepNext/>
              <w:jc w:val="center"/>
            </w:pPr>
            <w:r w:rsidRPr="00364D95">
              <w:t>2</w:t>
            </w:r>
          </w:p>
        </w:tc>
        <w:tc>
          <w:tcPr>
            <w:tcW w:w="497" w:type="dxa"/>
            <w:tcBorders>
              <w:bottom w:val="nil"/>
            </w:tcBorders>
            <w:vAlign w:val="center"/>
          </w:tcPr>
          <w:p w14:paraId="71585BA7" w14:textId="77777777" w:rsidR="0074377D" w:rsidRPr="00364D95" w:rsidRDefault="0074377D" w:rsidP="00527F8A">
            <w:pPr>
              <w:pStyle w:val="LDTabletext"/>
              <w:keepNext/>
              <w:jc w:val="center"/>
            </w:pPr>
            <w:r w:rsidRPr="00364D95">
              <w:t>2</w:t>
            </w:r>
          </w:p>
        </w:tc>
      </w:tr>
      <w:tr w:rsidR="0074377D" w:rsidRPr="00364D95" w14:paraId="305A4415" w14:textId="77777777">
        <w:trPr>
          <w:trHeight w:val="258"/>
        </w:trPr>
        <w:tc>
          <w:tcPr>
            <w:tcW w:w="6382" w:type="dxa"/>
            <w:tcBorders>
              <w:top w:val="nil"/>
              <w:bottom w:val="single" w:sz="6" w:space="0" w:color="000000"/>
            </w:tcBorders>
            <w:vAlign w:val="center"/>
          </w:tcPr>
          <w:p w14:paraId="3BE3D896" w14:textId="77777777" w:rsidR="0074377D" w:rsidRPr="00364D95" w:rsidRDefault="0074377D" w:rsidP="00AE107A">
            <w:pPr>
              <w:pStyle w:val="LDTabletexta"/>
              <w:tabs>
                <w:tab w:val="clear" w:pos="1134"/>
                <w:tab w:val="clear" w:pos="1276"/>
                <w:tab w:val="left" w:pos="426"/>
              </w:tabs>
              <w:ind w:left="426" w:hanging="426"/>
            </w:pPr>
            <w:r w:rsidRPr="00364D95">
              <w:tab/>
              <w:t>Graphical representation, nature and uses of graphs, gr</w:t>
            </w:r>
            <w:r w:rsidR="00D57274" w:rsidRPr="00364D95">
              <w:t>aphs of equations and functions;</w:t>
            </w:r>
          </w:p>
        </w:tc>
        <w:tc>
          <w:tcPr>
            <w:tcW w:w="482" w:type="dxa"/>
            <w:tcBorders>
              <w:top w:val="nil"/>
              <w:bottom w:val="single" w:sz="6" w:space="0" w:color="000000"/>
            </w:tcBorders>
          </w:tcPr>
          <w:p w14:paraId="2EF8C776" w14:textId="77777777" w:rsidR="0074377D" w:rsidRPr="00364D95" w:rsidRDefault="0074377D" w:rsidP="0074377D">
            <w:pPr>
              <w:pStyle w:val="LDTabletexta"/>
              <w:tabs>
                <w:tab w:val="clear" w:pos="1134"/>
                <w:tab w:val="clear" w:pos="1276"/>
                <w:tab w:val="left" w:pos="426"/>
              </w:tabs>
              <w:ind w:left="426" w:hanging="426"/>
              <w:jc w:val="center"/>
            </w:pPr>
          </w:p>
        </w:tc>
        <w:tc>
          <w:tcPr>
            <w:tcW w:w="1385" w:type="dxa"/>
            <w:tcBorders>
              <w:top w:val="nil"/>
              <w:bottom w:val="single" w:sz="6" w:space="0" w:color="000000"/>
            </w:tcBorders>
          </w:tcPr>
          <w:p w14:paraId="1908D2F6" w14:textId="77777777" w:rsidR="0074377D" w:rsidRPr="00364D95" w:rsidRDefault="0074377D" w:rsidP="0074377D">
            <w:pPr>
              <w:pStyle w:val="LDTabletexta"/>
              <w:tabs>
                <w:tab w:val="clear" w:pos="1134"/>
                <w:tab w:val="clear" w:pos="1276"/>
                <w:tab w:val="left" w:pos="426"/>
              </w:tabs>
              <w:ind w:left="426" w:hanging="426"/>
              <w:jc w:val="center"/>
            </w:pPr>
          </w:p>
        </w:tc>
        <w:tc>
          <w:tcPr>
            <w:tcW w:w="497" w:type="dxa"/>
            <w:tcBorders>
              <w:top w:val="nil"/>
              <w:bottom w:val="single" w:sz="6" w:space="0" w:color="000000"/>
            </w:tcBorders>
          </w:tcPr>
          <w:p w14:paraId="0291D9B9" w14:textId="77777777" w:rsidR="0074377D" w:rsidRPr="00364D95" w:rsidRDefault="0074377D" w:rsidP="0074377D">
            <w:pPr>
              <w:pStyle w:val="LDTabletexta"/>
              <w:tabs>
                <w:tab w:val="clear" w:pos="1134"/>
                <w:tab w:val="clear" w:pos="1276"/>
                <w:tab w:val="left" w:pos="426"/>
              </w:tabs>
              <w:ind w:left="426" w:hanging="426"/>
              <w:jc w:val="center"/>
            </w:pPr>
          </w:p>
        </w:tc>
      </w:tr>
      <w:tr w:rsidR="0074377D" w:rsidRPr="00364D95" w14:paraId="7E65D345" w14:textId="77777777">
        <w:trPr>
          <w:trHeight w:val="333"/>
        </w:trPr>
        <w:tc>
          <w:tcPr>
            <w:tcW w:w="6382" w:type="dxa"/>
            <w:tcBorders>
              <w:bottom w:val="nil"/>
            </w:tcBorders>
            <w:vAlign w:val="center"/>
          </w:tcPr>
          <w:p w14:paraId="11F2A41D" w14:textId="77777777" w:rsidR="0074377D" w:rsidRPr="00364D95" w:rsidRDefault="0074377D" w:rsidP="0074377D">
            <w:pPr>
              <w:pStyle w:val="LDTabletext"/>
              <w:jc w:val="both"/>
            </w:pPr>
            <w:r w:rsidRPr="00364D95">
              <w:t>(c)</w:t>
            </w:r>
          </w:p>
        </w:tc>
        <w:tc>
          <w:tcPr>
            <w:tcW w:w="482" w:type="dxa"/>
            <w:tcBorders>
              <w:bottom w:val="nil"/>
            </w:tcBorders>
            <w:vAlign w:val="center"/>
          </w:tcPr>
          <w:p w14:paraId="248EA5C8" w14:textId="77777777" w:rsidR="0074377D" w:rsidRPr="00364D95" w:rsidRDefault="0074377D" w:rsidP="0074377D">
            <w:pPr>
              <w:pStyle w:val="LDTabletext"/>
              <w:jc w:val="center"/>
            </w:pPr>
            <w:r w:rsidRPr="00364D95">
              <w:t>—</w:t>
            </w:r>
          </w:p>
        </w:tc>
        <w:tc>
          <w:tcPr>
            <w:tcW w:w="1385" w:type="dxa"/>
            <w:tcBorders>
              <w:bottom w:val="nil"/>
            </w:tcBorders>
            <w:vAlign w:val="center"/>
          </w:tcPr>
          <w:p w14:paraId="0F7ABACF" w14:textId="77777777" w:rsidR="0074377D" w:rsidRPr="00364D95" w:rsidRDefault="0074377D" w:rsidP="0074377D">
            <w:pPr>
              <w:pStyle w:val="LDTabletext"/>
              <w:jc w:val="center"/>
            </w:pPr>
            <w:r w:rsidRPr="00364D95">
              <w:t>2</w:t>
            </w:r>
          </w:p>
        </w:tc>
        <w:tc>
          <w:tcPr>
            <w:tcW w:w="497" w:type="dxa"/>
            <w:tcBorders>
              <w:bottom w:val="nil"/>
            </w:tcBorders>
            <w:vAlign w:val="center"/>
          </w:tcPr>
          <w:p w14:paraId="725D3FCF" w14:textId="77777777" w:rsidR="0074377D" w:rsidRPr="00364D95" w:rsidRDefault="0074377D" w:rsidP="0074377D">
            <w:pPr>
              <w:pStyle w:val="LDTabletext"/>
              <w:jc w:val="center"/>
            </w:pPr>
            <w:r w:rsidRPr="00364D95">
              <w:t>2</w:t>
            </w:r>
          </w:p>
        </w:tc>
      </w:tr>
      <w:tr w:rsidR="0074377D" w:rsidRPr="00364D95" w14:paraId="1EA93451" w14:textId="77777777">
        <w:trPr>
          <w:trHeight w:val="258"/>
        </w:trPr>
        <w:tc>
          <w:tcPr>
            <w:tcW w:w="6382" w:type="dxa"/>
            <w:tcBorders>
              <w:top w:val="nil"/>
            </w:tcBorders>
            <w:vAlign w:val="center"/>
          </w:tcPr>
          <w:p w14:paraId="2366EDA3" w14:textId="77777777" w:rsidR="0074377D" w:rsidRPr="00364D95" w:rsidRDefault="0074377D" w:rsidP="00AE107A">
            <w:pPr>
              <w:pStyle w:val="LDTabletexta"/>
              <w:tabs>
                <w:tab w:val="clear" w:pos="1134"/>
                <w:tab w:val="clear" w:pos="1276"/>
                <w:tab w:val="left" w:pos="426"/>
              </w:tabs>
              <w:ind w:left="426" w:hanging="426"/>
            </w:pPr>
            <w:r w:rsidRPr="00364D95">
              <w:tab/>
              <w:t>Simple trigonometry, trigonometrical relationships, use of tables and rectangular and polar coordinates.</w:t>
            </w:r>
          </w:p>
        </w:tc>
        <w:tc>
          <w:tcPr>
            <w:tcW w:w="482" w:type="dxa"/>
            <w:tcBorders>
              <w:top w:val="nil"/>
            </w:tcBorders>
          </w:tcPr>
          <w:p w14:paraId="3EB74B86" w14:textId="77777777" w:rsidR="0074377D" w:rsidRPr="00364D95" w:rsidRDefault="0074377D" w:rsidP="0074377D">
            <w:pPr>
              <w:pStyle w:val="LDTabletexta"/>
              <w:tabs>
                <w:tab w:val="clear" w:pos="1134"/>
                <w:tab w:val="clear" w:pos="1276"/>
                <w:tab w:val="left" w:pos="426"/>
              </w:tabs>
              <w:ind w:left="426" w:hanging="426"/>
              <w:jc w:val="center"/>
            </w:pPr>
          </w:p>
        </w:tc>
        <w:tc>
          <w:tcPr>
            <w:tcW w:w="1385" w:type="dxa"/>
            <w:tcBorders>
              <w:top w:val="nil"/>
            </w:tcBorders>
          </w:tcPr>
          <w:p w14:paraId="18D92E32" w14:textId="77777777" w:rsidR="0074377D" w:rsidRPr="00364D95" w:rsidRDefault="0074377D" w:rsidP="0074377D">
            <w:pPr>
              <w:pStyle w:val="LDTabletexta"/>
              <w:tabs>
                <w:tab w:val="clear" w:pos="1134"/>
                <w:tab w:val="clear" w:pos="1276"/>
                <w:tab w:val="left" w:pos="426"/>
              </w:tabs>
              <w:ind w:left="426" w:hanging="426"/>
              <w:jc w:val="center"/>
            </w:pPr>
          </w:p>
        </w:tc>
        <w:tc>
          <w:tcPr>
            <w:tcW w:w="497" w:type="dxa"/>
            <w:tcBorders>
              <w:top w:val="nil"/>
            </w:tcBorders>
          </w:tcPr>
          <w:p w14:paraId="5ECDF7D3" w14:textId="77777777" w:rsidR="0074377D" w:rsidRPr="00364D95" w:rsidRDefault="0074377D" w:rsidP="0074377D">
            <w:pPr>
              <w:pStyle w:val="LDTabletexta"/>
              <w:tabs>
                <w:tab w:val="clear" w:pos="1134"/>
                <w:tab w:val="clear" w:pos="1276"/>
                <w:tab w:val="left" w:pos="426"/>
              </w:tabs>
              <w:ind w:left="426" w:hanging="426"/>
              <w:jc w:val="center"/>
            </w:pPr>
          </w:p>
        </w:tc>
      </w:tr>
    </w:tbl>
    <w:p w14:paraId="5C48D905" w14:textId="77777777" w:rsidR="0074377D" w:rsidRPr="00364D95" w:rsidRDefault="0074377D" w:rsidP="0074377D">
      <w:pPr>
        <w:pStyle w:val="LDClauseHeading"/>
        <w:spacing w:before="240" w:after="240"/>
        <w:jc w:val="both"/>
        <w:rPr>
          <w:rFonts w:cs="Arial"/>
        </w:rPr>
      </w:pPr>
      <w:bookmarkStart w:id="105" w:name="_Toc172102786"/>
      <w:bookmarkStart w:id="106" w:name="_Toc172103110"/>
      <w:bookmarkStart w:id="107" w:name="_Toc175389778"/>
      <w:bookmarkStart w:id="108" w:name="_Toc198023716"/>
      <w:bookmarkStart w:id="109" w:name="_Toc259083910"/>
      <w:bookmarkStart w:id="110" w:name="_Toc297016865"/>
      <w:bookmarkStart w:id="111" w:name="_Toc297017462"/>
      <w:bookmarkStart w:id="112" w:name="_Toc329179474"/>
      <w:bookmarkStart w:id="113" w:name="_Toc361987215"/>
      <w:bookmarkStart w:id="114" w:name="_Toc386540695"/>
      <w:bookmarkStart w:id="115" w:name="_Toc461617281"/>
      <w:bookmarkStart w:id="116" w:name="_Toc461618445"/>
      <w:bookmarkStart w:id="117" w:name="_Toc461620576"/>
      <w:bookmarkStart w:id="118" w:name="_Toc514676273"/>
      <w:r w:rsidRPr="00364D95">
        <w:rPr>
          <w:rFonts w:cs="Arial"/>
        </w:rPr>
        <w:lastRenderedPageBreak/>
        <w:t>Module 2</w:t>
      </w:r>
      <w:r w:rsidRPr="00364D95">
        <w:rPr>
          <w:rFonts w:cs="Arial"/>
        </w:rPr>
        <w:tab/>
        <w:t>Physics</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tbl>
      <w:tblPr>
        <w:tblW w:w="9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696"/>
        <w:gridCol w:w="511"/>
        <w:gridCol w:w="1430"/>
        <w:gridCol w:w="520"/>
      </w:tblGrid>
      <w:tr w:rsidR="0074377D" w:rsidRPr="00364D95" w14:paraId="04D01B25" w14:textId="77777777">
        <w:trPr>
          <w:trHeight w:val="258"/>
          <w:tblHeader/>
        </w:trPr>
        <w:tc>
          <w:tcPr>
            <w:tcW w:w="6400" w:type="dxa"/>
            <w:tcBorders>
              <w:top w:val="single" w:sz="6" w:space="0" w:color="000000"/>
              <w:left w:val="single" w:sz="6" w:space="0" w:color="000000"/>
              <w:bottom w:val="nil"/>
              <w:right w:val="single" w:sz="6" w:space="0" w:color="000000"/>
            </w:tcBorders>
            <w:vAlign w:val="center"/>
          </w:tcPr>
          <w:p w14:paraId="71BA8D99" w14:textId="77777777" w:rsidR="0074377D" w:rsidRPr="00364D95" w:rsidRDefault="0074377D" w:rsidP="0074377D">
            <w:pPr>
              <w:pStyle w:val="LDTableheading"/>
              <w:jc w:val="center"/>
            </w:pPr>
          </w:p>
        </w:tc>
        <w:tc>
          <w:tcPr>
            <w:tcW w:w="488" w:type="dxa"/>
            <w:tcBorders>
              <w:top w:val="single" w:sz="6" w:space="0" w:color="000000"/>
              <w:left w:val="single" w:sz="6" w:space="0" w:color="000000"/>
              <w:bottom w:val="single" w:sz="6" w:space="0" w:color="000000"/>
              <w:right w:val="nil"/>
            </w:tcBorders>
          </w:tcPr>
          <w:p w14:paraId="1CD71F4B" w14:textId="77777777" w:rsidR="0074377D" w:rsidRPr="00364D95" w:rsidRDefault="0074377D" w:rsidP="0074377D">
            <w:pPr>
              <w:pStyle w:val="LDTableheading"/>
              <w:jc w:val="center"/>
            </w:pPr>
          </w:p>
        </w:tc>
        <w:tc>
          <w:tcPr>
            <w:tcW w:w="1367" w:type="dxa"/>
            <w:tcBorders>
              <w:top w:val="single" w:sz="6" w:space="0" w:color="000000"/>
              <w:left w:val="nil"/>
              <w:bottom w:val="single" w:sz="6" w:space="0" w:color="000000"/>
              <w:right w:val="nil"/>
            </w:tcBorders>
          </w:tcPr>
          <w:p w14:paraId="03D84BB4" w14:textId="77777777" w:rsidR="0074377D" w:rsidRPr="00364D95" w:rsidRDefault="0074377D" w:rsidP="0074377D">
            <w:pPr>
              <w:pStyle w:val="LDTableheading"/>
              <w:jc w:val="center"/>
            </w:pPr>
            <w:r w:rsidRPr="00364D95">
              <w:t>Level of knowledge for the category</w:t>
            </w:r>
          </w:p>
        </w:tc>
        <w:tc>
          <w:tcPr>
            <w:tcW w:w="497" w:type="dxa"/>
            <w:tcBorders>
              <w:top w:val="single" w:sz="6" w:space="0" w:color="000000"/>
              <w:left w:val="nil"/>
              <w:bottom w:val="single" w:sz="6" w:space="0" w:color="000000"/>
              <w:right w:val="single" w:sz="6" w:space="0" w:color="000000"/>
            </w:tcBorders>
          </w:tcPr>
          <w:p w14:paraId="1BDCE87F" w14:textId="77777777" w:rsidR="0074377D" w:rsidRPr="00364D95" w:rsidRDefault="0074377D" w:rsidP="0074377D">
            <w:pPr>
              <w:pStyle w:val="LDTableheading"/>
              <w:jc w:val="center"/>
            </w:pPr>
          </w:p>
        </w:tc>
      </w:tr>
      <w:tr w:rsidR="0074377D" w:rsidRPr="00364D95" w14:paraId="33BAA9FA" w14:textId="77777777">
        <w:trPr>
          <w:trHeight w:val="258"/>
          <w:tblHeader/>
        </w:trPr>
        <w:tc>
          <w:tcPr>
            <w:tcW w:w="6400" w:type="dxa"/>
            <w:tcBorders>
              <w:top w:val="nil"/>
              <w:left w:val="single" w:sz="6" w:space="0" w:color="000000"/>
              <w:bottom w:val="single" w:sz="6" w:space="0" w:color="000000"/>
              <w:right w:val="single" w:sz="6" w:space="0" w:color="000000"/>
            </w:tcBorders>
            <w:vAlign w:val="center"/>
          </w:tcPr>
          <w:p w14:paraId="3EAE0719" w14:textId="77777777" w:rsidR="0074377D" w:rsidRPr="00364D95" w:rsidRDefault="0074377D" w:rsidP="0074377D">
            <w:pPr>
              <w:pStyle w:val="Default"/>
              <w:keepNext/>
              <w:spacing w:beforeLines="60" w:before="144" w:afterLines="60" w:after="144"/>
              <w:jc w:val="center"/>
              <w:rPr>
                <w:rFonts w:ascii="Times New Roman" w:hAnsi="Times New Roman" w:cs="Times New Roman"/>
                <w:b/>
                <w:color w:val="221E1F"/>
              </w:rPr>
            </w:pPr>
          </w:p>
        </w:tc>
        <w:tc>
          <w:tcPr>
            <w:tcW w:w="488" w:type="dxa"/>
            <w:tcBorders>
              <w:top w:val="single" w:sz="6" w:space="0" w:color="000000"/>
              <w:left w:val="single" w:sz="6" w:space="0" w:color="000000"/>
              <w:bottom w:val="single" w:sz="6" w:space="0" w:color="000000"/>
              <w:right w:val="single" w:sz="6" w:space="0" w:color="000000"/>
            </w:tcBorders>
          </w:tcPr>
          <w:p w14:paraId="35532DD0" w14:textId="77777777" w:rsidR="0074377D" w:rsidRPr="00364D95" w:rsidRDefault="0074377D" w:rsidP="0074377D">
            <w:pPr>
              <w:pStyle w:val="LDTableheading"/>
              <w:jc w:val="center"/>
              <w:rPr>
                <w:color w:val="221E1F"/>
              </w:rPr>
            </w:pPr>
            <w:r w:rsidRPr="00364D95">
              <w:rPr>
                <w:color w:val="221E1F"/>
              </w:rPr>
              <w:t>A</w:t>
            </w:r>
          </w:p>
        </w:tc>
        <w:tc>
          <w:tcPr>
            <w:tcW w:w="1367" w:type="dxa"/>
            <w:tcBorders>
              <w:top w:val="single" w:sz="6" w:space="0" w:color="000000"/>
              <w:left w:val="single" w:sz="6" w:space="0" w:color="000000"/>
              <w:bottom w:val="single" w:sz="6" w:space="0" w:color="000000"/>
              <w:right w:val="single" w:sz="6" w:space="0" w:color="000000"/>
            </w:tcBorders>
          </w:tcPr>
          <w:p w14:paraId="53115556" w14:textId="77777777" w:rsidR="0074377D" w:rsidRPr="00364D95" w:rsidRDefault="0074377D" w:rsidP="0074377D">
            <w:pPr>
              <w:pStyle w:val="LDTableheading"/>
              <w:jc w:val="center"/>
              <w:rPr>
                <w:color w:val="221E1F"/>
              </w:rPr>
            </w:pPr>
            <w:r w:rsidRPr="00364D95">
              <w:rPr>
                <w:color w:val="221E1F"/>
              </w:rPr>
              <w:t>B1</w:t>
            </w:r>
          </w:p>
        </w:tc>
        <w:tc>
          <w:tcPr>
            <w:tcW w:w="497" w:type="dxa"/>
            <w:tcBorders>
              <w:top w:val="single" w:sz="6" w:space="0" w:color="000000"/>
              <w:left w:val="single" w:sz="6" w:space="0" w:color="000000"/>
              <w:bottom w:val="single" w:sz="6" w:space="0" w:color="000000"/>
              <w:right w:val="single" w:sz="6" w:space="0" w:color="000000"/>
            </w:tcBorders>
          </w:tcPr>
          <w:p w14:paraId="5B0396BD" w14:textId="77777777" w:rsidR="0074377D" w:rsidRPr="00364D95" w:rsidRDefault="0074377D" w:rsidP="0074377D">
            <w:pPr>
              <w:pStyle w:val="LDTableheading"/>
              <w:jc w:val="center"/>
              <w:rPr>
                <w:color w:val="221E1F"/>
              </w:rPr>
            </w:pPr>
            <w:r w:rsidRPr="00364D95">
              <w:rPr>
                <w:color w:val="221E1F"/>
              </w:rPr>
              <w:t>B2</w:t>
            </w:r>
          </w:p>
        </w:tc>
      </w:tr>
      <w:tr w:rsidR="0074377D" w:rsidRPr="00364D95" w14:paraId="3E98D908" w14:textId="77777777">
        <w:trPr>
          <w:trHeight w:val="258"/>
        </w:trPr>
        <w:tc>
          <w:tcPr>
            <w:tcW w:w="6400" w:type="dxa"/>
            <w:vAlign w:val="center"/>
          </w:tcPr>
          <w:p w14:paraId="1B17A314" w14:textId="77777777" w:rsidR="0074377D" w:rsidRPr="00364D95" w:rsidRDefault="0074377D" w:rsidP="0074377D">
            <w:pPr>
              <w:pStyle w:val="LDTabletext"/>
              <w:jc w:val="both"/>
              <w:rPr>
                <w:b/>
              </w:rPr>
            </w:pPr>
            <w:r w:rsidRPr="00364D95">
              <w:rPr>
                <w:b/>
              </w:rPr>
              <w:t>2.1   Matter</w:t>
            </w:r>
          </w:p>
        </w:tc>
        <w:tc>
          <w:tcPr>
            <w:tcW w:w="488" w:type="dxa"/>
          </w:tcPr>
          <w:p w14:paraId="74D80623" w14:textId="77777777" w:rsidR="0074377D" w:rsidRPr="00364D95" w:rsidRDefault="0074377D" w:rsidP="0074377D">
            <w:pPr>
              <w:pStyle w:val="LDTabletext"/>
              <w:jc w:val="center"/>
            </w:pPr>
            <w:r w:rsidRPr="00364D95">
              <w:t>1</w:t>
            </w:r>
          </w:p>
        </w:tc>
        <w:tc>
          <w:tcPr>
            <w:tcW w:w="1367" w:type="dxa"/>
          </w:tcPr>
          <w:p w14:paraId="1E705EAF" w14:textId="77777777" w:rsidR="0074377D" w:rsidRPr="00364D95" w:rsidRDefault="0074377D" w:rsidP="0074377D">
            <w:pPr>
              <w:pStyle w:val="LDTabletext"/>
              <w:jc w:val="center"/>
            </w:pPr>
            <w:r w:rsidRPr="00364D95">
              <w:t>1</w:t>
            </w:r>
          </w:p>
        </w:tc>
        <w:tc>
          <w:tcPr>
            <w:tcW w:w="497" w:type="dxa"/>
          </w:tcPr>
          <w:p w14:paraId="57ED1DB0" w14:textId="77777777" w:rsidR="0074377D" w:rsidRPr="00364D95" w:rsidRDefault="0074377D" w:rsidP="0074377D">
            <w:pPr>
              <w:pStyle w:val="LDTabletext"/>
              <w:jc w:val="center"/>
            </w:pPr>
            <w:r w:rsidRPr="00364D95">
              <w:t>1</w:t>
            </w:r>
          </w:p>
        </w:tc>
      </w:tr>
      <w:tr w:rsidR="0074377D" w:rsidRPr="00364D95" w14:paraId="446AC59B" w14:textId="77777777">
        <w:trPr>
          <w:trHeight w:val="258"/>
        </w:trPr>
        <w:tc>
          <w:tcPr>
            <w:tcW w:w="6400" w:type="dxa"/>
            <w:tcBorders>
              <w:bottom w:val="single" w:sz="6" w:space="0" w:color="000000"/>
            </w:tcBorders>
            <w:vAlign w:val="center"/>
          </w:tcPr>
          <w:p w14:paraId="08CAD78F" w14:textId="77777777" w:rsidR="0074377D" w:rsidRPr="00364D95" w:rsidRDefault="0074377D" w:rsidP="00A5496B">
            <w:pPr>
              <w:pStyle w:val="LDTabletext"/>
            </w:pPr>
            <w:r w:rsidRPr="00364D95">
              <w:t>Nature of matter: the chemical elements, structure of atoms, molecules;</w:t>
            </w:r>
          </w:p>
          <w:p w14:paraId="68BC3FA5" w14:textId="77777777" w:rsidR="0074377D" w:rsidRPr="00364D95" w:rsidRDefault="0074377D" w:rsidP="00A5496B">
            <w:pPr>
              <w:pStyle w:val="LDTabletext"/>
            </w:pPr>
            <w:r w:rsidRPr="00364D95">
              <w:t>Chemical compounds;</w:t>
            </w:r>
          </w:p>
          <w:p w14:paraId="18E28DB6" w14:textId="77777777" w:rsidR="0074377D" w:rsidRPr="00364D95" w:rsidRDefault="0074377D" w:rsidP="00A5496B">
            <w:pPr>
              <w:pStyle w:val="LDTabletext"/>
            </w:pPr>
            <w:r w:rsidRPr="00364D95">
              <w:t>States: solid, liquid and gaseous;</w:t>
            </w:r>
          </w:p>
          <w:p w14:paraId="466340C1" w14:textId="77777777" w:rsidR="0074377D" w:rsidRPr="00364D95" w:rsidRDefault="0074377D" w:rsidP="00A5496B">
            <w:pPr>
              <w:pStyle w:val="LDTabletext"/>
            </w:pPr>
            <w:r w:rsidRPr="00364D95">
              <w:t>Changes between states.</w:t>
            </w:r>
          </w:p>
        </w:tc>
        <w:tc>
          <w:tcPr>
            <w:tcW w:w="488" w:type="dxa"/>
            <w:tcBorders>
              <w:bottom w:val="single" w:sz="6" w:space="0" w:color="000000"/>
            </w:tcBorders>
          </w:tcPr>
          <w:p w14:paraId="68B80A72"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367" w:type="dxa"/>
            <w:tcBorders>
              <w:bottom w:val="single" w:sz="6" w:space="0" w:color="000000"/>
            </w:tcBorders>
          </w:tcPr>
          <w:p w14:paraId="7775AB8D"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497" w:type="dxa"/>
            <w:tcBorders>
              <w:bottom w:val="single" w:sz="6" w:space="0" w:color="000000"/>
            </w:tcBorders>
          </w:tcPr>
          <w:p w14:paraId="78432EE3"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r w:rsidR="0074377D" w:rsidRPr="00364D95" w14:paraId="316D5906" w14:textId="77777777">
        <w:trPr>
          <w:trHeight w:val="258"/>
        </w:trPr>
        <w:tc>
          <w:tcPr>
            <w:tcW w:w="6400" w:type="dxa"/>
            <w:tcBorders>
              <w:bottom w:val="nil"/>
            </w:tcBorders>
            <w:vAlign w:val="center"/>
          </w:tcPr>
          <w:p w14:paraId="4F2BB0FC" w14:textId="77777777" w:rsidR="0074377D" w:rsidRPr="00364D95" w:rsidRDefault="0074377D" w:rsidP="0074377D">
            <w:pPr>
              <w:pStyle w:val="LDTabletext"/>
              <w:keepNext/>
              <w:jc w:val="both"/>
              <w:rPr>
                <w:b/>
              </w:rPr>
            </w:pPr>
            <w:r w:rsidRPr="00364D95">
              <w:rPr>
                <w:b/>
              </w:rPr>
              <w:t>2.2   Mechanics</w:t>
            </w:r>
          </w:p>
        </w:tc>
        <w:tc>
          <w:tcPr>
            <w:tcW w:w="488" w:type="dxa"/>
            <w:tcBorders>
              <w:bottom w:val="nil"/>
            </w:tcBorders>
          </w:tcPr>
          <w:p w14:paraId="5A31A00B" w14:textId="77777777" w:rsidR="0074377D" w:rsidRPr="00364D95" w:rsidRDefault="0074377D" w:rsidP="0074377D">
            <w:pPr>
              <w:pStyle w:val="LDTabletext"/>
              <w:keepNext/>
              <w:jc w:val="center"/>
            </w:pPr>
          </w:p>
        </w:tc>
        <w:tc>
          <w:tcPr>
            <w:tcW w:w="1367" w:type="dxa"/>
            <w:tcBorders>
              <w:bottom w:val="nil"/>
            </w:tcBorders>
          </w:tcPr>
          <w:p w14:paraId="3CD5A06F" w14:textId="77777777" w:rsidR="0074377D" w:rsidRPr="00364D95" w:rsidRDefault="0074377D" w:rsidP="0074377D">
            <w:pPr>
              <w:pStyle w:val="LDTabletext"/>
              <w:keepNext/>
              <w:jc w:val="center"/>
            </w:pPr>
          </w:p>
        </w:tc>
        <w:tc>
          <w:tcPr>
            <w:tcW w:w="497" w:type="dxa"/>
            <w:tcBorders>
              <w:bottom w:val="nil"/>
            </w:tcBorders>
          </w:tcPr>
          <w:p w14:paraId="6A78A561" w14:textId="77777777" w:rsidR="0074377D" w:rsidRPr="00364D95" w:rsidRDefault="0074377D" w:rsidP="0074377D">
            <w:pPr>
              <w:pStyle w:val="LDTabletext"/>
              <w:keepNext/>
              <w:jc w:val="center"/>
            </w:pPr>
          </w:p>
        </w:tc>
      </w:tr>
      <w:tr w:rsidR="0074377D" w:rsidRPr="00364D95" w14:paraId="4D46BB58" w14:textId="77777777">
        <w:trPr>
          <w:trHeight w:val="258"/>
        </w:trPr>
        <w:tc>
          <w:tcPr>
            <w:tcW w:w="6400" w:type="dxa"/>
            <w:tcBorders>
              <w:top w:val="nil"/>
            </w:tcBorders>
            <w:vAlign w:val="center"/>
          </w:tcPr>
          <w:p w14:paraId="4AFD0C67" w14:textId="77777777" w:rsidR="0074377D" w:rsidRPr="00364D95" w:rsidRDefault="0074377D" w:rsidP="0074377D">
            <w:pPr>
              <w:pStyle w:val="Default"/>
              <w:keepNext/>
              <w:spacing w:beforeLines="60" w:before="144" w:afterLines="30" w:after="72"/>
              <w:jc w:val="both"/>
              <w:rPr>
                <w:rFonts w:ascii="Times New Roman" w:hAnsi="Times New Roman" w:cs="Times New Roman"/>
                <w:i/>
                <w:color w:val="221E1F"/>
              </w:rPr>
            </w:pPr>
            <w:r w:rsidRPr="00364D95">
              <w:rPr>
                <w:rFonts w:ascii="Times New Roman" w:hAnsi="Times New Roman" w:cs="Times New Roman"/>
                <w:i/>
                <w:color w:val="221E1F"/>
              </w:rPr>
              <w:t>2.2.1</w:t>
            </w:r>
            <w:r w:rsidRPr="00364D95">
              <w:rPr>
                <w:rFonts w:ascii="Times New Roman" w:hAnsi="Times New Roman" w:cs="Times New Roman"/>
                <w:color w:val="221E1F"/>
              </w:rPr>
              <w:t>   </w:t>
            </w:r>
            <w:r w:rsidRPr="00364D95">
              <w:rPr>
                <w:rFonts w:ascii="Times New Roman" w:hAnsi="Times New Roman" w:cs="Times New Roman"/>
                <w:i/>
                <w:color w:val="221E1F"/>
              </w:rPr>
              <w:t>Statics</w:t>
            </w:r>
          </w:p>
        </w:tc>
        <w:tc>
          <w:tcPr>
            <w:tcW w:w="488" w:type="dxa"/>
            <w:tcBorders>
              <w:top w:val="nil"/>
            </w:tcBorders>
          </w:tcPr>
          <w:p w14:paraId="68D1A15C" w14:textId="77777777" w:rsidR="0074377D" w:rsidRPr="00364D95" w:rsidRDefault="0074377D" w:rsidP="0074377D">
            <w:pPr>
              <w:pStyle w:val="Default"/>
              <w:keepNex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1</w:t>
            </w:r>
          </w:p>
        </w:tc>
        <w:tc>
          <w:tcPr>
            <w:tcW w:w="1367" w:type="dxa"/>
            <w:tcBorders>
              <w:top w:val="nil"/>
            </w:tcBorders>
          </w:tcPr>
          <w:p w14:paraId="4D282D5F" w14:textId="77777777" w:rsidR="0074377D" w:rsidRPr="00364D95" w:rsidRDefault="0074377D" w:rsidP="0074377D">
            <w:pPr>
              <w:pStyle w:val="Default"/>
              <w:keepNex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2</w:t>
            </w:r>
          </w:p>
        </w:tc>
        <w:tc>
          <w:tcPr>
            <w:tcW w:w="497" w:type="dxa"/>
            <w:tcBorders>
              <w:top w:val="nil"/>
            </w:tcBorders>
          </w:tcPr>
          <w:p w14:paraId="19618562" w14:textId="77777777" w:rsidR="0074377D" w:rsidRPr="00364D95" w:rsidRDefault="0074377D" w:rsidP="0074377D">
            <w:pPr>
              <w:pStyle w:val="Default"/>
              <w:keepNex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1</w:t>
            </w:r>
          </w:p>
        </w:tc>
      </w:tr>
      <w:tr w:rsidR="0074377D" w:rsidRPr="00364D95" w14:paraId="3AB49C8F" w14:textId="77777777">
        <w:trPr>
          <w:trHeight w:val="258"/>
        </w:trPr>
        <w:tc>
          <w:tcPr>
            <w:tcW w:w="6400" w:type="dxa"/>
            <w:vAlign w:val="center"/>
          </w:tcPr>
          <w:p w14:paraId="2D8E0865" w14:textId="77777777" w:rsidR="0074377D" w:rsidRPr="00364D95" w:rsidRDefault="0074377D" w:rsidP="0074377D">
            <w:pPr>
              <w:pStyle w:val="LDTabletext"/>
              <w:jc w:val="both"/>
            </w:pPr>
            <w:r w:rsidRPr="00364D95">
              <w:t>Forces, moments and couples, representation as vectors;</w:t>
            </w:r>
          </w:p>
          <w:p w14:paraId="3CE4D3F9" w14:textId="77777777" w:rsidR="0074377D" w:rsidRPr="00364D95" w:rsidRDefault="0074377D" w:rsidP="0074377D">
            <w:pPr>
              <w:pStyle w:val="LDTabletext"/>
              <w:jc w:val="both"/>
            </w:pPr>
            <w:r w:rsidRPr="00364D95">
              <w:t>Centre of gravity;</w:t>
            </w:r>
          </w:p>
          <w:p w14:paraId="31A4C3A9" w14:textId="77777777" w:rsidR="0074377D" w:rsidRPr="00364D95" w:rsidRDefault="0074377D" w:rsidP="001C1020">
            <w:pPr>
              <w:pStyle w:val="LDTabletext"/>
            </w:pPr>
            <w:r w:rsidRPr="00364D95">
              <w:t>Elements of theory of stress, strain and elasticity: tension, compression, shear and torsion;</w:t>
            </w:r>
          </w:p>
          <w:p w14:paraId="18F2F9D2" w14:textId="77777777" w:rsidR="0074377D" w:rsidRPr="00364D95" w:rsidRDefault="0074377D" w:rsidP="0074377D">
            <w:pPr>
              <w:pStyle w:val="LDTabletext"/>
              <w:jc w:val="both"/>
            </w:pPr>
            <w:r w:rsidRPr="00364D95">
              <w:t>Nature and properties of solid, fluid and gas;</w:t>
            </w:r>
          </w:p>
          <w:p w14:paraId="3C66B572" w14:textId="77777777" w:rsidR="0074377D" w:rsidRPr="00364D95" w:rsidRDefault="0074377D" w:rsidP="0074377D">
            <w:pPr>
              <w:pStyle w:val="LDTabletext"/>
              <w:jc w:val="both"/>
            </w:pPr>
            <w:r w:rsidRPr="00364D95">
              <w:t>Pressure and buoyancy in liquids (barometers).</w:t>
            </w:r>
          </w:p>
        </w:tc>
        <w:tc>
          <w:tcPr>
            <w:tcW w:w="488" w:type="dxa"/>
          </w:tcPr>
          <w:p w14:paraId="4B4BAD2E" w14:textId="77777777" w:rsidR="0074377D" w:rsidRPr="00364D95" w:rsidRDefault="0074377D" w:rsidP="0074377D">
            <w:pPr>
              <w:pStyle w:val="Default"/>
              <w:keepNext/>
              <w:spacing w:beforeLines="60" w:before="144" w:afterLines="60" w:after="144"/>
              <w:jc w:val="center"/>
              <w:rPr>
                <w:rFonts w:ascii="Times New Roman" w:hAnsi="Times New Roman" w:cs="Times New Roman"/>
                <w:color w:val="221E1F"/>
              </w:rPr>
            </w:pPr>
          </w:p>
        </w:tc>
        <w:tc>
          <w:tcPr>
            <w:tcW w:w="1367" w:type="dxa"/>
          </w:tcPr>
          <w:p w14:paraId="313FA497" w14:textId="77777777" w:rsidR="0074377D" w:rsidRPr="00364D95" w:rsidRDefault="0074377D" w:rsidP="0074377D">
            <w:pPr>
              <w:pStyle w:val="Default"/>
              <w:keepNext/>
              <w:spacing w:beforeLines="60" w:before="144" w:afterLines="60" w:after="144"/>
              <w:jc w:val="center"/>
              <w:rPr>
                <w:rFonts w:ascii="Times New Roman" w:hAnsi="Times New Roman" w:cs="Times New Roman"/>
                <w:color w:val="221E1F"/>
              </w:rPr>
            </w:pPr>
          </w:p>
        </w:tc>
        <w:tc>
          <w:tcPr>
            <w:tcW w:w="497" w:type="dxa"/>
          </w:tcPr>
          <w:p w14:paraId="7199F764" w14:textId="77777777" w:rsidR="0074377D" w:rsidRPr="00364D95" w:rsidRDefault="0074377D" w:rsidP="0074377D">
            <w:pPr>
              <w:pStyle w:val="Default"/>
              <w:keepNext/>
              <w:spacing w:beforeLines="60" w:before="144" w:afterLines="60" w:after="144"/>
              <w:jc w:val="center"/>
              <w:rPr>
                <w:rFonts w:ascii="Times New Roman" w:hAnsi="Times New Roman" w:cs="Times New Roman"/>
                <w:color w:val="221E1F"/>
              </w:rPr>
            </w:pPr>
          </w:p>
        </w:tc>
      </w:tr>
      <w:tr w:rsidR="0074377D" w:rsidRPr="00364D95" w14:paraId="6AB47EF5" w14:textId="77777777">
        <w:trPr>
          <w:trHeight w:val="258"/>
        </w:trPr>
        <w:tc>
          <w:tcPr>
            <w:tcW w:w="6400" w:type="dxa"/>
            <w:vAlign w:val="center"/>
          </w:tcPr>
          <w:p w14:paraId="3DE6DCB6" w14:textId="77777777" w:rsidR="0074377D" w:rsidRPr="00364D95" w:rsidRDefault="0074377D" w:rsidP="00121571">
            <w:pPr>
              <w:pStyle w:val="Default"/>
              <w:keepNext/>
              <w:spacing w:beforeLines="60" w:before="144" w:afterLines="30" w:after="72"/>
              <w:jc w:val="both"/>
              <w:rPr>
                <w:rFonts w:ascii="Times New Roman" w:hAnsi="Times New Roman" w:cs="Times New Roman"/>
                <w:i/>
                <w:color w:val="221E1F"/>
              </w:rPr>
            </w:pPr>
            <w:r w:rsidRPr="00364D95">
              <w:rPr>
                <w:rFonts w:ascii="Times New Roman" w:hAnsi="Times New Roman" w:cs="Times New Roman"/>
                <w:i/>
                <w:color w:val="221E1F"/>
              </w:rPr>
              <w:t>2.2.2   Kinetics</w:t>
            </w:r>
          </w:p>
        </w:tc>
        <w:tc>
          <w:tcPr>
            <w:tcW w:w="488" w:type="dxa"/>
          </w:tcPr>
          <w:p w14:paraId="5CAE05E3" w14:textId="77777777" w:rsidR="0074377D" w:rsidRPr="00364D95" w:rsidRDefault="0074377D" w:rsidP="00121571">
            <w:pPr>
              <w:pStyle w:val="Default"/>
              <w:keepNex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1</w:t>
            </w:r>
          </w:p>
        </w:tc>
        <w:tc>
          <w:tcPr>
            <w:tcW w:w="1367" w:type="dxa"/>
          </w:tcPr>
          <w:p w14:paraId="1B24B227" w14:textId="77777777" w:rsidR="0074377D" w:rsidRPr="00364D95" w:rsidRDefault="0074377D" w:rsidP="00121571">
            <w:pPr>
              <w:pStyle w:val="Default"/>
              <w:keepNex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2</w:t>
            </w:r>
          </w:p>
        </w:tc>
        <w:tc>
          <w:tcPr>
            <w:tcW w:w="497" w:type="dxa"/>
          </w:tcPr>
          <w:p w14:paraId="69D35017" w14:textId="77777777" w:rsidR="0074377D" w:rsidRPr="00364D95" w:rsidRDefault="0074377D" w:rsidP="00121571">
            <w:pPr>
              <w:pStyle w:val="Default"/>
              <w:keepNex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1</w:t>
            </w:r>
          </w:p>
        </w:tc>
      </w:tr>
      <w:tr w:rsidR="0074377D" w:rsidRPr="00364D95" w14:paraId="1AF5A5AF" w14:textId="77777777">
        <w:trPr>
          <w:trHeight w:val="258"/>
        </w:trPr>
        <w:tc>
          <w:tcPr>
            <w:tcW w:w="6400" w:type="dxa"/>
            <w:vAlign w:val="center"/>
          </w:tcPr>
          <w:p w14:paraId="29777FD5" w14:textId="77777777" w:rsidR="0074377D" w:rsidRPr="00364D95" w:rsidRDefault="0074377D" w:rsidP="00A5496B">
            <w:pPr>
              <w:pStyle w:val="LDTabletext"/>
            </w:pPr>
            <w:r w:rsidRPr="00364D95">
              <w:t>Linear movement: uniform motion in a straight line, motion under constant acceleration (motion under gravity);</w:t>
            </w:r>
          </w:p>
          <w:p w14:paraId="686FC766" w14:textId="77777777" w:rsidR="0074377D" w:rsidRPr="00364D95" w:rsidRDefault="0074377D" w:rsidP="00A5496B">
            <w:pPr>
              <w:pStyle w:val="LDTabletext"/>
            </w:pPr>
            <w:r w:rsidRPr="00364D95">
              <w:t>Rotational movement: uniform circular motion (centrifugal and centripetal forces);</w:t>
            </w:r>
          </w:p>
          <w:p w14:paraId="234176AA" w14:textId="77777777" w:rsidR="0074377D" w:rsidRPr="00364D95" w:rsidRDefault="0074377D" w:rsidP="00A5496B">
            <w:pPr>
              <w:pStyle w:val="LDTabletext"/>
            </w:pPr>
            <w:r w:rsidRPr="00364D95">
              <w:t>Periodic motion: pendular movement;</w:t>
            </w:r>
          </w:p>
          <w:p w14:paraId="21720CBC" w14:textId="77777777" w:rsidR="0074377D" w:rsidRPr="00364D95" w:rsidRDefault="0074377D" w:rsidP="00A5496B">
            <w:pPr>
              <w:pStyle w:val="LDTabletext"/>
            </w:pPr>
            <w:r w:rsidRPr="00364D95">
              <w:t>Simple theory of vibration, harmonics and resonance;</w:t>
            </w:r>
          </w:p>
          <w:p w14:paraId="2F5F4BE2" w14:textId="77777777" w:rsidR="0074377D" w:rsidRPr="00364D95" w:rsidRDefault="0074377D" w:rsidP="00A5496B">
            <w:pPr>
              <w:pStyle w:val="LDTabletext"/>
            </w:pPr>
            <w:r w:rsidRPr="00364D95">
              <w:t>Velocity ratio, mechanical advantage and efficiency.</w:t>
            </w:r>
          </w:p>
        </w:tc>
        <w:tc>
          <w:tcPr>
            <w:tcW w:w="488" w:type="dxa"/>
          </w:tcPr>
          <w:p w14:paraId="75EEF0CB"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367" w:type="dxa"/>
          </w:tcPr>
          <w:p w14:paraId="6A9897D3"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497" w:type="dxa"/>
          </w:tcPr>
          <w:p w14:paraId="7B05720F"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r w:rsidR="0074377D" w:rsidRPr="00364D95" w14:paraId="01F87D50" w14:textId="77777777">
        <w:trPr>
          <w:trHeight w:val="258"/>
        </w:trPr>
        <w:tc>
          <w:tcPr>
            <w:tcW w:w="6400" w:type="dxa"/>
            <w:tcBorders>
              <w:bottom w:val="single" w:sz="6" w:space="0" w:color="000000"/>
            </w:tcBorders>
            <w:vAlign w:val="center"/>
          </w:tcPr>
          <w:p w14:paraId="5CE1E458" w14:textId="77777777" w:rsidR="0074377D" w:rsidRPr="00364D95" w:rsidRDefault="0074377D" w:rsidP="0074377D">
            <w:pPr>
              <w:pStyle w:val="Default"/>
              <w:spacing w:beforeLines="60" w:before="144" w:afterLines="30" w:after="72"/>
              <w:jc w:val="both"/>
              <w:rPr>
                <w:rFonts w:ascii="Times New Roman" w:hAnsi="Times New Roman" w:cs="Times New Roman"/>
                <w:i/>
                <w:color w:val="221E1F"/>
              </w:rPr>
            </w:pPr>
            <w:r w:rsidRPr="00364D95">
              <w:rPr>
                <w:rFonts w:ascii="Times New Roman" w:hAnsi="Times New Roman" w:cs="Times New Roman"/>
                <w:i/>
                <w:color w:val="221E1F"/>
              </w:rPr>
              <w:t>2.2.3   Dynamics</w:t>
            </w:r>
          </w:p>
        </w:tc>
        <w:tc>
          <w:tcPr>
            <w:tcW w:w="488" w:type="dxa"/>
            <w:tcBorders>
              <w:bottom w:val="single" w:sz="6" w:space="0" w:color="000000"/>
            </w:tcBorders>
          </w:tcPr>
          <w:p w14:paraId="6101DF88"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p>
        </w:tc>
        <w:tc>
          <w:tcPr>
            <w:tcW w:w="1367" w:type="dxa"/>
            <w:tcBorders>
              <w:bottom w:val="single" w:sz="6" w:space="0" w:color="000000"/>
            </w:tcBorders>
          </w:tcPr>
          <w:p w14:paraId="1FE93CE6"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p>
        </w:tc>
        <w:tc>
          <w:tcPr>
            <w:tcW w:w="497" w:type="dxa"/>
            <w:tcBorders>
              <w:bottom w:val="single" w:sz="6" w:space="0" w:color="000000"/>
            </w:tcBorders>
          </w:tcPr>
          <w:p w14:paraId="51D20AE3"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p>
        </w:tc>
      </w:tr>
      <w:tr w:rsidR="0074377D" w:rsidRPr="00364D95" w14:paraId="201E8D65" w14:textId="77777777">
        <w:trPr>
          <w:trHeight w:val="258"/>
        </w:trPr>
        <w:tc>
          <w:tcPr>
            <w:tcW w:w="6400" w:type="dxa"/>
            <w:tcBorders>
              <w:bottom w:val="nil"/>
            </w:tcBorders>
            <w:vAlign w:val="center"/>
          </w:tcPr>
          <w:p w14:paraId="34EC072F" w14:textId="77777777" w:rsidR="0074377D" w:rsidRPr="00364D95" w:rsidRDefault="0074377D" w:rsidP="0074377D">
            <w:pPr>
              <w:pStyle w:val="LDTabletext"/>
              <w:jc w:val="both"/>
            </w:pPr>
            <w:r w:rsidRPr="00364D95">
              <w:t>(a)</w:t>
            </w:r>
          </w:p>
        </w:tc>
        <w:tc>
          <w:tcPr>
            <w:tcW w:w="488" w:type="dxa"/>
            <w:tcBorders>
              <w:bottom w:val="nil"/>
            </w:tcBorders>
          </w:tcPr>
          <w:p w14:paraId="5DDC547E" w14:textId="77777777" w:rsidR="0074377D" w:rsidRPr="00364D95" w:rsidRDefault="0074377D" w:rsidP="0074377D">
            <w:pPr>
              <w:pStyle w:val="LDTabletext"/>
              <w:jc w:val="center"/>
            </w:pPr>
            <w:r w:rsidRPr="00364D95">
              <w:t>1</w:t>
            </w:r>
          </w:p>
        </w:tc>
        <w:tc>
          <w:tcPr>
            <w:tcW w:w="1367" w:type="dxa"/>
            <w:tcBorders>
              <w:bottom w:val="nil"/>
            </w:tcBorders>
          </w:tcPr>
          <w:p w14:paraId="68A23C04" w14:textId="77777777" w:rsidR="0074377D" w:rsidRPr="00364D95" w:rsidRDefault="0074377D" w:rsidP="0074377D">
            <w:pPr>
              <w:pStyle w:val="LDTabletext"/>
              <w:jc w:val="center"/>
            </w:pPr>
            <w:r w:rsidRPr="00364D95">
              <w:t>2</w:t>
            </w:r>
          </w:p>
        </w:tc>
        <w:tc>
          <w:tcPr>
            <w:tcW w:w="497" w:type="dxa"/>
            <w:tcBorders>
              <w:bottom w:val="nil"/>
            </w:tcBorders>
          </w:tcPr>
          <w:p w14:paraId="32E541EA" w14:textId="77777777" w:rsidR="0074377D" w:rsidRPr="00364D95" w:rsidRDefault="0074377D" w:rsidP="0074377D">
            <w:pPr>
              <w:pStyle w:val="LDTabletext"/>
              <w:jc w:val="center"/>
            </w:pPr>
            <w:r w:rsidRPr="00364D95">
              <w:t>1</w:t>
            </w:r>
          </w:p>
        </w:tc>
      </w:tr>
      <w:tr w:rsidR="0074377D" w:rsidRPr="00364D95" w14:paraId="30EB27DE" w14:textId="77777777">
        <w:trPr>
          <w:trHeight w:val="258"/>
        </w:trPr>
        <w:tc>
          <w:tcPr>
            <w:tcW w:w="6400" w:type="dxa"/>
            <w:tcBorders>
              <w:top w:val="nil"/>
              <w:bottom w:val="single" w:sz="6" w:space="0" w:color="000000"/>
            </w:tcBorders>
            <w:vAlign w:val="center"/>
          </w:tcPr>
          <w:p w14:paraId="4F2317EF" w14:textId="77777777" w:rsidR="0074377D" w:rsidRPr="00364D95" w:rsidRDefault="0074377D" w:rsidP="0074377D">
            <w:pPr>
              <w:pStyle w:val="LDTabletexta"/>
              <w:tabs>
                <w:tab w:val="clear" w:pos="1134"/>
                <w:tab w:val="clear" w:pos="1276"/>
                <w:tab w:val="left" w:pos="426"/>
              </w:tabs>
              <w:ind w:left="426" w:hanging="426"/>
              <w:jc w:val="both"/>
            </w:pPr>
            <w:r w:rsidRPr="00364D95">
              <w:rPr>
                <w:rFonts w:ascii="Arial Narrow" w:hAnsi="Arial Narrow"/>
                <w:sz w:val="22"/>
                <w:szCs w:val="22"/>
              </w:rPr>
              <w:tab/>
            </w:r>
            <w:r w:rsidRPr="00364D95">
              <w:t>Mass;</w:t>
            </w:r>
          </w:p>
          <w:p w14:paraId="105A072A" w14:textId="77777777" w:rsidR="0074377D" w:rsidRPr="00364D95" w:rsidRDefault="0074377D" w:rsidP="00786347">
            <w:pPr>
              <w:pStyle w:val="LDTabletexta"/>
              <w:tabs>
                <w:tab w:val="clear" w:pos="1134"/>
                <w:tab w:val="clear" w:pos="1276"/>
                <w:tab w:val="left" w:pos="426"/>
              </w:tabs>
              <w:ind w:left="426" w:hanging="426"/>
              <w:rPr>
                <w:rFonts w:ascii="Arial Narrow" w:hAnsi="Arial Narrow"/>
                <w:sz w:val="22"/>
                <w:szCs w:val="22"/>
              </w:rPr>
            </w:pPr>
            <w:r w:rsidRPr="00364D95">
              <w:tab/>
              <w:t xml:space="preserve">Force, inertia, work, power, energy (potential, kinetic and </w:t>
            </w:r>
            <w:r w:rsidR="00D57274" w:rsidRPr="00364D95">
              <w:t>total energy), heat, efficiency;</w:t>
            </w:r>
          </w:p>
        </w:tc>
        <w:tc>
          <w:tcPr>
            <w:tcW w:w="488" w:type="dxa"/>
            <w:tcBorders>
              <w:top w:val="nil"/>
              <w:bottom w:val="single" w:sz="6" w:space="0" w:color="000000"/>
            </w:tcBorders>
          </w:tcPr>
          <w:p w14:paraId="68D199D7" w14:textId="77777777" w:rsidR="0074377D" w:rsidRPr="00364D95" w:rsidRDefault="0074377D" w:rsidP="0074377D">
            <w:pPr>
              <w:pStyle w:val="LDTabletexta"/>
              <w:tabs>
                <w:tab w:val="clear" w:pos="1134"/>
                <w:tab w:val="clear" w:pos="1276"/>
                <w:tab w:val="left" w:pos="426"/>
              </w:tabs>
              <w:ind w:left="426" w:hanging="426"/>
              <w:jc w:val="center"/>
              <w:rPr>
                <w:rFonts w:ascii="Arial Narrow" w:hAnsi="Arial Narrow"/>
                <w:sz w:val="22"/>
                <w:szCs w:val="22"/>
              </w:rPr>
            </w:pPr>
          </w:p>
        </w:tc>
        <w:tc>
          <w:tcPr>
            <w:tcW w:w="1367" w:type="dxa"/>
            <w:tcBorders>
              <w:top w:val="nil"/>
              <w:bottom w:val="single" w:sz="6" w:space="0" w:color="000000"/>
            </w:tcBorders>
          </w:tcPr>
          <w:p w14:paraId="4C07C72A" w14:textId="77777777" w:rsidR="0074377D" w:rsidRPr="00364D95" w:rsidRDefault="0074377D" w:rsidP="0074377D">
            <w:pPr>
              <w:pStyle w:val="LDTabletexta"/>
              <w:tabs>
                <w:tab w:val="clear" w:pos="1134"/>
                <w:tab w:val="clear" w:pos="1276"/>
                <w:tab w:val="left" w:pos="426"/>
              </w:tabs>
              <w:ind w:left="426" w:hanging="426"/>
              <w:jc w:val="center"/>
              <w:rPr>
                <w:rFonts w:ascii="Arial Narrow" w:hAnsi="Arial Narrow"/>
                <w:sz w:val="22"/>
                <w:szCs w:val="22"/>
              </w:rPr>
            </w:pPr>
          </w:p>
        </w:tc>
        <w:tc>
          <w:tcPr>
            <w:tcW w:w="497" w:type="dxa"/>
            <w:tcBorders>
              <w:top w:val="nil"/>
              <w:bottom w:val="single" w:sz="6" w:space="0" w:color="000000"/>
            </w:tcBorders>
          </w:tcPr>
          <w:p w14:paraId="61706BF9" w14:textId="77777777" w:rsidR="0074377D" w:rsidRPr="00364D95" w:rsidRDefault="0074377D" w:rsidP="0074377D">
            <w:pPr>
              <w:pStyle w:val="LDTabletexta"/>
              <w:tabs>
                <w:tab w:val="clear" w:pos="1134"/>
                <w:tab w:val="clear" w:pos="1276"/>
                <w:tab w:val="left" w:pos="426"/>
              </w:tabs>
              <w:ind w:left="426" w:hanging="426"/>
              <w:jc w:val="center"/>
              <w:rPr>
                <w:rFonts w:ascii="Arial Narrow" w:hAnsi="Arial Narrow"/>
                <w:sz w:val="22"/>
                <w:szCs w:val="22"/>
              </w:rPr>
            </w:pPr>
          </w:p>
        </w:tc>
      </w:tr>
      <w:tr w:rsidR="0074377D" w:rsidRPr="00364D95" w14:paraId="426A0231" w14:textId="77777777">
        <w:trPr>
          <w:trHeight w:val="258"/>
        </w:trPr>
        <w:tc>
          <w:tcPr>
            <w:tcW w:w="6400" w:type="dxa"/>
            <w:tcBorders>
              <w:bottom w:val="nil"/>
            </w:tcBorders>
            <w:vAlign w:val="center"/>
          </w:tcPr>
          <w:p w14:paraId="48654584" w14:textId="77777777" w:rsidR="0074377D" w:rsidRPr="00364D95" w:rsidRDefault="0074377D" w:rsidP="0074377D">
            <w:pPr>
              <w:pStyle w:val="LDTabletext"/>
              <w:jc w:val="both"/>
            </w:pPr>
            <w:r w:rsidRPr="00364D95">
              <w:t>(b)</w:t>
            </w:r>
          </w:p>
        </w:tc>
        <w:tc>
          <w:tcPr>
            <w:tcW w:w="488" w:type="dxa"/>
            <w:tcBorders>
              <w:bottom w:val="nil"/>
            </w:tcBorders>
          </w:tcPr>
          <w:p w14:paraId="7028B8EF" w14:textId="77777777" w:rsidR="0074377D" w:rsidRPr="00364D95" w:rsidRDefault="0074377D" w:rsidP="0074377D">
            <w:pPr>
              <w:pStyle w:val="LDTabletext"/>
              <w:jc w:val="center"/>
            </w:pPr>
            <w:r w:rsidRPr="00364D95">
              <w:t>1</w:t>
            </w:r>
          </w:p>
        </w:tc>
        <w:tc>
          <w:tcPr>
            <w:tcW w:w="1367" w:type="dxa"/>
            <w:tcBorders>
              <w:bottom w:val="nil"/>
            </w:tcBorders>
          </w:tcPr>
          <w:p w14:paraId="654B9CD0" w14:textId="77777777" w:rsidR="0074377D" w:rsidRPr="00364D95" w:rsidRDefault="0074377D" w:rsidP="0074377D">
            <w:pPr>
              <w:pStyle w:val="LDTabletext"/>
              <w:jc w:val="center"/>
            </w:pPr>
            <w:r w:rsidRPr="00364D95">
              <w:t>2</w:t>
            </w:r>
          </w:p>
        </w:tc>
        <w:tc>
          <w:tcPr>
            <w:tcW w:w="497" w:type="dxa"/>
            <w:tcBorders>
              <w:bottom w:val="nil"/>
            </w:tcBorders>
          </w:tcPr>
          <w:p w14:paraId="20CBB84C" w14:textId="77777777" w:rsidR="0074377D" w:rsidRPr="00364D95" w:rsidRDefault="0074377D" w:rsidP="0074377D">
            <w:pPr>
              <w:pStyle w:val="LDTabletext"/>
              <w:jc w:val="center"/>
            </w:pPr>
            <w:r w:rsidRPr="00364D95">
              <w:t>2</w:t>
            </w:r>
          </w:p>
        </w:tc>
      </w:tr>
      <w:tr w:rsidR="0074377D" w:rsidRPr="00364D95" w14:paraId="219397B5" w14:textId="77777777">
        <w:trPr>
          <w:trHeight w:val="258"/>
        </w:trPr>
        <w:tc>
          <w:tcPr>
            <w:tcW w:w="6400" w:type="dxa"/>
            <w:tcBorders>
              <w:top w:val="nil"/>
            </w:tcBorders>
            <w:vAlign w:val="center"/>
          </w:tcPr>
          <w:p w14:paraId="77E2EFAF" w14:textId="77777777" w:rsidR="0074377D" w:rsidRPr="00364D95" w:rsidRDefault="0074377D" w:rsidP="0074377D">
            <w:pPr>
              <w:pStyle w:val="LDTabletexta"/>
              <w:tabs>
                <w:tab w:val="clear" w:pos="1134"/>
                <w:tab w:val="clear" w:pos="1276"/>
                <w:tab w:val="left" w:pos="426"/>
              </w:tabs>
              <w:ind w:left="426" w:hanging="426"/>
              <w:jc w:val="both"/>
            </w:pPr>
            <w:r w:rsidRPr="00364D95">
              <w:tab/>
              <w:t>Momentum, conservation of momentum;</w:t>
            </w:r>
          </w:p>
          <w:p w14:paraId="5811FD44" w14:textId="77777777" w:rsidR="0074377D" w:rsidRPr="00364D95" w:rsidRDefault="0074377D" w:rsidP="0074377D">
            <w:pPr>
              <w:pStyle w:val="LDTabletexta"/>
              <w:tabs>
                <w:tab w:val="clear" w:pos="1134"/>
                <w:tab w:val="clear" w:pos="1276"/>
                <w:tab w:val="left" w:pos="426"/>
              </w:tabs>
              <w:ind w:left="426" w:hanging="426"/>
              <w:jc w:val="both"/>
            </w:pPr>
            <w:r w:rsidRPr="00364D95">
              <w:tab/>
              <w:t>Impulse;</w:t>
            </w:r>
          </w:p>
          <w:p w14:paraId="452DFABC" w14:textId="77777777" w:rsidR="0074377D" w:rsidRPr="00364D95" w:rsidRDefault="0074377D" w:rsidP="0074377D">
            <w:pPr>
              <w:pStyle w:val="LDTabletexta"/>
              <w:tabs>
                <w:tab w:val="clear" w:pos="1134"/>
                <w:tab w:val="clear" w:pos="1276"/>
                <w:tab w:val="left" w:pos="426"/>
              </w:tabs>
              <w:ind w:left="426" w:hanging="426"/>
              <w:jc w:val="both"/>
            </w:pPr>
            <w:r w:rsidRPr="00364D95">
              <w:tab/>
              <w:t>Gyroscopic principles;</w:t>
            </w:r>
          </w:p>
          <w:p w14:paraId="0FF8E0C2" w14:textId="77777777" w:rsidR="0074377D" w:rsidRPr="00364D95" w:rsidRDefault="0074377D" w:rsidP="00786347">
            <w:pPr>
              <w:pStyle w:val="LDTabletexta"/>
              <w:tabs>
                <w:tab w:val="clear" w:pos="1134"/>
                <w:tab w:val="clear" w:pos="1276"/>
                <w:tab w:val="left" w:pos="426"/>
              </w:tabs>
              <w:ind w:left="426" w:hanging="426"/>
            </w:pPr>
            <w:r w:rsidRPr="00364D95">
              <w:tab/>
              <w:t>Friction: nature and effects, coefficient of friction (rolling resistance).</w:t>
            </w:r>
          </w:p>
        </w:tc>
        <w:tc>
          <w:tcPr>
            <w:tcW w:w="488" w:type="dxa"/>
            <w:tcBorders>
              <w:top w:val="nil"/>
            </w:tcBorders>
          </w:tcPr>
          <w:p w14:paraId="59D31983" w14:textId="77777777" w:rsidR="0074377D" w:rsidRPr="00364D95" w:rsidRDefault="0074377D" w:rsidP="0074377D">
            <w:pPr>
              <w:pStyle w:val="LDTabletexta"/>
              <w:tabs>
                <w:tab w:val="clear" w:pos="1134"/>
                <w:tab w:val="clear" w:pos="1276"/>
                <w:tab w:val="left" w:pos="426"/>
              </w:tabs>
              <w:ind w:left="426" w:hanging="426"/>
              <w:jc w:val="center"/>
              <w:rPr>
                <w:rFonts w:ascii="Arial Narrow" w:hAnsi="Arial Narrow"/>
                <w:sz w:val="22"/>
                <w:szCs w:val="22"/>
              </w:rPr>
            </w:pPr>
          </w:p>
        </w:tc>
        <w:tc>
          <w:tcPr>
            <w:tcW w:w="1367" w:type="dxa"/>
            <w:tcBorders>
              <w:top w:val="nil"/>
            </w:tcBorders>
          </w:tcPr>
          <w:p w14:paraId="1286A8C9" w14:textId="77777777" w:rsidR="0074377D" w:rsidRPr="00364D95" w:rsidRDefault="0074377D" w:rsidP="0074377D">
            <w:pPr>
              <w:pStyle w:val="LDTabletexta"/>
              <w:tabs>
                <w:tab w:val="clear" w:pos="1134"/>
                <w:tab w:val="clear" w:pos="1276"/>
                <w:tab w:val="left" w:pos="426"/>
              </w:tabs>
              <w:ind w:left="426" w:hanging="426"/>
              <w:jc w:val="center"/>
              <w:rPr>
                <w:rFonts w:ascii="Arial Narrow" w:hAnsi="Arial Narrow"/>
                <w:sz w:val="22"/>
                <w:szCs w:val="22"/>
              </w:rPr>
            </w:pPr>
          </w:p>
        </w:tc>
        <w:tc>
          <w:tcPr>
            <w:tcW w:w="497" w:type="dxa"/>
            <w:tcBorders>
              <w:top w:val="nil"/>
            </w:tcBorders>
          </w:tcPr>
          <w:p w14:paraId="5305D39A" w14:textId="77777777" w:rsidR="0074377D" w:rsidRPr="00364D95" w:rsidRDefault="0074377D" w:rsidP="0074377D">
            <w:pPr>
              <w:pStyle w:val="LDTabletexta"/>
              <w:tabs>
                <w:tab w:val="clear" w:pos="1134"/>
                <w:tab w:val="clear" w:pos="1276"/>
                <w:tab w:val="left" w:pos="426"/>
              </w:tabs>
              <w:ind w:left="426" w:hanging="426"/>
              <w:jc w:val="center"/>
              <w:rPr>
                <w:rFonts w:ascii="Arial Narrow" w:hAnsi="Arial Narrow"/>
                <w:sz w:val="22"/>
                <w:szCs w:val="22"/>
              </w:rPr>
            </w:pPr>
          </w:p>
        </w:tc>
      </w:tr>
      <w:tr w:rsidR="0074377D" w:rsidRPr="00364D95" w14:paraId="05728071" w14:textId="77777777">
        <w:trPr>
          <w:trHeight w:val="258"/>
        </w:trPr>
        <w:tc>
          <w:tcPr>
            <w:tcW w:w="6400" w:type="dxa"/>
            <w:tcBorders>
              <w:bottom w:val="single" w:sz="6" w:space="0" w:color="000000"/>
            </w:tcBorders>
            <w:vAlign w:val="center"/>
          </w:tcPr>
          <w:p w14:paraId="362FCFA6" w14:textId="77777777" w:rsidR="0074377D" w:rsidRPr="00364D95" w:rsidRDefault="0074377D" w:rsidP="0074377D">
            <w:pPr>
              <w:pStyle w:val="Default"/>
              <w:keepNext/>
              <w:spacing w:beforeLines="60" w:before="144" w:afterLines="30" w:after="72"/>
              <w:jc w:val="both"/>
              <w:rPr>
                <w:rFonts w:ascii="Times New Roman" w:hAnsi="Times New Roman" w:cs="Times New Roman"/>
                <w:i/>
                <w:color w:val="221E1F"/>
              </w:rPr>
            </w:pPr>
            <w:r w:rsidRPr="00364D95">
              <w:rPr>
                <w:rFonts w:ascii="Times New Roman" w:hAnsi="Times New Roman" w:cs="Times New Roman"/>
                <w:i/>
                <w:color w:val="221E1F"/>
              </w:rPr>
              <w:lastRenderedPageBreak/>
              <w:t>2.2.4   Fluid dynamics</w:t>
            </w:r>
          </w:p>
        </w:tc>
        <w:tc>
          <w:tcPr>
            <w:tcW w:w="488" w:type="dxa"/>
            <w:tcBorders>
              <w:bottom w:val="single" w:sz="6" w:space="0" w:color="000000"/>
            </w:tcBorders>
          </w:tcPr>
          <w:p w14:paraId="633DE56D" w14:textId="77777777" w:rsidR="0074377D" w:rsidRPr="00364D95" w:rsidRDefault="0074377D" w:rsidP="0074377D">
            <w:pPr>
              <w:pStyle w:val="Default"/>
              <w:keepNext/>
              <w:spacing w:beforeLines="60" w:before="144" w:afterLines="30" w:after="72"/>
              <w:jc w:val="center"/>
              <w:rPr>
                <w:rFonts w:ascii="Times New Roman" w:hAnsi="Times New Roman" w:cs="Times New Roman"/>
                <w:color w:val="221E1F"/>
              </w:rPr>
            </w:pPr>
          </w:p>
        </w:tc>
        <w:tc>
          <w:tcPr>
            <w:tcW w:w="1367" w:type="dxa"/>
            <w:tcBorders>
              <w:bottom w:val="single" w:sz="6" w:space="0" w:color="000000"/>
            </w:tcBorders>
          </w:tcPr>
          <w:p w14:paraId="5897636F" w14:textId="77777777" w:rsidR="0074377D" w:rsidRPr="00364D95" w:rsidRDefault="0074377D" w:rsidP="0074377D">
            <w:pPr>
              <w:pStyle w:val="Default"/>
              <w:keepNext/>
              <w:spacing w:beforeLines="60" w:before="144" w:afterLines="30" w:after="72"/>
              <w:jc w:val="center"/>
              <w:rPr>
                <w:rFonts w:ascii="Times New Roman" w:hAnsi="Times New Roman" w:cs="Times New Roman"/>
                <w:color w:val="221E1F"/>
              </w:rPr>
            </w:pPr>
          </w:p>
        </w:tc>
        <w:tc>
          <w:tcPr>
            <w:tcW w:w="497" w:type="dxa"/>
            <w:tcBorders>
              <w:bottom w:val="single" w:sz="6" w:space="0" w:color="000000"/>
            </w:tcBorders>
          </w:tcPr>
          <w:p w14:paraId="42CE7530" w14:textId="77777777" w:rsidR="0074377D" w:rsidRPr="00364D95" w:rsidRDefault="0074377D" w:rsidP="0074377D">
            <w:pPr>
              <w:pStyle w:val="Default"/>
              <w:keepNext/>
              <w:spacing w:beforeLines="60" w:before="144" w:afterLines="30" w:after="72"/>
              <w:jc w:val="center"/>
              <w:rPr>
                <w:rFonts w:ascii="Times New Roman" w:hAnsi="Times New Roman" w:cs="Times New Roman"/>
                <w:color w:val="221E1F"/>
              </w:rPr>
            </w:pPr>
          </w:p>
        </w:tc>
      </w:tr>
      <w:tr w:rsidR="0074377D" w:rsidRPr="00364D95" w14:paraId="3790AB85" w14:textId="77777777">
        <w:trPr>
          <w:trHeight w:val="258"/>
        </w:trPr>
        <w:tc>
          <w:tcPr>
            <w:tcW w:w="6400" w:type="dxa"/>
            <w:tcBorders>
              <w:bottom w:val="nil"/>
            </w:tcBorders>
            <w:vAlign w:val="center"/>
          </w:tcPr>
          <w:p w14:paraId="14B625E7" w14:textId="77777777" w:rsidR="0074377D" w:rsidRPr="00364D95" w:rsidRDefault="0074377D" w:rsidP="0074377D">
            <w:pPr>
              <w:pStyle w:val="LDTabletext"/>
              <w:keepNext/>
              <w:jc w:val="both"/>
            </w:pPr>
            <w:r w:rsidRPr="00364D95">
              <w:t>(a)</w:t>
            </w:r>
          </w:p>
        </w:tc>
        <w:tc>
          <w:tcPr>
            <w:tcW w:w="488" w:type="dxa"/>
            <w:tcBorders>
              <w:bottom w:val="nil"/>
            </w:tcBorders>
          </w:tcPr>
          <w:p w14:paraId="2AD8C0E6" w14:textId="77777777" w:rsidR="0074377D" w:rsidRPr="00364D95" w:rsidRDefault="0074377D" w:rsidP="0074377D">
            <w:pPr>
              <w:pStyle w:val="LDTabletext"/>
              <w:keepNext/>
              <w:jc w:val="center"/>
            </w:pPr>
            <w:r w:rsidRPr="00364D95">
              <w:t>2</w:t>
            </w:r>
          </w:p>
        </w:tc>
        <w:tc>
          <w:tcPr>
            <w:tcW w:w="1367" w:type="dxa"/>
            <w:tcBorders>
              <w:bottom w:val="nil"/>
            </w:tcBorders>
          </w:tcPr>
          <w:p w14:paraId="586CF0F3" w14:textId="77777777" w:rsidR="0074377D" w:rsidRPr="00364D95" w:rsidRDefault="0074377D" w:rsidP="0074377D">
            <w:pPr>
              <w:pStyle w:val="LDTabletext"/>
              <w:keepNext/>
              <w:jc w:val="center"/>
            </w:pPr>
            <w:r w:rsidRPr="00364D95">
              <w:t>2</w:t>
            </w:r>
          </w:p>
        </w:tc>
        <w:tc>
          <w:tcPr>
            <w:tcW w:w="497" w:type="dxa"/>
            <w:tcBorders>
              <w:bottom w:val="nil"/>
            </w:tcBorders>
          </w:tcPr>
          <w:p w14:paraId="6664795C" w14:textId="77777777" w:rsidR="0074377D" w:rsidRPr="00364D95" w:rsidRDefault="0074377D" w:rsidP="0074377D">
            <w:pPr>
              <w:pStyle w:val="LDTabletext"/>
              <w:keepNext/>
              <w:jc w:val="center"/>
            </w:pPr>
            <w:r w:rsidRPr="00364D95">
              <w:t>2</w:t>
            </w:r>
          </w:p>
        </w:tc>
      </w:tr>
      <w:tr w:rsidR="0074377D" w:rsidRPr="00364D95" w14:paraId="2D3D49FD" w14:textId="77777777">
        <w:trPr>
          <w:trHeight w:val="258"/>
        </w:trPr>
        <w:tc>
          <w:tcPr>
            <w:tcW w:w="6400" w:type="dxa"/>
            <w:tcBorders>
              <w:top w:val="nil"/>
              <w:bottom w:val="single" w:sz="6" w:space="0" w:color="000000"/>
            </w:tcBorders>
            <w:vAlign w:val="center"/>
          </w:tcPr>
          <w:p w14:paraId="4410D2C6" w14:textId="77777777" w:rsidR="0074377D" w:rsidRPr="00364D95" w:rsidRDefault="00D57274" w:rsidP="0074377D">
            <w:pPr>
              <w:pStyle w:val="LDTabletexta"/>
              <w:keepNext/>
              <w:tabs>
                <w:tab w:val="clear" w:pos="1134"/>
                <w:tab w:val="clear" w:pos="1276"/>
                <w:tab w:val="left" w:pos="426"/>
              </w:tabs>
              <w:ind w:left="425" w:hanging="425"/>
              <w:jc w:val="both"/>
            </w:pPr>
            <w:r w:rsidRPr="00364D95">
              <w:tab/>
              <w:t>Specific gravity and density;</w:t>
            </w:r>
          </w:p>
        </w:tc>
        <w:tc>
          <w:tcPr>
            <w:tcW w:w="488" w:type="dxa"/>
            <w:tcBorders>
              <w:top w:val="nil"/>
              <w:bottom w:val="single" w:sz="6" w:space="0" w:color="000000"/>
            </w:tcBorders>
          </w:tcPr>
          <w:p w14:paraId="5472DE61" w14:textId="77777777" w:rsidR="0074377D" w:rsidRPr="00364D95" w:rsidRDefault="0074377D" w:rsidP="0074377D">
            <w:pPr>
              <w:pStyle w:val="LDTabletexta"/>
              <w:keepNext/>
              <w:tabs>
                <w:tab w:val="clear" w:pos="1134"/>
                <w:tab w:val="clear" w:pos="1276"/>
                <w:tab w:val="left" w:pos="426"/>
              </w:tabs>
              <w:ind w:left="425" w:hanging="425"/>
              <w:jc w:val="center"/>
            </w:pPr>
          </w:p>
        </w:tc>
        <w:tc>
          <w:tcPr>
            <w:tcW w:w="1367" w:type="dxa"/>
            <w:tcBorders>
              <w:top w:val="nil"/>
              <w:bottom w:val="single" w:sz="6" w:space="0" w:color="000000"/>
            </w:tcBorders>
          </w:tcPr>
          <w:p w14:paraId="55CA1105" w14:textId="77777777" w:rsidR="0074377D" w:rsidRPr="00364D95" w:rsidRDefault="0074377D" w:rsidP="0074377D">
            <w:pPr>
              <w:pStyle w:val="LDTabletexta"/>
              <w:keepNext/>
              <w:tabs>
                <w:tab w:val="clear" w:pos="1134"/>
                <w:tab w:val="clear" w:pos="1276"/>
                <w:tab w:val="left" w:pos="426"/>
              </w:tabs>
              <w:ind w:left="425" w:hanging="425"/>
              <w:jc w:val="center"/>
            </w:pPr>
          </w:p>
        </w:tc>
        <w:tc>
          <w:tcPr>
            <w:tcW w:w="497" w:type="dxa"/>
            <w:tcBorders>
              <w:top w:val="nil"/>
              <w:bottom w:val="single" w:sz="6" w:space="0" w:color="000000"/>
            </w:tcBorders>
          </w:tcPr>
          <w:p w14:paraId="43FBC83B" w14:textId="77777777" w:rsidR="0074377D" w:rsidRPr="00364D95" w:rsidRDefault="0074377D" w:rsidP="0074377D">
            <w:pPr>
              <w:pStyle w:val="LDTabletexta"/>
              <w:keepNext/>
              <w:tabs>
                <w:tab w:val="clear" w:pos="1134"/>
                <w:tab w:val="clear" w:pos="1276"/>
                <w:tab w:val="left" w:pos="426"/>
              </w:tabs>
              <w:ind w:left="425" w:hanging="425"/>
              <w:jc w:val="center"/>
            </w:pPr>
          </w:p>
        </w:tc>
      </w:tr>
      <w:tr w:rsidR="0074377D" w:rsidRPr="00364D95" w14:paraId="0ECDB1E6" w14:textId="77777777">
        <w:trPr>
          <w:trHeight w:val="258"/>
        </w:trPr>
        <w:tc>
          <w:tcPr>
            <w:tcW w:w="6400" w:type="dxa"/>
            <w:tcBorders>
              <w:bottom w:val="nil"/>
            </w:tcBorders>
            <w:vAlign w:val="center"/>
          </w:tcPr>
          <w:p w14:paraId="234C3E7C" w14:textId="77777777" w:rsidR="0074377D" w:rsidRPr="00364D95" w:rsidRDefault="0074377D" w:rsidP="0074377D">
            <w:pPr>
              <w:pStyle w:val="LDTabletext"/>
              <w:jc w:val="both"/>
            </w:pPr>
            <w:r w:rsidRPr="00364D95">
              <w:t>(b)</w:t>
            </w:r>
          </w:p>
        </w:tc>
        <w:tc>
          <w:tcPr>
            <w:tcW w:w="488" w:type="dxa"/>
            <w:tcBorders>
              <w:bottom w:val="nil"/>
            </w:tcBorders>
          </w:tcPr>
          <w:p w14:paraId="3F05F124" w14:textId="77777777" w:rsidR="0074377D" w:rsidRPr="00364D95" w:rsidRDefault="0074377D" w:rsidP="0074377D">
            <w:pPr>
              <w:pStyle w:val="LDTabletext"/>
              <w:jc w:val="center"/>
            </w:pPr>
            <w:r w:rsidRPr="00364D95">
              <w:t>1</w:t>
            </w:r>
          </w:p>
        </w:tc>
        <w:tc>
          <w:tcPr>
            <w:tcW w:w="1367" w:type="dxa"/>
            <w:tcBorders>
              <w:bottom w:val="nil"/>
            </w:tcBorders>
          </w:tcPr>
          <w:p w14:paraId="6200C09A" w14:textId="77777777" w:rsidR="0074377D" w:rsidRPr="00364D95" w:rsidRDefault="0074377D" w:rsidP="0074377D">
            <w:pPr>
              <w:pStyle w:val="LDTabletext"/>
              <w:jc w:val="center"/>
            </w:pPr>
            <w:r w:rsidRPr="00364D95">
              <w:t>2</w:t>
            </w:r>
          </w:p>
        </w:tc>
        <w:tc>
          <w:tcPr>
            <w:tcW w:w="497" w:type="dxa"/>
            <w:tcBorders>
              <w:bottom w:val="nil"/>
            </w:tcBorders>
          </w:tcPr>
          <w:p w14:paraId="51E9BB92" w14:textId="77777777" w:rsidR="0074377D" w:rsidRPr="00364D95" w:rsidRDefault="0074377D" w:rsidP="0074377D">
            <w:pPr>
              <w:pStyle w:val="LDTabletext"/>
              <w:jc w:val="center"/>
            </w:pPr>
            <w:r w:rsidRPr="00364D95">
              <w:t>1</w:t>
            </w:r>
          </w:p>
        </w:tc>
      </w:tr>
      <w:tr w:rsidR="0074377D" w:rsidRPr="00364D95" w14:paraId="614BB294" w14:textId="77777777">
        <w:trPr>
          <w:trHeight w:val="258"/>
        </w:trPr>
        <w:tc>
          <w:tcPr>
            <w:tcW w:w="6400" w:type="dxa"/>
            <w:tcBorders>
              <w:top w:val="nil"/>
            </w:tcBorders>
            <w:vAlign w:val="center"/>
          </w:tcPr>
          <w:p w14:paraId="042E8094" w14:textId="77777777" w:rsidR="0074377D" w:rsidRPr="00364D95" w:rsidRDefault="0074377D" w:rsidP="0074377D">
            <w:pPr>
              <w:pStyle w:val="LDTabletexta"/>
              <w:tabs>
                <w:tab w:val="clear" w:pos="1134"/>
                <w:tab w:val="clear" w:pos="1276"/>
                <w:tab w:val="left" w:pos="426"/>
              </w:tabs>
              <w:ind w:left="425" w:hanging="425"/>
              <w:jc w:val="both"/>
            </w:pPr>
            <w:r w:rsidRPr="00364D95">
              <w:tab/>
              <w:t>Viscosity, fluid resistance, effects of streamlining;</w:t>
            </w:r>
          </w:p>
          <w:p w14:paraId="07074DD7" w14:textId="77777777" w:rsidR="0074377D" w:rsidRPr="00364D95" w:rsidRDefault="0074377D" w:rsidP="0074377D">
            <w:pPr>
              <w:pStyle w:val="LDTabletexta"/>
              <w:tabs>
                <w:tab w:val="clear" w:pos="1134"/>
                <w:tab w:val="clear" w:pos="1276"/>
                <w:tab w:val="left" w:pos="426"/>
              </w:tabs>
              <w:ind w:left="425" w:hanging="425"/>
              <w:jc w:val="both"/>
            </w:pPr>
            <w:r w:rsidRPr="00364D95">
              <w:tab/>
              <w:t>Effects of compressibility on fluids;</w:t>
            </w:r>
          </w:p>
          <w:p w14:paraId="3E41DAB1" w14:textId="77777777" w:rsidR="0074377D" w:rsidRPr="00364D95" w:rsidRDefault="0074377D" w:rsidP="00786347">
            <w:pPr>
              <w:pStyle w:val="LDTabletexta"/>
              <w:tabs>
                <w:tab w:val="clear" w:pos="1134"/>
                <w:tab w:val="clear" w:pos="1276"/>
                <w:tab w:val="left" w:pos="426"/>
              </w:tabs>
              <w:ind w:left="425" w:hanging="425"/>
            </w:pPr>
            <w:r w:rsidRPr="00364D95">
              <w:tab/>
              <w:t>Static, dynamic and total pressure: Bernoulli’s Theorem, venturi.</w:t>
            </w:r>
          </w:p>
        </w:tc>
        <w:tc>
          <w:tcPr>
            <w:tcW w:w="488" w:type="dxa"/>
            <w:tcBorders>
              <w:top w:val="nil"/>
            </w:tcBorders>
          </w:tcPr>
          <w:p w14:paraId="7F6F8ADE" w14:textId="77777777" w:rsidR="0074377D" w:rsidRPr="00364D95" w:rsidRDefault="0074377D" w:rsidP="0074377D">
            <w:pPr>
              <w:pStyle w:val="LDTabletexta"/>
              <w:tabs>
                <w:tab w:val="clear" w:pos="1134"/>
                <w:tab w:val="clear" w:pos="1276"/>
                <w:tab w:val="left" w:pos="426"/>
              </w:tabs>
              <w:ind w:left="425" w:hanging="425"/>
              <w:jc w:val="center"/>
            </w:pPr>
          </w:p>
        </w:tc>
        <w:tc>
          <w:tcPr>
            <w:tcW w:w="1367" w:type="dxa"/>
            <w:tcBorders>
              <w:top w:val="nil"/>
            </w:tcBorders>
          </w:tcPr>
          <w:p w14:paraId="752F6D4B" w14:textId="77777777" w:rsidR="0074377D" w:rsidRPr="00364D95" w:rsidRDefault="0074377D" w:rsidP="0074377D">
            <w:pPr>
              <w:pStyle w:val="LDTabletexta"/>
              <w:tabs>
                <w:tab w:val="clear" w:pos="1134"/>
                <w:tab w:val="clear" w:pos="1276"/>
                <w:tab w:val="left" w:pos="426"/>
              </w:tabs>
              <w:ind w:left="425" w:hanging="425"/>
              <w:jc w:val="center"/>
            </w:pPr>
          </w:p>
        </w:tc>
        <w:tc>
          <w:tcPr>
            <w:tcW w:w="497" w:type="dxa"/>
            <w:tcBorders>
              <w:top w:val="nil"/>
            </w:tcBorders>
          </w:tcPr>
          <w:p w14:paraId="3780BFD2" w14:textId="77777777" w:rsidR="0074377D" w:rsidRPr="00364D95" w:rsidRDefault="0074377D" w:rsidP="0074377D">
            <w:pPr>
              <w:pStyle w:val="LDTabletexta"/>
              <w:tabs>
                <w:tab w:val="clear" w:pos="1134"/>
                <w:tab w:val="clear" w:pos="1276"/>
                <w:tab w:val="left" w:pos="426"/>
              </w:tabs>
              <w:ind w:left="425" w:hanging="425"/>
              <w:jc w:val="center"/>
            </w:pPr>
          </w:p>
        </w:tc>
      </w:tr>
      <w:tr w:rsidR="0074377D" w:rsidRPr="00364D95" w14:paraId="694FFDBC" w14:textId="77777777">
        <w:trPr>
          <w:trHeight w:val="258"/>
        </w:trPr>
        <w:tc>
          <w:tcPr>
            <w:tcW w:w="6400" w:type="dxa"/>
            <w:tcBorders>
              <w:bottom w:val="single" w:sz="6" w:space="0" w:color="000000"/>
            </w:tcBorders>
            <w:vAlign w:val="center"/>
          </w:tcPr>
          <w:p w14:paraId="300EC90F" w14:textId="77777777" w:rsidR="0074377D" w:rsidRPr="00364D95" w:rsidRDefault="0074377D" w:rsidP="0074377D">
            <w:pPr>
              <w:pStyle w:val="LDTabletext"/>
              <w:keepNext/>
              <w:jc w:val="both"/>
              <w:rPr>
                <w:b/>
              </w:rPr>
            </w:pPr>
            <w:r w:rsidRPr="00364D95">
              <w:rPr>
                <w:b/>
              </w:rPr>
              <w:t>2.3   Thermodynamics</w:t>
            </w:r>
          </w:p>
        </w:tc>
        <w:tc>
          <w:tcPr>
            <w:tcW w:w="488" w:type="dxa"/>
            <w:tcBorders>
              <w:bottom w:val="single" w:sz="6" w:space="0" w:color="000000"/>
            </w:tcBorders>
          </w:tcPr>
          <w:p w14:paraId="42441080" w14:textId="77777777" w:rsidR="0074377D" w:rsidRPr="00364D95" w:rsidRDefault="0074377D" w:rsidP="0074377D">
            <w:pPr>
              <w:pStyle w:val="LDTabletext"/>
              <w:keepNext/>
              <w:jc w:val="center"/>
            </w:pPr>
          </w:p>
        </w:tc>
        <w:tc>
          <w:tcPr>
            <w:tcW w:w="1367" w:type="dxa"/>
            <w:tcBorders>
              <w:bottom w:val="single" w:sz="6" w:space="0" w:color="000000"/>
            </w:tcBorders>
          </w:tcPr>
          <w:p w14:paraId="4839E65A" w14:textId="77777777" w:rsidR="0074377D" w:rsidRPr="00364D95" w:rsidRDefault="0074377D" w:rsidP="0074377D">
            <w:pPr>
              <w:pStyle w:val="LDTabletext"/>
              <w:keepNext/>
              <w:jc w:val="center"/>
            </w:pPr>
          </w:p>
        </w:tc>
        <w:tc>
          <w:tcPr>
            <w:tcW w:w="497" w:type="dxa"/>
            <w:tcBorders>
              <w:bottom w:val="single" w:sz="6" w:space="0" w:color="000000"/>
            </w:tcBorders>
          </w:tcPr>
          <w:p w14:paraId="7046DB17" w14:textId="77777777" w:rsidR="0074377D" w:rsidRPr="00364D95" w:rsidRDefault="0074377D" w:rsidP="0074377D">
            <w:pPr>
              <w:pStyle w:val="LDTabletext"/>
              <w:keepNext/>
              <w:jc w:val="center"/>
            </w:pPr>
          </w:p>
        </w:tc>
      </w:tr>
      <w:tr w:rsidR="0074377D" w:rsidRPr="00364D95" w14:paraId="0F65162B" w14:textId="77777777">
        <w:trPr>
          <w:trHeight w:val="258"/>
        </w:trPr>
        <w:tc>
          <w:tcPr>
            <w:tcW w:w="6400" w:type="dxa"/>
            <w:tcBorders>
              <w:bottom w:val="nil"/>
            </w:tcBorders>
            <w:vAlign w:val="center"/>
          </w:tcPr>
          <w:p w14:paraId="3CC60338" w14:textId="77777777" w:rsidR="0074377D" w:rsidRPr="00364D95" w:rsidRDefault="0074377D" w:rsidP="0074377D">
            <w:pPr>
              <w:pStyle w:val="LDTabletext"/>
              <w:jc w:val="both"/>
            </w:pPr>
            <w:r w:rsidRPr="00364D95">
              <w:t>(a)</w:t>
            </w:r>
          </w:p>
        </w:tc>
        <w:tc>
          <w:tcPr>
            <w:tcW w:w="488" w:type="dxa"/>
            <w:tcBorders>
              <w:bottom w:val="nil"/>
            </w:tcBorders>
          </w:tcPr>
          <w:p w14:paraId="137640BB" w14:textId="77777777" w:rsidR="0074377D" w:rsidRPr="00364D95" w:rsidRDefault="0074377D" w:rsidP="0074377D">
            <w:pPr>
              <w:pStyle w:val="LDTabletext"/>
              <w:jc w:val="center"/>
            </w:pPr>
            <w:r w:rsidRPr="00364D95">
              <w:t>2</w:t>
            </w:r>
          </w:p>
        </w:tc>
        <w:tc>
          <w:tcPr>
            <w:tcW w:w="1367" w:type="dxa"/>
            <w:tcBorders>
              <w:bottom w:val="nil"/>
            </w:tcBorders>
          </w:tcPr>
          <w:p w14:paraId="3A9E010D" w14:textId="77777777" w:rsidR="0074377D" w:rsidRPr="00364D95" w:rsidRDefault="0074377D" w:rsidP="0074377D">
            <w:pPr>
              <w:pStyle w:val="LDTabletext"/>
              <w:jc w:val="center"/>
            </w:pPr>
            <w:r w:rsidRPr="00364D95">
              <w:t>2</w:t>
            </w:r>
          </w:p>
        </w:tc>
        <w:tc>
          <w:tcPr>
            <w:tcW w:w="497" w:type="dxa"/>
            <w:tcBorders>
              <w:bottom w:val="nil"/>
            </w:tcBorders>
          </w:tcPr>
          <w:p w14:paraId="5A9B35A0" w14:textId="77777777" w:rsidR="0074377D" w:rsidRPr="00364D95" w:rsidRDefault="0074377D" w:rsidP="0074377D">
            <w:pPr>
              <w:pStyle w:val="LDTabletext"/>
              <w:jc w:val="center"/>
            </w:pPr>
            <w:r w:rsidRPr="00364D95">
              <w:t>2</w:t>
            </w:r>
          </w:p>
        </w:tc>
      </w:tr>
      <w:tr w:rsidR="0074377D" w:rsidRPr="00364D95" w14:paraId="569BF02D" w14:textId="77777777">
        <w:trPr>
          <w:trHeight w:val="258"/>
        </w:trPr>
        <w:tc>
          <w:tcPr>
            <w:tcW w:w="6400" w:type="dxa"/>
            <w:tcBorders>
              <w:top w:val="nil"/>
              <w:bottom w:val="single" w:sz="6" w:space="0" w:color="000000"/>
            </w:tcBorders>
            <w:vAlign w:val="center"/>
          </w:tcPr>
          <w:p w14:paraId="34101756" w14:textId="77777777" w:rsidR="0074377D" w:rsidRPr="00364D95" w:rsidRDefault="0074377D" w:rsidP="00552B78">
            <w:pPr>
              <w:pStyle w:val="Default"/>
              <w:tabs>
                <w:tab w:val="left" w:pos="426"/>
              </w:tabs>
              <w:ind w:left="425" w:hanging="425"/>
              <w:rPr>
                <w:rFonts w:ascii="Times New Roman" w:hAnsi="Times New Roman" w:cs="Times New Roman"/>
                <w:color w:val="221E1F"/>
              </w:rPr>
            </w:pPr>
            <w:r w:rsidRPr="00364D95">
              <w:rPr>
                <w:rFonts w:ascii="Times New Roman" w:hAnsi="Times New Roman" w:cs="Times New Roman"/>
                <w:color w:val="221E1F"/>
              </w:rPr>
              <w:tab/>
              <w:t>Temperature: thermometers and temperature scales: Celsius, Fahrenh</w:t>
            </w:r>
            <w:r w:rsidR="00D57274" w:rsidRPr="00364D95">
              <w:rPr>
                <w:rFonts w:ascii="Times New Roman" w:hAnsi="Times New Roman" w:cs="Times New Roman"/>
                <w:color w:val="221E1F"/>
              </w:rPr>
              <w:t>eit and Kelvin, heat definition;</w:t>
            </w:r>
          </w:p>
        </w:tc>
        <w:tc>
          <w:tcPr>
            <w:tcW w:w="488" w:type="dxa"/>
            <w:tcBorders>
              <w:top w:val="nil"/>
              <w:bottom w:val="single" w:sz="6" w:space="0" w:color="000000"/>
            </w:tcBorders>
          </w:tcPr>
          <w:p w14:paraId="685BFC0E" w14:textId="77777777" w:rsidR="0074377D" w:rsidRPr="00364D95" w:rsidRDefault="0074377D" w:rsidP="0074377D">
            <w:pPr>
              <w:pStyle w:val="Default"/>
              <w:tabs>
                <w:tab w:val="left" w:pos="426"/>
              </w:tabs>
              <w:spacing w:afterLines="60" w:after="144"/>
              <w:ind w:left="425" w:hanging="425"/>
              <w:jc w:val="center"/>
              <w:rPr>
                <w:rFonts w:ascii="Times New Roman" w:hAnsi="Times New Roman" w:cs="Times New Roman"/>
                <w:color w:val="221E1F"/>
              </w:rPr>
            </w:pPr>
          </w:p>
        </w:tc>
        <w:tc>
          <w:tcPr>
            <w:tcW w:w="1367" w:type="dxa"/>
            <w:tcBorders>
              <w:top w:val="nil"/>
              <w:bottom w:val="single" w:sz="6" w:space="0" w:color="000000"/>
            </w:tcBorders>
          </w:tcPr>
          <w:p w14:paraId="2BE19FAC" w14:textId="77777777" w:rsidR="0074377D" w:rsidRPr="00364D95" w:rsidRDefault="0074377D" w:rsidP="0074377D">
            <w:pPr>
              <w:pStyle w:val="Default"/>
              <w:tabs>
                <w:tab w:val="left" w:pos="426"/>
              </w:tabs>
              <w:spacing w:afterLines="60" w:after="144"/>
              <w:ind w:left="425" w:hanging="425"/>
              <w:jc w:val="center"/>
              <w:rPr>
                <w:rFonts w:ascii="Times New Roman" w:hAnsi="Times New Roman" w:cs="Times New Roman"/>
                <w:color w:val="221E1F"/>
              </w:rPr>
            </w:pPr>
          </w:p>
        </w:tc>
        <w:tc>
          <w:tcPr>
            <w:tcW w:w="497" w:type="dxa"/>
            <w:tcBorders>
              <w:top w:val="nil"/>
              <w:bottom w:val="single" w:sz="6" w:space="0" w:color="000000"/>
            </w:tcBorders>
          </w:tcPr>
          <w:p w14:paraId="09B74342" w14:textId="77777777" w:rsidR="0074377D" w:rsidRPr="00364D95" w:rsidRDefault="0074377D" w:rsidP="0074377D">
            <w:pPr>
              <w:pStyle w:val="Default"/>
              <w:tabs>
                <w:tab w:val="left" w:pos="426"/>
              </w:tabs>
              <w:spacing w:afterLines="60" w:after="144"/>
              <w:ind w:left="425" w:hanging="425"/>
              <w:jc w:val="center"/>
              <w:rPr>
                <w:rFonts w:ascii="Times New Roman" w:hAnsi="Times New Roman" w:cs="Times New Roman"/>
                <w:color w:val="221E1F"/>
              </w:rPr>
            </w:pPr>
          </w:p>
        </w:tc>
      </w:tr>
      <w:tr w:rsidR="0074377D" w:rsidRPr="00364D95" w14:paraId="16DCE93F" w14:textId="77777777">
        <w:trPr>
          <w:trHeight w:val="258"/>
        </w:trPr>
        <w:tc>
          <w:tcPr>
            <w:tcW w:w="6400" w:type="dxa"/>
            <w:tcBorders>
              <w:bottom w:val="nil"/>
            </w:tcBorders>
            <w:vAlign w:val="center"/>
          </w:tcPr>
          <w:p w14:paraId="3759C6D7" w14:textId="77777777" w:rsidR="0074377D" w:rsidRPr="00364D95" w:rsidRDefault="0074377D" w:rsidP="0074377D">
            <w:pPr>
              <w:pStyle w:val="LDTabletext"/>
              <w:jc w:val="both"/>
            </w:pPr>
            <w:r w:rsidRPr="00364D95">
              <w:t>(b)</w:t>
            </w:r>
          </w:p>
        </w:tc>
        <w:tc>
          <w:tcPr>
            <w:tcW w:w="488" w:type="dxa"/>
            <w:tcBorders>
              <w:bottom w:val="nil"/>
            </w:tcBorders>
          </w:tcPr>
          <w:p w14:paraId="0A2DED71" w14:textId="77777777" w:rsidR="0074377D" w:rsidRPr="00364D95" w:rsidRDefault="00D93F7B" w:rsidP="00D93F7B">
            <w:pPr>
              <w:pStyle w:val="LDTabletext"/>
              <w:jc w:val="center"/>
            </w:pPr>
            <w:r w:rsidRPr="00364D95">
              <w:t>—</w:t>
            </w:r>
          </w:p>
        </w:tc>
        <w:tc>
          <w:tcPr>
            <w:tcW w:w="1367" w:type="dxa"/>
            <w:tcBorders>
              <w:bottom w:val="nil"/>
            </w:tcBorders>
          </w:tcPr>
          <w:p w14:paraId="1EFAB888" w14:textId="77777777" w:rsidR="0074377D" w:rsidRPr="00364D95" w:rsidRDefault="0074377D" w:rsidP="0074377D">
            <w:pPr>
              <w:pStyle w:val="LDTabletext"/>
              <w:jc w:val="center"/>
            </w:pPr>
            <w:r w:rsidRPr="00364D95">
              <w:t>2</w:t>
            </w:r>
          </w:p>
        </w:tc>
        <w:tc>
          <w:tcPr>
            <w:tcW w:w="497" w:type="dxa"/>
            <w:tcBorders>
              <w:bottom w:val="nil"/>
            </w:tcBorders>
          </w:tcPr>
          <w:p w14:paraId="138600E4" w14:textId="77777777" w:rsidR="0074377D" w:rsidRPr="00364D95" w:rsidRDefault="0074377D" w:rsidP="0074377D">
            <w:pPr>
              <w:pStyle w:val="LDTabletext"/>
              <w:jc w:val="center"/>
            </w:pPr>
            <w:r w:rsidRPr="00364D95">
              <w:t>2</w:t>
            </w:r>
          </w:p>
        </w:tc>
      </w:tr>
      <w:tr w:rsidR="0074377D" w:rsidRPr="00364D95" w14:paraId="073B9651" w14:textId="77777777">
        <w:trPr>
          <w:trHeight w:val="258"/>
        </w:trPr>
        <w:tc>
          <w:tcPr>
            <w:tcW w:w="6400" w:type="dxa"/>
            <w:tcBorders>
              <w:top w:val="nil"/>
            </w:tcBorders>
            <w:vAlign w:val="center"/>
          </w:tcPr>
          <w:p w14:paraId="33ECD521" w14:textId="77777777" w:rsidR="0074377D" w:rsidRPr="00364D95" w:rsidRDefault="0074377D" w:rsidP="0074377D">
            <w:pPr>
              <w:pStyle w:val="LDTabletexta"/>
              <w:tabs>
                <w:tab w:val="clear" w:pos="1134"/>
                <w:tab w:val="clear" w:pos="1276"/>
                <w:tab w:val="left" w:pos="426"/>
              </w:tabs>
              <w:ind w:left="426" w:hanging="426"/>
              <w:jc w:val="both"/>
            </w:pPr>
            <w:r w:rsidRPr="00364D95">
              <w:tab/>
              <w:t>Heat capacity, specific heat;</w:t>
            </w:r>
          </w:p>
          <w:p w14:paraId="1FB91228" w14:textId="77777777" w:rsidR="0074377D" w:rsidRPr="00364D95" w:rsidRDefault="0074377D" w:rsidP="0074377D">
            <w:pPr>
              <w:pStyle w:val="LDTabletexta"/>
              <w:tabs>
                <w:tab w:val="clear" w:pos="1134"/>
                <w:tab w:val="clear" w:pos="1276"/>
                <w:tab w:val="left" w:pos="426"/>
              </w:tabs>
              <w:ind w:left="426" w:hanging="426"/>
              <w:jc w:val="both"/>
            </w:pPr>
            <w:r w:rsidRPr="00364D95">
              <w:tab/>
              <w:t>Heat transfer: convection, radiation and conduction;</w:t>
            </w:r>
          </w:p>
          <w:p w14:paraId="19FA40BB" w14:textId="77777777" w:rsidR="0074377D" w:rsidRPr="00364D95" w:rsidRDefault="0074377D" w:rsidP="0074377D">
            <w:pPr>
              <w:pStyle w:val="LDTabletexta"/>
              <w:tabs>
                <w:tab w:val="clear" w:pos="1134"/>
                <w:tab w:val="clear" w:pos="1276"/>
                <w:tab w:val="left" w:pos="426"/>
              </w:tabs>
              <w:ind w:left="426" w:hanging="426"/>
              <w:jc w:val="both"/>
            </w:pPr>
            <w:r w:rsidRPr="00364D95">
              <w:tab/>
              <w:t>Volumetric expansion;</w:t>
            </w:r>
          </w:p>
          <w:p w14:paraId="30920241" w14:textId="77777777" w:rsidR="0074377D" w:rsidRPr="00364D95" w:rsidRDefault="0074377D" w:rsidP="0074377D">
            <w:pPr>
              <w:pStyle w:val="LDTabletexta"/>
              <w:tabs>
                <w:tab w:val="clear" w:pos="1134"/>
                <w:tab w:val="clear" w:pos="1276"/>
                <w:tab w:val="left" w:pos="426"/>
              </w:tabs>
              <w:ind w:left="426" w:hanging="426"/>
              <w:jc w:val="both"/>
            </w:pPr>
            <w:r w:rsidRPr="00364D95">
              <w:tab/>
              <w:t>First and second law of thermodynamics;</w:t>
            </w:r>
          </w:p>
          <w:p w14:paraId="6C6D338E" w14:textId="77777777" w:rsidR="0074377D" w:rsidRPr="00364D95" w:rsidRDefault="0074377D" w:rsidP="00552B78">
            <w:pPr>
              <w:pStyle w:val="LDTabletexta"/>
              <w:tabs>
                <w:tab w:val="clear" w:pos="1134"/>
                <w:tab w:val="clear" w:pos="1276"/>
                <w:tab w:val="left" w:pos="426"/>
              </w:tabs>
              <w:ind w:left="426" w:hanging="426"/>
            </w:pPr>
            <w:r w:rsidRPr="00364D95">
              <w:tab/>
              <w:t>Gases: ideal gases laws, specific heat at constant volume and constant pressure, work done by expanding gas;</w:t>
            </w:r>
          </w:p>
          <w:p w14:paraId="345FB46A" w14:textId="77777777" w:rsidR="0074377D" w:rsidRPr="00364D95" w:rsidRDefault="0074377D" w:rsidP="00A5496B">
            <w:pPr>
              <w:pStyle w:val="LDTabletexta"/>
              <w:keepLines/>
              <w:tabs>
                <w:tab w:val="clear" w:pos="1134"/>
                <w:tab w:val="clear" w:pos="1276"/>
                <w:tab w:val="left" w:pos="426"/>
              </w:tabs>
              <w:ind w:left="425" w:hanging="425"/>
            </w:pPr>
            <w:r w:rsidRPr="00364D95">
              <w:tab/>
              <w:t>Isothermal, adiabatic expansion and compression, engine cycles, constant volume and constant pressure, refrigerators and heat pumps;</w:t>
            </w:r>
          </w:p>
          <w:p w14:paraId="56991AA7" w14:textId="77777777" w:rsidR="0074377D" w:rsidRPr="00364D95" w:rsidRDefault="0074377D" w:rsidP="00552B78">
            <w:pPr>
              <w:pStyle w:val="LDTabletexta"/>
              <w:tabs>
                <w:tab w:val="clear" w:pos="1134"/>
                <w:tab w:val="clear" w:pos="1276"/>
                <w:tab w:val="left" w:pos="426"/>
              </w:tabs>
              <w:ind w:left="426" w:hanging="426"/>
            </w:pPr>
            <w:r w:rsidRPr="00364D95">
              <w:tab/>
              <w:t>Latent heats of fusion and evaporation, thermal energy, heat of combustion.</w:t>
            </w:r>
          </w:p>
        </w:tc>
        <w:tc>
          <w:tcPr>
            <w:tcW w:w="488" w:type="dxa"/>
            <w:tcBorders>
              <w:top w:val="nil"/>
            </w:tcBorders>
          </w:tcPr>
          <w:p w14:paraId="4AA051D5"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367" w:type="dxa"/>
            <w:tcBorders>
              <w:top w:val="nil"/>
            </w:tcBorders>
          </w:tcPr>
          <w:p w14:paraId="03703811"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497" w:type="dxa"/>
            <w:tcBorders>
              <w:top w:val="nil"/>
            </w:tcBorders>
          </w:tcPr>
          <w:p w14:paraId="032395EF"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r w:rsidR="0074377D" w:rsidRPr="00364D95" w14:paraId="664C4586" w14:textId="77777777">
        <w:trPr>
          <w:trHeight w:val="258"/>
        </w:trPr>
        <w:tc>
          <w:tcPr>
            <w:tcW w:w="6400" w:type="dxa"/>
            <w:vAlign w:val="center"/>
          </w:tcPr>
          <w:p w14:paraId="14026684" w14:textId="77777777" w:rsidR="0074377D" w:rsidRPr="00364D95" w:rsidRDefault="0074377D" w:rsidP="0074377D">
            <w:pPr>
              <w:pStyle w:val="LDTabletext"/>
              <w:jc w:val="both"/>
              <w:rPr>
                <w:b/>
              </w:rPr>
            </w:pPr>
            <w:r w:rsidRPr="00364D95">
              <w:rPr>
                <w:b/>
              </w:rPr>
              <w:t>2.4   Optics (light)</w:t>
            </w:r>
          </w:p>
        </w:tc>
        <w:tc>
          <w:tcPr>
            <w:tcW w:w="488" w:type="dxa"/>
          </w:tcPr>
          <w:p w14:paraId="3B238C31" w14:textId="77777777" w:rsidR="0074377D" w:rsidRPr="00364D95" w:rsidRDefault="0074377D" w:rsidP="0074377D">
            <w:pPr>
              <w:pStyle w:val="LDTabletext"/>
              <w:jc w:val="center"/>
            </w:pPr>
            <w:r w:rsidRPr="00364D95">
              <w:t>—</w:t>
            </w:r>
          </w:p>
        </w:tc>
        <w:tc>
          <w:tcPr>
            <w:tcW w:w="1367" w:type="dxa"/>
          </w:tcPr>
          <w:p w14:paraId="5DC611DF" w14:textId="77777777" w:rsidR="0074377D" w:rsidRPr="00364D95" w:rsidRDefault="0074377D" w:rsidP="0074377D">
            <w:pPr>
              <w:pStyle w:val="LDTabletext"/>
              <w:jc w:val="center"/>
            </w:pPr>
            <w:r w:rsidRPr="00364D95">
              <w:t>2</w:t>
            </w:r>
          </w:p>
        </w:tc>
        <w:tc>
          <w:tcPr>
            <w:tcW w:w="497" w:type="dxa"/>
          </w:tcPr>
          <w:p w14:paraId="12A886E9" w14:textId="77777777" w:rsidR="0074377D" w:rsidRPr="00364D95" w:rsidRDefault="0074377D" w:rsidP="0074377D">
            <w:pPr>
              <w:pStyle w:val="LDTabletext"/>
              <w:jc w:val="center"/>
            </w:pPr>
            <w:r w:rsidRPr="00364D95">
              <w:t>2</w:t>
            </w:r>
          </w:p>
        </w:tc>
      </w:tr>
      <w:tr w:rsidR="0074377D" w:rsidRPr="00364D95" w14:paraId="0485C7E8" w14:textId="77777777">
        <w:trPr>
          <w:trHeight w:val="258"/>
        </w:trPr>
        <w:tc>
          <w:tcPr>
            <w:tcW w:w="6400" w:type="dxa"/>
            <w:vAlign w:val="center"/>
          </w:tcPr>
          <w:p w14:paraId="17141E51" w14:textId="77777777" w:rsidR="0074377D" w:rsidRPr="00364D95" w:rsidRDefault="0074377D" w:rsidP="0074377D">
            <w:pPr>
              <w:pStyle w:val="LDTabletext"/>
              <w:jc w:val="both"/>
            </w:pPr>
            <w:r w:rsidRPr="00364D95">
              <w:t>Nature of light, speed of light;</w:t>
            </w:r>
          </w:p>
          <w:p w14:paraId="79DBCDD5" w14:textId="77777777" w:rsidR="0074377D" w:rsidRPr="00364D95" w:rsidRDefault="0074377D" w:rsidP="00700DA5">
            <w:pPr>
              <w:pStyle w:val="LDTabletext"/>
            </w:pPr>
            <w:r w:rsidRPr="00364D95">
              <w:t>Laws of reflection and refraction: reflection at plane surfaces, reflection by spherical mirrors, refraction, lenses;</w:t>
            </w:r>
          </w:p>
          <w:p w14:paraId="00745E5E" w14:textId="77777777" w:rsidR="0074377D" w:rsidRPr="00364D95" w:rsidRDefault="0074377D" w:rsidP="0074377D">
            <w:pPr>
              <w:pStyle w:val="LDTabletext"/>
              <w:jc w:val="both"/>
            </w:pPr>
            <w:r w:rsidRPr="00364D95">
              <w:t>Fib</w:t>
            </w:r>
            <w:r w:rsidR="00552B78" w:rsidRPr="00364D95">
              <w:t>er</w:t>
            </w:r>
            <w:r w:rsidRPr="00364D95">
              <w:t>optics.</w:t>
            </w:r>
          </w:p>
        </w:tc>
        <w:tc>
          <w:tcPr>
            <w:tcW w:w="488" w:type="dxa"/>
          </w:tcPr>
          <w:p w14:paraId="0B54E48A"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367" w:type="dxa"/>
          </w:tcPr>
          <w:p w14:paraId="52D031F0"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497" w:type="dxa"/>
          </w:tcPr>
          <w:p w14:paraId="1818A52F"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r w:rsidR="0074377D" w:rsidRPr="00364D95" w14:paraId="42B3F722" w14:textId="77777777">
        <w:trPr>
          <w:trHeight w:val="258"/>
        </w:trPr>
        <w:tc>
          <w:tcPr>
            <w:tcW w:w="6400" w:type="dxa"/>
            <w:vAlign w:val="center"/>
          </w:tcPr>
          <w:p w14:paraId="1B52BBDE" w14:textId="77777777" w:rsidR="0074377D" w:rsidRPr="00364D95" w:rsidRDefault="0074377D" w:rsidP="0074377D">
            <w:pPr>
              <w:pStyle w:val="LDTabletext"/>
              <w:jc w:val="both"/>
              <w:rPr>
                <w:b/>
              </w:rPr>
            </w:pPr>
            <w:r w:rsidRPr="00364D95">
              <w:rPr>
                <w:b/>
              </w:rPr>
              <w:t>2.5   Wave motion and sound</w:t>
            </w:r>
          </w:p>
        </w:tc>
        <w:tc>
          <w:tcPr>
            <w:tcW w:w="488" w:type="dxa"/>
          </w:tcPr>
          <w:p w14:paraId="4FFDEA0C" w14:textId="77777777" w:rsidR="0074377D" w:rsidRPr="00364D95" w:rsidRDefault="0074377D" w:rsidP="0074377D">
            <w:pPr>
              <w:pStyle w:val="LDTabletext"/>
              <w:jc w:val="center"/>
            </w:pPr>
            <w:r w:rsidRPr="00364D95">
              <w:t>—</w:t>
            </w:r>
          </w:p>
        </w:tc>
        <w:tc>
          <w:tcPr>
            <w:tcW w:w="1367" w:type="dxa"/>
          </w:tcPr>
          <w:p w14:paraId="5B08A340" w14:textId="77777777" w:rsidR="0074377D" w:rsidRPr="00364D95" w:rsidRDefault="0074377D" w:rsidP="0074377D">
            <w:pPr>
              <w:pStyle w:val="LDTabletext"/>
              <w:jc w:val="center"/>
            </w:pPr>
            <w:r w:rsidRPr="00364D95">
              <w:t>2</w:t>
            </w:r>
          </w:p>
        </w:tc>
        <w:tc>
          <w:tcPr>
            <w:tcW w:w="497" w:type="dxa"/>
          </w:tcPr>
          <w:p w14:paraId="756BC6BB" w14:textId="77777777" w:rsidR="0074377D" w:rsidRPr="00364D95" w:rsidRDefault="0074377D" w:rsidP="0074377D">
            <w:pPr>
              <w:pStyle w:val="LDTabletext"/>
              <w:jc w:val="center"/>
            </w:pPr>
            <w:r w:rsidRPr="00364D95">
              <w:t>2</w:t>
            </w:r>
          </w:p>
        </w:tc>
      </w:tr>
      <w:tr w:rsidR="0074377D" w:rsidRPr="00364D95" w14:paraId="239598C0" w14:textId="77777777">
        <w:trPr>
          <w:trHeight w:val="258"/>
        </w:trPr>
        <w:tc>
          <w:tcPr>
            <w:tcW w:w="6400" w:type="dxa"/>
            <w:vAlign w:val="center"/>
          </w:tcPr>
          <w:p w14:paraId="0D1CAF4B" w14:textId="77777777" w:rsidR="0074377D" w:rsidRPr="00364D95" w:rsidRDefault="0074377D" w:rsidP="00700DA5">
            <w:pPr>
              <w:pStyle w:val="LDTabletext"/>
            </w:pPr>
            <w:r w:rsidRPr="00364D95">
              <w:t>Wave motion: mechanical waves, sinusoidal wave motion, interference phenomena, standing waves;</w:t>
            </w:r>
          </w:p>
          <w:p w14:paraId="207D7EDB" w14:textId="77777777" w:rsidR="0074377D" w:rsidRPr="00364D95" w:rsidRDefault="0074377D" w:rsidP="00700DA5">
            <w:pPr>
              <w:pStyle w:val="LDTabletext"/>
            </w:pPr>
            <w:r w:rsidRPr="00364D95">
              <w:t>Sound: speed of sound, production of sound, intensity, pitch and quality</w:t>
            </w:r>
            <w:r w:rsidR="00552B78" w:rsidRPr="00364D95">
              <w:t>,</w:t>
            </w:r>
            <w:r w:rsidRPr="00364D95">
              <w:t xml:space="preserve"> Doppler effect.</w:t>
            </w:r>
          </w:p>
        </w:tc>
        <w:tc>
          <w:tcPr>
            <w:tcW w:w="488" w:type="dxa"/>
          </w:tcPr>
          <w:p w14:paraId="09784A4A"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1367" w:type="dxa"/>
          </w:tcPr>
          <w:p w14:paraId="66C6AB3C"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497" w:type="dxa"/>
          </w:tcPr>
          <w:p w14:paraId="6EA3F908"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r>
    </w:tbl>
    <w:p w14:paraId="3D11C682" w14:textId="77777777" w:rsidR="0074377D" w:rsidRPr="00364D95" w:rsidRDefault="0074377D" w:rsidP="001B684D">
      <w:pPr>
        <w:pStyle w:val="LDClauseHeading"/>
        <w:spacing w:before="240" w:after="240"/>
        <w:jc w:val="both"/>
        <w:rPr>
          <w:rFonts w:cs="Arial"/>
        </w:rPr>
      </w:pPr>
      <w:bookmarkStart w:id="119" w:name="_Toc172102787"/>
      <w:bookmarkStart w:id="120" w:name="_Toc172103111"/>
      <w:bookmarkStart w:id="121" w:name="_Toc175389779"/>
      <w:bookmarkStart w:id="122" w:name="_Toc198023717"/>
      <w:bookmarkStart w:id="123" w:name="_Toc259083911"/>
      <w:bookmarkStart w:id="124" w:name="_Toc297016866"/>
      <w:bookmarkStart w:id="125" w:name="_Toc297017463"/>
      <w:bookmarkStart w:id="126" w:name="_Toc329179475"/>
      <w:bookmarkStart w:id="127" w:name="_Toc361987216"/>
      <w:bookmarkStart w:id="128" w:name="_Toc386540696"/>
      <w:bookmarkStart w:id="129" w:name="_Toc461617282"/>
      <w:bookmarkStart w:id="130" w:name="_Toc461618446"/>
      <w:bookmarkStart w:id="131" w:name="_Toc461620577"/>
      <w:bookmarkStart w:id="132" w:name="_Toc514676274"/>
      <w:r w:rsidRPr="00364D95">
        <w:rPr>
          <w:rFonts w:cs="Arial"/>
        </w:rPr>
        <w:lastRenderedPageBreak/>
        <w:t>Module 3</w:t>
      </w:r>
      <w:r w:rsidRPr="00364D95">
        <w:rPr>
          <w:rFonts w:cs="Arial"/>
        </w:rPr>
        <w:tab/>
        <w:t>Electrical fundamentals</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tbl>
      <w:tblPr>
        <w:tblW w:w="9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00"/>
        <w:gridCol w:w="505"/>
        <w:gridCol w:w="1432"/>
        <w:gridCol w:w="520"/>
      </w:tblGrid>
      <w:tr w:rsidR="0074377D" w:rsidRPr="00364D95" w14:paraId="54084305" w14:textId="77777777">
        <w:trPr>
          <w:trHeight w:val="258"/>
          <w:tblHeader/>
        </w:trPr>
        <w:tc>
          <w:tcPr>
            <w:tcW w:w="6700" w:type="dxa"/>
            <w:tcBorders>
              <w:top w:val="single" w:sz="6" w:space="0" w:color="000000"/>
              <w:left w:val="single" w:sz="6" w:space="0" w:color="000000"/>
              <w:bottom w:val="nil"/>
              <w:right w:val="single" w:sz="6" w:space="0" w:color="000000"/>
            </w:tcBorders>
            <w:vAlign w:val="center"/>
          </w:tcPr>
          <w:p w14:paraId="6DF92B03" w14:textId="77777777" w:rsidR="0074377D" w:rsidRPr="00364D95" w:rsidRDefault="0074377D" w:rsidP="0074377D">
            <w:pPr>
              <w:pStyle w:val="LDTableheading"/>
              <w:jc w:val="both"/>
            </w:pPr>
          </w:p>
        </w:tc>
        <w:tc>
          <w:tcPr>
            <w:tcW w:w="505" w:type="dxa"/>
            <w:tcBorders>
              <w:top w:val="single" w:sz="6" w:space="0" w:color="000000"/>
              <w:left w:val="single" w:sz="6" w:space="0" w:color="000000"/>
              <w:bottom w:val="single" w:sz="6" w:space="0" w:color="000000"/>
              <w:right w:val="nil"/>
            </w:tcBorders>
          </w:tcPr>
          <w:p w14:paraId="0AF3FE5D" w14:textId="77777777" w:rsidR="0074377D" w:rsidRPr="00364D95" w:rsidRDefault="0074377D" w:rsidP="0074377D">
            <w:pPr>
              <w:pStyle w:val="LDTableheading"/>
              <w:jc w:val="center"/>
            </w:pPr>
          </w:p>
        </w:tc>
        <w:tc>
          <w:tcPr>
            <w:tcW w:w="1432" w:type="dxa"/>
            <w:tcBorders>
              <w:top w:val="single" w:sz="6" w:space="0" w:color="000000"/>
              <w:left w:val="nil"/>
              <w:bottom w:val="single" w:sz="6" w:space="0" w:color="000000"/>
              <w:right w:val="nil"/>
            </w:tcBorders>
          </w:tcPr>
          <w:p w14:paraId="4D71FB65" w14:textId="77777777" w:rsidR="0074377D" w:rsidRPr="00364D95" w:rsidRDefault="0074377D" w:rsidP="0074377D">
            <w:pPr>
              <w:pStyle w:val="LDTableheading"/>
              <w:jc w:val="center"/>
            </w:pPr>
            <w:r w:rsidRPr="00364D95">
              <w:t>Level of knowledge for the category</w:t>
            </w:r>
          </w:p>
        </w:tc>
        <w:tc>
          <w:tcPr>
            <w:tcW w:w="520" w:type="dxa"/>
            <w:tcBorders>
              <w:top w:val="single" w:sz="6" w:space="0" w:color="000000"/>
              <w:left w:val="nil"/>
              <w:bottom w:val="single" w:sz="6" w:space="0" w:color="000000"/>
              <w:right w:val="single" w:sz="6" w:space="0" w:color="000000"/>
            </w:tcBorders>
          </w:tcPr>
          <w:p w14:paraId="28C621B7" w14:textId="77777777" w:rsidR="0074377D" w:rsidRPr="00364D95" w:rsidRDefault="0074377D" w:rsidP="0074377D">
            <w:pPr>
              <w:pStyle w:val="LDTableheading"/>
              <w:jc w:val="center"/>
            </w:pPr>
          </w:p>
        </w:tc>
      </w:tr>
      <w:tr w:rsidR="0074377D" w:rsidRPr="00364D95" w14:paraId="2C95744B" w14:textId="77777777">
        <w:trPr>
          <w:trHeight w:val="258"/>
          <w:tblHeader/>
        </w:trPr>
        <w:tc>
          <w:tcPr>
            <w:tcW w:w="6700" w:type="dxa"/>
            <w:tcBorders>
              <w:top w:val="nil"/>
              <w:left w:val="single" w:sz="6" w:space="0" w:color="000000"/>
              <w:bottom w:val="single" w:sz="6" w:space="0" w:color="000000"/>
              <w:right w:val="single" w:sz="6" w:space="0" w:color="000000"/>
            </w:tcBorders>
            <w:vAlign w:val="center"/>
          </w:tcPr>
          <w:p w14:paraId="5BFFF2FA" w14:textId="77777777" w:rsidR="0074377D" w:rsidRPr="00364D95" w:rsidRDefault="0074377D" w:rsidP="0074377D">
            <w:pPr>
              <w:pStyle w:val="Default"/>
              <w:spacing w:beforeLines="60" w:before="144" w:afterLines="60" w:after="144"/>
              <w:jc w:val="both"/>
              <w:rPr>
                <w:rFonts w:ascii="Times New Roman" w:hAnsi="Times New Roman" w:cs="Times New Roman"/>
                <w:color w:val="221E1F"/>
              </w:rPr>
            </w:pPr>
          </w:p>
        </w:tc>
        <w:tc>
          <w:tcPr>
            <w:tcW w:w="505" w:type="dxa"/>
            <w:tcBorders>
              <w:top w:val="single" w:sz="6" w:space="0" w:color="000000"/>
              <w:left w:val="single" w:sz="6" w:space="0" w:color="000000"/>
              <w:bottom w:val="single" w:sz="6" w:space="0" w:color="000000"/>
              <w:right w:val="single" w:sz="6" w:space="0" w:color="000000"/>
            </w:tcBorders>
          </w:tcPr>
          <w:p w14:paraId="05194AB3" w14:textId="77777777" w:rsidR="0074377D" w:rsidRPr="00364D95" w:rsidRDefault="0074377D" w:rsidP="0074377D">
            <w:pPr>
              <w:pStyle w:val="LDTableheading"/>
              <w:jc w:val="center"/>
              <w:rPr>
                <w:color w:val="221E1F"/>
              </w:rPr>
            </w:pPr>
            <w:r w:rsidRPr="00364D95">
              <w:rPr>
                <w:color w:val="221E1F"/>
              </w:rPr>
              <w:t>A</w:t>
            </w:r>
          </w:p>
        </w:tc>
        <w:tc>
          <w:tcPr>
            <w:tcW w:w="1432" w:type="dxa"/>
            <w:tcBorders>
              <w:top w:val="single" w:sz="6" w:space="0" w:color="000000"/>
              <w:left w:val="single" w:sz="6" w:space="0" w:color="000000"/>
              <w:bottom w:val="single" w:sz="6" w:space="0" w:color="000000"/>
              <w:right w:val="single" w:sz="6" w:space="0" w:color="000000"/>
            </w:tcBorders>
          </w:tcPr>
          <w:p w14:paraId="36535B64" w14:textId="77777777" w:rsidR="0074377D" w:rsidRPr="00364D95" w:rsidRDefault="0074377D" w:rsidP="0074377D">
            <w:pPr>
              <w:pStyle w:val="LDTableheading"/>
              <w:jc w:val="center"/>
              <w:rPr>
                <w:color w:val="221E1F"/>
              </w:rPr>
            </w:pPr>
            <w:r w:rsidRPr="00364D95">
              <w:rPr>
                <w:color w:val="221E1F"/>
              </w:rPr>
              <w:t>B1</w:t>
            </w:r>
          </w:p>
        </w:tc>
        <w:tc>
          <w:tcPr>
            <w:tcW w:w="520" w:type="dxa"/>
            <w:tcBorders>
              <w:top w:val="single" w:sz="6" w:space="0" w:color="000000"/>
              <w:left w:val="single" w:sz="6" w:space="0" w:color="000000"/>
              <w:bottom w:val="single" w:sz="6" w:space="0" w:color="000000"/>
              <w:right w:val="single" w:sz="6" w:space="0" w:color="000000"/>
            </w:tcBorders>
          </w:tcPr>
          <w:p w14:paraId="36E5E52B" w14:textId="77777777" w:rsidR="0074377D" w:rsidRPr="00364D95" w:rsidRDefault="0074377D" w:rsidP="0074377D">
            <w:pPr>
              <w:pStyle w:val="LDTableheading"/>
              <w:jc w:val="center"/>
              <w:rPr>
                <w:color w:val="221E1F"/>
              </w:rPr>
            </w:pPr>
            <w:r w:rsidRPr="00364D95">
              <w:rPr>
                <w:color w:val="221E1F"/>
              </w:rPr>
              <w:t>B2</w:t>
            </w:r>
          </w:p>
        </w:tc>
      </w:tr>
      <w:tr w:rsidR="0074377D" w:rsidRPr="00364D95" w14:paraId="25D05972" w14:textId="77777777">
        <w:trPr>
          <w:trHeight w:val="258"/>
        </w:trPr>
        <w:tc>
          <w:tcPr>
            <w:tcW w:w="6700" w:type="dxa"/>
            <w:vAlign w:val="center"/>
          </w:tcPr>
          <w:p w14:paraId="7C9B3AA2" w14:textId="77777777" w:rsidR="0074377D" w:rsidRPr="00364D95" w:rsidRDefault="0074377D" w:rsidP="0074377D">
            <w:pPr>
              <w:pStyle w:val="LDTabletext"/>
              <w:jc w:val="both"/>
              <w:rPr>
                <w:b/>
              </w:rPr>
            </w:pPr>
            <w:r w:rsidRPr="00364D95">
              <w:rPr>
                <w:b/>
              </w:rPr>
              <w:t>3.1   Electron theory</w:t>
            </w:r>
          </w:p>
        </w:tc>
        <w:tc>
          <w:tcPr>
            <w:tcW w:w="505" w:type="dxa"/>
          </w:tcPr>
          <w:p w14:paraId="6A254D70" w14:textId="77777777" w:rsidR="0074377D" w:rsidRPr="00364D95" w:rsidRDefault="0074377D" w:rsidP="0074377D">
            <w:pPr>
              <w:pStyle w:val="LDTabletext"/>
              <w:jc w:val="center"/>
            </w:pPr>
            <w:r w:rsidRPr="00364D95">
              <w:t>1</w:t>
            </w:r>
          </w:p>
        </w:tc>
        <w:tc>
          <w:tcPr>
            <w:tcW w:w="1432" w:type="dxa"/>
          </w:tcPr>
          <w:p w14:paraId="3418B3CE" w14:textId="77777777" w:rsidR="0074377D" w:rsidRPr="00364D95" w:rsidRDefault="0074377D" w:rsidP="0074377D">
            <w:pPr>
              <w:pStyle w:val="LDTabletext"/>
              <w:jc w:val="center"/>
            </w:pPr>
            <w:r w:rsidRPr="00364D95">
              <w:t>1</w:t>
            </w:r>
          </w:p>
        </w:tc>
        <w:tc>
          <w:tcPr>
            <w:tcW w:w="520" w:type="dxa"/>
          </w:tcPr>
          <w:p w14:paraId="32B6B1D0" w14:textId="77777777" w:rsidR="0074377D" w:rsidRPr="00364D95" w:rsidRDefault="0074377D" w:rsidP="0074377D">
            <w:pPr>
              <w:pStyle w:val="LDTabletext"/>
              <w:jc w:val="center"/>
            </w:pPr>
            <w:r w:rsidRPr="00364D95">
              <w:t>1</w:t>
            </w:r>
          </w:p>
        </w:tc>
      </w:tr>
      <w:tr w:rsidR="0074377D" w:rsidRPr="00364D95" w14:paraId="354052D3" w14:textId="77777777">
        <w:trPr>
          <w:trHeight w:val="258"/>
        </w:trPr>
        <w:tc>
          <w:tcPr>
            <w:tcW w:w="6700" w:type="dxa"/>
            <w:vAlign w:val="center"/>
          </w:tcPr>
          <w:p w14:paraId="45043EEF" w14:textId="77777777" w:rsidR="0074377D" w:rsidRPr="00364D95" w:rsidRDefault="0074377D" w:rsidP="00584495">
            <w:pPr>
              <w:pStyle w:val="LDTabletext"/>
            </w:pPr>
            <w:r w:rsidRPr="00364D95">
              <w:t>Structure and distribution of electrical charges within atoms, molecules, ions, compounds;</w:t>
            </w:r>
          </w:p>
          <w:p w14:paraId="4EEF2C77" w14:textId="77777777" w:rsidR="0074377D" w:rsidRPr="00364D95" w:rsidRDefault="0074377D" w:rsidP="00584495">
            <w:pPr>
              <w:pStyle w:val="LDTabletext"/>
            </w:pPr>
            <w:r w:rsidRPr="00364D95">
              <w:t>Molecular structure of conductors, semiconductors and insulators.</w:t>
            </w:r>
          </w:p>
        </w:tc>
        <w:tc>
          <w:tcPr>
            <w:tcW w:w="505" w:type="dxa"/>
          </w:tcPr>
          <w:p w14:paraId="4889C2AC"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1432" w:type="dxa"/>
          </w:tcPr>
          <w:p w14:paraId="67FE1A79"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520" w:type="dxa"/>
          </w:tcPr>
          <w:p w14:paraId="1A4A7391" w14:textId="77777777" w:rsidR="0074377D" w:rsidRPr="00364D95" w:rsidRDefault="0074377D" w:rsidP="0074377D">
            <w:pPr>
              <w:pStyle w:val="Default"/>
              <w:spacing w:before="60" w:after="60"/>
              <w:jc w:val="center"/>
              <w:rPr>
                <w:rFonts w:ascii="Times New Roman" w:hAnsi="Times New Roman" w:cs="Times New Roman"/>
                <w:color w:val="auto"/>
              </w:rPr>
            </w:pPr>
          </w:p>
        </w:tc>
      </w:tr>
      <w:tr w:rsidR="0074377D" w:rsidRPr="00364D95" w14:paraId="44CDB6F4" w14:textId="77777777">
        <w:tc>
          <w:tcPr>
            <w:tcW w:w="6700" w:type="dxa"/>
            <w:vAlign w:val="center"/>
          </w:tcPr>
          <w:p w14:paraId="7FB637A0" w14:textId="77777777" w:rsidR="0074377D" w:rsidRPr="00364D95" w:rsidRDefault="0074377D" w:rsidP="00121571">
            <w:pPr>
              <w:pStyle w:val="LDTabletext"/>
              <w:keepNext/>
              <w:jc w:val="both"/>
              <w:rPr>
                <w:b/>
              </w:rPr>
            </w:pPr>
            <w:r w:rsidRPr="00364D95">
              <w:rPr>
                <w:b/>
              </w:rPr>
              <w:t>3.2   Static electricity and conduction</w:t>
            </w:r>
          </w:p>
        </w:tc>
        <w:tc>
          <w:tcPr>
            <w:tcW w:w="505" w:type="dxa"/>
          </w:tcPr>
          <w:p w14:paraId="0C80E033" w14:textId="77777777" w:rsidR="0074377D" w:rsidRPr="00364D95" w:rsidRDefault="0074377D" w:rsidP="00121571">
            <w:pPr>
              <w:pStyle w:val="LDTabletext"/>
              <w:keepNext/>
              <w:jc w:val="center"/>
            </w:pPr>
            <w:r w:rsidRPr="00364D95">
              <w:t>1</w:t>
            </w:r>
          </w:p>
        </w:tc>
        <w:tc>
          <w:tcPr>
            <w:tcW w:w="1432" w:type="dxa"/>
          </w:tcPr>
          <w:p w14:paraId="4725CDBB" w14:textId="77777777" w:rsidR="0074377D" w:rsidRPr="00364D95" w:rsidRDefault="0074377D" w:rsidP="00121571">
            <w:pPr>
              <w:pStyle w:val="LDTabletext"/>
              <w:keepNext/>
              <w:jc w:val="center"/>
            </w:pPr>
            <w:r w:rsidRPr="00364D95">
              <w:t>2</w:t>
            </w:r>
          </w:p>
        </w:tc>
        <w:tc>
          <w:tcPr>
            <w:tcW w:w="520" w:type="dxa"/>
          </w:tcPr>
          <w:p w14:paraId="10526A89" w14:textId="77777777" w:rsidR="0074377D" w:rsidRPr="00364D95" w:rsidRDefault="0074377D" w:rsidP="00121571">
            <w:pPr>
              <w:pStyle w:val="LDTabletext"/>
              <w:keepNext/>
              <w:jc w:val="center"/>
            </w:pPr>
            <w:r w:rsidRPr="00364D95">
              <w:t>2</w:t>
            </w:r>
          </w:p>
        </w:tc>
      </w:tr>
      <w:tr w:rsidR="0074377D" w:rsidRPr="00364D95" w14:paraId="38878A07" w14:textId="77777777">
        <w:trPr>
          <w:trHeight w:val="258"/>
        </w:trPr>
        <w:tc>
          <w:tcPr>
            <w:tcW w:w="6700" w:type="dxa"/>
            <w:vAlign w:val="center"/>
          </w:tcPr>
          <w:p w14:paraId="22F0766D" w14:textId="77777777" w:rsidR="0074377D" w:rsidRPr="00364D95" w:rsidRDefault="0074377D" w:rsidP="0074377D">
            <w:pPr>
              <w:pStyle w:val="LDTabletext"/>
              <w:jc w:val="both"/>
            </w:pPr>
            <w:r w:rsidRPr="00364D95">
              <w:t>Static electricity and distribution of electrostatic charges;</w:t>
            </w:r>
          </w:p>
          <w:p w14:paraId="7DFBE785" w14:textId="77777777" w:rsidR="0074377D" w:rsidRPr="00364D95" w:rsidRDefault="0074377D" w:rsidP="0074377D">
            <w:pPr>
              <w:pStyle w:val="LDTabletext"/>
              <w:jc w:val="both"/>
            </w:pPr>
            <w:r w:rsidRPr="00364D95">
              <w:t>Electrostatic laws of attraction and repulsion;</w:t>
            </w:r>
          </w:p>
          <w:p w14:paraId="43EDD4CC" w14:textId="77777777" w:rsidR="0074377D" w:rsidRPr="00364D95" w:rsidRDefault="0074377D" w:rsidP="0074377D">
            <w:pPr>
              <w:pStyle w:val="LDTabletext"/>
              <w:jc w:val="both"/>
            </w:pPr>
            <w:r w:rsidRPr="00364D95">
              <w:t>Units of charge, Coulomb’s Law;</w:t>
            </w:r>
          </w:p>
          <w:p w14:paraId="16097D23" w14:textId="77777777" w:rsidR="0074377D" w:rsidRPr="00364D95" w:rsidRDefault="0074377D" w:rsidP="0074377D">
            <w:pPr>
              <w:pStyle w:val="LDTabletext"/>
              <w:jc w:val="both"/>
            </w:pPr>
            <w:r w:rsidRPr="00364D95">
              <w:t>Conduction of electricity in solids, liquids, gases and vacuum.</w:t>
            </w:r>
          </w:p>
        </w:tc>
        <w:tc>
          <w:tcPr>
            <w:tcW w:w="505" w:type="dxa"/>
          </w:tcPr>
          <w:p w14:paraId="05127831"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1432" w:type="dxa"/>
          </w:tcPr>
          <w:p w14:paraId="3099A66D"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520" w:type="dxa"/>
          </w:tcPr>
          <w:p w14:paraId="11926709" w14:textId="77777777" w:rsidR="0074377D" w:rsidRPr="00364D95" w:rsidRDefault="0074377D" w:rsidP="0074377D">
            <w:pPr>
              <w:pStyle w:val="Default"/>
              <w:spacing w:before="60" w:after="60"/>
              <w:jc w:val="center"/>
              <w:rPr>
                <w:rFonts w:ascii="Times New Roman" w:hAnsi="Times New Roman" w:cs="Times New Roman"/>
                <w:color w:val="auto"/>
              </w:rPr>
            </w:pPr>
          </w:p>
        </w:tc>
      </w:tr>
      <w:tr w:rsidR="0074377D" w:rsidRPr="00364D95" w14:paraId="12FFDA01" w14:textId="77777777">
        <w:trPr>
          <w:trHeight w:val="258"/>
        </w:trPr>
        <w:tc>
          <w:tcPr>
            <w:tcW w:w="6700" w:type="dxa"/>
            <w:vAlign w:val="center"/>
          </w:tcPr>
          <w:p w14:paraId="42C70C81" w14:textId="77777777" w:rsidR="0074377D" w:rsidRPr="00364D95" w:rsidRDefault="0074377D" w:rsidP="00D57274">
            <w:pPr>
              <w:pStyle w:val="LDTabletext"/>
              <w:keepNext/>
              <w:jc w:val="both"/>
              <w:rPr>
                <w:b/>
              </w:rPr>
            </w:pPr>
            <w:r w:rsidRPr="00364D95">
              <w:rPr>
                <w:b/>
              </w:rPr>
              <w:t>3.3   Electrical terminology</w:t>
            </w:r>
          </w:p>
        </w:tc>
        <w:tc>
          <w:tcPr>
            <w:tcW w:w="505" w:type="dxa"/>
          </w:tcPr>
          <w:p w14:paraId="69378229" w14:textId="77777777" w:rsidR="0074377D" w:rsidRPr="00364D95" w:rsidRDefault="0074377D" w:rsidP="00D57274">
            <w:pPr>
              <w:pStyle w:val="LDTabletext"/>
              <w:keepNext/>
              <w:jc w:val="center"/>
            </w:pPr>
            <w:r w:rsidRPr="00364D95">
              <w:t>1</w:t>
            </w:r>
          </w:p>
        </w:tc>
        <w:tc>
          <w:tcPr>
            <w:tcW w:w="1432" w:type="dxa"/>
          </w:tcPr>
          <w:p w14:paraId="11893BCF" w14:textId="77777777" w:rsidR="0074377D" w:rsidRPr="00364D95" w:rsidRDefault="0074377D" w:rsidP="00D57274">
            <w:pPr>
              <w:pStyle w:val="LDTabletext"/>
              <w:keepNext/>
              <w:jc w:val="center"/>
            </w:pPr>
            <w:r w:rsidRPr="00364D95">
              <w:t>2</w:t>
            </w:r>
          </w:p>
        </w:tc>
        <w:tc>
          <w:tcPr>
            <w:tcW w:w="520" w:type="dxa"/>
          </w:tcPr>
          <w:p w14:paraId="58C830AA" w14:textId="77777777" w:rsidR="0074377D" w:rsidRPr="00364D95" w:rsidRDefault="0074377D" w:rsidP="00D57274">
            <w:pPr>
              <w:pStyle w:val="LDTabletext"/>
              <w:keepNext/>
              <w:jc w:val="center"/>
            </w:pPr>
            <w:r w:rsidRPr="00364D95">
              <w:t>2</w:t>
            </w:r>
          </w:p>
        </w:tc>
      </w:tr>
      <w:tr w:rsidR="0074377D" w:rsidRPr="00364D95" w14:paraId="22368AAD" w14:textId="77777777">
        <w:trPr>
          <w:trHeight w:val="258"/>
        </w:trPr>
        <w:tc>
          <w:tcPr>
            <w:tcW w:w="6700" w:type="dxa"/>
            <w:vAlign w:val="center"/>
          </w:tcPr>
          <w:p w14:paraId="7C5B0F95" w14:textId="77777777" w:rsidR="0074377D" w:rsidRPr="00364D95" w:rsidRDefault="0074377D" w:rsidP="00584495">
            <w:pPr>
              <w:pStyle w:val="LDTabletext"/>
            </w:pPr>
            <w:r w:rsidRPr="00364D95">
              <w:t>The following terms, their units and factors affecting them: potential difference, electromotive force, voltage, current, resistance, conductance, charge, conventional current flow, electron flow.</w:t>
            </w:r>
          </w:p>
        </w:tc>
        <w:tc>
          <w:tcPr>
            <w:tcW w:w="505" w:type="dxa"/>
          </w:tcPr>
          <w:p w14:paraId="4C71C250"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1432" w:type="dxa"/>
          </w:tcPr>
          <w:p w14:paraId="43384237"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520" w:type="dxa"/>
          </w:tcPr>
          <w:p w14:paraId="605118F0" w14:textId="77777777" w:rsidR="0074377D" w:rsidRPr="00364D95" w:rsidRDefault="0074377D" w:rsidP="0074377D">
            <w:pPr>
              <w:pStyle w:val="Default"/>
              <w:spacing w:before="60" w:after="60"/>
              <w:jc w:val="center"/>
              <w:rPr>
                <w:rFonts w:ascii="Times New Roman" w:hAnsi="Times New Roman" w:cs="Times New Roman"/>
                <w:color w:val="auto"/>
              </w:rPr>
            </w:pPr>
          </w:p>
        </w:tc>
      </w:tr>
      <w:tr w:rsidR="0074377D" w:rsidRPr="00364D95" w14:paraId="3905B46D" w14:textId="77777777">
        <w:trPr>
          <w:trHeight w:val="258"/>
        </w:trPr>
        <w:tc>
          <w:tcPr>
            <w:tcW w:w="6700" w:type="dxa"/>
            <w:vAlign w:val="center"/>
          </w:tcPr>
          <w:p w14:paraId="2172E05F" w14:textId="77777777" w:rsidR="0074377D" w:rsidRPr="00364D95" w:rsidRDefault="0074377D" w:rsidP="00527F8A">
            <w:pPr>
              <w:pStyle w:val="LDTabletext"/>
              <w:keepNext/>
              <w:jc w:val="both"/>
              <w:rPr>
                <w:b/>
              </w:rPr>
            </w:pPr>
            <w:r w:rsidRPr="00364D95">
              <w:rPr>
                <w:b/>
              </w:rPr>
              <w:t>3.4   Generation of electricity</w:t>
            </w:r>
          </w:p>
        </w:tc>
        <w:tc>
          <w:tcPr>
            <w:tcW w:w="505" w:type="dxa"/>
          </w:tcPr>
          <w:p w14:paraId="4F1667F7" w14:textId="77777777" w:rsidR="0074377D" w:rsidRPr="00364D95" w:rsidRDefault="0074377D" w:rsidP="00527F8A">
            <w:pPr>
              <w:pStyle w:val="LDTabletext"/>
              <w:keepNext/>
              <w:jc w:val="center"/>
            </w:pPr>
            <w:r w:rsidRPr="00364D95">
              <w:t>1</w:t>
            </w:r>
          </w:p>
        </w:tc>
        <w:tc>
          <w:tcPr>
            <w:tcW w:w="1432" w:type="dxa"/>
          </w:tcPr>
          <w:p w14:paraId="299F4533" w14:textId="77777777" w:rsidR="0074377D" w:rsidRPr="00364D95" w:rsidRDefault="0074377D" w:rsidP="00527F8A">
            <w:pPr>
              <w:pStyle w:val="LDTabletext"/>
              <w:keepNext/>
              <w:jc w:val="center"/>
            </w:pPr>
            <w:r w:rsidRPr="00364D95">
              <w:t>1</w:t>
            </w:r>
          </w:p>
        </w:tc>
        <w:tc>
          <w:tcPr>
            <w:tcW w:w="520" w:type="dxa"/>
          </w:tcPr>
          <w:p w14:paraId="5E2E8087" w14:textId="77777777" w:rsidR="0074377D" w:rsidRPr="00364D95" w:rsidRDefault="0074377D" w:rsidP="00527F8A">
            <w:pPr>
              <w:pStyle w:val="LDTabletext"/>
              <w:keepNext/>
              <w:jc w:val="center"/>
            </w:pPr>
            <w:r w:rsidRPr="00364D95">
              <w:t>1</w:t>
            </w:r>
          </w:p>
        </w:tc>
      </w:tr>
      <w:tr w:rsidR="0074377D" w:rsidRPr="00364D95" w14:paraId="64A4C9D7" w14:textId="77777777">
        <w:trPr>
          <w:trHeight w:val="258"/>
        </w:trPr>
        <w:tc>
          <w:tcPr>
            <w:tcW w:w="6700" w:type="dxa"/>
            <w:vAlign w:val="center"/>
          </w:tcPr>
          <w:p w14:paraId="2AE79D54" w14:textId="77777777" w:rsidR="0074377D" w:rsidRPr="00364D95" w:rsidRDefault="0074377D" w:rsidP="00584495">
            <w:pPr>
              <w:pStyle w:val="LDTabletext"/>
            </w:pPr>
            <w:r w:rsidRPr="00364D95">
              <w:t>Production of electricity by the following methods: light, heat, friction, pressure, chemical action, magnetism and motion.</w:t>
            </w:r>
          </w:p>
        </w:tc>
        <w:tc>
          <w:tcPr>
            <w:tcW w:w="505" w:type="dxa"/>
          </w:tcPr>
          <w:p w14:paraId="128B704B"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1432" w:type="dxa"/>
          </w:tcPr>
          <w:p w14:paraId="0A5F9962"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520" w:type="dxa"/>
          </w:tcPr>
          <w:p w14:paraId="108BF78E" w14:textId="77777777" w:rsidR="0074377D" w:rsidRPr="00364D95" w:rsidRDefault="0074377D" w:rsidP="0074377D">
            <w:pPr>
              <w:pStyle w:val="Default"/>
              <w:spacing w:before="60" w:after="60"/>
              <w:jc w:val="center"/>
              <w:rPr>
                <w:rFonts w:ascii="Times New Roman" w:hAnsi="Times New Roman" w:cs="Times New Roman"/>
                <w:color w:val="auto"/>
              </w:rPr>
            </w:pPr>
          </w:p>
        </w:tc>
      </w:tr>
      <w:tr w:rsidR="0074377D" w:rsidRPr="00364D95" w14:paraId="77E1411D" w14:textId="77777777">
        <w:trPr>
          <w:trHeight w:val="258"/>
        </w:trPr>
        <w:tc>
          <w:tcPr>
            <w:tcW w:w="6700" w:type="dxa"/>
            <w:vAlign w:val="center"/>
          </w:tcPr>
          <w:p w14:paraId="20E03358" w14:textId="77777777" w:rsidR="0074377D" w:rsidRPr="00364D95" w:rsidRDefault="0074377D" w:rsidP="00700DA5">
            <w:pPr>
              <w:pStyle w:val="LDTabletext"/>
              <w:keepNext/>
              <w:jc w:val="both"/>
              <w:rPr>
                <w:b/>
              </w:rPr>
            </w:pPr>
            <w:r w:rsidRPr="00364D95">
              <w:rPr>
                <w:b/>
              </w:rPr>
              <w:t>3.5   DC sources of electricity</w:t>
            </w:r>
          </w:p>
        </w:tc>
        <w:tc>
          <w:tcPr>
            <w:tcW w:w="505" w:type="dxa"/>
          </w:tcPr>
          <w:p w14:paraId="541E8292" w14:textId="77777777" w:rsidR="0074377D" w:rsidRPr="00364D95" w:rsidRDefault="0074377D" w:rsidP="00700DA5">
            <w:pPr>
              <w:pStyle w:val="LDTabletext"/>
              <w:keepNext/>
              <w:jc w:val="center"/>
            </w:pPr>
            <w:r w:rsidRPr="00364D95">
              <w:t>1</w:t>
            </w:r>
          </w:p>
        </w:tc>
        <w:tc>
          <w:tcPr>
            <w:tcW w:w="1432" w:type="dxa"/>
          </w:tcPr>
          <w:p w14:paraId="3183FF72" w14:textId="77777777" w:rsidR="0074377D" w:rsidRPr="00364D95" w:rsidRDefault="0074377D" w:rsidP="00700DA5">
            <w:pPr>
              <w:pStyle w:val="LDTabletext"/>
              <w:keepNext/>
              <w:jc w:val="center"/>
            </w:pPr>
            <w:r w:rsidRPr="00364D95">
              <w:t>2</w:t>
            </w:r>
          </w:p>
        </w:tc>
        <w:tc>
          <w:tcPr>
            <w:tcW w:w="520" w:type="dxa"/>
          </w:tcPr>
          <w:p w14:paraId="2FEB7B2D" w14:textId="77777777" w:rsidR="0074377D" w:rsidRPr="00364D95" w:rsidRDefault="0074377D" w:rsidP="00700DA5">
            <w:pPr>
              <w:pStyle w:val="LDTabletext"/>
              <w:keepNext/>
              <w:jc w:val="center"/>
            </w:pPr>
            <w:r w:rsidRPr="00364D95">
              <w:t>2</w:t>
            </w:r>
          </w:p>
        </w:tc>
      </w:tr>
      <w:tr w:rsidR="0074377D" w:rsidRPr="00364D95" w14:paraId="03D59BD4" w14:textId="77777777">
        <w:trPr>
          <w:trHeight w:val="258"/>
        </w:trPr>
        <w:tc>
          <w:tcPr>
            <w:tcW w:w="6700" w:type="dxa"/>
            <w:vAlign w:val="center"/>
          </w:tcPr>
          <w:p w14:paraId="178BF896" w14:textId="77777777" w:rsidR="0074377D" w:rsidRPr="00364D95" w:rsidRDefault="0074377D" w:rsidP="00700DA5">
            <w:pPr>
              <w:pStyle w:val="LDTabletext"/>
              <w:keepNext/>
            </w:pPr>
            <w:r w:rsidRPr="00364D95">
              <w:t>Construction and basic chemical action of: primary cells, secondary cells, lead acid cells, nickel cadmium cells, other Alkaline cells;</w:t>
            </w:r>
          </w:p>
          <w:p w14:paraId="6FCC607D" w14:textId="77777777" w:rsidR="0074377D" w:rsidRPr="00364D95" w:rsidRDefault="0074377D" w:rsidP="00700DA5">
            <w:pPr>
              <w:pStyle w:val="LDTabletext"/>
              <w:keepNext/>
              <w:jc w:val="both"/>
            </w:pPr>
            <w:r w:rsidRPr="00364D95">
              <w:t>Cells connected in series and parallel;</w:t>
            </w:r>
          </w:p>
          <w:p w14:paraId="0E9E9EFD" w14:textId="77777777" w:rsidR="0074377D" w:rsidRPr="00364D95" w:rsidRDefault="0074377D" w:rsidP="00700DA5">
            <w:pPr>
              <w:pStyle w:val="LDTabletext"/>
              <w:keepNext/>
              <w:jc w:val="both"/>
            </w:pPr>
            <w:r w:rsidRPr="00364D95">
              <w:t>Internal resistance and its effect on a battery;</w:t>
            </w:r>
          </w:p>
          <w:p w14:paraId="764601E2" w14:textId="77777777" w:rsidR="0074377D" w:rsidRPr="00364D95" w:rsidRDefault="0074377D" w:rsidP="00700DA5">
            <w:pPr>
              <w:pStyle w:val="LDTabletext"/>
              <w:keepNext/>
              <w:jc w:val="both"/>
            </w:pPr>
            <w:r w:rsidRPr="00364D95">
              <w:t xml:space="preserve">Construction, materials and operation of thermocouples; </w:t>
            </w:r>
          </w:p>
          <w:p w14:paraId="76C34138" w14:textId="77777777" w:rsidR="0074377D" w:rsidRPr="00364D95" w:rsidRDefault="0074377D" w:rsidP="00700DA5">
            <w:pPr>
              <w:pStyle w:val="LDTabletext"/>
              <w:keepNext/>
              <w:jc w:val="both"/>
            </w:pPr>
            <w:r w:rsidRPr="00364D95">
              <w:t>Operation of photo-cells.</w:t>
            </w:r>
          </w:p>
        </w:tc>
        <w:tc>
          <w:tcPr>
            <w:tcW w:w="505" w:type="dxa"/>
          </w:tcPr>
          <w:p w14:paraId="3BAA06F1" w14:textId="77777777" w:rsidR="0074377D" w:rsidRPr="00364D95" w:rsidRDefault="0074377D" w:rsidP="00700DA5">
            <w:pPr>
              <w:pStyle w:val="Default"/>
              <w:keepNext/>
              <w:spacing w:before="60" w:after="60"/>
              <w:jc w:val="center"/>
              <w:rPr>
                <w:rFonts w:ascii="Times New Roman" w:hAnsi="Times New Roman" w:cs="Times New Roman"/>
                <w:color w:val="auto"/>
              </w:rPr>
            </w:pPr>
          </w:p>
        </w:tc>
        <w:tc>
          <w:tcPr>
            <w:tcW w:w="1432" w:type="dxa"/>
          </w:tcPr>
          <w:p w14:paraId="04D9204C" w14:textId="77777777" w:rsidR="0074377D" w:rsidRPr="00364D95" w:rsidRDefault="0074377D" w:rsidP="00700DA5">
            <w:pPr>
              <w:pStyle w:val="Default"/>
              <w:keepNext/>
              <w:spacing w:before="60" w:after="60"/>
              <w:jc w:val="center"/>
              <w:rPr>
                <w:rFonts w:ascii="Times New Roman" w:hAnsi="Times New Roman" w:cs="Times New Roman"/>
                <w:color w:val="auto"/>
              </w:rPr>
            </w:pPr>
          </w:p>
        </w:tc>
        <w:tc>
          <w:tcPr>
            <w:tcW w:w="520" w:type="dxa"/>
          </w:tcPr>
          <w:p w14:paraId="18B8C7CC" w14:textId="77777777" w:rsidR="0074377D" w:rsidRPr="00364D95" w:rsidRDefault="0074377D" w:rsidP="00700DA5">
            <w:pPr>
              <w:pStyle w:val="Default"/>
              <w:keepNext/>
              <w:spacing w:before="60" w:after="60"/>
              <w:jc w:val="center"/>
              <w:rPr>
                <w:rFonts w:ascii="Times New Roman" w:hAnsi="Times New Roman" w:cs="Times New Roman"/>
                <w:color w:val="auto"/>
              </w:rPr>
            </w:pPr>
          </w:p>
        </w:tc>
      </w:tr>
      <w:tr w:rsidR="0074377D" w:rsidRPr="00364D95" w14:paraId="0825EB95" w14:textId="77777777">
        <w:trPr>
          <w:trHeight w:val="258"/>
        </w:trPr>
        <w:tc>
          <w:tcPr>
            <w:tcW w:w="6700" w:type="dxa"/>
            <w:vAlign w:val="center"/>
          </w:tcPr>
          <w:p w14:paraId="34C7C8C4" w14:textId="77777777" w:rsidR="0074377D" w:rsidRPr="00364D95" w:rsidRDefault="0074377D" w:rsidP="0074377D">
            <w:pPr>
              <w:pStyle w:val="LDTabletext"/>
              <w:jc w:val="both"/>
              <w:rPr>
                <w:b/>
              </w:rPr>
            </w:pPr>
            <w:r w:rsidRPr="00364D95">
              <w:rPr>
                <w:b/>
              </w:rPr>
              <w:t>3.6   DC circuits</w:t>
            </w:r>
          </w:p>
        </w:tc>
        <w:tc>
          <w:tcPr>
            <w:tcW w:w="505" w:type="dxa"/>
          </w:tcPr>
          <w:p w14:paraId="6F6DDC3F" w14:textId="77777777" w:rsidR="0074377D" w:rsidRPr="00364D95" w:rsidRDefault="0074377D" w:rsidP="0074377D">
            <w:pPr>
              <w:pStyle w:val="LDTabletext"/>
              <w:jc w:val="center"/>
            </w:pPr>
            <w:r w:rsidRPr="00364D95">
              <w:t>—</w:t>
            </w:r>
          </w:p>
        </w:tc>
        <w:tc>
          <w:tcPr>
            <w:tcW w:w="1432" w:type="dxa"/>
          </w:tcPr>
          <w:p w14:paraId="64A73CF1" w14:textId="77777777" w:rsidR="0074377D" w:rsidRPr="00364D95" w:rsidRDefault="0074377D" w:rsidP="0074377D">
            <w:pPr>
              <w:pStyle w:val="LDTabletext"/>
              <w:jc w:val="center"/>
            </w:pPr>
            <w:r w:rsidRPr="00364D95">
              <w:t>2</w:t>
            </w:r>
          </w:p>
        </w:tc>
        <w:tc>
          <w:tcPr>
            <w:tcW w:w="520" w:type="dxa"/>
          </w:tcPr>
          <w:p w14:paraId="7ED9E4A8" w14:textId="77777777" w:rsidR="0074377D" w:rsidRPr="00364D95" w:rsidRDefault="0074377D" w:rsidP="0074377D">
            <w:pPr>
              <w:pStyle w:val="LDTabletext"/>
              <w:jc w:val="center"/>
            </w:pPr>
            <w:r w:rsidRPr="00364D95">
              <w:t>2</w:t>
            </w:r>
          </w:p>
        </w:tc>
      </w:tr>
      <w:tr w:rsidR="0074377D" w:rsidRPr="00364D95" w14:paraId="32E72BDD" w14:textId="77777777">
        <w:trPr>
          <w:trHeight w:val="258"/>
        </w:trPr>
        <w:tc>
          <w:tcPr>
            <w:tcW w:w="6700" w:type="dxa"/>
            <w:vAlign w:val="center"/>
          </w:tcPr>
          <w:p w14:paraId="31CB71FF" w14:textId="77777777" w:rsidR="0074377D" w:rsidRPr="00364D95" w:rsidRDefault="0074377D" w:rsidP="0074377D">
            <w:pPr>
              <w:pStyle w:val="LDTabletext"/>
              <w:jc w:val="both"/>
            </w:pPr>
            <w:r w:rsidRPr="00364D95">
              <w:t>Ohms Law, Kirchoff’s Voltage and Current Laws;</w:t>
            </w:r>
          </w:p>
          <w:p w14:paraId="64E10652" w14:textId="77777777" w:rsidR="0074377D" w:rsidRPr="00364D95" w:rsidRDefault="0074377D" w:rsidP="002765C9">
            <w:pPr>
              <w:pStyle w:val="LDTabletext"/>
            </w:pPr>
            <w:r w:rsidRPr="00364D95">
              <w:t>Calculations using the above laws to find resistance, voltage and current;</w:t>
            </w:r>
          </w:p>
          <w:p w14:paraId="27BC6AF5" w14:textId="77777777" w:rsidR="0074377D" w:rsidRPr="00364D95" w:rsidRDefault="0074377D" w:rsidP="0074377D">
            <w:pPr>
              <w:pStyle w:val="LDTabletext"/>
              <w:jc w:val="both"/>
            </w:pPr>
            <w:r w:rsidRPr="00364D95">
              <w:t>Significance of the internal resistance of a supply.</w:t>
            </w:r>
          </w:p>
        </w:tc>
        <w:tc>
          <w:tcPr>
            <w:tcW w:w="505" w:type="dxa"/>
          </w:tcPr>
          <w:p w14:paraId="025FF374"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1432" w:type="dxa"/>
          </w:tcPr>
          <w:p w14:paraId="360B5054"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520" w:type="dxa"/>
          </w:tcPr>
          <w:p w14:paraId="6B158048" w14:textId="77777777" w:rsidR="0074377D" w:rsidRPr="00364D95" w:rsidRDefault="0074377D" w:rsidP="0074377D">
            <w:pPr>
              <w:pStyle w:val="Default"/>
              <w:spacing w:before="60" w:after="60"/>
              <w:jc w:val="center"/>
              <w:rPr>
                <w:rFonts w:ascii="Times New Roman" w:hAnsi="Times New Roman" w:cs="Times New Roman"/>
                <w:color w:val="auto"/>
              </w:rPr>
            </w:pPr>
          </w:p>
        </w:tc>
      </w:tr>
      <w:tr w:rsidR="0074377D" w:rsidRPr="00364D95" w14:paraId="240AFD42" w14:textId="77777777">
        <w:trPr>
          <w:trHeight w:val="258"/>
        </w:trPr>
        <w:tc>
          <w:tcPr>
            <w:tcW w:w="6700" w:type="dxa"/>
            <w:tcBorders>
              <w:bottom w:val="single" w:sz="6" w:space="0" w:color="000000"/>
            </w:tcBorders>
            <w:vAlign w:val="center"/>
          </w:tcPr>
          <w:p w14:paraId="698A91BA" w14:textId="77777777" w:rsidR="0074377D" w:rsidRPr="00364D95" w:rsidRDefault="0074377D" w:rsidP="00D622A4">
            <w:pPr>
              <w:pStyle w:val="LDTabletext"/>
              <w:jc w:val="both"/>
              <w:rPr>
                <w:b/>
              </w:rPr>
            </w:pPr>
            <w:r w:rsidRPr="00364D95">
              <w:rPr>
                <w:b/>
              </w:rPr>
              <w:t>3.7   Resistance and resistor</w:t>
            </w:r>
          </w:p>
        </w:tc>
        <w:tc>
          <w:tcPr>
            <w:tcW w:w="505" w:type="dxa"/>
            <w:tcBorders>
              <w:bottom w:val="single" w:sz="6" w:space="0" w:color="000000"/>
            </w:tcBorders>
          </w:tcPr>
          <w:p w14:paraId="0405819D" w14:textId="77777777" w:rsidR="0074377D" w:rsidRPr="00364D95" w:rsidRDefault="0074377D" w:rsidP="0074377D">
            <w:pPr>
              <w:pStyle w:val="LDTabletext"/>
              <w:jc w:val="center"/>
            </w:pPr>
          </w:p>
        </w:tc>
        <w:tc>
          <w:tcPr>
            <w:tcW w:w="1432" w:type="dxa"/>
            <w:tcBorders>
              <w:bottom w:val="single" w:sz="6" w:space="0" w:color="000000"/>
            </w:tcBorders>
          </w:tcPr>
          <w:p w14:paraId="624A0CDF" w14:textId="77777777" w:rsidR="0074377D" w:rsidRPr="00364D95" w:rsidRDefault="0074377D" w:rsidP="0074377D">
            <w:pPr>
              <w:pStyle w:val="LDTabletext"/>
              <w:jc w:val="center"/>
            </w:pPr>
          </w:p>
        </w:tc>
        <w:tc>
          <w:tcPr>
            <w:tcW w:w="520" w:type="dxa"/>
            <w:tcBorders>
              <w:bottom w:val="single" w:sz="6" w:space="0" w:color="000000"/>
            </w:tcBorders>
          </w:tcPr>
          <w:p w14:paraId="4DDCA0A0" w14:textId="77777777" w:rsidR="0074377D" w:rsidRPr="00364D95" w:rsidRDefault="0074377D" w:rsidP="0074377D">
            <w:pPr>
              <w:pStyle w:val="LDTabletext"/>
              <w:jc w:val="center"/>
            </w:pPr>
          </w:p>
        </w:tc>
      </w:tr>
      <w:tr w:rsidR="0074377D" w:rsidRPr="00364D95" w14:paraId="61139D12" w14:textId="77777777">
        <w:trPr>
          <w:trHeight w:val="258"/>
        </w:trPr>
        <w:tc>
          <w:tcPr>
            <w:tcW w:w="6700" w:type="dxa"/>
            <w:tcBorders>
              <w:bottom w:val="nil"/>
            </w:tcBorders>
            <w:vAlign w:val="center"/>
          </w:tcPr>
          <w:p w14:paraId="54A28C5D" w14:textId="77777777" w:rsidR="0074377D" w:rsidRPr="00364D95" w:rsidRDefault="0074377D" w:rsidP="0074377D">
            <w:pPr>
              <w:pStyle w:val="LDTabletext"/>
              <w:jc w:val="both"/>
            </w:pPr>
            <w:r w:rsidRPr="00364D95">
              <w:t>(a)</w:t>
            </w:r>
          </w:p>
        </w:tc>
        <w:tc>
          <w:tcPr>
            <w:tcW w:w="505" w:type="dxa"/>
            <w:tcBorders>
              <w:bottom w:val="nil"/>
            </w:tcBorders>
          </w:tcPr>
          <w:p w14:paraId="7AEFBF3F" w14:textId="77777777" w:rsidR="0074377D" w:rsidRPr="00364D95" w:rsidRDefault="0074377D" w:rsidP="0074377D">
            <w:pPr>
              <w:pStyle w:val="LDTabletext"/>
              <w:jc w:val="center"/>
            </w:pPr>
            <w:r w:rsidRPr="00364D95">
              <w:t>—</w:t>
            </w:r>
          </w:p>
        </w:tc>
        <w:tc>
          <w:tcPr>
            <w:tcW w:w="1432" w:type="dxa"/>
            <w:tcBorders>
              <w:bottom w:val="nil"/>
            </w:tcBorders>
          </w:tcPr>
          <w:p w14:paraId="5A88D091" w14:textId="77777777" w:rsidR="0074377D" w:rsidRPr="00364D95" w:rsidRDefault="0074377D" w:rsidP="0074377D">
            <w:pPr>
              <w:pStyle w:val="LDTabletext"/>
              <w:jc w:val="center"/>
            </w:pPr>
            <w:r w:rsidRPr="00364D95">
              <w:t>2</w:t>
            </w:r>
          </w:p>
        </w:tc>
        <w:tc>
          <w:tcPr>
            <w:tcW w:w="520" w:type="dxa"/>
            <w:tcBorders>
              <w:bottom w:val="nil"/>
            </w:tcBorders>
          </w:tcPr>
          <w:p w14:paraId="4DB62E1B" w14:textId="77777777" w:rsidR="0074377D" w:rsidRPr="00364D95" w:rsidRDefault="0074377D" w:rsidP="0074377D">
            <w:pPr>
              <w:pStyle w:val="LDTabletext"/>
              <w:jc w:val="center"/>
            </w:pPr>
            <w:r w:rsidRPr="00364D95">
              <w:t>2</w:t>
            </w:r>
          </w:p>
        </w:tc>
      </w:tr>
      <w:tr w:rsidR="0074377D" w:rsidRPr="00364D95" w14:paraId="04010D60" w14:textId="77777777">
        <w:trPr>
          <w:trHeight w:val="258"/>
        </w:trPr>
        <w:tc>
          <w:tcPr>
            <w:tcW w:w="6700" w:type="dxa"/>
            <w:tcBorders>
              <w:top w:val="nil"/>
              <w:bottom w:val="single" w:sz="6" w:space="0" w:color="000000"/>
            </w:tcBorders>
            <w:vAlign w:val="center"/>
          </w:tcPr>
          <w:p w14:paraId="487D9E85" w14:textId="77777777" w:rsidR="0074377D" w:rsidRPr="00364D95" w:rsidRDefault="0074377D" w:rsidP="0074377D">
            <w:pPr>
              <w:pStyle w:val="LDTabletexta"/>
              <w:tabs>
                <w:tab w:val="clear" w:pos="1134"/>
                <w:tab w:val="clear" w:pos="1276"/>
                <w:tab w:val="left" w:pos="426"/>
              </w:tabs>
              <w:ind w:left="426" w:hanging="426"/>
              <w:jc w:val="both"/>
            </w:pPr>
            <w:r w:rsidRPr="00364D95">
              <w:tab/>
              <w:t>Resistance and affecting factors;</w:t>
            </w:r>
          </w:p>
          <w:p w14:paraId="16372C23" w14:textId="77777777" w:rsidR="0074377D" w:rsidRPr="00364D95" w:rsidRDefault="0074377D" w:rsidP="0074377D">
            <w:pPr>
              <w:pStyle w:val="LDTabletexta"/>
              <w:tabs>
                <w:tab w:val="clear" w:pos="1134"/>
                <w:tab w:val="clear" w:pos="1276"/>
                <w:tab w:val="left" w:pos="426"/>
              </w:tabs>
              <w:ind w:left="426" w:hanging="426"/>
              <w:jc w:val="both"/>
            </w:pPr>
            <w:r w:rsidRPr="00364D95">
              <w:lastRenderedPageBreak/>
              <w:tab/>
              <w:t>Specific resistance;</w:t>
            </w:r>
          </w:p>
          <w:p w14:paraId="5DA4E9B2" w14:textId="77777777" w:rsidR="0074377D" w:rsidRPr="00364D95" w:rsidRDefault="0074377D" w:rsidP="00700DA5">
            <w:pPr>
              <w:pStyle w:val="LDTabletexta"/>
              <w:tabs>
                <w:tab w:val="clear" w:pos="1134"/>
                <w:tab w:val="clear" w:pos="1276"/>
                <w:tab w:val="left" w:pos="426"/>
              </w:tabs>
              <w:ind w:left="426" w:hanging="426"/>
            </w:pPr>
            <w:r w:rsidRPr="00364D95">
              <w:tab/>
              <w:t>Resistor colour code, values and tolerances, preferred values, wattage ratings;</w:t>
            </w:r>
          </w:p>
          <w:p w14:paraId="1AA6273C" w14:textId="77777777" w:rsidR="0074377D" w:rsidRPr="00364D95" w:rsidRDefault="0074377D" w:rsidP="0074377D">
            <w:pPr>
              <w:pStyle w:val="LDTabletexta"/>
              <w:tabs>
                <w:tab w:val="clear" w:pos="1134"/>
                <w:tab w:val="clear" w:pos="1276"/>
                <w:tab w:val="left" w:pos="426"/>
              </w:tabs>
              <w:ind w:left="426" w:hanging="426"/>
              <w:jc w:val="both"/>
            </w:pPr>
            <w:r w:rsidRPr="00364D95">
              <w:tab/>
              <w:t>Resistors in series and parallel;</w:t>
            </w:r>
          </w:p>
          <w:p w14:paraId="733BECE7" w14:textId="77777777" w:rsidR="0074377D" w:rsidRPr="00364D95" w:rsidRDefault="0074377D" w:rsidP="002765C9">
            <w:pPr>
              <w:pStyle w:val="LDTabletexta"/>
              <w:keepLines/>
              <w:tabs>
                <w:tab w:val="clear" w:pos="1134"/>
                <w:tab w:val="clear" w:pos="1276"/>
                <w:tab w:val="left" w:pos="426"/>
              </w:tabs>
              <w:ind w:left="425" w:hanging="425"/>
            </w:pPr>
            <w:r w:rsidRPr="00364D95">
              <w:tab/>
              <w:t>Calculation of total resistance using series parallel and series parallel combinations;</w:t>
            </w:r>
          </w:p>
          <w:p w14:paraId="5CFC5E64" w14:textId="77777777" w:rsidR="0074377D" w:rsidRPr="00364D95" w:rsidRDefault="0074377D" w:rsidP="0074377D">
            <w:pPr>
              <w:pStyle w:val="LDTabletexta"/>
              <w:tabs>
                <w:tab w:val="clear" w:pos="1134"/>
                <w:tab w:val="clear" w:pos="1276"/>
                <w:tab w:val="left" w:pos="426"/>
              </w:tabs>
              <w:ind w:left="426" w:hanging="426"/>
              <w:jc w:val="both"/>
            </w:pPr>
            <w:r w:rsidRPr="00364D95">
              <w:tab/>
              <w:t xml:space="preserve">Operation and use of potentiometers and rheostats; </w:t>
            </w:r>
          </w:p>
          <w:p w14:paraId="58BE0190" w14:textId="77777777" w:rsidR="0074377D" w:rsidRPr="00364D95" w:rsidRDefault="00D57274" w:rsidP="0074377D">
            <w:pPr>
              <w:pStyle w:val="LDTabletexta"/>
              <w:tabs>
                <w:tab w:val="clear" w:pos="1134"/>
                <w:tab w:val="clear" w:pos="1276"/>
                <w:tab w:val="left" w:pos="426"/>
              </w:tabs>
              <w:ind w:left="426" w:hanging="426"/>
              <w:jc w:val="both"/>
            </w:pPr>
            <w:r w:rsidRPr="00364D95">
              <w:tab/>
              <w:t>Operation of Wheatstone Bridge;</w:t>
            </w:r>
          </w:p>
        </w:tc>
        <w:tc>
          <w:tcPr>
            <w:tcW w:w="505" w:type="dxa"/>
            <w:tcBorders>
              <w:top w:val="nil"/>
              <w:bottom w:val="single" w:sz="6" w:space="0" w:color="000000"/>
            </w:tcBorders>
          </w:tcPr>
          <w:p w14:paraId="0C4EC5FC"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1432" w:type="dxa"/>
            <w:tcBorders>
              <w:top w:val="nil"/>
              <w:bottom w:val="single" w:sz="6" w:space="0" w:color="000000"/>
            </w:tcBorders>
          </w:tcPr>
          <w:p w14:paraId="450E11C3"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520" w:type="dxa"/>
            <w:tcBorders>
              <w:top w:val="nil"/>
              <w:bottom w:val="single" w:sz="6" w:space="0" w:color="000000"/>
            </w:tcBorders>
          </w:tcPr>
          <w:p w14:paraId="47CC4F0A" w14:textId="77777777" w:rsidR="0074377D" w:rsidRPr="00364D95" w:rsidRDefault="0074377D" w:rsidP="0074377D">
            <w:pPr>
              <w:pStyle w:val="Default"/>
              <w:spacing w:before="60" w:after="60"/>
              <w:jc w:val="center"/>
              <w:rPr>
                <w:rFonts w:ascii="Times New Roman" w:hAnsi="Times New Roman" w:cs="Times New Roman"/>
                <w:color w:val="auto"/>
              </w:rPr>
            </w:pPr>
          </w:p>
        </w:tc>
      </w:tr>
      <w:tr w:rsidR="0074377D" w:rsidRPr="00364D95" w14:paraId="6F867FE6" w14:textId="77777777">
        <w:trPr>
          <w:trHeight w:val="258"/>
        </w:trPr>
        <w:tc>
          <w:tcPr>
            <w:tcW w:w="6700" w:type="dxa"/>
            <w:tcBorders>
              <w:bottom w:val="nil"/>
            </w:tcBorders>
            <w:vAlign w:val="center"/>
          </w:tcPr>
          <w:p w14:paraId="376ACE14" w14:textId="77777777" w:rsidR="0074377D" w:rsidRPr="00364D95" w:rsidRDefault="0074377D" w:rsidP="00533020">
            <w:pPr>
              <w:pStyle w:val="LDTabletext"/>
              <w:keepNext/>
              <w:jc w:val="both"/>
            </w:pPr>
            <w:r w:rsidRPr="00364D95">
              <w:lastRenderedPageBreak/>
              <w:br w:type="page"/>
              <w:t>(b)</w:t>
            </w:r>
          </w:p>
        </w:tc>
        <w:tc>
          <w:tcPr>
            <w:tcW w:w="505" w:type="dxa"/>
            <w:tcBorders>
              <w:bottom w:val="nil"/>
            </w:tcBorders>
          </w:tcPr>
          <w:p w14:paraId="1770A392" w14:textId="77777777" w:rsidR="0074377D" w:rsidRPr="00364D95" w:rsidRDefault="0074377D" w:rsidP="0074377D">
            <w:pPr>
              <w:pStyle w:val="LDTabletext"/>
              <w:jc w:val="center"/>
            </w:pPr>
            <w:r w:rsidRPr="00364D95">
              <w:t>—</w:t>
            </w:r>
          </w:p>
        </w:tc>
        <w:tc>
          <w:tcPr>
            <w:tcW w:w="1432" w:type="dxa"/>
            <w:tcBorders>
              <w:bottom w:val="nil"/>
            </w:tcBorders>
          </w:tcPr>
          <w:p w14:paraId="573FC465" w14:textId="77777777" w:rsidR="0074377D" w:rsidRPr="00364D95" w:rsidRDefault="0074377D" w:rsidP="0074377D">
            <w:pPr>
              <w:pStyle w:val="LDTabletext"/>
              <w:jc w:val="center"/>
            </w:pPr>
            <w:r w:rsidRPr="00364D95">
              <w:t>1</w:t>
            </w:r>
          </w:p>
        </w:tc>
        <w:tc>
          <w:tcPr>
            <w:tcW w:w="520" w:type="dxa"/>
            <w:tcBorders>
              <w:bottom w:val="nil"/>
            </w:tcBorders>
          </w:tcPr>
          <w:p w14:paraId="445E44E9" w14:textId="77777777" w:rsidR="0074377D" w:rsidRPr="00364D95" w:rsidRDefault="0074377D" w:rsidP="0074377D">
            <w:pPr>
              <w:pStyle w:val="LDTabletext"/>
              <w:jc w:val="center"/>
            </w:pPr>
            <w:r w:rsidRPr="00364D95">
              <w:t>1</w:t>
            </w:r>
          </w:p>
        </w:tc>
      </w:tr>
      <w:tr w:rsidR="0074377D" w:rsidRPr="00364D95" w14:paraId="50556094" w14:textId="77777777">
        <w:trPr>
          <w:trHeight w:val="258"/>
        </w:trPr>
        <w:tc>
          <w:tcPr>
            <w:tcW w:w="6700" w:type="dxa"/>
            <w:tcBorders>
              <w:top w:val="nil"/>
            </w:tcBorders>
            <w:vAlign w:val="center"/>
          </w:tcPr>
          <w:p w14:paraId="15E591EB" w14:textId="77777777" w:rsidR="0074377D" w:rsidRPr="00364D95" w:rsidRDefault="0074377D" w:rsidP="00D622A4">
            <w:pPr>
              <w:pStyle w:val="LDTabletexta"/>
              <w:tabs>
                <w:tab w:val="clear" w:pos="1134"/>
                <w:tab w:val="clear" w:pos="1276"/>
                <w:tab w:val="left" w:pos="426"/>
              </w:tabs>
              <w:spacing w:before="0"/>
              <w:ind w:left="425" w:hanging="425"/>
              <w:jc w:val="both"/>
            </w:pPr>
            <w:r w:rsidRPr="00364D95">
              <w:tab/>
              <w:t>Positive and negative temperature coefficient conductance;</w:t>
            </w:r>
          </w:p>
          <w:p w14:paraId="231BA57C" w14:textId="77777777" w:rsidR="0074377D" w:rsidRPr="00364D95" w:rsidRDefault="0074377D" w:rsidP="00584495">
            <w:pPr>
              <w:pStyle w:val="LDTabletexta"/>
              <w:tabs>
                <w:tab w:val="clear" w:pos="1134"/>
                <w:tab w:val="clear" w:pos="1276"/>
                <w:tab w:val="left" w:pos="426"/>
              </w:tabs>
              <w:ind w:left="426" w:hanging="426"/>
            </w:pPr>
            <w:r w:rsidRPr="00364D95">
              <w:tab/>
              <w:t>Fixed resistors, stability, tolerance and limitations, methods of construction;</w:t>
            </w:r>
          </w:p>
          <w:p w14:paraId="76A859F7" w14:textId="77777777" w:rsidR="0074377D" w:rsidRPr="00364D95" w:rsidRDefault="0074377D" w:rsidP="0074377D">
            <w:pPr>
              <w:pStyle w:val="LDTabletexta"/>
              <w:tabs>
                <w:tab w:val="clear" w:pos="1134"/>
                <w:tab w:val="clear" w:pos="1276"/>
                <w:tab w:val="left" w:pos="426"/>
              </w:tabs>
              <w:ind w:left="426" w:hanging="426"/>
              <w:jc w:val="both"/>
            </w:pPr>
            <w:r w:rsidRPr="00364D95">
              <w:tab/>
              <w:t>Variable resistors, thermistors, voltage dependent resistors;</w:t>
            </w:r>
          </w:p>
          <w:p w14:paraId="3390435B" w14:textId="77777777" w:rsidR="0074377D" w:rsidRPr="00364D95" w:rsidRDefault="0074377D" w:rsidP="0074377D">
            <w:pPr>
              <w:pStyle w:val="LDTabletexta"/>
              <w:tabs>
                <w:tab w:val="clear" w:pos="1134"/>
                <w:tab w:val="clear" w:pos="1276"/>
                <w:tab w:val="left" w:pos="426"/>
              </w:tabs>
              <w:ind w:left="426" w:hanging="426"/>
              <w:jc w:val="both"/>
            </w:pPr>
            <w:r w:rsidRPr="00364D95">
              <w:tab/>
              <w:t>Construction of potentiometers and rheostats;</w:t>
            </w:r>
          </w:p>
          <w:p w14:paraId="4074BFD1" w14:textId="77777777" w:rsidR="0074377D" w:rsidRPr="00364D95" w:rsidRDefault="0074377D" w:rsidP="0074377D">
            <w:pPr>
              <w:pStyle w:val="LDTabletexta"/>
              <w:tabs>
                <w:tab w:val="clear" w:pos="1134"/>
                <w:tab w:val="clear" w:pos="1276"/>
                <w:tab w:val="left" w:pos="426"/>
              </w:tabs>
              <w:ind w:left="426" w:hanging="426"/>
              <w:jc w:val="both"/>
            </w:pPr>
            <w:r w:rsidRPr="00364D95">
              <w:tab/>
              <w:t>Construction of Wheatstone Bridge.</w:t>
            </w:r>
          </w:p>
        </w:tc>
        <w:tc>
          <w:tcPr>
            <w:tcW w:w="505" w:type="dxa"/>
            <w:tcBorders>
              <w:top w:val="nil"/>
            </w:tcBorders>
          </w:tcPr>
          <w:p w14:paraId="59EF92E2"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1432" w:type="dxa"/>
            <w:tcBorders>
              <w:top w:val="nil"/>
            </w:tcBorders>
          </w:tcPr>
          <w:p w14:paraId="56E2DFC3"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520" w:type="dxa"/>
            <w:tcBorders>
              <w:top w:val="nil"/>
            </w:tcBorders>
          </w:tcPr>
          <w:p w14:paraId="58AF18C0" w14:textId="77777777" w:rsidR="0074377D" w:rsidRPr="00364D95" w:rsidRDefault="0074377D" w:rsidP="0074377D">
            <w:pPr>
              <w:pStyle w:val="Default"/>
              <w:spacing w:before="60" w:after="60"/>
              <w:jc w:val="center"/>
              <w:rPr>
                <w:rFonts w:ascii="Times New Roman" w:hAnsi="Times New Roman" w:cs="Times New Roman"/>
                <w:color w:val="auto"/>
              </w:rPr>
            </w:pPr>
          </w:p>
        </w:tc>
      </w:tr>
      <w:tr w:rsidR="0074377D" w:rsidRPr="00364D95" w14:paraId="2688B677" w14:textId="77777777">
        <w:trPr>
          <w:trHeight w:val="258"/>
        </w:trPr>
        <w:tc>
          <w:tcPr>
            <w:tcW w:w="6700" w:type="dxa"/>
            <w:vAlign w:val="center"/>
          </w:tcPr>
          <w:p w14:paraId="7666FE01" w14:textId="77777777" w:rsidR="0074377D" w:rsidRPr="00364D95" w:rsidRDefault="0074377D" w:rsidP="00527F8A">
            <w:pPr>
              <w:pStyle w:val="LDTabletext"/>
              <w:keepNext/>
              <w:jc w:val="both"/>
              <w:rPr>
                <w:b/>
              </w:rPr>
            </w:pPr>
            <w:r w:rsidRPr="00364D95">
              <w:rPr>
                <w:b/>
              </w:rPr>
              <w:t>3.8   Power</w:t>
            </w:r>
          </w:p>
        </w:tc>
        <w:tc>
          <w:tcPr>
            <w:tcW w:w="505" w:type="dxa"/>
          </w:tcPr>
          <w:p w14:paraId="682B704F" w14:textId="77777777" w:rsidR="0074377D" w:rsidRPr="00364D95" w:rsidRDefault="0074377D" w:rsidP="00527F8A">
            <w:pPr>
              <w:pStyle w:val="LDTabletext"/>
              <w:keepNext/>
              <w:jc w:val="center"/>
            </w:pPr>
            <w:r w:rsidRPr="00364D95">
              <w:t>—</w:t>
            </w:r>
          </w:p>
        </w:tc>
        <w:tc>
          <w:tcPr>
            <w:tcW w:w="1432" w:type="dxa"/>
          </w:tcPr>
          <w:p w14:paraId="658081F4" w14:textId="77777777" w:rsidR="0074377D" w:rsidRPr="00364D95" w:rsidRDefault="0074377D" w:rsidP="00527F8A">
            <w:pPr>
              <w:pStyle w:val="LDTabletext"/>
              <w:keepNext/>
              <w:jc w:val="center"/>
            </w:pPr>
            <w:r w:rsidRPr="00364D95">
              <w:t>2</w:t>
            </w:r>
          </w:p>
        </w:tc>
        <w:tc>
          <w:tcPr>
            <w:tcW w:w="520" w:type="dxa"/>
          </w:tcPr>
          <w:p w14:paraId="0E066621" w14:textId="77777777" w:rsidR="0074377D" w:rsidRPr="00364D95" w:rsidRDefault="0074377D" w:rsidP="00527F8A">
            <w:pPr>
              <w:pStyle w:val="LDTabletext"/>
              <w:keepNext/>
              <w:jc w:val="center"/>
            </w:pPr>
            <w:r w:rsidRPr="00364D95">
              <w:t>2</w:t>
            </w:r>
          </w:p>
        </w:tc>
      </w:tr>
      <w:tr w:rsidR="0074377D" w:rsidRPr="00364D95" w14:paraId="79E2A5D3" w14:textId="77777777">
        <w:trPr>
          <w:trHeight w:val="258"/>
        </w:trPr>
        <w:tc>
          <w:tcPr>
            <w:tcW w:w="6700" w:type="dxa"/>
            <w:vAlign w:val="center"/>
          </w:tcPr>
          <w:p w14:paraId="65CCA8BA" w14:textId="77777777" w:rsidR="0074377D" w:rsidRPr="00364D95" w:rsidRDefault="0074377D" w:rsidP="0074377D">
            <w:pPr>
              <w:pStyle w:val="LDTabletext"/>
              <w:jc w:val="both"/>
            </w:pPr>
            <w:r w:rsidRPr="00364D95">
              <w:t>Power, work and energy (kinetic and potential);</w:t>
            </w:r>
          </w:p>
          <w:p w14:paraId="7771DBEE" w14:textId="77777777" w:rsidR="0074377D" w:rsidRPr="00364D95" w:rsidRDefault="0074377D" w:rsidP="0074377D">
            <w:pPr>
              <w:pStyle w:val="LDTabletext"/>
              <w:jc w:val="both"/>
            </w:pPr>
            <w:r w:rsidRPr="00364D95">
              <w:t>Dissipation of power by a resistor;</w:t>
            </w:r>
          </w:p>
          <w:p w14:paraId="660F3D08" w14:textId="77777777" w:rsidR="0074377D" w:rsidRPr="00364D95" w:rsidRDefault="0074377D" w:rsidP="0074377D">
            <w:pPr>
              <w:pStyle w:val="LDTabletext"/>
              <w:jc w:val="both"/>
            </w:pPr>
            <w:r w:rsidRPr="00364D95">
              <w:t>Power formula;</w:t>
            </w:r>
          </w:p>
          <w:p w14:paraId="71A55A9B" w14:textId="77777777" w:rsidR="0074377D" w:rsidRPr="00364D95" w:rsidRDefault="0074377D" w:rsidP="0074377D">
            <w:pPr>
              <w:pStyle w:val="LDTabletext"/>
              <w:jc w:val="both"/>
            </w:pPr>
            <w:r w:rsidRPr="00364D95">
              <w:t>Calculations involving power, work and energy.</w:t>
            </w:r>
          </w:p>
        </w:tc>
        <w:tc>
          <w:tcPr>
            <w:tcW w:w="505" w:type="dxa"/>
          </w:tcPr>
          <w:p w14:paraId="6F91F26D"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1432" w:type="dxa"/>
          </w:tcPr>
          <w:p w14:paraId="4D0E4532"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520" w:type="dxa"/>
          </w:tcPr>
          <w:p w14:paraId="378163E9" w14:textId="77777777" w:rsidR="0074377D" w:rsidRPr="00364D95" w:rsidRDefault="0074377D" w:rsidP="0074377D">
            <w:pPr>
              <w:pStyle w:val="Default"/>
              <w:spacing w:before="60" w:after="60"/>
              <w:jc w:val="center"/>
              <w:rPr>
                <w:rFonts w:ascii="Times New Roman" w:hAnsi="Times New Roman" w:cs="Times New Roman"/>
                <w:color w:val="auto"/>
              </w:rPr>
            </w:pPr>
          </w:p>
        </w:tc>
      </w:tr>
      <w:tr w:rsidR="0074377D" w:rsidRPr="00364D95" w14:paraId="68155F1E" w14:textId="77777777">
        <w:trPr>
          <w:trHeight w:val="258"/>
        </w:trPr>
        <w:tc>
          <w:tcPr>
            <w:tcW w:w="6700" w:type="dxa"/>
            <w:vAlign w:val="center"/>
          </w:tcPr>
          <w:p w14:paraId="07009B19" w14:textId="77777777" w:rsidR="0074377D" w:rsidRPr="00364D95" w:rsidRDefault="0074377D" w:rsidP="0074377D">
            <w:pPr>
              <w:pStyle w:val="LDTabletext"/>
              <w:keepNext/>
              <w:jc w:val="both"/>
              <w:rPr>
                <w:b/>
              </w:rPr>
            </w:pPr>
            <w:r w:rsidRPr="00364D95">
              <w:rPr>
                <w:b/>
              </w:rPr>
              <w:t>3.9   Capacitance and capacitor</w:t>
            </w:r>
          </w:p>
        </w:tc>
        <w:tc>
          <w:tcPr>
            <w:tcW w:w="505" w:type="dxa"/>
          </w:tcPr>
          <w:p w14:paraId="3D4AC2E8" w14:textId="77777777" w:rsidR="0074377D" w:rsidRPr="00364D95" w:rsidRDefault="0074377D" w:rsidP="0074377D">
            <w:pPr>
              <w:pStyle w:val="LDTabletext"/>
              <w:keepNext/>
              <w:jc w:val="center"/>
            </w:pPr>
            <w:r w:rsidRPr="00364D95">
              <w:t>—</w:t>
            </w:r>
          </w:p>
        </w:tc>
        <w:tc>
          <w:tcPr>
            <w:tcW w:w="1432" w:type="dxa"/>
          </w:tcPr>
          <w:p w14:paraId="78241A4A" w14:textId="77777777" w:rsidR="0074377D" w:rsidRPr="00364D95" w:rsidRDefault="0074377D" w:rsidP="0074377D">
            <w:pPr>
              <w:pStyle w:val="LDTabletext"/>
              <w:keepNext/>
              <w:jc w:val="center"/>
            </w:pPr>
            <w:r w:rsidRPr="00364D95">
              <w:t>2</w:t>
            </w:r>
          </w:p>
        </w:tc>
        <w:tc>
          <w:tcPr>
            <w:tcW w:w="520" w:type="dxa"/>
          </w:tcPr>
          <w:p w14:paraId="1C118B30" w14:textId="77777777" w:rsidR="0074377D" w:rsidRPr="00364D95" w:rsidRDefault="0074377D" w:rsidP="0074377D">
            <w:pPr>
              <w:pStyle w:val="LDTabletext"/>
              <w:keepNext/>
              <w:jc w:val="center"/>
            </w:pPr>
            <w:r w:rsidRPr="00364D95">
              <w:t>2</w:t>
            </w:r>
          </w:p>
        </w:tc>
      </w:tr>
      <w:tr w:rsidR="0074377D" w:rsidRPr="00364D95" w14:paraId="58DA33AD" w14:textId="77777777">
        <w:trPr>
          <w:trHeight w:val="258"/>
        </w:trPr>
        <w:tc>
          <w:tcPr>
            <w:tcW w:w="6700" w:type="dxa"/>
            <w:vAlign w:val="center"/>
          </w:tcPr>
          <w:p w14:paraId="16EEE1F6" w14:textId="77777777" w:rsidR="0074377D" w:rsidRPr="00364D95" w:rsidRDefault="0074377D" w:rsidP="0074377D">
            <w:pPr>
              <w:pStyle w:val="LDTabletext"/>
              <w:jc w:val="both"/>
            </w:pPr>
            <w:r w:rsidRPr="00364D95">
              <w:t>Operation and function of a capacitor;</w:t>
            </w:r>
          </w:p>
          <w:p w14:paraId="655F4899" w14:textId="77777777" w:rsidR="0074377D" w:rsidRPr="00364D95" w:rsidRDefault="0074377D" w:rsidP="00700DA5">
            <w:pPr>
              <w:pStyle w:val="LDTabletext"/>
            </w:pPr>
            <w:r w:rsidRPr="00364D95">
              <w:t>Factors affecting capacitance area of plates, distance between plates, number of plates, dielectric and dielectric constant, working voltage, voltage rating;</w:t>
            </w:r>
          </w:p>
          <w:p w14:paraId="1370F232" w14:textId="77777777" w:rsidR="0074377D" w:rsidRPr="00364D95" w:rsidRDefault="0074377D" w:rsidP="0074377D">
            <w:pPr>
              <w:pStyle w:val="LDTabletext"/>
              <w:jc w:val="both"/>
            </w:pPr>
            <w:r w:rsidRPr="00364D95">
              <w:t>Capacitor types, construction and function;</w:t>
            </w:r>
          </w:p>
          <w:p w14:paraId="6F082F1E" w14:textId="77777777" w:rsidR="0074377D" w:rsidRPr="00364D95" w:rsidRDefault="0074377D" w:rsidP="0074377D">
            <w:pPr>
              <w:pStyle w:val="LDTabletext"/>
              <w:jc w:val="both"/>
            </w:pPr>
            <w:r w:rsidRPr="00364D95">
              <w:t>Capacitor colour coding;</w:t>
            </w:r>
          </w:p>
          <w:p w14:paraId="280492A1" w14:textId="77777777" w:rsidR="0074377D" w:rsidRPr="00364D95" w:rsidRDefault="0074377D" w:rsidP="002765C9">
            <w:pPr>
              <w:pStyle w:val="LDTabletext"/>
            </w:pPr>
            <w:r w:rsidRPr="00364D95">
              <w:t>Calculations of capacitance and voltage in series and parallel circuits;</w:t>
            </w:r>
          </w:p>
          <w:p w14:paraId="5279E05C" w14:textId="77777777" w:rsidR="0074377D" w:rsidRPr="00364D95" w:rsidRDefault="0074377D" w:rsidP="002765C9">
            <w:pPr>
              <w:pStyle w:val="LDTabletext"/>
            </w:pPr>
            <w:r w:rsidRPr="00364D95">
              <w:t>Exponential charge and discharge of a capacitor, time constants;</w:t>
            </w:r>
          </w:p>
          <w:p w14:paraId="28A11A44" w14:textId="77777777" w:rsidR="0074377D" w:rsidRPr="00364D95" w:rsidRDefault="0074377D" w:rsidP="0074377D">
            <w:pPr>
              <w:pStyle w:val="LDTabletext"/>
              <w:jc w:val="both"/>
            </w:pPr>
            <w:r w:rsidRPr="00364D95">
              <w:t>Testing of capacitors.</w:t>
            </w:r>
          </w:p>
        </w:tc>
        <w:tc>
          <w:tcPr>
            <w:tcW w:w="505" w:type="dxa"/>
            <w:tcBorders>
              <w:bottom w:val="single" w:sz="6" w:space="0" w:color="000000"/>
            </w:tcBorders>
          </w:tcPr>
          <w:p w14:paraId="47796B4F"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1432" w:type="dxa"/>
            <w:tcBorders>
              <w:bottom w:val="single" w:sz="6" w:space="0" w:color="000000"/>
            </w:tcBorders>
          </w:tcPr>
          <w:p w14:paraId="18168FEA"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520" w:type="dxa"/>
            <w:tcBorders>
              <w:bottom w:val="single" w:sz="6" w:space="0" w:color="000000"/>
            </w:tcBorders>
          </w:tcPr>
          <w:p w14:paraId="349BD229" w14:textId="77777777" w:rsidR="0074377D" w:rsidRPr="00364D95" w:rsidRDefault="0074377D" w:rsidP="0074377D">
            <w:pPr>
              <w:pStyle w:val="Default"/>
              <w:spacing w:before="60" w:after="60"/>
              <w:jc w:val="center"/>
              <w:rPr>
                <w:rFonts w:ascii="Times New Roman" w:hAnsi="Times New Roman" w:cs="Times New Roman"/>
                <w:color w:val="auto"/>
              </w:rPr>
            </w:pPr>
          </w:p>
        </w:tc>
      </w:tr>
      <w:tr w:rsidR="0074377D" w:rsidRPr="00364D95" w14:paraId="2063EA58" w14:textId="77777777">
        <w:trPr>
          <w:trHeight w:val="258"/>
        </w:trPr>
        <w:tc>
          <w:tcPr>
            <w:tcW w:w="6700" w:type="dxa"/>
            <w:tcBorders>
              <w:bottom w:val="single" w:sz="6" w:space="0" w:color="000000"/>
            </w:tcBorders>
            <w:vAlign w:val="center"/>
          </w:tcPr>
          <w:p w14:paraId="45FD6A4F" w14:textId="77777777" w:rsidR="0074377D" w:rsidRPr="00364D95" w:rsidRDefault="0074377D" w:rsidP="00D622A4">
            <w:pPr>
              <w:pStyle w:val="LDTabletext"/>
              <w:jc w:val="both"/>
              <w:rPr>
                <w:b/>
              </w:rPr>
            </w:pPr>
            <w:r w:rsidRPr="00364D95">
              <w:rPr>
                <w:b/>
              </w:rPr>
              <w:t>3.10   Magnetism</w:t>
            </w:r>
          </w:p>
        </w:tc>
        <w:tc>
          <w:tcPr>
            <w:tcW w:w="505" w:type="dxa"/>
            <w:tcBorders>
              <w:bottom w:val="single" w:sz="6" w:space="0" w:color="000000"/>
            </w:tcBorders>
          </w:tcPr>
          <w:p w14:paraId="25E43935" w14:textId="77777777" w:rsidR="0074377D" w:rsidRPr="00364D95" w:rsidRDefault="0074377D" w:rsidP="0074377D">
            <w:pPr>
              <w:pStyle w:val="LDTabletext"/>
              <w:jc w:val="center"/>
            </w:pPr>
          </w:p>
        </w:tc>
        <w:tc>
          <w:tcPr>
            <w:tcW w:w="1432" w:type="dxa"/>
            <w:tcBorders>
              <w:bottom w:val="single" w:sz="6" w:space="0" w:color="000000"/>
            </w:tcBorders>
          </w:tcPr>
          <w:p w14:paraId="3F737E4C" w14:textId="77777777" w:rsidR="0074377D" w:rsidRPr="00364D95" w:rsidRDefault="0074377D" w:rsidP="0074377D">
            <w:pPr>
              <w:pStyle w:val="LDTabletext"/>
              <w:jc w:val="center"/>
            </w:pPr>
          </w:p>
        </w:tc>
        <w:tc>
          <w:tcPr>
            <w:tcW w:w="520" w:type="dxa"/>
            <w:tcBorders>
              <w:bottom w:val="single" w:sz="6" w:space="0" w:color="000000"/>
            </w:tcBorders>
          </w:tcPr>
          <w:p w14:paraId="4CC0ED7E" w14:textId="77777777" w:rsidR="0074377D" w:rsidRPr="00364D95" w:rsidRDefault="0074377D" w:rsidP="0074377D">
            <w:pPr>
              <w:pStyle w:val="LDTabletext"/>
              <w:jc w:val="center"/>
            </w:pPr>
          </w:p>
        </w:tc>
      </w:tr>
      <w:tr w:rsidR="0074377D" w:rsidRPr="00364D95" w14:paraId="0D78E139" w14:textId="77777777">
        <w:trPr>
          <w:trHeight w:val="258"/>
        </w:trPr>
        <w:tc>
          <w:tcPr>
            <w:tcW w:w="6700" w:type="dxa"/>
            <w:tcBorders>
              <w:bottom w:val="nil"/>
            </w:tcBorders>
            <w:vAlign w:val="center"/>
          </w:tcPr>
          <w:p w14:paraId="3421F734" w14:textId="77777777" w:rsidR="0074377D" w:rsidRPr="00364D95" w:rsidRDefault="0074377D" w:rsidP="0074377D">
            <w:pPr>
              <w:pStyle w:val="LDTabletext"/>
              <w:jc w:val="both"/>
            </w:pPr>
            <w:r w:rsidRPr="00364D95">
              <w:t>(a)</w:t>
            </w:r>
          </w:p>
        </w:tc>
        <w:tc>
          <w:tcPr>
            <w:tcW w:w="505" w:type="dxa"/>
            <w:tcBorders>
              <w:bottom w:val="nil"/>
            </w:tcBorders>
          </w:tcPr>
          <w:p w14:paraId="16155970" w14:textId="77777777" w:rsidR="0074377D" w:rsidRPr="00364D95" w:rsidRDefault="0074377D" w:rsidP="0074377D">
            <w:pPr>
              <w:pStyle w:val="LDTabletext"/>
              <w:jc w:val="center"/>
            </w:pPr>
            <w:r w:rsidRPr="00364D95">
              <w:t>—</w:t>
            </w:r>
          </w:p>
        </w:tc>
        <w:tc>
          <w:tcPr>
            <w:tcW w:w="1432" w:type="dxa"/>
            <w:tcBorders>
              <w:bottom w:val="nil"/>
            </w:tcBorders>
          </w:tcPr>
          <w:p w14:paraId="4C14E578" w14:textId="77777777" w:rsidR="0074377D" w:rsidRPr="00364D95" w:rsidRDefault="0074377D" w:rsidP="0074377D">
            <w:pPr>
              <w:pStyle w:val="LDTabletext"/>
              <w:jc w:val="center"/>
            </w:pPr>
            <w:r w:rsidRPr="00364D95">
              <w:t>2</w:t>
            </w:r>
          </w:p>
        </w:tc>
        <w:tc>
          <w:tcPr>
            <w:tcW w:w="520" w:type="dxa"/>
            <w:tcBorders>
              <w:bottom w:val="nil"/>
            </w:tcBorders>
          </w:tcPr>
          <w:p w14:paraId="58B406E2" w14:textId="77777777" w:rsidR="0074377D" w:rsidRPr="00364D95" w:rsidRDefault="0074377D" w:rsidP="0074377D">
            <w:pPr>
              <w:pStyle w:val="LDTabletext"/>
              <w:jc w:val="center"/>
            </w:pPr>
            <w:r w:rsidRPr="00364D95">
              <w:t>2</w:t>
            </w:r>
          </w:p>
        </w:tc>
      </w:tr>
      <w:tr w:rsidR="0074377D" w:rsidRPr="00364D95" w14:paraId="0DD2EF17" w14:textId="77777777">
        <w:trPr>
          <w:trHeight w:val="258"/>
        </w:trPr>
        <w:tc>
          <w:tcPr>
            <w:tcW w:w="6700" w:type="dxa"/>
            <w:tcBorders>
              <w:top w:val="nil"/>
              <w:bottom w:val="single" w:sz="6" w:space="0" w:color="000000"/>
            </w:tcBorders>
            <w:vAlign w:val="center"/>
          </w:tcPr>
          <w:p w14:paraId="7165085E" w14:textId="77777777" w:rsidR="0074377D" w:rsidRPr="00364D95" w:rsidRDefault="0074377D" w:rsidP="0074377D">
            <w:pPr>
              <w:pStyle w:val="LDTabletexta"/>
              <w:tabs>
                <w:tab w:val="clear" w:pos="1134"/>
                <w:tab w:val="clear" w:pos="1276"/>
                <w:tab w:val="left" w:pos="426"/>
              </w:tabs>
              <w:ind w:left="426" w:hanging="426"/>
              <w:jc w:val="both"/>
            </w:pPr>
            <w:r w:rsidRPr="00364D95">
              <w:tab/>
              <w:t>Theory of magnetism;</w:t>
            </w:r>
          </w:p>
          <w:p w14:paraId="4BFEF4FC" w14:textId="77777777" w:rsidR="0074377D" w:rsidRPr="00364D95" w:rsidRDefault="0074377D" w:rsidP="0074377D">
            <w:pPr>
              <w:pStyle w:val="LDTabletexta"/>
              <w:tabs>
                <w:tab w:val="clear" w:pos="1134"/>
                <w:tab w:val="clear" w:pos="1276"/>
                <w:tab w:val="left" w:pos="426"/>
              </w:tabs>
              <w:ind w:left="426" w:hanging="426"/>
              <w:jc w:val="both"/>
            </w:pPr>
            <w:r w:rsidRPr="00364D95">
              <w:tab/>
              <w:t>Properties of a magnet;</w:t>
            </w:r>
          </w:p>
          <w:p w14:paraId="0F0944B0" w14:textId="77777777" w:rsidR="0074377D" w:rsidRPr="00364D95" w:rsidRDefault="0074377D" w:rsidP="002765C9">
            <w:pPr>
              <w:pStyle w:val="LDTabletexta"/>
              <w:tabs>
                <w:tab w:val="clear" w:pos="1134"/>
                <w:tab w:val="clear" w:pos="1276"/>
                <w:tab w:val="left" w:pos="426"/>
              </w:tabs>
              <w:ind w:left="426" w:hanging="426"/>
            </w:pPr>
            <w:r w:rsidRPr="00364D95">
              <w:tab/>
              <w:t>Action of a magnet suspended in the Earth’s magnetic field;</w:t>
            </w:r>
          </w:p>
          <w:p w14:paraId="719CBEF2" w14:textId="77777777" w:rsidR="0074377D" w:rsidRPr="00364D95" w:rsidRDefault="0074377D" w:rsidP="0074377D">
            <w:pPr>
              <w:pStyle w:val="LDTabletexta"/>
              <w:tabs>
                <w:tab w:val="clear" w:pos="1134"/>
                <w:tab w:val="clear" w:pos="1276"/>
                <w:tab w:val="left" w:pos="426"/>
              </w:tabs>
              <w:ind w:left="426" w:hanging="426"/>
              <w:jc w:val="both"/>
            </w:pPr>
            <w:r w:rsidRPr="00364D95">
              <w:lastRenderedPageBreak/>
              <w:tab/>
              <w:t>Magnetisation and demagnetisation;</w:t>
            </w:r>
          </w:p>
          <w:p w14:paraId="25562DCC" w14:textId="77777777" w:rsidR="0074377D" w:rsidRPr="00364D95" w:rsidRDefault="0074377D" w:rsidP="0074377D">
            <w:pPr>
              <w:pStyle w:val="LDTabletexta"/>
              <w:tabs>
                <w:tab w:val="clear" w:pos="1134"/>
                <w:tab w:val="clear" w:pos="1276"/>
                <w:tab w:val="left" w:pos="426"/>
              </w:tabs>
              <w:ind w:left="426" w:hanging="426"/>
              <w:jc w:val="both"/>
            </w:pPr>
            <w:r w:rsidRPr="00364D95">
              <w:tab/>
              <w:t>Magnetic shielding;</w:t>
            </w:r>
          </w:p>
          <w:p w14:paraId="7627A387" w14:textId="77777777" w:rsidR="0074377D" w:rsidRPr="00364D95" w:rsidRDefault="0074377D" w:rsidP="0074377D">
            <w:pPr>
              <w:pStyle w:val="LDTabletexta"/>
              <w:tabs>
                <w:tab w:val="clear" w:pos="1134"/>
                <w:tab w:val="clear" w:pos="1276"/>
                <w:tab w:val="left" w:pos="426"/>
              </w:tabs>
              <w:ind w:left="426" w:hanging="426"/>
              <w:jc w:val="both"/>
            </w:pPr>
            <w:r w:rsidRPr="00364D95">
              <w:tab/>
              <w:t>Various types of magnetic material;</w:t>
            </w:r>
          </w:p>
          <w:p w14:paraId="69B969A0" w14:textId="77777777" w:rsidR="0074377D" w:rsidRPr="00364D95" w:rsidRDefault="0074377D" w:rsidP="0074377D">
            <w:pPr>
              <w:pStyle w:val="LDTabletexta"/>
              <w:tabs>
                <w:tab w:val="clear" w:pos="1134"/>
                <w:tab w:val="clear" w:pos="1276"/>
                <w:tab w:val="left" w:pos="426"/>
              </w:tabs>
              <w:ind w:left="426" w:hanging="426"/>
              <w:jc w:val="both"/>
            </w:pPr>
            <w:r w:rsidRPr="00364D95">
              <w:tab/>
              <w:t>Electromagnets construction and principles of operation;</w:t>
            </w:r>
          </w:p>
          <w:p w14:paraId="09161B6F" w14:textId="77777777" w:rsidR="0074377D" w:rsidRPr="00364D95" w:rsidRDefault="0074377D" w:rsidP="00700DA5">
            <w:pPr>
              <w:pStyle w:val="LDTabletexta"/>
              <w:tabs>
                <w:tab w:val="clear" w:pos="1134"/>
                <w:tab w:val="clear" w:pos="1276"/>
                <w:tab w:val="left" w:pos="426"/>
              </w:tabs>
              <w:ind w:left="426" w:hanging="426"/>
            </w:pPr>
            <w:r w:rsidRPr="00364D95">
              <w:tab/>
              <w:t>Hand clasp rules to determine: magnetic field around current carrying conductor.</w:t>
            </w:r>
          </w:p>
        </w:tc>
        <w:tc>
          <w:tcPr>
            <w:tcW w:w="505" w:type="dxa"/>
            <w:tcBorders>
              <w:top w:val="nil"/>
              <w:bottom w:val="single" w:sz="6" w:space="0" w:color="000000"/>
            </w:tcBorders>
          </w:tcPr>
          <w:p w14:paraId="302731EA"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1432" w:type="dxa"/>
            <w:tcBorders>
              <w:top w:val="nil"/>
              <w:bottom w:val="single" w:sz="6" w:space="0" w:color="000000"/>
            </w:tcBorders>
          </w:tcPr>
          <w:p w14:paraId="6AB2A783"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520" w:type="dxa"/>
            <w:tcBorders>
              <w:top w:val="nil"/>
              <w:bottom w:val="single" w:sz="6" w:space="0" w:color="000000"/>
            </w:tcBorders>
          </w:tcPr>
          <w:p w14:paraId="62D12DB2" w14:textId="77777777" w:rsidR="0074377D" w:rsidRPr="00364D95" w:rsidRDefault="0074377D" w:rsidP="0074377D">
            <w:pPr>
              <w:pStyle w:val="Default"/>
              <w:spacing w:before="60" w:after="60"/>
              <w:jc w:val="center"/>
              <w:rPr>
                <w:rFonts w:ascii="Times New Roman" w:hAnsi="Times New Roman" w:cs="Times New Roman"/>
                <w:color w:val="auto"/>
              </w:rPr>
            </w:pPr>
          </w:p>
        </w:tc>
      </w:tr>
      <w:tr w:rsidR="0074377D" w:rsidRPr="00364D95" w14:paraId="71C261DC" w14:textId="77777777">
        <w:trPr>
          <w:trHeight w:val="258"/>
        </w:trPr>
        <w:tc>
          <w:tcPr>
            <w:tcW w:w="6700" w:type="dxa"/>
            <w:tcBorders>
              <w:bottom w:val="nil"/>
            </w:tcBorders>
            <w:vAlign w:val="center"/>
          </w:tcPr>
          <w:p w14:paraId="702B0EA2" w14:textId="77777777" w:rsidR="0074377D" w:rsidRPr="00364D95" w:rsidRDefault="0074377D" w:rsidP="00122C06">
            <w:pPr>
              <w:pStyle w:val="LDTabletext"/>
              <w:jc w:val="both"/>
            </w:pPr>
            <w:r w:rsidRPr="00364D95">
              <w:lastRenderedPageBreak/>
              <w:t>(b)</w:t>
            </w:r>
          </w:p>
        </w:tc>
        <w:tc>
          <w:tcPr>
            <w:tcW w:w="505" w:type="dxa"/>
            <w:tcBorders>
              <w:bottom w:val="nil"/>
            </w:tcBorders>
          </w:tcPr>
          <w:p w14:paraId="3EDD4F6B" w14:textId="77777777" w:rsidR="0074377D" w:rsidRPr="00364D95" w:rsidRDefault="0074377D" w:rsidP="0074377D">
            <w:pPr>
              <w:pStyle w:val="LDTabletext"/>
              <w:jc w:val="center"/>
            </w:pPr>
            <w:r w:rsidRPr="00364D95">
              <w:t>—</w:t>
            </w:r>
          </w:p>
        </w:tc>
        <w:tc>
          <w:tcPr>
            <w:tcW w:w="1432" w:type="dxa"/>
            <w:tcBorders>
              <w:bottom w:val="nil"/>
            </w:tcBorders>
          </w:tcPr>
          <w:p w14:paraId="4B3C8B5F" w14:textId="77777777" w:rsidR="0074377D" w:rsidRPr="00364D95" w:rsidRDefault="0074377D" w:rsidP="0074377D">
            <w:pPr>
              <w:pStyle w:val="LDTabletext"/>
              <w:jc w:val="center"/>
            </w:pPr>
            <w:r w:rsidRPr="00364D95">
              <w:t>2</w:t>
            </w:r>
          </w:p>
        </w:tc>
        <w:tc>
          <w:tcPr>
            <w:tcW w:w="520" w:type="dxa"/>
            <w:tcBorders>
              <w:bottom w:val="nil"/>
            </w:tcBorders>
          </w:tcPr>
          <w:p w14:paraId="6CBB8AA2" w14:textId="77777777" w:rsidR="0074377D" w:rsidRPr="00364D95" w:rsidRDefault="0074377D" w:rsidP="0074377D">
            <w:pPr>
              <w:pStyle w:val="LDTabletext"/>
              <w:jc w:val="center"/>
            </w:pPr>
            <w:r w:rsidRPr="00364D95">
              <w:t>2</w:t>
            </w:r>
          </w:p>
        </w:tc>
      </w:tr>
      <w:tr w:rsidR="0074377D" w:rsidRPr="00364D95" w14:paraId="7D3C89D7" w14:textId="77777777">
        <w:trPr>
          <w:trHeight w:val="258"/>
        </w:trPr>
        <w:tc>
          <w:tcPr>
            <w:tcW w:w="6700" w:type="dxa"/>
            <w:tcBorders>
              <w:top w:val="nil"/>
            </w:tcBorders>
            <w:vAlign w:val="center"/>
          </w:tcPr>
          <w:p w14:paraId="49311C3F" w14:textId="77777777" w:rsidR="0074377D" w:rsidRPr="00364D95" w:rsidRDefault="0074377D" w:rsidP="006122CF">
            <w:pPr>
              <w:pStyle w:val="LDTabletexta"/>
              <w:tabs>
                <w:tab w:val="clear" w:pos="1134"/>
                <w:tab w:val="clear" w:pos="1276"/>
                <w:tab w:val="left" w:pos="426"/>
              </w:tabs>
              <w:spacing w:before="0"/>
              <w:ind w:left="426" w:hanging="426"/>
            </w:pPr>
            <w:r w:rsidRPr="00364D95">
              <w:tab/>
              <w:t>Magneto-motive force, field strength, magnetic flux density, permeability, hysteresis loop, retentivity, reluctance, saturation point, eddy currents, coercive force;</w:t>
            </w:r>
          </w:p>
          <w:p w14:paraId="7C15894E" w14:textId="77777777" w:rsidR="0074377D" w:rsidRPr="00364D95" w:rsidRDefault="0074377D" w:rsidP="006122CF">
            <w:pPr>
              <w:pStyle w:val="LDTabletexta"/>
              <w:tabs>
                <w:tab w:val="clear" w:pos="1134"/>
                <w:tab w:val="clear" w:pos="1276"/>
                <w:tab w:val="left" w:pos="426"/>
              </w:tabs>
              <w:spacing w:before="0"/>
              <w:ind w:left="426" w:hanging="426"/>
              <w:jc w:val="both"/>
            </w:pPr>
            <w:r w:rsidRPr="00364D95">
              <w:tab/>
              <w:t>Precautions for care and storage of magnets.</w:t>
            </w:r>
          </w:p>
        </w:tc>
        <w:tc>
          <w:tcPr>
            <w:tcW w:w="505" w:type="dxa"/>
            <w:tcBorders>
              <w:top w:val="nil"/>
            </w:tcBorders>
          </w:tcPr>
          <w:p w14:paraId="61416F2B" w14:textId="77777777" w:rsidR="0074377D" w:rsidRPr="00364D95" w:rsidRDefault="0074377D" w:rsidP="006122CF">
            <w:pPr>
              <w:pStyle w:val="Default"/>
              <w:tabs>
                <w:tab w:val="left" w:pos="426"/>
              </w:tabs>
              <w:spacing w:afterLines="60" w:after="144"/>
              <w:ind w:left="425" w:hanging="425"/>
              <w:jc w:val="center"/>
              <w:rPr>
                <w:rFonts w:ascii="Times New Roman" w:hAnsi="Times New Roman" w:cs="Times New Roman"/>
                <w:color w:val="221E1F"/>
              </w:rPr>
            </w:pPr>
          </w:p>
        </w:tc>
        <w:tc>
          <w:tcPr>
            <w:tcW w:w="1432" w:type="dxa"/>
            <w:tcBorders>
              <w:top w:val="nil"/>
            </w:tcBorders>
          </w:tcPr>
          <w:p w14:paraId="2652ABF3" w14:textId="77777777" w:rsidR="0074377D" w:rsidRPr="00364D95" w:rsidRDefault="0074377D" w:rsidP="006122CF">
            <w:pPr>
              <w:pStyle w:val="Default"/>
              <w:tabs>
                <w:tab w:val="left" w:pos="426"/>
              </w:tabs>
              <w:spacing w:afterLines="60" w:after="144"/>
              <w:ind w:left="425" w:hanging="425"/>
              <w:jc w:val="center"/>
              <w:rPr>
                <w:rFonts w:ascii="Times New Roman" w:hAnsi="Times New Roman" w:cs="Times New Roman"/>
                <w:color w:val="221E1F"/>
              </w:rPr>
            </w:pPr>
          </w:p>
        </w:tc>
        <w:tc>
          <w:tcPr>
            <w:tcW w:w="520" w:type="dxa"/>
            <w:tcBorders>
              <w:top w:val="nil"/>
            </w:tcBorders>
          </w:tcPr>
          <w:p w14:paraId="4C9B4F43" w14:textId="77777777" w:rsidR="0074377D" w:rsidRPr="00364D95" w:rsidRDefault="0074377D" w:rsidP="006122CF">
            <w:pPr>
              <w:pStyle w:val="Default"/>
              <w:tabs>
                <w:tab w:val="left" w:pos="426"/>
              </w:tabs>
              <w:spacing w:afterLines="60" w:after="144"/>
              <w:ind w:left="425" w:hanging="425"/>
              <w:jc w:val="center"/>
              <w:rPr>
                <w:rFonts w:ascii="Times New Roman" w:hAnsi="Times New Roman" w:cs="Times New Roman"/>
                <w:color w:val="221E1F"/>
              </w:rPr>
            </w:pPr>
          </w:p>
        </w:tc>
      </w:tr>
      <w:tr w:rsidR="0074377D" w:rsidRPr="00364D95" w14:paraId="65A32D3E" w14:textId="77777777">
        <w:trPr>
          <w:trHeight w:val="258"/>
        </w:trPr>
        <w:tc>
          <w:tcPr>
            <w:tcW w:w="6700" w:type="dxa"/>
            <w:vAlign w:val="center"/>
          </w:tcPr>
          <w:p w14:paraId="1680E868" w14:textId="77777777" w:rsidR="0074377D" w:rsidRPr="00364D95" w:rsidRDefault="0074377D" w:rsidP="0074377D">
            <w:pPr>
              <w:pStyle w:val="LDTabletext"/>
              <w:jc w:val="both"/>
              <w:rPr>
                <w:b/>
              </w:rPr>
            </w:pPr>
            <w:r w:rsidRPr="00364D95">
              <w:rPr>
                <w:b/>
              </w:rPr>
              <w:t>3.11   Inductance and inductor</w:t>
            </w:r>
          </w:p>
        </w:tc>
        <w:tc>
          <w:tcPr>
            <w:tcW w:w="505" w:type="dxa"/>
          </w:tcPr>
          <w:p w14:paraId="6A609573" w14:textId="77777777" w:rsidR="0074377D" w:rsidRPr="00364D95" w:rsidRDefault="0074377D" w:rsidP="0074377D">
            <w:pPr>
              <w:pStyle w:val="LDTabletext"/>
              <w:jc w:val="center"/>
            </w:pPr>
            <w:r w:rsidRPr="00364D95">
              <w:t>—</w:t>
            </w:r>
          </w:p>
        </w:tc>
        <w:tc>
          <w:tcPr>
            <w:tcW w:w="1432" w:type="dxa"/>
          </w:tcPr>
          <w:p w14:paraId="16525B69" w14:textId="77777777" w:rsidR="0074377D" w:rsidRPr="00364D95" w:rsidRDefault="0074377D" w:rsidP="0074377D">
            <w:pPr>
              <w:pStyle w:val="LDTabletext"/>
              <w:jc w:val="center"/>
            </w:pPr>
            <w:r w:rsidRPr="00364D95">
              <w:t>2</w:t>
            </w:r>
          </w:p>
        </w:tc>
        <w:tc>
          <w:tcPr>
            <w:tcW w:w="520" w:type="dxa"/>
          </w:tcPr>
          <w:p w14:paraId="70897D92" w14:textId="77777777" w:rsidR="0074377D" w:rsidRPr="00364D95" w:rsidRDefault="0074377D" w:rsidP="0074377D">
            <w:pPr>
              <w:pStyle w:val="LDTabletext"/>
              <w:jc w:val="center"/>
            </w:pPr>
            <w:r w:rsidRPr="00364D95">
              <w:t>2</w:t>
            </w:r>
          </w:p>
        </w:tc>
      </w:tr>
      <w:tr w:rsidR="0074377D" w:rsidRPr="00364D95" w14:paraId="1FF3B138" w14:textId="77777777">
        <w:trPr>
          <w:trHeight w:val="258"/>
        </w:trPr>
        <w:tc>
          <w:tcPr>
            <w:tcW w:w="6700" w:type="dxa"/>
            <w:vAlign w:val="center"/>
          </w:tcPr>
          <w:p w14:paraId="400B903F" w14:textId="77777777" w:rsidR="0074377D" w:rsidRPr="00364D95" w:rsidRDefault="0074377D" w:rsidP="0074377D">
            <w:pPr>
              <w:pStyle w:val="LDTabletext"/>
              <w:jc w:val="both"/>
            </w:pPr>
            <w:r w:rsidRPr="00364D95">
              <w:t>Faraday’s Law;</w:t>
            </w:r>
          </w:p>
          <w:p w14:paraId="16A989DF" w14:textId="77777777" w:rsidR="0074377D" w:rsidRPr="00364D95" w:rsidRDefault="0074377D" w:rsidP="00E531BD">
            <w:pPr>
              <w:pStyle w:val="LDTabletext"/>
            </w:pPr>
            <w:r w:rsidRPr="00364D95">
              <w:t>Action of inducing a voltage in a conductor moving in a magnetic field;</w:t>
            </w:r>
          </w:p>
          <w:p w14:paraId="011AE058" w14:textId="77777777" w:rsidR="0074377D" w:rsidRPr="00364D95" w:rsidRDefault="0074377D" w:rsidP="0074377D">
            <w:pPr>
              <w:pStyle w:val="LDTabletext"/>
              <w:jc w:val="both"/>
            </w:pPr>
            <w:r w:rsidRPr="00364D95">
              <w:t>Induction principles;</w:t>
            </w:r>
          </w:p>
          <w:p w14:paraId="7F1D4983" w14:textId="77777777" w:rsidR="0074377D" w:rsidRPr="00364D95" w:rsidRDefault="0074377D" w:rsidP="00700DA5">
            <w:pPr>
              <w:pStyle w:val="LDTabletext"/>
            </w:pPr>
            <w:r w:rsidRPr="00364D95">
              <w:t>Effects of the following on the magnitude of an induced voltage: magnetic field strength, rate of change of flux, number of conductor turns;</w:t>
            </w:r>
          </w:p>
          <w:p w14:paraId="219A139D" w14:textId="77777777" w:rsidR="0074377D" w:rsidRPr="00364D95" w:rsidRDefault="0074377D" w:rsidP="00700DA5">
            <w:pPr>
              <w:pStyle w:val="LDTabletext"/>
            </w:pPr>
            <w:r w:rsidRPr="00364D95">
              <w:t>Mutual induction;</w:t>
            </w:r>
          </w:p>
          <w:p w14:paraId="2EEF3824" w14:textId="77777777" w:rsidR="0074377D" w:rsidRPr="00364D95" w:rsidRDefault="0074377D" w:rsidP="00700DA5">
            <w:pPr>
              <w:pStyle w:val="LDTabletext"/>
            </w:pPr>
            <w:r w:rsidRPr="00364D95">
              <w:t>The effect the rate of change of primary current and mutual ind</w:t>
            </w:r>
            <w:r w:rsidR="002765C9" w:rsidRPr="00364D95">
              <w:t>uctance has on induced voltage;</w:t>
            </w:r>
          </w:p>
          <w:p w14:paraId="2A498935" w14:textId="77777777" w:rsidR="0074377D" w:rsidRPr="00364D95" w:rsidRDefault="0074377D" w:rsidP="00700DA5">
            <w:pPr>
              <w:pStyle w:val="LDTabletext"/>
            </w:pPr>
            <w:r w:rsidRPr="00364D95">
              <w:t>Factors affecting mutual inductance: number of turns in coil, physical size of coil, permeability of coil, position of coils with respect to each other;</w:t>
            </w:r>
          </w:p>
          <w:p w14:paraId="62217EB5" w14:textId="77777777" w:rsidR="0074377D" w:rsidRPr="00364D95" w:rsidRDefault="0074377D" w:rsidP="00700DA5">
            <w:pPr>
              <w:pStyle w:val="LDTabletext"/>
            </w:pPr>
            <w:r w:rsidRPr="00364D95">
              <w:t>Lenz’s Law and polarity determining rules;</w:t>
            </w:r>
          </w:p>
          <w:p w14:paraId="3A06D865" w14:textId="77777777" w:rsidR="0074377D" w:rsidRPr="00364D95" w:rsidRDefault="0074377D" w:rsidP="0074377D">
            <w:pPr>
              <w:pStyle w:val="LDTabletext"/>
              <w:jc w:val="both"/>
            </w:pPr>
            <w:r w:rsidRPr="00364D95">
              <w:t>Back emf, self</w:t>
            </w:r>
            <w:r w:rsidR="00D57274" w:rsidRPr="00364D95">
              <w:t>-</w:t>
            </w:r>
            <w:r w:rsidRPr="00364D95">
              <w:t>induction;</w:t>
            </w:r>
          </w:p>
          <w:p w14:paraId="33A87116" w14:textId="77777777" w:rsidR="0074377D" w:rsidRPr="00364D95" w:rsidRDefault="0074377D" w:rsidP="0074377D">
            <w:pPr>
              <w:pStyle w:val="LDTabletext"/>
              <w:jc w:val="both"/>
            </w:pPr>
            <w:r w:rsidRPr="00364D95">
              <w:t>Saturation point;</w:t>
            </w:r>
          </w:p>
          <w:p w14:paraId="60071D07" w14:textId="77777777" w:rsidR="0074377D" w:rsidRPr="00364D95" w:rsidRDefault="0074377D" w:rsidP="0074377D">
            <w:pPr>
              <w:pStyle w:val="LDTabletext"/>
              <w:jc w:val="both"/>
            </w:pPr>
            <w:r w:rsidRPr="00364D95">
              <w:t>Principal uses of inductors.</w:t>
            </w:r>
          </w:p>
        </w:tc>
        <w:tc>
          <w:tcPr>
            <w:tcW w:w="505" w:type="dxa"/>
          </w:tcPr>
          <w:p w14:paraId="0BF16CB0"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1432" w:type="dxa"/>
          </w:tcPr>
          <w:p w14:paraId="47E358EE"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520" w:type="dxa"/>
          </w:tcPr>
          <w:p w14:paraId="77D776C1" w14:textId="77777777" w:rsidR="0074377D" w:rsidRPr="00364D95" w:rsidRDefault="0074377D" w:rsidP="0074377D">
            <w:pPr>
              <w:pStyle w:val="Default"/>
              <w:spacing w:before="60" w:after="60"/>
              <w:jc w:val="center"/>
              <w:rPr>
                <w:rFonts w:ascii="Times New Roman" w:hAnsi="Times New Roman" w:cs="Times New Roman"/>
                <w:color w:val="auto"/>
              </w:rPr>
            </w:pPr>
          </w:p>
        </w:tc>
      </w:tr>
      <w:tr w:rsidR="0074377D" w:rsidRPr="00364D95" w14:paraId="50DE3056" w14:textId="77777777">
        <w:trPr>
          <w:trHeight w:val="258"/>
        </w:trPr>
        <w:tc>
          <w:tcPr>
            <w:tcW w:w="6700" w:type="dxa"/>
            <w:vAlign w:val="center"/>
          </w:tcPr>
          <w:p w14:paraId="62E2626C" w14:textId="77777777" w:rsidR="0074377D" w:rsidRPr="00364D95" w:rsidRDefault="0074377D" w:rsidP="00D622A4">
            <w:pPr>
              <w:pStyle w:val="LDTabletext"/>
              <w:jc w:val="both"/>
              <w:rPr>
                <w:b/>
              </w:rPr>
            </w:pPr>
            <w:r w:rsidRPr="00364D95">
              <w:rPr>
                <w:b/>
              </w:rPr>
              <w:t>3.12   DC motor and generator theory</w:t>
            </w:r>
          </w:p>
        </w:tc>
        <w:tc>
          <w:tcPr>
            <w:tcW w:w="505" w:type="dxa"/>
          </w:tcPr>
          <w:p w14:paraId="21E6A21A" w14:textId="77777777" w:rsidR="0074377D" w:rsidRPr="00364D95" w:rsidRDefault="0074377D" w:rsidP="0074377D">
            <w:pPr>
              <w:pStyle w:val="LDTabletext"/>
              <w:jc w:val="center"/>
            </w:pPr>
            <w:r w:rsidRPr="00364D95">
              <w:t>—</w:t>
            </w:r>
          </w:p>
        </w:tc>
        <w:tc>
          <w:tcPr>
            <w:tcW w:w="1432" w:type="dxa"/>
          </w:tcPr>
          <w:p w14:paraId="27E58342" w14:textId="77777777" w:rsidR="0074377D" w:rsidRPr="00364D95" w:rsidRDefault="0074377D" w:rsidP="0074377D">
            <w:pPr>
              <w:pStyle w:val="LDTabletext"/>
              <w:jc w:val="center"/>
            </w:pPr>
            <w:r w:rsidRPr="00364D95">
              <w:t>2</w:t>
            </w:r>
          </w:p>
        </w:tc>
        <w:tc>
          <w:tcPr>
            <w:tcW w:w="520" w:type="dxa"/>
          </w:tcPr>
          <w:p w14:paraId="2AE93D37" w14:textId="77777777" w:rsidR="0074377D" w:rsidRPr="00364D95" w:rsidRDefault="0074377D" w:rsidP="0074377D">
            <w:pPr>
              <w:pStyle w:val="LDTabletext"/>
              <w:jc w:val="center"/>
            </w:pPr>
            <w:r w:rsidRPr="00364D95">
              <w:t>2</w:t>
            </w:r>
          </w:p>
        </w:tc>
      </w:tr>
      <w:tr w:rsidR="0074377D" w:rsidRPr="00364D95" w14:paraId="34F2668B" w14:textId="77777777">
        <w:trPr>
          <w:trHeight w:val="258"/>
        </w:trPr>
        <w:tc>
          <w:tcPr>
            <w:tcW w:w="6700" w:type="dxa"/>
            <w:vAlign w:val="center"/>
          </w:tcPr>
          <w:p w14:paraId="76F12669" w14:textId="77777777" w:rsidR="0074377D" w:rsidRPr="00364D95" w:rsidRDefault="0074377D" w:rsidP="0074377D">
            <w:pPr>
              <w:pStyle w:val="LDTabletext"/>
              <w:jc w:val="both"/>
            </w:pPr>
            <w:r w:rsidRPr="00364D95">
              <w:t>Basic motor and generator theory;</w:t>
            </w:r>
          </w:p>
          <w:p w14:paraId="1C5B7BD0" w14:textId="77777777" w:rsidR="0074377D" w:rsidRPr="00364D95" w:rsidRDefault="0074377D" w:rsidP="0074377D">
            <w:pPr>
              <w:pStyle w:val="LDTabletext"/>
              <w:jc w:val="both"/>
            </w:pPr>
            <w:r w:rsidRPr="00364D95">
              <w:t>Construction and purpose of components in DC generator;</w:t>
            </w:r>
          </w:p>
          <w:p w14:paraId="7CA9A32A" w14:textId="77777777" w:rsidR="0074377D" w:rsidRPr="00364D95" w:rsidRDefault="0074377D" w:rsidP="00700DA5">
            <w:pPr>
              <w:pStyle w:val="LDTabletext"/>
            </w:pPr>
            <w:r w:rsidRPr="00364D95">
              <w:t>Operation of, and factors affecting output and direction of, current flow in DC generators;</w:t>
            </w:r>
          </w:p>
          <w:p w14:paraId="12E582D6" w14:textId="77777777" w:rsidR="0074377D" w:rsidRPr="00364D95" w:rsidRDefault="0074377D" w:rsidP="00700DA5">
            <w:pPr>
              <w:pStyle w:val="LDTabletext"/>
            </w:pPr>
            <w:r w:rsidRPr="00364D95">
              <w:t>Operation of, and factors affecting output power, torque, speed and direction of rotation of DC motors;</w:t>
            </w:r>
          </w:p>
          <w:p w14:paraId="09D919E5" w14:textId="77777777" w:rsidR="0074377D" w:rsidRPr="00364D95" w:rsidRDefault="0074377D" w:rsidP="0074377D">
            <w:pPr>
              <w:pStyle w:val="LDTabletext"/>
              <w:jc w:val="both"/>
            </w:pPr>
            <w:r w:rsidRPr="00364D95">
              <w:t>Series wound, shunt wound and compound motors;</w:t>
            </w:r>
          </w:p>
          <w:p w14:paraId="68C32AF9" w14:textId="77777777" w:rsidR="0074377D" w:rsidRPr="00364D95" w:rsidRDefault="0074377D" w:rsidP="0074377D">
            <w:pPr>
              <w:pStyle w:val="LDTabletext"/>
              <w:jc w:val="both"/>
            </w:pPr>
            <w:r w:rsidRPr="00364D95">
              <w:lastRenderedPageBreak/>
              <w:t>Starter generator construction.</w:t>
            </w:r>
          </w:p>
        </w:tc>
        <w:tc>
          <w:tcPr>
            <w:tcW w:w="505" w:type="dxa"/>
          </w:tcPr>
          <w:p w14:paraId="225488EC"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1432" w:type="dxa"/>
          </w:tcPr>
          <w:p w14:paraId="20157FE2"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520" w:type="dxa"/>
          </w:tcPr>
          <w:p w14:paraId="73D7B2C7" w14:textId="77777777" w:rsidR="0074377D" w:rsidRPr="00364D95" w:rsidRDefault="0074377D" w:rsidP="0074377D">
            <w:pPr>
              <w:pStyle w:val="Default"/>
              <w:spacing w:before="60" w:after="60"/>
              <w:jc w:val="center"/>
              <w:rPr>
                <w:rFonts w:ascii="Times New Roman" w:hAnsi="Times New Roman" w:cs="Times New Roman"/>
                <w:color w:val="auto"/>
              </w:rPr>
            </w:pPr>
          </w:p>
        </w:tc>
      </w:tr>
      <w:tr w:rsidR="0074377D" w:rsidRPr="00364D95" w14:paraId="02CF95BC" w14:textId="77777777">
        <w:trPr>
          <w:trHeight w:val="258"/>
        </w:trPr>
        <w:tc>
          <w:tcPr>
            <w:tcW w:w="6700" w:type="dxa"/>
            <w:vAlign w:val="center"/>
          </w:tcPr>
          <w:p w14:paraId="5254ABDA" w14:textId="77777777" w:rsidR="0074377D" w:rsidRPr="00364D95" w:rsidRDefault="0074377D" w:rsidP="0074377D">
            <w:pPr>
              <w:pStyle w:val="LDTabletext"/>
              <w:jc w:val="both"/>
              <w:rPr>
                <w:b/>
              </w:rPr>
            </w:pPr>
            <w:r w:rsidRPr="00364D95">
              <w:rPr>
                <w:b/>
              </w:rPr>
              <w:lastRenderedPageBreak/>
              <w:t>3.13   AC theory</w:t>
            </w:r>
          </w:p>
        </w:tc>
        <w:tc>
          <w:tcPr>
            <w:tcW w:w="505" w:type="dxa"/>
          </w:tcPr>
          <w:p w14:paraId="15519D5E" w14:textId="77777777" w:rsidR="0074377D" w:rsidRPr="00364D95" w:rsidRDefault="0074377D" w:rsidP="0074377D">
            <w:pPr>
              <w:pStyle w:val="LDTabletext"/>
              <w:jc w:val="center"/>
            </w:pPr>
            <w:r w:rsidRPr="00364D95">
              <w:t>1</w:t>
            </w:r>
          </w:p>
        </w:tc>
        <w:tc>
          <w:tcPr>
            <w:tcW w:w="1432" w:type="dxa"/>
          </w:tcPr>
          <w:p w14:paraId="770EEA73" w14:textId="77777777" w:rsidR="0074377D" w:rsidRPr="00364D95" w:rsidRDefault="0074377D" w:rsidP="0074377D">
            <w:pPr>
              <w:pStyle w:val="LDTabletext"/>
              <w:jc w:val="center"/>
            </w:pPr>
            <w:r w:rsidRPr="00364D95">
              <w:t>2</w:t>
            </w:r>
          </w:p>
        </w:tc>
        <w:tc>
          <w:tcPr>
            <w:tcW w:w="520" w:type="dxa"/>
          </w:tcPr>
          <w:p w14:paraId="12452CAD" w14:textId="77777777" w:rsidR="0074377D" w:rsidRPr="00364D95" w:rsidRDefault="0074377D" w:rsidP="0074377D">
            <w:pPr>
              <w:pStyle w:val="LDTabletext"/>
              <w:jc w:val="center"/>
            </w:pPr>
            <w:r w:rsidRPr="00364D95">
              <w:t>2</w:t>
            </w:r>
          </w:p>
        </w:tc>
      </w:tr>
      <w:tr w:rsidR="0074377D" w:rsidRPr="00364D95" w14:paraId="37105AB1" w14:textId="77777777">
        <w:trPr>
          <w:trHeight w:val="258"/>
        </w:trPr>
        <w:tc>
          <w:tcPr>
            <w:tcW w:w="6700" w:type="dxa"/>
            <w:vAlign w:val="center"/>
          </w:tcPr>
          <w:p w14:paraId="70AFF934" w14:textId="77777777" w:rsidR="0074377D" w:rsidRPr="00364D95" w:rsidRDefault="0074377D" w:rsidP="0074377D">
            <w:pPr>
              <w:pStyle w:val="LDTabletext"/>
              <w:jc w:val="both"/>
            </w:pPr>
            <w:r w:rsidRPr="00364D95">
              <w:t>Sinusoidal waveform: phase, period, frequency, cycle;</w:t>
            </w:r>
          </w:p>
          <w:p w14:paraId="29F82AAB" w14:textId="77777777" w:rsidR="0074377D" w:rsidRPr="00364D95" w:rsidRDefault="0074377D" w:rsidP="00700DA5">
            <w:pPr>
              <w:pStyle w:val="LDTabletext"/>
            </w:pPr>
            <w:r w:rsidRPr="00364D95">
              <w:t>Instantaneous, average, root mean square, peak, peak to peak current values and calculations of these values, in relation to voltage, current and power;</w:t>
            </w:r>
          </w:p>
          <w:p w14:paraId="3089A662" w14:textId="77777777" w:rsidR="0074377D" w:rsidRPr="00364D95" w:rsidRDefault="0074377D" w:rsidP="0074377D">
            <w:pPr>
              <w:pStyle w:val="LDTabletext"/>
              <w:jc w:val="both"/>
            </w:pPr>
            <w:r w:rsidRPr="00364D95">
              <w:t>Triangular and square waves;</w:t>
            </w:r>
          </w:p>
          <w:p w14:paraId="2BC0C349" w14:textId="77777777" w:rsidR="0074377D" w:rsidRPr="00364D95" w:rsidRDefault="0074377D" w:rsidP="0074377D">
            <w:pPr>
              <w:pStyle w:val="LDTabletext"/>
              <w:jc w:val="both"/>
            </w:pPr>
            <w:r w:rsidRPr="00364D95">
              <w:t>Single and 3 phase principles.</w:t>
            </w:r>
          </w:p>
        </w:tc>
        <w:tc>
          <w:tcPr>
            <w:tcW w:w="505" w:type="dxa"/>
          </w:tcPr>
          <w:p w14:paraId="1D109E84"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1432" w:type="dxa"/>
          </w:tcPr>
          <w:p w14:paraId="219DDD03"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520" w:type="dxa"/>
          </w:tcPr>
          <w:p w14:paraId="40347243" w14:textId="77777777" w:rsidR="0074377D" w:rsidRPr="00364D95" w:rsidRDefault="0074377D" w:rsidP="0074377D">
            <w:pPr>
              <w:pStyle w:val="Default"/>
              <w:spacing w:before="60" w:after="60"/>
              <w:jc w:val="center"/>
              <w:rPr>
                <w:rFonts w:ascii="Times New Roman" w:hAnsi="Times New Roman" w:cs="Times New Roman"/>
                <w:color w:val="auto"/>
              </w:rPr>
            </w:pPr>
          </w:p>
        </w:tc>
      </w:tr>
      <w:tr w:rsidR="0074377D" w:rsidRPr="00364D95" w14:paraId="5CD7C2F7" w14:textId="77777777">
        <w:trPr>
          <w:trHeight w:val="258"/>
        </w:trPr>
        <w:tc>
          <w:tcPr>
            <w:tcW w:w="6700" w:type="dxa"/>
            <w:vAlign w:val="center"/>
          </w:tcPr>
          <w:p w14:paraId="097416CA" w14:textId="77777777" w:rsidR="0074377D" w:rsidRPr="00364D95" w:rsidRDefault="0074377D" w:rsidP="00D57274">
            <w:pPr>
              <w:pStyle w:val="LDTabletext"/>
              <w:keepNext/>
              <w:rPr>
                <w:b/>
              </w:rPr>
            </w:pPr>
            <w:r w:rsidRPr="00364D95">
              <w:rPr>
                <w:b/>
              </w:rPr>
              <w:t>3.14   Resistive (R), Capacitive (C) and Inductive (L) Circuits</w:t>
            </w:r>
          </w:p>
        </w:tc>
        <w:tc>
          <w:tcPr>
            <w:tcW w:w="505" w:type="dxa"/>
          </w:tcPr>
          <w:p w14:paraId="459AF8BB" w14:textId="77777777" w:rsidR="0074377D" w:rsidRPr="00364D95" w:rsidRDefault="0074377D" w:rsidP="00D57274">
            <w:pPr>
              <w:pStyle w:val="LDTabletext"/>
              <w:keepNext/>
              <w:jc w:val="center"/>
            </w:pPr>
            <w:r w:rsidRPr="00364D95">
              <w:t>—</w:t>
            </w:r>
          </w:p>
        </w:tc>
        <w:tc>
          <w:tcPr>
            <w:tcW w:w="1432" w:type="dxa"/>
          </w:tcPr>
          <w:p w14:paraId="6545045C" w14:textId="77777777" w:rsidR="0074377D" w:rsidRPr="00364D95" w:rsidRDefault="0074377D" w:rsidP="00D57274">
            <w:pPr>
              <w:pStyle w:val="LDTabletext"/>
              <w:keepNext/>
              <w:jc w:val="center"/>
            </w:pPr>
            <w:r w:rsidRPr="00364D95">
              <w:t>2</w:t>
            </w:r>
          </w:p>
        </w:tc>
        <w:tc>
          <w:tcPr>
            <w:tcW w:w="520" w:type="dxa"/>
          </w:tcPr>
          <w:p w14:paraId="23C522E0" w14:textId="77777777" w:rsidR="0074377D" w:rsidRPr="00364D95" w:rsidRDefault="0074377D" w:rsidP="00D57274">
            <w:pPr>
              <w:pStyle w:val="LDTabletext"/>
              <w:keepNext/>
              <w:jc w:val="center"/>
            </w:pPr>
            <w:r w:rsidRPr="00364D95">
              <w:t>2</w:t>
            </w:r>
          </w:p>
        </w:tc>
      </w:tr>
      <w:tr w:rsidR="0074377D" w:rsidRPr="00364D95" w14:paraId="41AC9648" w14:textId="77777777">
        <w:trPr>
          <w:trHeight w:val="258"/>
        </w:trPr>
        <w:tc>
          <w:tcPr>
            <w:tcW w:w="6700" w:type="dxa"/>
            <w:vAlign w:val="center"/>
          </w:tcPr>
          <w:p w14:paraId="5C5F6488" w14:textId="77777777" w:rsidR="0074377D" w:rsidRPr="00364D95" w:rsidRDefault="0074377D" w:rsidP="00700DA5">
            <w:pPr>
              <w:pStyle w:val="LDTabletext"/>
            </w:pPr>
            <w:r w:rsidRPr="00364D95">
              <w:t>Phase relationship of voltage and current in L, C and R circuits, parallel, series and series parallel;</w:t>
            </w:r>
          </w:p>
          <w:p w14:paraId="52A09756" w14:textId="77777777" w:rsidR="0074377D" w:rsidRPr="00364D95" w:rsidRDefault="0074377D" w:rsidP="0074377D">
            <w:pPr>
              <w:pStyle w:val="LDTabletext"/>
              <w:jc w:val="both"/>
            </w:pPr>
            <w:r w:rsidRPr="00364D95">
              <w:t>Power dissipation in L, C and R circuits;</w:t>
            </w:r>
          </w:p>
          <w:p w14:paraId="75DAA797" w14:textId="77777777" w:rsidR="0074377D" w:rsidRPr="00364D95" w:rsidRDefault="0074377D" w:rsidP="0074377D">
            <w:pPr>
              <w:pStyle w:val="LDTabletext"/>
              <w:jc w:val="both"/>
            </w:pPr>
            <w:r w:rsidRPr="00364D95">
              <w:t>Impedance, phase angle, power factor and current calculations;</w:t>
            </w:r>
          </w:p>
          <w:p w14:paraId="605C3487" w14:textId="77777777" w:rsidR="0074377D" w:rsidRPr="00364D95" w:rsidRDefault="0074377D" w:rsidP="0074377D">
            <w:pPr>
              <w:pStyle w:val="LDTabletext"/>
              <w:jc w:val="both"/>
            </w:pPr>
            <w:r w:rsidRPr="00364D95">
              <w:t>True power, apparent power and reactive power calculations.</w:t>
            </w:r>
          </w:p>
        </w:tc>
        <w:tc>
          <w:tcPr>
            <w:tcW w:w="505" w:type="dxa"/>
          </w:tcPr>
          <w:p w14:paraId="4C5815CE"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1432" w:type="dxa"/>
          </w:tcPr>
          <w:p w14:paraId="6A4955DA"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520" w:type="dxa"/>
          </w:tcPr>
          <w:p w14:paraId="1A6F7A1E" w14:textId="77777777" w:rsidR="0074377D" w:rsidRPr="00364D95" w:rsidRDefault="0074377D" w:rsidP="0074377D">
            <w:pPr>
              <w:pStyle w:val="Default"/>
              <w:spacing w:before="60" w:after="60"/>
              <w:jc w:val="center"/>
              <w:rPr>
                <w:rFonts w:ascii="Times New Roman" w:hAnsi="Times New Roman" w:cs="Times New Roman"/>
                <w:color w:val="auto"/>
              </w:rPr>
            </w:pPr>
          </w:p>
        </w:tc>
      </w:tr>
      <w:tr w:rsidR="0074377D" w:rsidRPr="00364D95" w14:paraId="4C017885" w14:textId="77777777">
        <w:trPr>
          <w:trHeight w:val="258"/>
        </w:trPr>
        <w:tc>
          <w:tcPr>
            <w:tcW w:w="6700" w:type="dxa"/>
            <w:vAlign w:val="center"/>
          </w:tcPr>
          <w:p w14:paraId="150E29A4" w14:textId="77777777" w:rsidR="0074377D" w:rsidRPr="00364D95" w:rsidRDefault="0074377D" w:rsidP="0074377D">
            <w:pPr>
              <w:pStyle w:val="LDTabletext"/>
              <w:jc w:val="both"/>
              <w:rPr>
                <w:b/>
              </w:rPr>
            </w:pPr>
            <w:r w:rsidRPr="00364D95">
              <w:rPr>
                <w:b/>
              </w:rPr>
              <w:t>3.15   Transformers</w:t>
            </w:r>
          </w:p>
        </w:tc>
        <w:tc>
          <w:tcPr>
            <w:tcW w:w="505" w:type="dxa"/>
          </w:tcPr>
          <w:p w14:paraId="5B60381E" w14:textId="77777777" w:rsidR="0074377D" w:rsidRPr="00364D95" w:rsidRDefault="0074377D" w:rsidP="0074377D">
            <w:pPr>
              <w:pStyle w:val="LDTabletext"/>
              <w:jc w:val="center"/>
            </w:pPr>
            <w:r w:rsidRPr="00364D95">
              <w:t>—</w:t>
            </w:r>
          </w:p>
        </w:tc>
        <w:tc>
          <w:tcPr>
            <w:tcW w:w="1432" w:type="dxa"/>
          </w:tcPr>
          <w:p w14:paraId="1555B1F0" w14:textId="77777777" w:rsidR="0074377D" w:rsidRPr="00364D95" w:rsidRDefault="0074377D" w:rsidP="0074377D">
            <w:pPr>
              <w:pStyle w:val="LDTabletext"/>
              <w:jc w:val="center"/>
            </w:pPr>
            <w:r w:rsidRPr="00364D95">
              <w:t>2</w:t>
            </w:r>
          </w:p>
        </w:tc>
        <w:tc>
          <w:tcPr>
            <w:tcW w:w="520" w:type="dxa"/>
          </w:tcPr>
          <w:p w14:paraId="13981244" w14:textId="77777777" w:rsidR="0074377D" w:rsidRPr="00364D95" w:rsidRDefault="0074377D" w:rsidP="0074377D">
            <w:pPr>
              <w:pStyle w:val="LDTabletext"/>
              <w:jc w:val="center"/>
            </w:pPr>
            <w:r w:rsidRPr="00364D95">
              <w:t>2</w:t>
            </w:r>
          </w:p>
        </w:tc>
      </w:tr>
      <w:tr w:rsidR="0074377D" w:rsidRPr="00364D95" w14:paraId="16333942" w14:textId="77777777">
        <w:trPr>
          <w:trHeight w:val="258"/>
        </w:trPr>
        <w:tc>
          <w:tcPr>
            <w:tcW w:w="6700" w:type="dxa"/>
            <w:vAlign w:val="center"/>
          </w:tcPr>
          <w:p w14:paraId="6F795A89" w14:textId="77777777" w:rsidR="0074377D" w:rsidRPr="00364D95" w:rsidRDefault="0074377D" w:rsidP="0074377D">
            <w:pPr>
              <w:pStyle w:val="LDTabletext"/>
              <w:jc w:val="both"/>
            </w:pPr>
            <w:r w:rsidRPr="00364D95">
              <w:t>Transformer construction principles and operation;</w:t>
            </w:r>
          </w:p>
          <w:p w14:paraId="1D9319E8" w14:textId="77777777" w:rsidR="0074377D" w:rsidRPr="00364D95" w:rsidRDefault="0074377D" w:rsidP="0074377D">
            <w:pPr>
              <w:pStyle w:val="LDTabletext"/>
              <w:jc w:val="both"/>
            </w:pPr>
            <w:r w:rsidRPr="00364D95">
              <w:t>Transformer losses and methods for overcoming them;</w:t>
            </w:r>
          </w:p>
          <w:p w14:paraId="2F558E8E" w14:textId="77777777" w:rsidR="0074377D" w:rsidRPr="00364D95" w:rsidRDefault="0074377D" w:rsidP="0074377D">
            <w:pPr>
              <w:pStyle w:val="LDTabletext"/>
              <w:jc w:val="both"/>
            </w:pPr>
            <w:r w:rsidRPr="00364D95">
              <w:t>Transformer action under load and no-load conditions;</w:t>
            </w:r>
          </w:p>
          <w:p w14:paraId="004ABD0C" w14:textId="77777777" w:rsidR="0074377D" w:rsidRPr="00364D95" w:rsidRDefault="0074377D" w:rsidP="0074377D">
            <w:pPr>
              <w:pStyle w:val="LDTabletext"/>
              <w:jc w:val="both"/>
            </w:pPr>
            <w:r w:rsidRPr="00364D95">
              <w:t>Power transfer, efficiency, polarity markings;</w:t>
            </w:r>
          </w:p>
          <w:p w14:paraId="4E433892" w14:textId="77777777" w:rsidR="0074377D" w:rsidRPr="00364D95" w:rsidRDefault="0074377D" w:rsidP="0074377D">
            <w:pPr>
              <w:pStyle w:val="LDTabletext"/>
              <w:jc w:val="both"/>
            </w:pPr>
            <w:r w:rsidRPr="00364D95">
              <w:t>Calculation of line and phase voltages and currents;</w:t>
            </w:r>
          </w:p>
          <w:p w14:paraId="03DE1043" w14:textId="77777777" w:rsidR="0074377D" w:rsidRPr="00364D95" w:rsidRDefault="0074377D" w:rsidP="0074377D">
            <w:pPr>
              <w:pStyle w:val="LDTabletext"/>
              <w:jc w:val="both"/>
            </w:pPr>
            <w:r w:rsidRPr="00364D95">
              <w:t>Calculation of power in a 3 phase system;</w:t>
            </w:r>
          </w:p>
          <w:p w14:paraId="79228652" w14:textId="77777777" w:rsidR="0074377D" w:rsidRPr="00364D95" w:rsidRDefault="0074377D" w:rsidP="00700DA5">
            <w:pPr>
              <w:pStyle w:val="LDTabletext"/>
            </w:pPr>
            <w:r w:rsidRPr="00364D95">
              <w:t>Primary and secondary current, voltage, turns ratio, power, efficiency;</w:t>
            </w:r>
          </w:p>
          <w:p w14:paraId="3C87E988" w14:textId="77777777" w:rsidR="0074377D" w:rsidRPr="00364D95" w:rsidRDefault="0074377D" w:rsidP="0074377D">
            <w:pPr>
              <w:pStyle w:val="LDTabletext"/>
              <w:jc w:val="both"/>
            </w:pPr>
            <w:r w:rsidRPr="00364D95">
              <w:t>Autotransformers.</w:t>
            </w:r>
          </w:p>
        </w:tc>
        <w:tc>
          <w:tcPr>
            <w:tcW w:w="505" w:type="dxa"/>
          </w:tcPr>
          <w:p w14:paraId="4516D60E"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1432" w:type="dxa"/>
          </w:tcPr>
          <w:p w14:paraId="181EB426"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520" w:type="dxa"/>
          </w:tcPr>
          <w:p w14:paraId="6CF1E035" w14:textId="77777777" w:rsidR="0074377D" w:rsidRPr="00364D95" w:rsidRDefault="0074377D" w:rsidP="0074377D">
            <w:pPr>
              <w:pStyle w:val="Default"/>
              <w:spacing w:before="60" w:after="60"/>
              <w:jc w:val="center"/>
              <w:rPr>
                <w:rFonts w:ascii="Times New Roman" w:hAnsi="Times New Roman" w:cs="Times New Roman"/>
                <w:color w:val="auto"/>
              </w:rPr>
            </w:pPr>
          </w:p>
        </w:tc>
      </w:tr>
      <w:tr w:rsidR="0074377D" w:rsidRPr="00364D95" w14:paraId="542FDF8A" w14:textId="77777777">
        <w:trPr>
          <w:trHeight w:val="258"/>
        </w:trPr>
        <w:tc>
          <w:tcPr>
            <w:tcW w:w="6700" w:type="dxa"/>
            <w:vAlign w:val="center"/>
          </w:tcPr>
          <w:p w14:paraId="462850F3" w14:textId="77777777" w:rsidR="0074377D" w:rsidRPr="00364D95" w:rsidRDefault="0074377D" w:rsidP="0074377D">
            <w:pPr>
              <w:pStyle w:val="LDTabletext"/>
              <w:jc w:val="both"/>
              <w:rPr>
                <w:b/>
              </w:rPr>
            </w:pPr>
            <w:r w:rsidRPr="00364D95">
              <w:rPr>
                <w:b/>
              </w:rPr>
              <w:t>3.16   Filters</w:t>
            </w:r>
          </w:p>
        </w:tc>
        <w:tc>
          <w:tcPr>
            <w:tcW w:w="505" w:type="dxa"/>
          </w:tcPr>
          <w:p w14:paraId="13B6480E" w14:textId="77777777" w:rsidR="0074377D" w:rsidRPr="00364D95" w:rsidRDefault="0074377D" w:rsidP="0074377D">
            <w:pPr>
              <w:pStyle w:val="LDTabletext"/>
              <w:jc w:val="center"/>
            </w:pPr>
            <w:r w:rsidRPr="00364D95">
              <w:t>—</w:t>
            </w:r>
          </w:p>
        </w:tc>
        <w:tc>
          <w:tcPr>
            <w:tcW w:w="1432" w:type="dxa"/>
          </w:tcPr>
          <w:p w14:paraId="52F70964" w14:textId="77777777" w:rsidR="0074377D" w:rsidRPr="00364D95" w:rsidRDefault="0074377D" w:rsidP="0074377D">
            <w:pPr>
              <w:pStyle w:val="LDTabletext"/>
              <w:jc w:val="center"/>
            </w:pPr>
            <w:r w:rsidRPr="00364D95">
              <w:t>1</w:t>
            </w:r>
          </w:p>
        </w:tc>
        <w:tc>
          <w:tcPr>
            <w:tcW w:w="520" w:type="dxa"/>
          </w:tcPr>
          <w:p w14:paraId="6A302608" w14:textId="77777777" w:rsidR="0074377D" w:rsidRPr="00364D95" w:rsidRDefault="0074377D" w:rsidP="0074377D">
            <w:pPr>
              <w:pStyle w:val="LDTabletext"/>
              <w:jc w:val="center"/>
            </w:pPr>
            <w:r w:rsidRPr="00364D95">
              <w:t>1</w:t>
            </w:r>
          </w:p>
        </w:tc>
      </w:tr>
      <w:tr w:rsidR="0074377D" w:rsidRPr="00364D95" w14:paraId="38B075EB" w14:textId="77777777">
        <w:trPr>
          <w:trHeight w:val="258"/>
        </w:trPr>
        <w:tc>
          <w:tcPr>
            <w:tcW w:w="6700" w:type="dxa"/>
            <w:vAlign w:val="center"/>
          </w:tcPr>
          <w:p w14:paraId="4B9F9AC8" w14:textId="77777777" w:rsidR="0074377D" w:rsidRPr="00364D95" w:rsidRDefault="0074377D" w:rsidP="00700DA5">
            <w:pPr>
              <w:pStyle w:val="LDTabletext"/>
            </w:pPr>
            <w:r w:rsidRPr="00364D95">
              <w:t>Operation, application and uses of the following filters: low pass, high pass, band pass, band stop.</w:t>
            </w:r>
          </w:p>
        </w:tc>
        <w:tc>
          <w:tcPr>
            <w:tcW w:w="505" w:type="dxa"/>
          </w:tcPr>
          <w:p w14:paraId="4501C8D7"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1432" w:type="dxa"/>
          </w:tcPr>
          <w:p w14:paraId="7082C64E"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520" w:type="dxa"/>
          </w:tcPr>
          <w:p w14:paraId="63FE953F" w14:textId="77777777" w:rsidR="0074377D" w:rsidRPr="00364D95" w:rsidRDefault="0074377D" w:rsidP="0074377D">
            <w:pPr>
              <w:pStyle w:val="Default"/>
              <w:spacing w:before="60" w:after="60"/>
              <w:jc w:val="center"/>
              <w:rPr>
                <w:rFonts w:ascii="Times New Roman" w:hAnsi="Times New Roman" w:cs="Times New Roman"/>
                <w:color w:val="auto"/>
              </w:rPr>
            </w:pPr>
          </w:p>
        </w:tc>
      </w:tr>
      <w:tr w:rsidR="0074377D" w:rsidRPr="00364D95" w14:paraId="508BD37A" w14:textId="77777777">
        <w:trPr>
          <w:trHeight w:val="258"/>
        </w:trPr>
        <w:tc>
          <w:tcPr>
            <w:tcW w:w="6700" w:type="dxa"/>
            <w:vAlign w:val="center"/>
          </w:tcPr>
          <w:p w14:paraId="64A87EA7" w14:textId="77777777" w:rsidR="0074377D" w:rsidRPr="00364D95" w:rsidRDefault="0074377D" w:rsidP="0074377D">
            <w:pPr>
              <w:pStyle w:val="LDTabletext"/>
              <w:jc w:val="both"/>
              <w:rPr>
                <w:b/>
              </w:rPr>
            </w:pPr>
            <w:r w:rsidRPr="00364D95">
              <w:rPr>
                <w:b/>
              </w:rPr>
              <w:t>3.17   AC generators</w:t>
            </w:r>
          </w:p>
        </w:tc>
        <w:tc>
          <w:tcPr>
            <w:tcW w:w="505" w:type="dxa"/>
          </w:tcPr>
          <w:p w14:paraId="2F0FB50B" w14:textId="77777777" w:rsidR="0074377D" w:rsidRPr="00364D95" w:rsidRDefault="0074377D" w:rsidP="0074377D">
            <w:pPr>
              <w:pStyle w:val="LDTabletext"/>
              <w:jc w:val="center"/>
            </w:pPr>
            <w:r w:rsidRPr="00364D95">
              <w:t>—</w:t>
            </w:r>
          </w:p>
        </w:tc>
        <w:tc>
          <w:tcPr>
            <w:tcW w:w="1432" w:type="dxa"/>
          </w:tcPr>
          <w:p w14:paraId="08A141D0" w14:textId="77777777" w:rsidR="0074377D" w:rsidRPr="00364D95" w:rsidRDefault="0074377D" w:rsidP="0074377D">
            <w:pPr>
              <w:pStyle w:val="LDTabletext"/>
              <w:jc w:val="center"/>
            </w:pPr>
            <w:r w:rsidRPr="00364D95">
              <w:t>2</w:t>
            </w:r>
          </w:p>
        </w:tc>
        <w:tc>
          <w:tcPr>
            <w:tcW w:w="520" w:type="dxa"/>
          </w:tcPr>
          <w:p w14:paraId="2D6681BC" w14:textId="77777777" w:rsidR="0074377D" w:rsidRPr="00364D95" w:rsidRDefault="0074377D" w:rsidP="0074377D">
            <w:pPr>
              <w:pStyle w:val="LDTabletext"/>
              <w:jc w:val="center"/>
            </w:pPr>
            <w:r w:rsidRPr="00364D95">
              <w:t>2</w:t>
            </w:r>
          </w:p>
        </w:tc>
      </w:tr>
      <w:tr w:rsidR="0074377D" w:rsidRPr="00364D95" w14:paraId="0196F8B9" w14:textId="77777777">
        <w:trPr>
          <w:trHeight w:val="258"/>
        </w:trPr>
        <w:tc>
          <w:tcPr>
            <w:tcW w:w="6700" w:type="dxa"/>
            <w:vAlign w:val="center"/>
          </w:tcPr>
          <w:p w14:paraId="1F3CC26B" w14:textId="77777777" w:rsidR="0074377D" w:rsidRPr="00364D95" w:rsidRDefault="0074377D" w:rsidP="0074377D">
            <w:pPr>
              <w:pStyle w:val="LDTabletext"/>
              <w:jc w:val="both"/>
            </w:pPr>
            <w:r w:rsidRPr="00364D95">
              <w:t>Rotation of loop in a magnetic field and waveform produced;</w:t>
            </w:r>
          </w:p>
          <w:p w14:paraId="78FB4734" w14:textId="77777777" w:rsidR="0074377D" w:rsidRPr="00364D95" w:rsidRDefault="0074377D" w:rsidP="00700DA5">
            <w:pPr>
              <w:pStyle w:val="LDTabletext"/>
            </w:pPr>
            <w:r w:rsidRPr="00364D95">
              <w:t>Operation and construction of revolving armature and revolving field type AC generators;</w:t>
            </w:r>
          </w:p>
          <w:p w14:paraId="5AE788E7" w14:textId="77777777" w:rsidR="0074377D" w:rsidRPr="00364D95" w:rsidRDefault="0074377D" w:rsidP="0074377D">
            <w:pPr>
              <w:pStyle w:val="LDTabletext"/>
              <w:jc w:val="both"/>
            </w:pPr>
            <w:r w:rsidRPr="00364D95">
              <w:t>Single phase, 2 phase and 3 phase alternators;</w:t>
            </w:r>
          </w:p>
          <w:p w14:paraId="7F7BFF39" w14:textId="77777777" w:rsidR="0074377D" w:rsidRPr="00364D95" w:rsidRDefault="0074377D" w:rsidP="0074377D">
            <w:pPr>
              <w:pStyle w:val="LDTabletext"/>
              <w:jc w:val="both"/>
            </w:pPr>
            <w:r w:rsidRPr="00364D95">
              <w:t>Three phase star and delta connections advantages and uses;</w:t>
            </w:r>
          </w:p>
          <w:p w14:paraId="52FB30D5" w14:textId="77777777" w:rsidR="0074377D" w:rsidRPr="00364D95" w:rsidRDefault="0074377D" w:rsidP="0074377D">
            <w:pPr>
              <w:pStyle w:val="LDTabletext"/>
              <w:jc w:val="both"/>
            </w:pPr>
            <w:r w:rsidRPr="00364D95">
              <w:t>Permanent magnet generators.</w:t>
            </w:r>
          </w:p>
        </w:tc>
        <w:tc>
          <w:tcPr>
            <w:tcW w:w="505" w:type="dxa"/>
          </w:tcPr>
          <w:p w14:paraId="098D306D"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1432" w:type="dxa"/>
          </w:tcPr>
          <w:p w14:paraId="08877F4C"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520" w:type="dxa"/>
          </w:tcPr>
          <w:p w14:paraId="512B34D7" w14:textId="77777777" w:rsidR="0074377D" w:rsidRPr="00364D95" w:rsidRDefault="0074377D" w:rsidP="0074377D">
            <w:pPr>
              <w:pStyle w:val="Default"/>
              <w:spacing w:before="60" w:after="60"/>
              <w:jc w:val="center"/>
              <w:rPr>
                <w:rFonts w:ascii="Times New Roman" w:hAnsi="Times New Roman" w:cs="Times New Roman"/>
                <w:color w:val="auto"/>
              </w:rPr>
            </w:pPr>
          </w:p>
        </w:tc>
      </w:tr>
      <w:tr w:rsidR="0074377D" w:rsidRPr="00364D95" w14:paraId="653787C2" w14:textId="77777777">
        <w:trPr>
          <w:trHeight w:val="258"/>
        </w:trPr>
        <w:tc>
          <w:tcPr>
            <w:tcW w:w="6700" w:type="dxa"/>
            <w:vAlign w:val="center"/>
          </w:tcPr>
          <w:p w14:paraId="17D071CE" w14:textId="77777777" w:rsidR="0074377D" w:rsidRPr="00364D95" w:rsidRDefault="0074377D" w:rsidP="004D79F8">
            <w:pPr>
              <w:pStyle w:val="LDTabletext"/>
              <w:pageBreakBefore/>
              <w:jc w:val="both"/>
              <w:rPr>
                <w:b/>
              </w:rPr>
            </w:pPr>
            <w:r w:rsidRPr="00364D95">
              <w:rPr>
                <w:b/>
              </w:rPr>
              <w:lastRenderedPageBreak/>
              <w:t>3.18   AC motors</w:t>
            </w:r>
          </w:p>
        </w:tc>
        <w:tc>
          <w:tcPr>
            <w:tcW w:w="505" w:type="dxa"/>
          </w:tcPr>
          <w:p w14:paraId="32AA9FD7" w14:textId="77777777" w:rsidR="0074377D" w:rsidRPr="00364D95" w:rsidRDefault="0074377D" w:rsidP="0074377D">
            <w:pPr>
              <w:pStyle w:val="LDTabletext"/>
              <w:jc w:val="center"/>
            </w:pPr>
            <w:r w:rsidRPr="00364D95">
              <w:t>—</w:t>
            </w:r>
          </w:p>
        </w:tc>
        <w:tc>
          <w:tcPr>
            <w:tcW w:w="1432" w:type="dxa"/>
          </w:tcPr>
          <w:p w14:paraId="56C2BC54" w14:textId="77777777" w:rsidR="0074377D" w:rsidRPr="00364D95" w:rsidRDefault="0074377D" w:rsidP="0074377D">
            <w:pPr>
              <w:pStyle w:val="LDTabletext"/>
              <w:jc w:val="center"/>
            </w:pPr>
            <w:r w:rsidRPr="00364D95">
              <w:t>2</w:t>
            </w:r>
          </w:p>
        </w:tc>
        <w:tc>
          <w:tcPr>
            <w:tcW w:w="520" w:type="dxa"/>
          </w:tcPr>
          <w:p w14:paraId="07BFD413" w14:textId="77777777" w:rsidR="0074377D" w:rsidRPr="00364D95" w:rsidRDefault="0074377D" w:rsidP="0074377D">
            <w:pPr>
              <w:pStyle w:val="LDTabletext"/>
              <w:jc w:val="center"/>
            </w:pPr>
            <w:r w:rsidRPr="00364D95">
              <w:t>2</w:t>
            </w:r>
          </w:p>
        </w:tc>
      </w:tr>
      <w:tr w:rsidR="0074377D" w:rsidRPr="00364D95" w14:paraId="65129891" w14:textId="77777777">
        <w:trPr>
          <w:trHeight w:val="258"/>
        </w:trPr>
        <w:tc>
          <w:tcPr>
            <w:tcW w:w="6700" w:type="dxa"/>
            <w:tcBorders>
              <w:bottom w:val="single" w:sz="6" w:space="0" w:color="000000"/>
            </w:tcBorders>
            <w:vAlign w:val="center"/>
          </w:tcPr>
          <w:p w14:paraId="1E6019C9" w14:textId="77777777" w:rsidR="0074377D" w:rsidRPr="00364D95" w:rsidRDefault="0074377D" w:rsidP="0074377D">
            <w:pPr>
              <w:pStyle w:val="LDTabletext"/>
              <w:jc w:val="both"/>
            </w:pPr>
            <w:r w:rsidRPr="00364D95">
              <w:t>Construction, principles of operation and characteristics of:</w:t>
            </w:r>
          </w:p>
          <w:p w14:paraId="67C9F49B" w14:textId="77777777" w:rsidR="0074377D" w:rsidRPr="00364D95" w:rsidRDefault="0074377D" w:rsidP="00116011">
            <w:pPr>
              <w:pStyle w:val="LDTabletext"/>
            </w:pPr>
            <w:r w:rsidRPr="00364D95">
              <w:t>AC synchronous and induction motors both single and polyphase;</w:t>
            </w:r>
          </w:p>
          <w:p w14:paraId="49B9CE2D" w14:textId="77777777" w:rsidR="0074377D" w:rsidRPr="00364D95" w:rsidRDefault="0074377D" w:rsidP="0074377D">
            <w:pPr>
              <w:pStyle w:val="LDTabletext"/>
              <w:jc w:val="both"/>
            </w:pPr>
            <w:r w:rsidRPr="00364D95">
              <w:t>Methods of speed control and direction of rotation;</w:t>
            </w:r>
          </w:p>
          <w:p w14:paraId="78277574" w14:textId="77777777" w:rsidR="0074377D" w:rsidRPr="00364D95" w:rsidRDefault="0074377D" w:rsidP="00700DA5">
            <w:pPr>
              <w:pStyle w:val="LDTabletext"/>
            </w:pPr>
            <w:r w:rsidRPr="00364D95">
              <w:t>Methods of producing a rotating field: capacitor, inductor, shaded or split pole.</w:t>
            </w:r>
          </w:p>
        </w:tc>
        <w:tc>
          <w:tcPr>
            <w:tcW w:w="505" w:type="dxa"/>
            <w:tcBorders>
              <w:bottom w:val="single" w:sz="6" w:space="0" w:color="000000"/>
            </w:tcBorders>
          </w:tcPr>
          <w:p w14:paraId="1CD1CC91" w14:textId="77777777" w:rsidR="0074377D" w:rsidRPr="00364D95" w:rsidRDefault="0074377D" w:rsidP="0074377D">
            <w:pPr>
              <w:pStyle w:val="Default"/>
              <w:spacing w:before="60" w:after="60"/>
              <w:jc w:val="center"/>
              <w:rPr>
                <w:rFonts w:ascii="Times New Roman" w:hAnsi="Times New Roman" w:cs="Times New Roman"/>
                <w:color w:val="221E1F"/>
              </w:rPr>
            </w:pPr>
          </w:p>
        </w:tc>
        <w:tc>
          <w:tcPr>
            <w:tcW w:w="1432" w:type="dxa"/>
            <w:tcBorders>
              <w:bottom w:val="single" w:sz="6" w:space="0" w:color="000000"/>
            </w:tcBorders>
          </w:tcPr>
          <w:p w14:paraId="37A1A008"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520" w:type="dxa"/>
            <w:tcBorders>
              <w:bottom w:val="single" w:sz="6" w:space="0" w:color="000000"/>
            </w:tcBorders>
          </w:tcPr>
          <w:p w14:paraId="4E852613" w14:textId="77777777" w:rsidR="0074377D" w:rsidRPr="00364D95" w:rsidRDefault="0074377D" w:rsidP="0074377D">
            <w:pPr>
              <w:pStyle w:val="Default"/>
              <w:spacing w:before="60" w:after="60"/>
              <w:jc w:val="center"/>
              <w:rPr>
                <w:rFonts w:ascii="Times New Roman" w:hAnsi="Times New Roman" w:cs="Times New Roman"/>
                <w:color w:val="auto"/>
              </w:rPr>
            </w:pPr>
          </w:p>
        </w:tc>
      </w:tr>
    </w:tbl>
    <w:p w14:paraId="1573E193" w14:textId="77777777" w:rsidR="000F7CEE" w:rsidRPr="00364D95" w:rsidRDefault="000F7CEE" w:rsidP="004D79F8">
      <w:pPr>
        <w:pStyle w:val="LDClauseHeading"/>
        <w:spacing w:before="240" w:after="240"/>
        <w:jc w:val="both"/>
        <w:rPr>
          <w:rFonts w:cs="Arial"/>
        </w:rPr>
      </w:pPr>
      <w:bookmarkStart w:id="133" w:name="_Toc297016867"/>
      <w:bookmarkStart w:id="134" w:name="_Toc297017464"/>
      <w:bookmarkStart w:id="135" w:name="_Toc329179476"/>
      <w:bookmarkStart w:id="136" w:name="_Toc361987217"/>
      <w:bookmarkStart w:id="137" w:name="_Toc386540697"/>
      <w:bookmarkStart w:id="138" w:name="_Toc461617283"/>
      <w:bookmarkStart w:id="139" w:name="_Toc461618447"/>
      <w:bookmarkStart w:id="140" w:name="_Toc461620578"/>
      <w:bookmarkStart w:id="141" w:name="_Toc514676275"/>
      <w:bookmarkStart w:id="142" w:name="_Toc172102788"/>
      <w:bookmarkStart w:id="143" w:name="_Toc172103112"/>
      <w:bookmarkStart w:id="144" w:name="_Toc175389780"/>
      <w:bookmarkStart w:id="145" w:name="_Toc198023718"/>
      <w:bookmarkStart w:id="146" w:name="_Toc259083912"/>
      <w:r w:rsidRPr="00364D95">
        <w:rPr>
          <w:rFonts w:cs="Arial"/>
        </w:rPr>
        <w:t>Module 4</w:t>
      </w:r>
      <w:r w:rsidRPr="00364D95">
        <w:rPr>
          <w:rFonts w:cs="Arial"/>
        </w:rPr>
        <w:tab/>
        <w:t>Electronic fundamentals</w:t>
      </w:r>
      <w:bookmarkEnd w:id="133"/>
      <w:bookmarkEnd w:id="134"/>
      <w:bookmarkEnd w:id="135"/>
      <w:bookmarkEnd w:id="136"/>
      <w:bookmarkEnd w:id="137"/>
      <w:bookmarkEnd w:id="138"/>
      <w:bookmarkEnd w:id="139"/>
      <w:bookmarkEnd w:id="140"/>
      <w:bookmarkEnd w:id="141"/>
    </w:p>
    <w:bookmarkEnd w:id="142"/>
    <w:bookmarkEnd w:id="143"/>
    <w:bookmarkEnd w:id="144"/>
    <w:bookmarkEnd w:id="145"/>
    <w:bookmarkEnd w:id="146"/>
    <w:tbl>
      <w:tblPr>
        <w:tblW w:w="9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685"/>
        <w:gridCol w:w="505"/>
        <w:gridCol w:w="1447"/>
        <w:gridCol w:w="520"/>
      </w:tblGrid>
      <w:tr w:rsidR="0074377D" w:rsidRPr="00364D95" w14:paraId="41B8ABEB" w14:textId="77777777">
        <w:trPr>
          <w:trHeight w:val="353"/>
          <w:tblHeader/>
        </w:trPr>
        <w:tc>
          <w:tcPr>
            <w:tcW w:w="6685" w:type="dxa"/>
            <w:vMerge w:val="restart"/>
            <w:tcBorders>
              <w:top w:val="single" w:sz="6" w:space="0" w:color="000000"/>
              <w:left w:val="single" w:sz="6" w:space="0" w:color="000000"/>
              <w:bottom w:val="single" w:sz="6" w:space="0" w:color="000000"/>
              <w:right w:val="single" w:sz="6" w:space="0" w:color="000000"/>
            </w:tcBorders>
          </w:tcPr>
          <w:p w14:paraId="19A17149" w14:textId="77777777" w:rsidR="0074377D" w:rsidRPr="00364D95" w:rsidRDefault="0074377D" w:rsidP="0074377D">
            <w:pPr>
              <w:pStyle w:val="LDTableheading"/>
              <w:jc w:val="both"/>
            </w:pPr>
          </w:p>
        </w:tc>
        <w:tc>
          <w:tcPr>
            <w:tcW w:w="505" w:type="dxa"/>
            <w:tcBorders>
              <w:top w:val="single" w:sz="6" w:space="0" w:color="000000"/>
              <w:left w:val="single" w:sz="6" w:space="0" w:color="000000"/>
              <w:bottom w:val="single" w:sz="6" w:space="0" w:color="000000"/>
              <w:right w:val="nil"/>
            </w:tcBorders>
          </w:tcPr>
          <w:p w14:paraId="6183CFCA" w14:textId="77777777" w:rsidR="0074377D" w:rsidRPr="00364D95" w:rsidRDefault="0074377D" w:rsidP="0074377D">
            <w:pPr>
              <w:pStyle w:val="LDTableheading"/>
              <w:jc w:val="center"/>
            </w:pPr>
          </w:p>
        </w:tc>
        <w:tc>
          <w:tcPr>
            <w:tcW w:w="1447" w:type="dxa"/>
            <w:tcBorders>
              <w:top w:val="single" w:sz="6" w:space="0" w:color="000000"/>
              <w:left w:val="nil"/>
              <w:bottom w:val="single" w:sz="6" w:space="0" w:color="000000"/>
              <w:right w:val="nil"/>
            </w:tcBorders>
            <w:vAlign w:val="center"/>
          </w:tcPr>
          <w:p w14:paraId="18C76329" w14:textId="77777777" w:rsidR="0074377D" w:rsidRPr="00364D95" w:rsidRDefault="0074377D" w:rsidP="0074377D">
            <w:pPr>
              <w:pStyle w:val="LDTableheading"/>
              <w:jc w:val="center"/>
            </w:pPr>
            <w:r w:rsidRPr="00364D95">
              <w:t>Level of knowledge for the category</w:t>
            </w:r>
          </w:p>
        </w:tc>
        <w:tc>
          <w:tcPr>
            <w:tcW w:w="520" w:type="dxa"/>
            <w:tcBorders>
              <w:top w:val="single" w:sz="6" w:space="0" w:color="000000"/>
              <w:left w:val="nil"/>
              <w:bottom w:val="single" w:sz="6" w:space="0" w:color="000000"/>
              <w:right w:val="single" w:sz="6" w:space="0" w:color="000000"/>
            </w:tcBorders>
          </w:tcPr>
          <w:p w14:paraId="3433C927" w14:textId="77777777" w:rsidR="0074377D" w:rsidRPr="00364D95" w:rsidRDefault="0074377D" w:rsidP="0074377D">
            <w:pPr>
              <w:pStyle w:val="LDTableheading"/>
              <w:jc w:val="center"/>
            </w:pPr>
          </w:p>
        </w:tc>
      </w:tr>
      <w:tr w:rsidR="0074377D" w:rsidRPr="00364D95" w14:paraId="66002BC7" w14:textId="77777777">
        <w:trPr>
          <w:trHeight w:val="335"/>
          <w:tblHeader/>
        </w:trPr>
        <w:tc>
          <w:tcPr>
            <w:tcW w:w="6685" w:type="dxa"/>
            <w:vMerge/>
          </w:tcPr>
          <w:p w14:paraId="64A82C89" w14:textId="77777777" w:rsidR="0074377D" w:rsidRPr="00364D95" w:rsidRDefault="0074377D" w:rsidP="0074377D">
            <w:pPr>
              <w:pStyle w:val="Default"/>
              <w:keepNext/>
              <w:spacing w:beforeLines="60" w:before="144" w:afterLines="60" w:after="144"/>
              <w:jc w:val="both"/>
              <w:rPr>
                <w:rFonts w:ascii="Times New Roman" w:hAnsi="Times New Roman" w:cs="Times New Roman"/>
                <w:color w:val="auto"/>
              </w:rPr>
            </w:pPr>
          </w:p>
        </w:tc>
        <w:tc>
          <w:tcPr>
            <w:tcW w:w="505" w:type="dxa"/>
            <w:vAlign w:val="center"/>
          </w:tcPr>
          <w:p w14:paraId="22C17FA1" w14:textId="77777777" w:rsidR="0074377D" w:rsidRPr="00364D95" w:rsidRDefault="0074377D" w:rsidP="0074377D">
            <w:pPr>
              <w:pStyle w:val="LDTableheading"/>
              <w:jc w:val="center"/>
            </w:pPr>
            <w:r w:rsidRPr="00364D95">
              <w:t>A</w:t>
            </w:r>
          </w:p>
        </w:tc>
        <w:tc>
          <w:tcPr>
            <w:tcW w:w="1447" w:type="dxa"/>
            <w:vAlign w:val="center"/>
          </w:tcPr>
          <w:p w14:paraId="744A00A0" w14:textId="77777777" w:rsidR="0074377D" w:rsidRPr="00364D95" w:rsidRDefault="0074377D" w:rsidP="0074377D">
            <w:pPr>
              <w:pStyle w:val="LDTableheading"/>
              <w:jc w:val="center"/>
            </w:pPr>
            <w:r w:rsidRPr="00364D95">
              <w:t>B1</w:t>
            </w:r>
          </w:p>
        </w:tc>
        <w:tc>
          <w:tcPr>
            <w:tcW w:w="520" w:type="dxa"/>
            <w:vAlign w:val="center"/>
          </w:tcPr>
          <w:p w14:paraId="560702B8" w14:textId="77777777" w:rsidR="0074377D" w:rsidRPr="00364D95" w:rsidRDefault="0074377D" w:rsidP="0074377D">
            <w:pPr>
              <w:pStyle w:val="LDTableheading"/>
              <w:jc w:val="center"/>
            </w:pPr>
            <w:r w:rsidRPr="00364D95">
              <w:t>B2</w:t>
            </w:r>
          </w:p>
        </w:tc>
      </w:tr>
      <w:tr w:rsidR="0074377D" w:rsidRPr="00364D95" w14:paraId="5D040EA7" w14:textId="77777777">
        <w:trPr>
          <w:trHeight w:val="258"/>
        </w:trPr>
        <w:tc>
          <w:tcPr>
            <w:tcW w:w="6685" w:type="dxa"/>
            <w:vAlign w:val="center"/>
          </w:tcPr>
          <w:p w14:paraId="2F9C5074" w14:textId="77777777" w:rsidR="0074377D" w:rsidRPr="00364D95" w:rsidRDefault="0074377D" w:rsidP="0074377D">
            <w:pPr>
              <w:pStyle w:val="LDTabletext"/>
              <w:keepNext/>
              <w:jc w:val="both"/>
              <w:rPr>
                <w:b/>
              </w:rPr>
            </w:pPr>
            <w:r w:rsidRPr="00364D95">
              <w:rPr>
                <w:b/>
              </w:rPr>
              <w:t>4.1   Semiconductors</w:t>
            </w:r>
          </w:p>
        </w:tc>
        <w:tc>
          <w:tcPr>
            <w:tcW w:w="505" w:type="dxa"/>
          </w:tcPr>
          <w:p w14:paraId="1AC73FD8" w14:textId="77777777" w:rsidR="0074377D" w:rsidRPr="00364D95" w:rsidRDefault="0074377D" w:rsidP="0074377D">
            <w:pPr>
              <w:pStyle w:val="LDTabletext"/>
              <w:keepNext/>
              <w:jc w:val="both"/>
              <w:rPr>
                <w:b/>
              </w:rPr>
            </w:pPr>
          </w:p>
        </w:tc>
        <w:tc>
          <w:tcPr>
            <w:tcW w:w="1447" w:type="dxa"/>
          </w:tcPr>
          <w:p w14:paraId="68E902CE" w14:textId="77777777" w:rsidR="0074377D" w:rsidRPr="00364D95" w:rsidRDefault="0074377D" w:rsidP="0074377D">
            <w:pPr>
              <w:pStyle w:val="LDTabletext"/>
              <w:keepNext/>
              <w:jc w:val="both"/>
              <w:rPr>
                <w:b/>
              </w:rPr>
            </w:pPr>
          </w:p>
        </w:tc>
        <w:tc>
          <w:tcPr>
            <w:tcW w:w="520" w:type="dxa"/>
          </w:tcPr>
          <w:p w14:paraId="4E1D81A9" w14:textId="77777777" w:rsidR="0074377D" w:rsidRPr="00364D95" w:rsidRDefault="0074377D" w:rsidP="0074377D">
            <w:pPr>
              <w:pStyle w:val="LDTabletext"/>
              <w:keepNext/>
              <w:jc w:val="both"/>
              <w:rPr>
                <w:b/>
              </w:rPr>
            </w:pPr>
          </w:p>
        </w:tc>
      </w:tr>
      <w:tr w:rsidR="0074377D" w:rsidRPr="00364D95" w14:paraId="51F6EA08" w14:textId="77777777">
        <w:tc>
          <w:tcPr>
            <w:tcW w:w="6685" w:type="dxa"/>
            <w:tcBorders>
              <w:bottom w:val="single" w:sz="6" w:space="0" w:color="000000"/>
            </w:tcBorders>
            <w:vAlign w:val="center"/>
          </w:tcPr>
          <w:p w14:paraId="7FB309D6" w14:textId="77777777" w:rsidR="0074377D" w:rsidRPr="00364D95" w:rsidRDefault="0074377D" w:rsidP="0074377D">
            <w:pPr>
              <w:pStyle w:val="Default"/>
              <w:keepNext/>
              <w:spacing w:beforeLines="60" w:before="144" w:afterLines="30" w:after="72"/>
              <w:jc w:val="both"/>
              <w:rPr>
                <w:rFonts w:ascii="Times New Roman" w:hAnsi="Times New Roman" w:cs="Times New Roman"/>
                <w:i/>
                <w:color w:val="221E1F"/>
              </w:rPr>
            </w:pPr>
            <w:r w:rsidRPr="00364D95">
              <w:rPr>
                <w:rFonts w:ascii="Times New Roman" w:hAnsi="Times New Roman" w:cs="Times New Roman"/>
                <w:i/>
                <w:color w:val="221E1F"/>
              </w:rPr>
              <w:t>4.1.1   Diodes</w:t>
            </w:r>
          </w:p>
        </w:tc>
        <w:tc>
          <w:tcPr>
            <w:tcW w:w="505" w:type="dxa"/>
            <w:tcBorders>
              <w:bottom w:val="single" w:sz="6" w:space="0" w:color="000000"/>
            </w:tcBorders>
          </w:tcPr>
          <w:p w14:paraId="128D4989" w14:textId="77777777" w:rsidR="0074377D" w:rsidRPr="00364D95" w:rsidRDefault="0074377D" w:rsidP="0074377D">
            <w:pPr>
              <w:pStyle w:val="Default"/>
              <w:keepNext/>
              <w:spacing w:beforeLines="60" w:before="144" w:afterLines="30" w:after="72"/>
              <w:jc w:val="center"/>
              <w:rPr>
                <w:rFonts w:ascii="Times New Roman" w:hAnsi="Times New Roman" w:cs="Times New Roman"/>
                <w:i/>
                <w:color w:val="221E1F"/>
              </w:rPr>
            </w:pPr>
          </w:p>
        </w:tc>
        <w:tc>
          <w:tcPr>
            <w:tcW w:w="1447" w:type="dxa"/>
            <w:tcBorders>
              <w:bottom w:val="single" w:sz="6" w:space="0" w:color="000000"/>
            </w:tcBorders>
          </w:tcPr>
          <w:p w14:paraId="514ACABC" w14:textId="77777777" w:rsidR="0074377D" w:rsidRPr="00364D95" w:rsidRDefault="0074377D" w:rsidP="0074377D">
            <w:pPr>
              <w:pStyle w:val="Default"/>
              <w:keepNext/>
              <w:spacing w:beforeLines="60" w:before="144" w:afterLines="30" w:after="72"/>
              <w:jc w:val="center"/>
              <w:rPr>
                <w:rFonts w:ascii="Times New Roman" w:hAnsi="Times New Roman" w:cs="Times New Roman"/>
                <w:i/>
                <w:color w:val="221E1F"/>
              </w:rPr>
            </w:pPr>
          </w:p>
        </w:tc>
        <w:tc>
          <w:tcPr>
            <w:tcW w:w="520" w:type="dxa"/>
            <w:tcBorders>
              <w:bottom w:val="single" w:sz="6" w:space="0" w:color="000000"/>
            </w:tcBorders>
          </w:tcPr>
          <w:p w14:paraId="3D507074" w14:textId="77777777" w:rsidR="0074377D" w:rsidRPr="00364D95" w:rsidRDefault="0074377D" w:rsidP="0074377D">
            <w:pPr>
              <w:pStyle w:val="Default"/>
              <w:keepNext/>
              <w:spacing w:beforeLines="60" w:before="144" w:afterLines="30" w:after="72"/>
              <w:jc w:val="center"/>
              <w:rPr>
                <w:rFonts w:ascii="Times New Roman" w:hAnsi="Times New Roman" w:cs="Times New Roman"/>
                <w:i/>
                <w:color w:val="221E1F"/>
              </w:rPr>
            </w:pPr>
          </w:p>
        </w:tc>
      </w:tr>
      <w:tr w:rsidR="0074377D" w:rsidRPr="00364D95" w14:paraId="5977F4CF" w14:textId="77777777">
        <w:trPr>
          <w:trHeight w:val="258"/>
        </w:trPr>
        <w:tc>
          <w:tcPr>
            <w:tcW w:w="6685" w:type="dxa"/>
            <w:tcBorders>
              <w:bottom w:val="nil"/>
            </w:tcBorders>
            <w:vAlign w:val="center"/>
          </w:tcPr>
          <w:p w14:paraId="087D1139" w14:textId="77777777" w:rsidR="0074377D" w:rsidRPr="00364D95" w:rsidRDefault="0074377D" w:rsidP="0074377D">
            <w:pPr>
              <w:pStyle w:val="LDTabletext"/>
              <w:keepNext/>
              <w:jc w:val="both"/>
            </w:pPr>
            <w:r w:rsidRPr="00364D95">
              <w:t>(a)</w:t>
            </w:r>
          </w:p>
        </w:tc>
        <w:tc>
          <w:tcPr>
            <w:tcW w:w="505" w:type="dxa"/>
            <w:tcBorders>
              <w:bottom w:val="nil"/>
            </w:tcBorders>
          </w:tcPr>
          <w:p w14:paraId="410A62CB" w14:textId="77777777" w:rsidR="0074377D" w:rsidRPr="00364D95" w:rsidRDefault="0074377D" w:rsidP="0074377D">
            <w:pPr>
              <w:pStyle w:val="LDTabletext"/>
              <w:keepNext/>
              <w:jc w:val="center"/>
            </w:pPr>
            <w:r w:rsidRPr="00364D95">
              <w:t>—</w:t>
            </w:r>
          </w:p>
        </w:tc>
        <w:tc>
          <w:tcPr>
            <w:tcW w:w="1447" w:type="dxa"/>
            <w:tcBorders>
              <w:bottom w:val="nil"/>
            </w:tcBorders>
          </w:tcPr>
          <w:p w14:paraId="467CCA3B" w14:textId="77777777" w:rsidR="0074377D" w:rsidRPr="00364D95" w:rsidRDefault="0074377D" w:rsidP="0074377D">
            <w:pPr>
              <w:pStyle w:val="LDTabletext"/>
              <w:keepNext/>
              <w:jc w:val="center"/>
            </w:pPr>
            <w:r w:rsidRPr="00364D95">
              <w:t>2</w:t>
            </w:r>
          </w:p>
        </w:tc>
        <w:tc>
          <w:tcPr>
            <w:tcW w:w="520" w:type="dxa"/>
            <w:tcBorders>
              <w:bottom w:val="nil"/>
            </w:tcBorders>
          </w:tcPr>
          <w:p w14:paraId="3C671406" w14:textId="77777777" w:rsidR="0074377D" w:rsidRPr="00364D95" w:rsidRDefault="0074377D" w:rsidP="0074377D">
            <w:pPr>
              <w:pStyle w:val="LDTabletext"/>
              <w:keepNext/>
              <w:jc w:val="center"/>
            </w:pPr>
            <w:r w:rsidRPr="00364D95">
              <w:t>2</w:t>
            </w:r>
          </w:p>
        </w:tc>
      </w:tr>
      <w:tr w:rsidR="0074377D" w:rsidRPr="00364D95" w14:paraId="5A53F264" w14:textId="77777777">
        <w:trPr>
          <w:trHeight w:val="258"/>
        </w:trPr>
        <w:tc>
          <w:tcPr>
            <w:tcW w:w="6685" w:type="dxa"/>
            <w:tcBorders>
              <w:top w:val="nil"/>
              <w:bottom w:val="single" w:sz="6" w:space="0" w:color="000000"/>
            </w:tcBorders>
            <w:vAlign w:val="center"/>
          </w:tcPr>
          <w:p w14:paraId="69F77FBD" w14:textId="77777777" w:rsidR="0074377D" w:rsidRPr="00364D95" w:rsidRDefault="0074377D" w:rsidP="0074377D">
            <w:pPr>
              <w:pStyle w:val="LDTabletexta"/>
              <w:tabs>
                <w:tab w:val="clear" w:pos="1134"/>
                <w:tab w:val="clear" w:pos="1276"/>
                <w:tab w:val="left" w:pos="426"/>
              </w:tabs>
              <w:ind w:left="426" w:hanging="426"/>
              <w:jc w:val="both"/>
            </w:pPr>
            <w:r w:rsidRPr="00364D95">
              <w:tab/>
              <w:t>Diode symbols;</w:t>
            </w:r>
          </w:p>
          <w:p w14:paraId="56EC6DFE" w14:textId="77777777" w:rsidR="0074377D" w:rsidRPr="00364D95" w:rsidRDefault="0074377D" w:rsidP="0074377D">
            <w:pPr>
              <w:pStyle w:val="LDTabletexta"/>
              <w:tabs>
                <w:tab w:val="clear" w:pos="1134"/>
                <w:tab w:val="clear" w:pos="1276"/>
                <w:tab w:val="left" w:pos="426"/>
              </w:tabs>
              <w:ind w:left="426" w:hanging="426"/>
              <w:jc w:val="both"/>
            </w:pPr>
            <w:r w:rsidRPr="00364D95">
              <w:tab/>
              <w:t>Diode characteristics and properties;</w:t>
            </w:r>
          </w:p>
          <w:p w14:paraId="47449E89" w14:textId="77777777" w:rsidR="0074377D" w:rsidRPr="00364D95" w:rsidRDefault="0074377D" w:rsidP="0074377D">
            <w:pPr>
              <w:pStyle w:val="LDTabletexta"/>
              <w:tabs>
                <w:tab w:val="clear" w:pos="1134"/>
                <w:tab w:val="clear" w:pos="1276"/>
                <w:tab w:val="left" w:pos="426"/>
              </w:tabs>
              <w:ind w:left="426" w:hanging="426"/>
              <w:jc w:val="both"/>
            </w:pPr>
            <w:r w:rsidRPr="00364D95">
              <w:tab/>
              <w:t>Diodes in series and parallel;</w:t>
            </w:r>
          </w:p>
          <w:p w14:paraId="2E82D1E0" w14:textId="77777777" w:rsidR="0074377D" w:rsidRPr="00364D95" w:rsidRDefault="0074377D" w:rsidP="00791297">
            <w:pPr>
              <w:pStyle w:val="LDTabletexta"/>
              <w:tabs>
                <w:tab w:val="clear" w:pos="1134"/>
                <w:tab w:val="clear" w:pos="1276"/>
                <w:tab w:val="left" w:pos="426"/>
              </w:tabs>
              <w:ind w:left="426" w:hanging="426"/>
            </w:pPr>
            <w:r w:rsidRPr="00364D95">
              <w:tab/>
              <w:t>Main characteristics and use of silicon controlled rectifiers (thyristors), light emitting diode, photo conductive diode, varistor, rectifier diodes;</w:t>
            </w:r>
          </w:p>
          <w:p w14:paraId="6BBA4BA0" w14:textId="77777777" w:rsidR="0074377D" w:rsidRPr="00364D95" w:rsidRDefault="00D57274" w:rsidP="0074377D">
            <w:pPr>
              <w:pStyle w:val="LDTabletexta"/>
              <w:tabs>
                <w:tab w:val="clear" w:pos="1134"/>
                <w:tab w:val="clear" w:pos="1276"/>
                <w:tab w:val="left" w:pos="426"/>
              </w:tabs>
              <w:ind w:left="426" w:hanging="426"/>
              <w:jc w:val="both"/>
            </w:pPr>
            <w:r w:rsidRPr="00364D95">
              <w:tab/>
              <w:t>Functional testing of diodes;</w:t>
            </w:r>
          </w:p>
        </w:tc>
        <w:tc>
          <w:tcPr>
            <w:tcW w:w="505" w:type="dxa"/>
            <w:tcBorders>
              <w:top w:val="nil"/>
              <w:bottom w:val="single" w:sz="6" w:space="0" w:color="000000"/>
            </w:tcBorders>
          </w:tcPr>
          <w:p w14:paraId="64F41D61"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1447" w:type="dxa"/>
            <w:tcBorders>
              <w:top w:val="nil"/>
              <w:bottom w:val="single" w:sz="6" w:space="0" w:color="000000"/>
            </w:tcBorders>
          </w:tcPr>
          <w:p w14:paraId="0417ED94"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520" w:type="dxa"/>
            <w:tcBorders>
              <w:top w:val="nil"/>
              <w:bottom w:val="single" w:sz="6" w:space="0" w:color="000000"/>
            </w:tcBorders>
          </w:tcPr>
          <w:p w14:paraId="25020A5A"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r>
      <w:tr w:rsidR="0074377D" w:rsidRPr="00364D95" w14:paraId="2CFA3983" w14:textId="77777777">
        <w:trPr>
          <w:trHeight w:val="258"/>
        </w:trPr>
        <w:tc>
          <w:tcPr>
            <w:tcW w:w="6685" w:type="dxa"/>
            <w:tcBorders>
              <w:bottom w:val="nil"/>
            </w:tcBorders>
            <w:vAlign w:val="center"/>
          </w:tcPr>
          <w:p w14:paraId="6186BC0B" w14:textId="77777777" w:rsidR="0074377D" w:rsidRPr="00364D95" w:rsidRDefault="0074377D" w:rsidP="00122C06">
            <w:pPr>
              <w:pStyle w:val="LDTabletext"/>
              <w:keepNext/>
              <w:jc w:val="both"/>
            </w:pPr>
            <w:r w:rsidRPr="00364D95">
              <w:t>(b)</w:t>
            </w:r>
          </w:p>
        </w:tc>
        <w:tc>
          <w:tcPr>
            <w:tcW w:w="505" w:type="dxa"/>
            <w:tcBorders>
              <w:bottom w:val="nil"/>
            </w:tcBorders>
          </w:tcPr>
          <w:p w14:paraId="08E8EA69" w14:textId="77777777" w:rsidR="0074377D" w:rsidRPr="00364D95" w:rsidRDefault="0074377D" w:rsidP="00122C06">
            <w:pPr>
              <w:pStyle w:val="LDTabletext"/>
              <w:keepNext/>
              <w:jc w:val="center"/>
            </w:pPr>
            <w:r w:rsidRPr="00364D95">
              <w:t>—</w:t>
            </w:r>
          </w:p>
        </w:tc>
        <w:tc>
          <w:tcPr>
            <w:tcW w:w="1447" w:type="dxa"/>
            <w:tcBorders>
              <w:bottom w:val="nil"/>
            </w:tcBorders>
          </w:tcPr>
          <w:p w14:paraId="6A756DA6" w14:textId="77777777" w:rsidR="0074377D" w:rsidRPr="00364D95" w:rsidRDefault="0074377D" w:rsidP="00122C06">
            <w:pPr>
              <w:pStyle w:val="LDTabletext"/>
              <w:keepNext/>
              <w:jc w:val="center"/>
            </w:pPr>
            <w:r w:rsidRPr="00364D95">
              <w:t>—</w:t>
            </w:r>
          </w:p>
        </w:tc>
        <w:tc>
          <w:tcPr>
            <w:tcW w:w="520" w:type="dxa"/>
            <w:tcBorders>
              <w:bottom w:val="nil"/>
            </w:tcBorders>
          </w:tcPr>
          <w:p w14:paraId="35FC594A" w14:textId="77777777" w:rsidR="0074377D" w:rsidRPr="00364D95" w:rsidRDefault="0074377D" w:rsidP="00122C06">
            <w:pPr>
              <w:pStyle w:val="LDTabletext"/>
              <w:keepNext/>
              <w:jc w:val="center"/>
            </w:pPr>
            <w:r w:rsidRPr="00364D95">
              <w:t>2</w:t>
            </w:r>
          </w:p>
        </w:tc>
      </w:tr>
      <w:tr w:rsidR="0074377D" w:rsidRPr="00364D95" w14:paraId="0E9ED2B8" w14:textId="77777777" w:rsidTr="004D79F8">
        <w:trPr>
          <w:trHeight w:val="258"/>
        </w:trPr>
        <w:tc>
          <w:tcPr>
            <w:tcW w:w="6685" w:type="dxa"/>
            <w:tcBorders>
              <w:top w:val="nil"/>
            </w:tcBorders>
            <w:vAlign w:val="center"/>
          </w:tcPr>
          <w:p w14:paraId="167D10F6" w14:textId="77777777" w:rsidR="0074377D" w:rsidRPr="00364D95" w:rsidRDefault="0074377D" w:rsidP="0074377D">
            <w:pPr>
              <w:pStyle w:val="LDTabletexta"/>
              <w:tabs>
                <w:tab w:val="clear" w:pos="1134"/>
                <w:tab w:val="clear" w:pos="1276"/>
                <w:tab w:val="left" w:pos="426"/>
              </w:tabs>
              <w:ind w:left="426" w:hanging="426"/>
              <w:jc w:val="both"/>
            </w:pPr>
            <w:r w:rsidRPr="00364D95">
              <w:tab/>
              <w:t>Materials, electron configuration, electrical properties;</w:t>
            </w:r>
          </w:p>
          <w:p w14:paraId="570073F3" w14:textId="77777777" w:rsidR="0074377D" w:rsidRPr="00364D95" w:rsidRDefault="0074377D" w:rsidP="00791297">
            <w:pPr>
              <w:pStyle w:val="LDTabletexta"/>
              <w:tabs>
                <w:tab w:val="clear" w:pos="1134"/>
                <w:tab w:val="clear" w:pos="1276"/>
                <w:tab w:val="left" w:pos="426"/>
              </w:tabs>
              <w:ind w:left="426" w:hanging="426"/>
            </w:pPr>
            <w:r w:rsidRPr="00364D95">
              <w:tab/>
              <w:t>P and N type materials: effects of impurities on conduction, majority and minority characters;</w:t>
            </w:r>
          </w:p>
          <w:p w14:paraId="476D0F2A" w14:textId="77777777" w:rsidR="0074377D" w:rsidRPr="00364D95" w:rsidRDefault="0074377D" w:rsidP="00791297">
            <w:pPr>
              <w:pStyle w:val="LDTabletexta"/>
              <w:tabs>
                <w:tab w:val="clear" w:pos="1134"/>
                <w:tab w:val="clear" w:pos="1276"/>
                <w:tab w:val="left" w:pos="426"/>
              </w:tabs>
              <w:ind w:left="426" w:hanging="426"/>
            </w:pPr>
            <w:r w:rsidRPr="00364D95">
              <w:tab/>
              <w:t>PN junction in a semiconductor, development of a potential across a PN junction in unbiased, forward biased and reverse biased conditions;</w:t>
            </w:r>
          </w:p>
          <w:p w14:paraId="3DEB8896" w14:textId="77777777" w:rsidR="0074377D" w:rsidRPr="00364D95" w:rsidRDefault="0074377D" w:rsidP="00791297">
            <w:pPr>
              <w:pStyle w:val="LDTabletexta"/>
              <w:tabs>
                <w:tab w:val="clear" w:pos="1134"/>
                <w:tab w:val="clear" w:pos="1276"/>
                <w:tab w:val="left" w:pos="426"/>
              </w:tabs>
              <w:ind w:left="426" w:hanging="426"/>
            </w:pPr>
            <w:r w:rsidRPr="00364D95">
              <w:tab/>
              <w:t>Diode parameters: peak inverse voltage, maximum forward current, temperature, frequency, leakage current, power dissipation;</w:t>
            </w:r>
          </w:p>
          <w:p w14:paraId="0FE3C387" w14:textId="77777777" w:rsidR="0074377D" w:rsidRPr="00364D95" w:rsidRDefault="0074377D" w:rsidP="002765C9">
            <w:pPr>
              <w:pStyle w:val="LDTabletexta"/>
              <w:keepNext/>
              <w:keepLines/>
              <w:tabs>
                <w:tab w:val="clear" w:pos="1134"/>
                <w:tab w:val="clear" w:pos="1276"/>
                <w:tab w:val="left" w:pos="426"/>
              </w:tabs>
              <w:ind w:left="425" w:hanging="425"/>
            </w:pPr>
            <w:r w:rsidRPr="00364D95">
              <w:tab/>
              <w:t>Operation and function of diodes in the following circuits: clippers, clampers, full and half wave rectifiers, bridge rectifiers, voltage doublers and triplers;</w:t>
            </w:r>
          </w:p>
          <w:p w14:paraId="2FD0CE23" w14:textId="77777777" w:rsidR="0074377D" w:rsidRPr="00364D95" w:rsidRDefault="0074377D" w:rsidP="00791297">
            <w:pPr>
              <w:pStyle w:val="LDTabletexta"/>
              <w:tabs>
                <w:tab w:val="clear" w:pos="1134"/>
                <w:tab w:val="clear" w:pos="1276"/>
                <w:tab w:val="left" w:pos="426"/>
              </w:tabs>
              <w:ind w:left="426" w:hanging="426"/>
            </w:pPr>
            <w:r w:rsidRPr="00364D95">
              <w:lastRenderedPageBreak/>
              <w:tab/>
              <w:t>Detailed operation and characteristics of the following devices: silicon controlled rectifier (thyristor), light emitting diode, Shottky diode, photoconductive diode, varactor diode, varistor, rectifier diodes, Zener diode.</w:t>
            </w:r>
          </w:p>
        </w:tc>
        <w:tc>
          <w:tcPr>
            <w:tcW w:w="505" w:type="dxa"/>
            <w:tcBorders>
              <w:top w:val="nil"/>
            </w:tcBorders>
          </w:tcPr>
          <w:p w14:paraId="7880E21D"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1447" w:type="dxa"/>
            <w:tcBorders>
              <w:top w:val="nil"/>
            </w:tcBorders>
          </w:tcPr>
          <w:p w14:paraId="036F64BB"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520" w:type="dxa"/>
            <w:tcBorders>
              <w:top w:val="nil"/>
            </w:tcBorders>
          </w:tcPr>
          <w:p w14:paraId="63780684"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r>
      <w:tr w:rsidR="0074377D" w:rsidRPr="00364D95" w14:paraId="55899970" w14:textId="77777777">
        <w:trPr>
          <w:trHeight w:val="258"/>
        </w:trPr>
        <w:tc>
          <w:tcPr>
            <w:tcW w:w="6685" w:type="dxa"/>
            <w:tcBorders>
              <w:bottom w:val="single" w:sz="6" w:space="0" w:color="000000"/>
            </w:tcBorders>
            <w:vAlign w:val="center"/>
          </w:tcPr>
          <w:p w14:paraId="7E068B5F" w14:textId="77777777" w:rsidR="0074377D" w:rsidRPr="00364D95" w:rsidRDefault="0074377D" w:rsidP="000F7CEE">
            <w:pPr>
              <w:pStyle w:val="LDTabletext"/>
              <w:keepNext/>
              <w:jc w:val="both"/>
              <w:rPr>
                <w:i/>
              </w:rPr>
            </w:pPr>
            <w:r w:rsidRPr="00364D95">
              <w:rPr>
                <w:i/>
              </w:rPr>
              <w:lastRenderedPageBreak/>
              <w:t>4.1.2   Transistors</w:t>
            </w:r>
          </w:p>
        </w:tc>
        <w:tc>
          <w:tcPr>
            <w:tcW w:w="505" w:type="dxa"/>
            <w:tcBorders>
              <w:bottom w:val="single" w:sz="6" w:space="0" w:color="000000"/>
            </w:tcBorders>
          </w:tcPr>
          <w:p w14:paraId="5C1DB3FF" w14:textId="77777777" w:rsidR="0074377D" w:rsidRPr="00364D95" w:rsidRDefault="0074377D" w:rsidP="000F7CEE">
            <w:pPr>
              <w:pStyle w:val="LDTabletext"/>
              <w:keepNext/>
              <w:jc w:val="center"/>
            </w:pPr>
          </w:p>
        </w:tc>
        <w:tc>
          <w:tcPr>
            <w:tcW w:w="1447" w:type="dxa"/>
            <w:tcBorders>
              <w:bottom w:val="single" w:sz="6" w:space="0" w:color="000000"/>
            </w:tcBorders>
          </w:tcPr>
          <w:p w14:paraId="7A8F1A78" w14:textId="77777777" w:rsidR="0074377D" w:rsidRPr="00364D95" w:rsidRDefault="0074377D" w:rsidP="000F7CEE">
            <w:pPr>
              <w:pStyle w:val="LDTabletext"/>
              <w:keepNext/>
              <w:jc w:val="center"/>
            </w:pPr>
          </w:p>
        </w:tc>
        <w:tc>
          <w:tcPr>
            <w:tcW w:w="520" w:type="dxa"/>
            <w:tcBorders>
              <w:bottom w:val="single" w:sz="6" w:space="0" w:color="000000"/>
            </w:tcBorders>
          </w:tcPr>
          <w:p w14:paraId="5EF76FD1" w14:textId="77777777" w:rsidR="0074377D" w:rsidRPr="00364D95" w:rsidRDefault="0074377D" w:rsidP="000F7CEE">
            <w:pPr>
              <w:pStyle w:val="LDTabletext"/>
              <w:keepNext/>
              <w:jc w:val="center"/>
            </w:pPr>
          </w:p>
        </w:tc>
      </w:tr>
      <w:tr w:rsidR="0074377D" w:rsidRPr="00364D95" w14:paraId="222B4B27" w14:textId="77777777">
        <w:trPr>
          <w:trHeight w:val="258"/>
        </w:trPr>
        <w:tc>
          <w:tcPr>
            <w:tcW w:w="6685" w:type="dxa"/>
            <w:tcBorders>
              <w:bottom w:val="nil"/>
            </w:tcBorders>
            <w:vAlign w:val="center"/>
          </w:tcPr>
          <w:p w14:paraId="1AD048D6" w14:textId="77777777" w:rsidR="0074377D" w:rsidRPr="00364D95" w:rsidRDefault="0074377D" w:rsidP="000F7CEE">
            <w:pPr>
              <w:pStyle w:val="LDTabletext"/>
              <w:keepNext/>
              <w:jc w:val="both"/>
            </w:pPr>
            <w:r w:rsidRPr="00364D95">
              <w:t>(a)</w:t>
            </w:r>
          </w:p>
        </w:tc>
        <w:tc>
          <w:tcPr>
            <w:tcW w:w="505" w:type="dxa"/>
            <w:tcBorders>
              <w:bottom w:val="nil"/>
            </w:tcBorders>
          </w:tcPr>
          <w:p w14:paraId="438709D7" w14:textId="77777777" w:rsidR="0074377D" w:rsidRPr="00364D95" w:rsidRDefault="0074377D" w:rsidP="000F7CEE">
            <w:pPr>
              <w:pStyle w:val="LDTabletext"/>
              <w:keepNext/>
              <w:jc w:val="center"/>
            </w:pPr>
            <w:r w:rsidRPr="00364D95">
              <w:t>—</w:t>
            </w:r>
          </w:p>
        </w:tc>
        <w:tc>
          <w:tcPr>
            <w:tcW w:w="1447" w:type="dxa"/>
            <w:tcBorders>
              <w:bottom w:val="nil"/>
            </w:tcBorders>
          </w:tcPr>
          <w:p w14:paraId="2E915D9D" w14:textId="77777777" w:rsidR="0074377D" w:rsidRPr="00364D95" w:rsidRDefault="0074377D" w:rsidP="000F7CEE">
            <w:pPr>
              <w:pStyle w:val="LDTabletext"/>
              <w:keepNext/>
              <w:jc w:val="center"/>
            </w:pPr>
            <w:r w:rsidRPr="00364D95">
              <w:t>1</w:t>
            </w:r>
          </w:p>
        </w:tc>
        <w:tc>
          <w:tcPr>
            <w:tcW w:w="520" w:type="dxa"/>
            <w:tcBorders>
              <w:bottom w:val="nil"/>
            </w:tcBorders>
          </w:tcPr>
          <w:p w14:paraId="19C12814" w14:textId="77777777" w:rsidR="0074377D" w:rsidRPr="00364D95" w:rsidRDefault="0074377D" w:rsidP="000F7CEE">
            <w:pPr>
              <w:pStyle w:val="LDTabletext"/>
              <w:keepNext/>
              <w:jc w:val="center"/>
            </w:pPr>
            <w:r w:rsidRPr="00364D95">
              <w:t>2</w:t>
            </w:r>
          </w:p>
        </w:tc>
      </w:tr>
      <w:tr w:rsidR="0074377D" w:rsidRPr="00364D95" w14:paraId="7398493E" w14:textId="77777777">
        <w:trPr>
          <w:trHeight w:val="258"/>
        </w:trPr>
        <w:tc>
          <w:tcPr>
            <w:tcW w:w="6685" w:type="dxa"/>
            <w:tcBorders>
              <w:top w:val="nil"/>
              <w:bottom w:val="single" w:sz="6" w:space="0" w:color="000000"/>
            </w:tcBorders>
            <w:vAlign w:val="center"/>
          </w:tcPr>
          <w:p w14:paraId="71EEE05F" w14:textId="77777777" w:rsidR="0074377D" w:rsidRPr="00364D95" w:rsidRDefault="002765C9" w:rsidP="0074377D">
            <w:pPr>
              <w:pStyle w:val="LDTabletexta"/>
              <w:tabs>
                <w:tab w:val="clear" w:pos="1134"/>
                <w:tab w:val="clear" w:pos="1276"/>
                <w:tab w:val="left" w:pos="426"/>
              </w:tabs>
              <w:ind w:left="426" w:hanging="426"/>
              <w:jc w:val="both"/>
            </w:pPr>
            <w:r w:rsidRPr="00364D95">
              <w:tab/>
              <w:t>Transistor symbols;</w:t>
            </w:r>
          </w:p>
          <w:p w14:paraId="7422881B" w14:textId="77777777" w:rsidR="0074377D" w:rsidRPr="00364D95" w:rsidRDefault="0074377D" w:rsidP="0074377D">
            <w:pPr>
              <w:pStyle w:val="LDTabletexta"/>
              <w:tabs>
                <w:tab w:val="clear" w:pos="1134"/>
                <w:tab w:val="clear" w:pos="1276"/>
                <w:tab w:val="left" w:pos="426"/>
              </w:tabs>
              <w:ind w:left="426" w:hanging="426"/>
              <w:jc w:val="both"/>
            </w:pPr>
            <w:r w:rsidRPr="00364D95">
              <w:tab/>
              <w:t>Component description and orientation;</w:t>
            </w:r>
          </w:p>
          <w:p w14:paraId="6BCC6DB7" w14:textId="77777777" w:rsidR="0074377D" w:rsidRPr="00364D95" w:rsidRDefault="0074377D" w:rsidP="0074377D">
            <w:pPr>
              <w:pStyle w:val="LDTabletexta"/>
              <w:tabs>
                <w:tab w:val="clear" w:pos="1134"/>
                <w:tab w:val="clear" w:pos="1276"/>
                <w:tab w:val="left" w:pos="426"/>
              </w:tabs>
              <w:ind w:left="426" w:hanging="426"/>
              <w:jc w:val="both"/>
            </w:pPr>
            <w:r w:rsidRPr="00364D95">
              <w:tab/>
              <w:t>Transistor characteristics and prope</w:t>
            </w:r>
            <w:r w:rsidR="00D57274" w:rsidRPr="00364D95">
              <w:t>rties;</w:t>
            </w:r>
          </w:p>
        </w:tc>
        <w:tc>
          <w:tcPr>
            <w:tcW w:w="505" w:type="dxa"/>
            <w:tcBorders>
              <w:top w:val="nil"/>
              <w:bottom w:val="single" w:sz="6" w:space="0" w:color="000000"/>
            </w:tcBorders>
          </w:tcPr>
          <w:p w14:paraId="1C99F3B4"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1447" w:type="dxa"/>
            <w:tcBorders>
              <w:top w:val="nil"/>
              <w:bottom w:val="single" w:sz="6" w:space="0" w:color="000000"/>
            </w:tcBorders>
          </w:tcPr>
          <w:p w14:paraId="5926FB5C"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520" w:type="dxa"/>
            <w:tcBorders>
              <w:top w:val="nil"/>
              <w:bottom w:val="single" w:sz="6" w:space="0" w:color="000000"/>
            </w:tcBorders>
          </w:tcPr>
          <w:p w14:paraId="4785D063"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r>
      <w:tr w:rsidR="0074377D" w:rsidRPr="00364D95" w14:paraId="7E833CEC" w14:textId="77777777">
        <w:trPr>
          <w:trHeight w:val="258"/>
        </w:trPr>
        <w:tc>
          <w:tcPr>
            <w:tcW w:w="6685" w:type="dxa"/>
            <w:tcBorders>
              <w:bottom w:val="nil"/>
            </w:tcBorders>
            <w:vAlign w:val="center"/>
          </w:tcPr>
          <w:p w14:paraId="343EC337" w14:textId="77777777" w:rsidR="0074377D" w:rsidRPr="00364D95" w:rsidRDefault="0074377D" w:rsidP="00D622A4">
            <w:pPr>
              <w:pStyle w:val="LDTabletext"/>
              <w:keepNext/>
              <w:jc w:val="both"/>
            </w:pPr>
            <w:r w:rsidRPr="00364D95">
              <w:t>(b)</w:t>
            </w:r>
          </w:p>
        </w:tc>
        <w:tc>
          <w:tcPr>
            <w:tcW w:w="505" w:type="dxa"/>
            <w:tcBorders>
              <w:bottom w:val="nil"/>
            </w:tcBorders>
          </w:tcPr>
          <w:p w14:paraId="66D3D9D6" w14:textId="77777777" w:rsidR="0074377D" w:rsidRPr="00364D95" w:rsidRDefault="0074377D" w:rsidP="00D622A4">
            <w:pPr>
              <w:pStyle w:val="LDTabletext"/>
              <w:keepNext/>
              <w:jc w:val="center"/>
            </w:pPr>
            <w:r w:rsidRPr="00364D95">
              <w:t>—</w:t>
            </w:r>
          </w:p>
        </w:tc>
        <w:tc>
          <w:tcPr>
            <w:tcW w:w="1447" w:type="dxa"/>
            <w:tcBorders>
              <w:bottom w:val="nil"/>
            </w:tcBorders>
          </w:tcPr>
          <w:p w14:paraId="6858E42C" w14:textId="77777777" w:rsidR="0074377D" w:rsidRPr="00364D95" w:rsidRDefault="0074377D" w:rsidP="00D622A4">
            <w:pPr>
              <w:pStyle w:val="LDTabletext"/>
              <w:keepNext/>
              <w:jc w:val="center"/>
            </w:pPr>
            <w:r w:rsidRPr="00364D95">
              <w:t>—</w:t>
            </w:r>
          </w:p>
        </w:tc>
        <w:tc>
          <w:tcPr>
            <w:tcW w:w="520" w:type="dxa"/>
            <w:tcBorders>
              <w:bottom w:val="nil"/>
            </w:tcBorders>
          </w:tcPr>
          <w:p w14:paraId="3536485F" w14:textId="77777777" w:rsidR="0074377D" w:rsidRPr="00364D95" w:rsidRDefault="0074377D" w:rsidP="00D622A4">
            <w:pPr>
              <w:pStyle w:val="LDTabletext"/>
              <w:keepNext/>
              <w:jc w:val="center"/>
            </w:pPr>
            <w:r w:rsidRPr="00364D95">
              <w:t>2</w:t>
            </w:r>
          </w:p>
        </w:tc>
      </w:tr>
      <w:tr w:rsidR="0074377D" w:rsidRPr="00364D95" w14:paraId="482BE7E1" w14:textId="77777777" w:rsidTr="00D622A4">
        <w:trPr>
          <w:cantSplit/>
          <w:trHeight w:val="258"/>
        </w:trPr>
        <w:tc>
          <w:tcPr>
            <w:tcW w:w="6685" w:type="dxa"/>
            <w:tcBorders>
              <w:top w:val="nil"/>
            </w:tcBorders>
            <w:vAlign w:val="center"/>
          </w:tcPr>
          <w:p w14:paraId="0BC536D4" w14:textId="77777777" w:rsidR="0074377D" w:rsidRPr="00364D95" w:rsidRDefault="0074377D" w:rsidP="0074377D">
            <w:pPr>
              <w:pStyle w:val="LDTabletexta"/>
              <w:tabs>
                <w:tab w:val="clear" w:pos="1134"/>
                <w:tab w:val="clear" w:pos="1276"/>
                <w:tab w:val="left" w:pos="426"/>
              </w:tabs>
              <w:ind w:left="426" w:hanging="426"/>
              <w:jc w:val="both"/>
            </w:pPr>
            <w:r w:rsidRPr="00364D95">
              <w:tab/>
              <w:t>Construction and operation of PNP and NPN transistors;</w:t>
            </w:r>
          </w:p>
          <w:p w14:paraId="27D517B1" w14:textId="77777777" w:rsidR="0074377D" w:rsidRPr="00364D95" w:rsidRDefault="0074377D" w:rsidP="0074377D">
            <w:pPr>
              <w:pStyle w:val="LDTabletexta"/>
              <w:tabs>
                <w:tab w:val="clear" w:pos="1134"/>
                <w:tab w:val="clear" w:pos="1276"/>
                <w:tab w:val="left" w:pos="426"/>
              </w:tabs>
              <w:ind w:left="426" w:hanging="426"/>
              <w:jc w:val="both"/>
            </w:pPr>
            <w:r w:rsidRPr="00364D95">
              <w:tab/>
              <w:t xml:space="preserve">Base, collector and emitter configurations; </w:t>
            </w:r>
          </w:p>
          <w:p w14:paraId="34FAAF61" w14:textId="77777777" w:rsidR="0074377D" w:rsidRPr="00364D95" w:rsidRDefault="0074377D" w:rsidP="0074377D">
            <w:pPr>
              <w:pStyle w:val="LDTabletexta"/>
              <w:tabs>
                <w:tab w:val="clear" w:pos="1134"/>
                <w:tab w:val="clear" w:pos="1276"/>
                <w:tab w:val="left" w:pos="426"/>
              </w:tabs>
              <w:ind w:left="426" w:hanging="426"/>
              <w:jc w:val="both"/>
            </w:pPr>
            <w:r w:rsidRPr="00364D95">
              <w:tab/>
              <w:t>Testing of transistors;</w:t>
            </w:r>
          </w:p>
          <w:p w14:paraId="1026DA0F" w14:textId="77777777" w:rsidR="0074377D" w:rsidRPr="00364D95" w:rsidRDefault="0074377D" w:rsidP="0074377D">
            <w:pPr>
              <w:pStyle w:val="LDTabletexta"/>
              <w:tabs>
                <w:tab w:val="clear" w:pos="1134"/>
                <w:tab w:val="clear" w:pos="1276"/>
                <w:tab w:val="left" w:pos="426"/>
              </w:tabs>
              <w:ind w:left="426" w:hanging="426"/>
              <w:jc w:val="both"/>
            </w:pPr>
            <w:r w:rsidRPr="00364D95">
              <w:tab/>
              <w:t>Basic appreciation of other transistor types and their uses;</w:t>
            </w:r>
          </w:p>
          <w:p w14:paraId="3D881F4E" w14:textId="77777777" w:rsidR="0074377D" w:rsidRPr="00364D95" w:rsidRDefault="0074377D" w:rsidP="0074377D">
            <w:pPr>
              <w:pStyle w:val="LDTabletexta"/>
              <w:tabs>
                <w:tab w:val="clear" w:pos="1134"/>
                <w:tab w:val="clear" w:pos="1276"/>
                <w:tab w:val="left" w:pos="426"/>
              </w:tabs>
              <w:ind w:left="426" w:hanging="426"/>
              <w:jc w:val="both"/>
            </w:pPr>
            <w:r w:rsidRPr="00364D95">
              <w:tab/>
              <w:t>Application of transistors: classes of amplifier (A, B, C);</w:t>
            </w:r>
          </w:p>
          <w:p w14:paraId="2A25D378" w14:textId="77777777" w:rsidR="0074377D" w:rsidRPr="00364D95" w:rsidRDefault="0074377D" w:rsidP="00194753">
            <w:pPr>
              <w:pStyle w:val="LDTabletexta"/>
              <w:tabs>
                <w:tab w:val="clear" w:pos="1134"/>
                <w:tab w:val="clear" w:pos="1276"/>
                <w:tab w:val="left" w:pos="426"/>
              </w:tabs>
              <w:ind w:left="426" w:hanging="426"/>
            </w:pPr>
            <w:r w:rsidRPr="00364D95">
              <w:tab/>
              <w:t>Simple circuits including: bias, decoupling, feedback and stabilisation;</w:t>
            </w:r>
          </w:p>
          <w:p w14:paraId="082E7E29" w14:textId="77777777" w:rsidR="0074377D" w:rsidRPr="00364D95" w:rsidRDefault="0074377D" w:rsidP="00791297">
            <w:pPr>
              <w:pStyle w:val="LDTabletexta"/>
              <w:tabs>
                <w:tab w:val="clear" w:pos="1134"/>
                <w:tab w:val="clear" w:pos="1276"/>
                <w:tab w:val="left" w:pos="426"/>
              </w:tabs>
              <w:ind w:left="426" w:hanging="426"/>
            </w:pPr>
            <w:r w:rsidRPr="00364D95">
              <w:tab/>
              <w:t>Multistage circuit principles: cascades, push-pull, oscillators, multivibrators, flip-flop circuits.</w:t>
            </w:r>
          </w:p>
        </w:tc>
        <w:tc>
          <w:tcPr>
            <w:tcW w:w="505" w:type="dxa"/>
            <w:tcBorders>
              <w:top w:val="nil"/>
            </w:tcBorders>
          </w:tcPr>
          <w:p w14:paraId="7AAA9D05"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1447" w:type="dxa"/>
            <w:tcBorders>
              <w:top w:val="nil"/>
            </w:tcBorders>
          </w:tcPr>
          <w:p w14:paraId="7E56B682"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520" w:type="dxa"/>
            <w:tcBorders>
              <w:top w:val="nil"/>
            </w:tcBorders>
          </w:tcPr>
          <w:p w14:paraId="5FA4966E"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r>
      <w:tr w:rsidR="0074377D" w:rsidRPr="00364D95" w14:paraId="2ADDA0B8" w14:textId="77777777">
        <w:trPr>
          <w:trHeight w:val="258"/>
        </w:trPr>
        <w:tc>
          <w:tcPr>
            <w:tcW w:w="6685" w:type="dxa"/>
            <w:tcBorders>
              <w:bottom w:val="single" w:sz="6" w:space="0" w:color="000000"/>
            </w:tcBorders>
            <w:vAlign w:val="center"/>
          </w:tcPr>
          <w:p w14:paraId="576B8E7C" w14:textId="77777777" w:rsidR="0074377D" w:rsidRPr="00364D95" w:rsidRDefault="0074377D" w:rsidP="0074377D">
            <w:pPr>
              <w:pStyle w:val="LDTabletext"/>
              <w:jc w:val="both"/>
              <w:rPr>
                <w:i/>
              </w:rPr>
            </w:pPr>
            <w:r w:rsidRPr="00364D95">
              <w:rPr>
                <w:i/>
              </w:rPr>
              <w:t>4.1.3   Integrated circuits</w:t>
            </w:r>
          </w:p>
        </w:tc>
        <w:tc>
          <w:tcPr>
            <w:tcW w:w="505" w:type="dxa"/>
            <w:tcBorders>
              <w:bottom w:val="single" w:sz="6" w:space="0" w:color="000000"/>
            </w:tcBorders>
          </w:tcPr>
          <w:p w14:paraId="54460C87" w14:textId="77777777" w:rsidR="0074377D" w:rsidRPr="00364D95" w:rsidRDefault="0074377D" w:rsidP="0074377D">
            <w:pPr>
              <w:pStyle w:val="LDTabletext"/>
              <w:jc w:val="center"/>
            </w:pPr>
          </w:p>
        </w:tc>
        <w:tc>
          <w:tcPr>
            <w:tcW w:w="1447" w:type="dxa"/>
            <w:tcBorders>
              <w:bottom w:val="single" w:sz="6" w:space="0" w:color="000000"/>
            </w:tcBorders>
          </w:tcPr>
          <w:p w14:paraId="1E5B7CF3" w14:textId="77777777" w:rsidR="0074377D" w:rsidRPr="00364D95" w:rsidRDefault="0074377D" w:rsidP="0074377D">
            <w:pPr>
              <w:pStyle w:val="LDTabletext"/>
              <w:jc w:val="center"/>
            </w:pPr>
          </w:p>
        </w:tc>
        <w:tc>
          <w:tcPr>
            <w:tcW w:w="520" w:type="dxa"/>
            <w:tcBorders>
              <w:bottom w:val="single" w:sz="6" w:space="0" w:color="000000"/>
            </w:tcBorders>
          </w:tcPr>
          <w:p w14:paraId="36D52AF4" w14:textId="77777777" w:rsidR="0074377D" w:rsidRPr="00364D95" w:rsidRDefault="0074377D" w:rsidP="0074377D">
            <w:pPr>
              <w:pStyle w:val="LDTabletext"/>
              <w:jc w:val="center"/>
            </w:pPr>
          </w:p>
        </w:tc>
      </w:tr>
      <w:tr w:rsidR="0074377D" w:rsidRPr="00364D95" w14:paraId="6721EE90" w14:textId="77777777">
        <w:trPr>
          <w:trHeight w:val="258"/>
        </w:trPr>
        <w:tc>
          <w:tcPr>
            <w:tcW w:w="6685" w:type="dxa"/>
            <w:tcBorders>
              <w:bottom w:val="nil"/>
            </w:tcBorders>
            <w:vAlign w:val="center"/>
          </w:tcPr>
          <w:p w14:paraId="136B70AA" w14:textId="77777777" w:rsidR="0074377D" w:rsidRPr="00364D95" w:rsidRDefault="0074377D" w:rsidP="0074377D">
            <w:pPr>
              <w:pStyle w:val="LDTabletext"/>
              <w:jc w:val="both"/>
            </w:pPr>
            <w:r w:rsidRPr="00364D95">
              <w:t>(a)</w:t>
            </w:r>
          </w:p>
        </w:tc>
        <w:tc>
          <w:tcPr>
            <w:tcW w:w="505" w:type="dxa"/>
            <w:tcBorders>
              <w:bottom w:val="nil"/>
            </w:tcBorders>
          </w:tcPr>
          <w:p w14:paraId="1BCDD79E" w14:textId="77777777" w:rsidR="0074377D" w:rsidRPr="00364D95" w:rsidRDefault="0074377D" w:rsidP="0074377D">
            <w:pPr>
              <w:pStyle w:val="LDTabletext"/>
              <w:jc w:val="center"/>
            </w:pPr>
            <w:r w:rsidRPr="00364D95">
              <w:t>—</w:t>
            </w:r>
          </w:p>
        </w:tc>
        <w:tc>
          <w:tcPr>
            <w:tcW w:w="1447" w:type="dxa"/>
            <w:tcBorders>
              <w:bottom w:val="nil"/>
            </w:tcBorders>
          </w:tcPr>
          <w:p w14:paraId="42D5822B" w14:textId="77777777" w:rsidR="0074377D" w:rsidRPr="00364D95" w:rsidRDefault="0074377D" w:rsidP="0074377D">
            <w:pPr>
              <w:pStyle w:val="LDTabletext"/>
              <w:jc w:val="center"/>
            </w:pPr>
            <w:r w:rsidRPr="00364D95">
              <w:t>1</w:t>
            </w:r>
          </w:p>
        </w:tc>
        <w:tc>
          <w:tcPr>
            <w:tcW w:w="520" w:type="dxa"/>
            <w:tcBorders>
              <w:bottom w:val="nil"/>
            </w:tcBorders>
          </w:tcPr>
          <w:p w14:paraId="13EF8730" w14:textId="77777777" w:rsidR="0074377D" w:rsidRPr="00364D95" w:rsidRDefault="0074377D" w:rsidP="0074377D">
            <w:pPr>
              <w:pStyle w:val="LDTabletext"/>
              <w:jc w:val="center"/>
            </w:pPr>
            <w:r w:rsidRPr="00364D95">
              <w:t>—</w:t>
            </w:r>
          </w:p>
        </w:tc>
      </w:tr>
      <w:tr w:rsidR="0074377D" w:rsidRPr="00364D95" w14:paraId="27D23453" w14:textId="77777777">
        <w:trPr>
          <w:trHeight w:val="258"/>
        </w:trPr>
        <w:tc>
          <w:tcPr>
            <w:tcW w:w="6685" w:type="dxa"/>
            <w:tcBorders>
              <w:top w:val="nil"/>
              <w:bottom w:val="single" w:sz="6" w:space="0" w:color="000000"/>
            </w:tcBorders>
            <w:vAlign w:val="center"/>
          </w:tcPr>
          <w:p w14:paraId="1BC9F803" w14:textId="77777777" w:rsidR="0074377D" w:rsidRPr="00364D95" w:rsidRDefault="0074377D" w:rsidP="00194753">
            <w:pPr>
              <w:pStyle w:val="LDTabletexta"/>
              <w:tabs>
                <w:tab w:val="clear" w:pos="1134"/>
                <w:tab w:val="clear" w:pos="1276"/>
                <w:tab w:val="left" w:pos="426"/>
              </w:tabs>
              <w:ind w:left="426" w:hanging="426"/>
            </w:pPr>
            <w:r w:rsidRPr="00364D95">
              <w:tab/>
              <w:t>Description and operation of logic circuits and linear circ</w:t>
            </w:r>
            <w:r w:rsidR="00D57274" w:rsidRPr="00364D95">
              <w:t>uits and operational amplifiers;</w:t>
            </w:r>
          </w:p>
        </w:tc>
        <w:tc>
          <w:tcPr>
            <w:tcW w:w="505" w:type="dxa"/>
            <w:tcBorders>
              <w:top w:val="nil"/>
              <w:bottom w:val="single" w:sz="6" w:space="0" w:color="000000"/>
            </w:tcBorders>
          </w:tcPr>
          <w:p w14:paraId="2E3C3B92"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1447" w:type="dxa"/>
            <w:tcBorders>
              <w:top w:val="nil"/>
              <w:bottom w:val="single" w:sz="6" w:space="0" w:color="000000"/>
            </w:tcBorders>
          </w:tcPr>
          <w:p w14:paraId="57C61785"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520" w:type="dxa"/>
            <w:tcBorders>
              <w:top w:val="nil"/>
              <w:bottom w:val="single" w:sz="6" w:space="0" w:color="000000"/>
            </w:tcBorders>
          </w:tcPr>
          <w:p w14:paraId="65812E18"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r>
      <w:tr w:rsidR="0074377D" w:rsidRPr="00364D95" w14:paraId="57A06DA6" w14:textId="77777777">
        <w:trPr>
          <w:trHeight w:val="258"/>
        </w:trPr>
        <w:tc>
          <w:tcPr>
            <w:tcW w:w="6685" w:type="dxa"/>
            <w:tcBorders>
              <w:bottom w:val="nil"/>
            </w:tcBorders>
            <w:vAlign w:val="center"/>
          </w:tcPr>
          <w:p w14:paraId="462E1351" w14:textId="77777777" w:rsidR="0074377D" w:rsidRPr="00364D95" w:rsidRDefault="0074377D" w:rsidP="00D622A4">
            <w:pPr>
              <w:pStyle w:val="LDTabletext"/>
              <w:keepNext/>
              <w:jc w:val="both"/>
            </w:pPr>
            <w:r w:rsidRPr="00364D95">
              <w:t>(b)</w:t>
            </w:r>
          </w:p>
        </w:tc>
        <w:tc>
          <w:tcPr>
            <w:tcW w:w="505" w:type="dxa"/>
            <w:tcBorders>
              <w:bottom w:val="nil"/>
            </w:tcBorders>
          </w:tcPr>
          <w:p w14:paraId="70A7E8FC" w14:textId="77777777" w:rsidR="0074377D" w:rsidRPr="00364D95" w:rsidRDefault="0074377D" w:rsidP="00D622A4">
            <w:pPr>
              <w:pStyle w:val="LDTabletext"/>
              <w:keepNext/>
              <w:jc w:val="center"/>
            </w:pPr>
            <w:r w:rsidRPr="00364D95">
              <w:t>—</w:t>
            </w:r>
          </w:p>
        </w:tc>
        <w:tc>
          <w:tcPr>
            <w:tcW w:w="1447" w:type="dxa"/>
            <w:tcBorders>
              <w:bottom w:val="nil"/>
            </w:tcBorders>
          </w:tcPr>
          <w:p w14:paraId="74A1EE39" w14:textId="77777777" w:rsidR="0074377D" w:rsidRPr="00364D95" w:rsidRDefault="0074377D" w:rsidP="00D622A4">
            <w:pPr>
              <w:pStyle w:val="LDTabletext"/>
              <w:keepNext/>
              <w:jc w:val="center"/>
            </w:pPr>
            <w:r w:rsidRPr="00364D95">
              <w:t>—</w:t>
            </w:r>
          </w:p>
        </w:tc>
        <w:tc>
          <w:tcPr>
            <w:tcW w:w="520" w:type="dxa"/>
            <w:tcBorders>
              <w:bottom w:val="nil"/>
            </w:tcBorders>
          </w:tcPr>
          <w:p w14:paraId="033D0975" w14:textId="77777777" w:rsidR="0074377D" w:rsidRPr="00364D95" w:rsidRDefault="0074377D" w:rsidP="00D622A4">
            <w:pPr>
              <w:pStyle w:val="LDTabletext"/>
              <w:keepNext/>
              <w:jc w:val="center"/>
            </w:pPr>
            <w:r w:rsidRPr="00364D95">
              <w:t>2</w:t>
            </w:r>
          </w:p>
        </w:tc>
      </w:tr>
      <w:tr w:rsidR="0074377D" w:rsidRPr="00364D95" w14:paraId="2D9BEBC0" w14:textId="77777777">
        <w:trPr>
          <w:trHeight w:val="258"/>
        </w:trPr>
        <w:tc>
          <w:tcPr>
            <w:tcW w:w="6685" w:type="dxa"/>
            <w:tcBorders>
              <w:top w:val="nil"/>
            </w:tcBorders>
            <w:vAlign w:val="center"/>
          </w:tcPr>
          <w:p w14:paraId="409B5039" w14:textId="77777777" w:rsidR="0074377D" w:rsidRPr="00364D95" w:rsidRDefault="0074377D" w:rsidP="00194753">
            <w:pPr>
              <w:pStyle w:val="LDTabletexta"/>
              <w:tabs>
                <w:tab w:val="clear" w:pos="1134"/>
                <w:tab w:val="clear" w:pos="1276"/>
                <w:tab w:val="left" w:pos="426"/>
              </w:tabs>
              <w:ind w:left="426" w:hanging="426"/>
            </w:pPr>
            <w:r w:rsidRPr="00364D95">
              <w:tab/>
              <w:t>Description and operation of logi</w:t>
            </w:r>
            <w:r w:rsidR="00194753" w:rsidRPr="00364D95">
              <w:t>c circuits and linear circuits;</w:t>
            </w:r>
          </w:p>
          <w:p w14:paraId="2161802A" w14:textId="77777777" w:rsidR="0074377D" w:rsidRPr="00364D95" w:rsidRDefault="0074377D" w:rsidP="00791297">
            <w:pPr>
              <w:pStyle w:val="LDTabletexta"/>
              <w:tabs>
                <w:tab w:val="clear" w:pos="1134"/>
                <w:tab w:val="clear" w:pos="1276"/>
                <w:tab w:val="left" w:pos="426"/>
              </w:tabs>
              <w:ind w:left="426" w:hanging="426"/>
            </w:pPr>
            <w:r w:rsidRPr="00364D95">
              <w:tab/>
              <w:t>Introduction to operation and function of an operational amplifier used as: integrator, differentiator, voltage follower, comparator;</w:t>
            </w:r>
          </w:p>
          <w:p w14:paraId="347E7C7D" w14:textId="77777777" w:rsidR="0074377D" w:rsidRPr="00364D95" w:rsidRDefault="0074377D" w:rsidP="00527F8A">
            <w:pPr>
              <w:pStyle w:val="LDTabletexta"/>
              <w:keepNext/>
              <w:tabs>
                <w:tab w:val="clear" w:pos="1134"/>
                <w:tab w:val="clear" w:pos="1276"/>
                <w:tab w:val="left" w:pos="426"/>
              </w:tabs>
              <w:ind w:left="425" w:hanging="425"/>
            </w:pPr>
            <w:r w:rsidRPr="00364D95">
              <w:tab/>
              <w:t>Operation and amplifier stages connecting methods: resistive capacitive, inductive (transformer), inductive resistive (IR), direct;</w:t>
            </w:r>
          </w:p>
          <w:p w14:paraId="737A87D8" w14:textId="77777777" w:rsidR="0074377D" w:rsidRPr="00364D95" w:rsidRDefault="0074377D" w:rsidP="002765C9">
            <w:pPr>
              <w:pStyle w:val="LDTabletexta"/>
              <w:tabs>
                <w:tab w:val="clear" w:pos="1134"/>
                <w:tab w:val="clear" w:pos="1276"/>
                <w:tab w:val="left" w:pos="426"/>
              </w:tabs>
              <w:ind w:left="426" w:hanging="426"/>
            </w:pPr>
            <w:r w:rsidRPr="00364D95">
              <w:tab/>
              <w:t>Advantages and disadvantages of positive and negative feedback.</w:t>
            </w:r>
          </w:p>
        </w:tc>
        <w:tc>
          <w:tcPr>
            <w:tcW w:w="505" w:type="dxa"/>
            <w:tcBorders>
              <w:top w:val="nil"/>
            </w:tcBorders>
          </w:tcPr>
          <w:p w14:paraId="3EBA71C4"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1447" w:type="dxa"/>
            <w:tcBorders>
              <w:top w:val="nil"/>
            </w:tcBorders>
          </w:tcPr>
          <w:p w14:paraId="11AB2F44"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520" w:type="dxa"/>
            <w:tcBorders>
              <w:top w:val="nil"/>
            </w:tcBorders>
          </w:tcPr>
          <w:p w14:paraId="6F410CFB"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r>
      <w:tr w:rsidR="0074377D" w:rsidRPr="00364D95" w14:paraId="541DD00E" w14:textId="77777777">
        <w:trPr>
          <w:trHeight w:val="258"/>
        </w:trPr>
        <w:tc>
          <w:tcPr>
            <w:tcW w:w="6685" w:type="dxa"/>
            <w:vAlign w:val="center"/>
          </w:tcPr>
          <w:p w14:paraId="51AFF440" w14:textId="77777777" w:rsidR="0074377D" w:rsidRPr="00364D95" w:rsidRDefault="0074377D" w:rsidP="004D79F8">
            <w:pPr>
              <w:pStyle w:val="LDTabletext"/>
              <w:pageBreakBefore/>
              <w:jc w:val="both"/>
              <w:rPr>
                <w:b/>
              </w:rPr>
            </w:pPr>
            <w:r w:rsidRPr="00364D95">
              <w:rPr>
                <w:b/>
              </w:rPr>
              <w:lastRenderedPageBreak/>
              <w:t>4.2   Printed circuit boards</w:t>
            </w:r>
          </w:p>
        </w:tc>
        <w:tc>
          <w:tcPr>
            <w:tcW w:w="505" w:type="dxa"/>
          </w:tcPr>
          <w:p w14:paraId="663A0A5F" w14:textId="77777777" w:rsidR="0074377D" w:rsidRPr="00364D95" w:rsidRDefault="0074377D" w:rsidP="0074377D">
            <w:pPr>
              <w:pStyle w:val="LDTabletext"/>
              <w:jc w:val="center"/>
            </w:pPr>
            <w:r w:rsidRPr="00364D95">
              <w:t>—</w:t>
            </w:r>
          </w:p>
        </w:tc>
        <w:tc>
          <w:tcPr>
            <w:tcW w:w="1447" w:type="dxa"/>
          </w:tcPr>
          <w:p w14:paraId="5BACD785" w14:textId="77777777" w:rsidR="0074377D" w:rsidRPr="00364D95" w:rsidRDefault="0074377D" w:rsidP="0074377D">
            <w:pPr>
              <w:pStyle w:val="LDTabletext"/>
              <w:jc w:val="center"/>
            </w:pPr>
            <w:r w:rsidRPr="00364D95">
              <w:t>1</w:t>
            </w:r>
          </w:p>
        </w:tc>
        <w:tc>
          <w:tcPr>
            <w:tcW w:w="520" w:type="dxa"/>
          </w:tcPr>
          <w:p w14:paraId="10D4F092" w14:textId="77777777" w:rsidR="0074377D" w:rsidRPr="00364D95" w:rsidRDefault="0074377D" w:rsidP="0074377D">
            <w:pPr>
              <w:pStyle w:val="LDTabletext"/>
              <w:jc w:val="center"/>
            </w:pPr>
            <w:r w:rsidRPr="00364D95">
              <w:t>2</w:t>
            </w:r>
          </w:p>
        </w:tc>
      </w:tr>
      <w:tr w:rsidR="0074377D" w:rsidRPr="00364D95" w14:paraId="3C7812CD" w14:textId="77777777">
        <w:trPr>
          <w:trHeight w:val="258"/>
        </w:trPr>
        <w:tc>
          <w:tcPr>
            <w:tcW w:w="6685" w:type="dxa"/>
            <w:vAlign w:val="center"/>
          </w:tcPr>
          <w:p w14:paraId="16C379B6" w14:textId="77777777" w:rsidR="0074377D" w:rsidRPr="00364D95" w:rsidRDefault="0074377D" w:rsidP="0074377D">
            <w:pPr>
              <w:pStyle w:val="LDTabletext"/>
              <w:jc w:val="both"/>
            </w:pPr>
            <w:r w:rsidRPr="00364D95">
              <w:t>Description and use of printed circuit boards.</w:t>
            </w:r>
          </w:p>
        </w:tc>
        <w:tc>
          <w:tcPr>
            <w:tcW w:w="505" w:type="dxa"/>
          </w:tcPr>
          <w:p w14:paraId="6420FFAD"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1447" w:type="dxa"/>
          </w:tcPr>
          <w:p w14:paraId="60FD7167"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520" w:type="dxa"/>
          </w:tcPr>
          <w:p w14:paraId="75F46949"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r>
      <w:tr w:rsidR="0074377D" w:rsidRPr="00364D95" w14:paraId="3DA89BCB" w14:textId="77777777">
        <w:trPr>
          <w:trHeight w:val="258"/>
        </w:trPr>
        <w:tc>
          <w:tcPr>
            <w:tcW w:w="6685" w:type="dxa"/>
            <w:tcBorders>
              <w:bottom w:val="single" w:sz="6" w:space="0" w:color="000000"/>
            </w:tcBorders>
            <w:vAlign w:val="center"/>
          </w:tcPr>
          <w:p w14:paraId="657610EC" w14:textId="77777777" w:rsidR="0074377D" w:rsidRPr="00364D95" w:rsidRDefault="0074377D" w:rsidP="00D57274">
            <w:pPr>
              <w:pStyle w:val="LDTabletext"/>
              <w:keepNext/>
              <w:jc w:val="both"/>
              <w:rPr>
                <w:b/>
              </w:rPr>
            </w:pPr>
            <w:r w:rsidRPr="00364D95">
              <w:rPr>
                <w:b/>
              </w:rPr>
              <w:t>4.3   Servomechanisms</w:t>
            </w:r>
          </w:p>
        </w:tc>
        <w:tc>
          <w:tcPr>
            <w:tcW w:w="505" w:type="dxa"/>
            <w:tcBorders>
              <w:bottom w:val="single" w:sz="6" w:space="0" w:color="000000"/>
            </w:tcBorders>
          </w:tcPr>
          <w:p w14:paraId="7D740E63" w14:textId="77777777" w:rsidR="0074377D" w:rsidRPr="00364D95" w:rsidRDefault="0074377D" w:rsidP="00D57274">
            <w:pPr>
              <w:pStyle w:val="LDTabletext"/>
              <w:keepNext/>
              <w:jc w:val="center"/>
            </w:pPr>
          </w:p>
        </w:tc>
        <w:tc>
          <w:tcPr>
            <w:tcW w:w="1447" w:type="dxa"/>
            <w:tcBorders>
              <w:bottom w:val="single" w:sz="6" w:space="0" w:color="000000"/>
            </w:tcBorders>
          </w:tcPr>
          <w:p w14:paraId="6858F84E" w14:textId="77777777" w:rsidR="0074377D" w:rsidRPr="00364D95" w:rsidRDefault="0074377D" w:rsidP="00D57274">
            <w:pPr>
              <w:pStyle w:val="LDTabletext"/>
              <w:keepNext/>
              <w:jc w:val="center"/>
            </w:pPr>
          </w:p>
        </w:tc>
        <w:tc>
          <w:tcPr>
            <w:tcW w:w="520" w:type="dxa"/>
            <w:tcBorders>
              <w:bottom w:val="single" w:sz="6" w:space="0" w:color="000000"/>
            </w:tcBorders>
          </w:tcPr>
          <w:p w14:paraId="383AAA6B" w14:textId="77777777" w:rsidR="0074377D" w:rsidRPr="00364D95" w:rsidRDefault="0074377D" w:rsidP="00D57274">
            <w:pPr>
              <w:pStyle w:val="LDTabletext"/>
              <w:keepNext/>
              <w:jc w:val="center"/>
            </w:pPr>
          </w:p>
        </w:tc>
      </w:tr>
      <w:tr w:rsidR="0074377D" w:rsidRPr="00364D95" w14:paraId="4D9FDF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6685" w:type="dxa"/>
            <w:tcBorders>
              <w:top w:val="single" w:sz="6" w:space="0" w:color="000000"/>
              <w:left w:val="single" w:sz="6" w:space="0" w:color="000000"/>
              <w:right w:val="single" w:sz="6" w:space="0" w:color="000000"/>
            </w:tcBorders>
            <w:vAlign w:val="center"/>
          </w:tcPr>
          <w:p w14:paraId="086D9B2F" w14:textId="77777777" w:rsidR="0074377D" w:rsidRPr="00364D95" w:rsidRDefault="0074377D" w:rsidP="00D57274">
            <w:pPr>
              <w:pStyle w:val="LDTabletext"/>
              <w:keepNext/>
              <w:jc w:val="both"/>
            </w:pPr>
            <w:r w:rsidRPr="00364D95">
              <w:t>(a)</w:t>
            </w:r>
          </w:p>
        </w:tc>
        <w:tc>
          <w:tcPr>
            <w:tcW w:w="505" w:type="dxa"/>
            <w:tcBorders>
              <w:top w:val="single" w:sz="6" w:space="0" w:color="000000"/>
              <w:left w:val="single" w:sz="6" w:space="0" w:color="000000"/>
              <w:right w:val="single" w:sz="6" w:space="0" w:color="000000"/>
            </w:tcBorders>
            <w:vAlign w:val="center"/>
          </w:tcPr>
          <w:p w14:paraId="6FE704C8" w14:textId="77777777" w:rsidR="0074377D" w:rsidRPr="00364D95" w:rsidRDefault="0074377D" w:rsidP="00D57274">
            <w:pPr>
              <w:pStyle w:val="LDTabletext"/>
              <w:keepNext/>
              <w:jc w:val="center"/>
            </w:pPr>
            <w:r w:rsidRPr="00364D95">
              <w:t>—</w:t>
            </w:r>
          </w:p>
        </w:tc>
        <w:tc>
          <w:tcPr>
            <w:tcW w:w="1447" w:type="dxa"/>
            <w:tcBorders>
              <w:top w:val="single" w:sz="6" w:space="0" w:color="000000"/>
              <w:left w:val="single" w:sz="6" w:space="0" w:color="000000"/>
              <w:right w:val="single" w:sz="6" w:space="0" w:color="000000"/>
            </w:tcBorders>
            <w:vAlign w:val="center"/>
          </w:tcPr>
          <w:p w14:paraId="0CAF5B07" w14:textId="77777777" w:rsidR="0074377D" w:rsidRPr="00364D95" w:rsidRDefault="0074377D" w:rsidP="00D57274">
            <w:pPr>
              <w:pStyle w:val="LDTabletext"/>
              <w:keepNext/>
              <w:jc w:val="center"/>
            </w:pPr>
            <w:r w:rsidRPr="00364D95">
              <w:t>1</w:t>
            </w:r>
          </w:p>
        </w:tc>
        <w:tc>
          <w:tcPr>
            <w:tcW w:w="520" w:type="dxa"/>
            <w:tcBorders>
              <w:top w:val="single" w:sz="6" w:space="0" w:color="000000"/>
              <w:left w:val="single" w:sz="6" w:space="0" w:color="000000"/>
              <w:right w:val="single" w:sz="6" w:space="0" w:color="000000"/>
            </w:tcBorders>
            <w:vAlign w:val="center"/>
          </w:tcPr>
          <w:p w14:paraId="3E43E473" w14:textId="77777777" w:rsidR="0074377D" w:rsidRPr="00364D95" w:rsidRDefault="0074377D" w:rsidP="00D57274">
            <w:pPr>
              <w:pStyle w:val="LDTabletext"/>
              <w:keepNext/>
              <w:jc w:val="center"/>
            </w:pPr>
            <w:r w:rsidRPr="00364D95">
              <w:t>—</w:t>
            </w:r>
          </w:p>
        </w:tc>
      </w:tr>
      <w:tr w:rsidR="0074377D" w:rsidRPr="00364D95" w14:paraId="0D65EF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3"/>
        </w:trPr>
        <w:tc>
          <w:tcPr>
            <w:tcW w:w="6685" w:type="dxa"/>
            <w:tcBorders>
              <w:left w:val="single" w:sz="6" w:space="0" w:color="000000"/>
              <w:bottom w:val="single" w:sz="6" w:space="0" w:color="000000"/>
              <w:right w:val="single" w:sz="6" w:space="0" w:color="000000"/>
            </w:tcBorders>
            <w:vAlign w:val="center"/>
          </w:tcPr>
          <w:p w14:paraId="094E1588" w14:textId="77777777" w:rsidR="0074377D" w:rsidRPr="00364D95" w:rsidRDefault="0074377D" w:rsidP="00791297">
            <w:pPr>
              <w:pStyle w:val="LDTabletexta"/>
              <w:tabs>
                <w:tab w:val="clear" w:pos="1134"/>
                <w:tab w:val="clear" w:pos="1276"/>
                <w:tab w:val="left" w:pos="426"/>
              </w:tabs>
              <w:ind w:left="426" w:hanging="426"/>
            </w:pPr>
            <w:r w:rsidRPr="00364D95">
              <w:tab/>
              <w:t>Understanding of the following terms: open and closed loop systems, feedback, follow up, analogue transducers;</w:t>
            </w:r>
          </w:p>
          <w:p w14:paraId="139CC8B1" w14:textId="77777777" w:rsidR="0074377D" w:rsidRPr="00364D95" w:rsidRDefault="0074377D" w:rsidP="00533020">
            <w:pPr>
              <w:pStyle w:val="LDTabletexta"/>
              <w:tabs>
                <w:tab w:val="clear" w:pos="1134"/>
                <w:tab w:val="clear" w:pos="1276"/>
                <w:tab w:val="left" w:pos="426"/>
              </w:tabs>
              <w:ind w:left="425" w:hanging="425"/>
            </w:pPr>
            <w:r w:rsidRPr="00364D95">
              <w:tab/>
              <w:t>Principles of operation and use of the following synchro system components and features: resolvers, differential, control and torque, transformers, inductan</w:t>
            </w:r>
            <w:r w:rsidR="00D57274" w:rsidRPr="00364D95">
              <w:t>ce and capacitance transmitters;</w:t>
            </w:r>
          </w:p>
        </w:tc>
        <w:tc>
          <w:tcPr>
            <w:tcW w:w="505" w:type="dxa"/>
            <w:tcBorders>
              <w:left w:val="single" w:sz="6" w:space="0" w:color="000000"/>
              <w:bottom w:val="single" w:sz="6" w:space="0" w:color="000000"/>
              <w:right w:val="single" w:sz="6" w:space="0" w:color="000000"/>
            </w:tcBorders>
          </w:tcPr>
          <w:p w14:paraId="00CBF051"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1447" w:type="dxa"/>
            <w:tcBorders>
              <w:left w:val="single" w:sz="6" w:space="0" w:color="000000"/>
              <w:bottom w:val="single" w:sz="6" w:space="0" w:color="000000"/>
              <w:right w:val="single" w:sz="6" w:space="0" w:color="000000"/>
            </w:tcBorders>
          </w:tcPr>
          <w:p w14:paraId="2ACF07E1"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520" w:type="dxa"/>
            <w:tcBorders>
              <w:left w:val="single" w:sz="6" w:space="0" w:color="000000"/>
              <w:bottom w:val="single" w:sz="6" w:space="0" w:color="000000"/>
              <w:right w:val="single" w:sz="6" w:space="0" w:color="000000"/>
            </w:tcBorders>
          </w:tcPr>
          <w:p w14:paraId="636DFBE8"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r>
      <w:tr w:rsidR="0074377D" w:rsidRPr="00364D95" w14:paraId="685981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6685" w:type="dxa"/>
            <w:tcBorders>
              <w:top w:val="single" w:sz="6" w:space="0" w:color="000000"/>
              <w:left w:val="single" w:sz="6" w:space="0" w:color="000000"/>
              <w:right w:val="single" w:sz="6" w:space="0" w:color="000000"/>
            </w:tcBorders>
            <w:vAlign w:val="center"/>
          </w:tcPr>
          <w:p w14:paraId="1A9B24DD" w14:textId="77777777" w:rsidR="0074377D" w:rsidRPr="00364D95" w:rsidRDefault="0074377D" w:rsidP="00D622A4">
            <w:pPr>
              <w:pStyle w:val="LDTabletext"/>
              <w:keepNext/>
              <w:jc w:val="both"/>
            </w:pPr>
            <w:r w:rsidRPr="00364D95">
              <w:t>(b)</w:t>
            </w:r>
          </w:p>
        </w:tc>
        <w:tc>
          <w:tcPr>
            <w:tcW w:w="505" w:type="dxa"/>
            <w:tcBorders>
              <w:top w:val="single" w:sz="6" w:space="0" w:color="000000"/>
              <w:left w:val="single" w:sz="6" w:space="0" w:color="000000"/>
              <w:right w:val="single" w:sz="6" w:space="0" w:color="000000"/>
            </w:tcBorders>
            <w:vAlign w:val="center"/>
          </w:tcPr>
          <w:p w14:paraId="4CE1E05E" w14:textId="77777777" w:rsidR="0074377D" w:rsidRPr="00364D95" w:rsidRDefault="0074377D" w:rsidP="00D622A4">
            <w:pPr>
              <w:pStyle w:val="LDTabletext"/>
              <w:keepNext/>
              <w:jc w:val="center"/>
            </w:pPr>
            <w:r w:rsidRPr="00364D95">
              <w:t>—</w:t>
            </w:r>
          </w:p>
        </w:tc>
        <w:tc>
          <w:tcPr>
            <w:tcW w:w="1447" w:type="dxa"/>
            <w:tcBorders>
              <w:top w:val="single" w:sz="6" w:space="0" w:color="000000"/>
              <w:left w:val="single" w:sz="6" w:space="0" w:color="000000"/>
              <w:right w:val="single" w:sz="6" w:space="0" w:color="000000"/>
            </w:tcBorders>
            <w:vAlign w:val="center"/>
          </w:tcPr>
          <w:p w14:paraId="106944D4" w14:textId="77777777" w:rsidR="0074377D" w:rsidRPr="00364D95" w:rsidRDefault="0074377D" w:rsidP="00D622A4">
            <w:pPr>
              <w:pStyle w:val="LDTabletext"/>
              <w:keepNext/>
              <w:jc w:val="center"/>
            </w:pPr>
            <w:r w:rsidRPr="00364D95">
              <w:t>—</w:t>
            </w:r>
          </w:p>
        </w:tc>
        <w:tc>
          <w:tcPr>
            <w:tcW w:w="520" w:type="dxa"/>
            <w:tcBorders>
              <w:top w:val="single" w:sz="6" w:space="0" w:color="000000"/>
              <w:left w:val="single" w:sz="6" w:space="0" w:color="000000"/>
              <w:right w:val="single" w:sz="6" w:space="0" w:color="000000"/>
            </w:tcBorders>
            <w:vAlign w:val="center"/>
          </w:tcPr>
          <w:p w14:paraId="318221DA" w14:textId="77777777" w:rsidR="0074377D" w:rsidRPr="00364D95" w:rsidRDefault="0074377D" w:rsidP="00D622A4">
            <w:pPr>
              <w:pStyle w:val="LDTabletext"/>
              <w:keepNext/>
              <w:jc w:val="center"/>
            </w:pPr>
            <w:r w:rsidRPr="00364D95">
              <w:t>2</w:t>
            </w:r>
          </w:p>
        </w:tc>
      </w:tr>
      <w:tr w:rsidR="0074377D" w:rsidRPr="00364D95" w14:paraId="1CB998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trPr>
        <w:tc>
          <w:tcPr>
            <w:tcW w:w="6685" w:type="dxa"/>
            <w:tcBorders>
              <w:left w:val="single" w:sz="6" w:space="0" w:color="000000"/>
              <w:bottom w:val="single" w:sz="6" w:space="0" w:color="000000"/>
              <w:right w:val="single" w:sz="6" w:space="0" w:color="000000"/>
            </w:tcBorders>
            <w:vAlign w:val="center"/>
          </w:tcPr>
          <w:p w14:paraId="4CD5C554" w14:textId="77777777" w:rsidR="0074377D" w:rsidRPr="00364D95" w:rsidRDefault="0074377D" w:rsidP="00791297">
            <w:pPr>
              <w:pStyle w:val="LDTabletexta"/>
              <w:tabs>
                <w:tab w:val="clear" w:pos="1134"/>
                <w:tab w:val="clear" w:pos="1276"/>
                <w:tab w:val="left" w:pos="426"/>
              </w:tabs>
              <w:ind w:left="425" w:hanging="425"/>
            </w:pPr>
            <w:r w:rsidRPr="00364D95">
              <w:tab/>
              <w:t xml:space="preserve">Understanding of the following terms: open and closed loop, follow up, servomechanism, analogue, transducer, </w:t>
            </w:r>
            <w:r w:rsidRPr="00364D95">
              <w:tab/>
              <w:t>null, damping, feedback, dead band;</w:t>
            </w:r>
          </w:p>
          <w:p w14:paraId="40000D45" w14:textId="77777777" w:rsidR="0074377D" w:rsidRPr="00364D95" w:rsidRDefault="0074377D" w:rsidP="00791297">
            <w:pPr>
              <w:pStyle w:val="LDTabletexta"/>
              <w:tabs>
                <w:tab w:val="clear" w:pos="1134"/>
                <w:tab w:val="clear" w:pos="1276"/>
                <w:tab w:val="left" w:pos="426"/>
              </w:tabs>
              <w:ind w:left="425" w:hanging="425"/>
            </w:pPr>
            <w:r w:rsidRPr="00364D95">
              <w:tab/>
              <w:t>Construction operation and use of the following synchro system components: resolvers, differential, control and torque, E and I transformers, inductance transmitters, capacitance transmitters, synchronous transmitters;</w:t>
            </w:r>
          </w:p>
          <w:p w14:paraId="5D09DD2B" w14:textId="77777777" w:rsidR="0074377D" w:rsidRPr="00364D95" w:rsidRDefault="0074377D" w:rsidP="00533020">
            <w:pPr>
              <w:pStyle w:val="LDTabletexta"/>
              <w:tabs>
                <w:tab w:val="clear" w:pos="1134"/>
                <w:tab w:val="clear" w:pos="1276"/>
                <w:tab w:val="left" w:pos="426"/>
              </w:tabs>
              <w:ind w:left="425" w:hanging="425"/>
            </w:pPr>
            <w:r w:rsidRPr="00364D95">
              <w:tab/>
              <w:t>Servo mechanism defects, reversal of synchro leads, hunting.</w:t>
            </w:r>
          </w:p>
        </w:tc>
        <w:tc>
          <w:tcPr>
            <w:tcW w:w="505" w:type="dxa"/>
            <w:tcBorders>
              <w:left w:val="single" w:sz="6" w:space="0" w:color="000000"/>
              <w:bottom w:val="single" w:sz="6" w:space="0" w:color="000000"/>
              <w:right w:val="single" w:sz="6" w:space="0" w:color="000000"/>
            </w:tcBorders>
            <w:vAlign w:val="center"/>
          </w:tcPr>
          <w:p w14:paraId="5E7690F0"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447" w:type="dxa"/>
            <w:tcBorders>
              <w:left w:val="single" w:sz="6" w:space="0" w:color="000000"/>
              <w:bottom w:val="single" w:sz="6" w:space="0" w:color="000000"/>
              <w:right w:val="single" w:sz="6" w:space="0" w:color="000000"/>
            </w:tcBorders>
            <w:vAlign w:val="center"/>
          </w:tcPr>
          <w:p w14:paraId="05A32A9F"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520" w:type="dxa"/>
            <w:tcBorders>
              <w:left w:val="single" w:sz="6" w:space="0" w:color="000000"/>
              <w:bottom w:val="single" w:sz="6" w:space="0" w:color="000000"/>
              <w:right w:val="single" w:sz="6" w:space="0" w:color="000000"/>
            </w:tcBorders>
            <w:vAlign w:val="center"/>
          </w:tcPr>
          <w:p w14:paraId="5FA6CAA9"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bl>
    <w:p w14:paraId="171772B2" w14:textId="77777777" w:rsidR="0074377D" w:rsidRPr="00364D95" w:rsidRDefault="0074377D" w:rsidP="004D79F8">
      <w:pPr>
        <w:pStyle w:val="LDClauseHeading"/>
        <w:spacing w:before="240" w:after="240"/>
        <w:jc w:val="both"/>
        <w:rPr>
          <w:rFonts w:cs="Arial"/>
        </w:rPr>
      </w:pPr>
      <w:bookmarkStart w:id="147" w:name="_Toc172102789"/>
      <w:bookmarkStart w:id="148" w:name="_Toc172103113"/>
      <w:bookmarkStart w:id="149" w:name="_Toc175389781"/>
      <w:bookmarkStart w:id="150" w:name="_Toc198023719"/>
      <w:bookmarkStart w:id="151" w:name="_Toc259083913"/>
      <w:bookmarkStart w:id="152" w:name="_Toc297016868"/>
      <w:bookmarkStart w:id="153" w:name="_Toc297017465"/>
      <w:bookmarkStart w:id="154" w:name="_Toc329179477"/>
      <w:bookmarkStart w:id="155" w:name="_Toc361987218"/>
      <w:bookmarkStart w:id="156" w:name="_Toc386540698"/>
      <w:bookmarkStart w:id="157" w:name="_Toc461617284"/>
      <w:bookmarkStart w:id="158" w:name="_Toc461618448"/>
      <w:bookmarkStart w:id="159" w:name="_Toc461620579"/>
      <w:bookmarkStart w:id="160" w:name="_Toc514676276"/>
      <w:r w:rsidRPr="00364D95">
        <w:rPr>
          <w:rFonts w:cs="Arial"/>
        </w:rPr>
        <w:t>Module 5</w:t>
      </w:r>
      <w:r w:rsidRPr="00364D95">
        <w:rPr>
          <w:rFonts w:cs="Arial"/>
        </w:rPr>
        <w:tab/>
        <w:t>Digital techniques electronic instrument systems</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tbl>
      <w:tblPr>
        <w:tblW w:w="9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689"/>
        <w:gridCol w:w="506"/>
        <w:gridCol w:w="1440"/>
        <w:gridCol w:w="522"/>
      </w:tblGrid>
      <w:tr w:rsidR="0074377D" w:rsidRPr="00364D95" w14:paraId="7CEF2BBA" w14:textId="77777777">
        <w:trPr>
          <w:trHeight w:val="258"/>
          <w:tblHeader/>
        </w:trPr>
        <w:tc>
          <w:tcPr>
            <w:tcW w:w="6373" w:type="dxa"/>
            <w:tcBorders>
              <w:top w:val="single" w:sz="6" w:space="0" w:color="000000"/>
              <w:left w:val="single" w:sz="6" w:space="0" w:color="000000"/>
              <w:bottom w:val="nil"/>
              <w:right w:val="single" w:sz="6" w:space="0" w:color="000000"/>
            </w:tcBorders>
            <w:vAlign w:val="center"/>
          </w:tcPr>
          <w:p w14:paraId="7997C5A4" w14:textId="77777777" w:rsidR="0074377D" w:rsidRPr="00364D95" w:rsidRDefault="0074377D" w:rsidP="0074377D">
            <w:pPr>
              <w:pStyle w:val="LDTableheading"/>
              <w:jc w:val="both"/>
            </w:pPr>
          </w:p>
        </w:tc>
        <w:tc>
          <w:tcPr>
            <w:tcW w:w="482" w:type="dxa"/>
            <w:tcBorders>
              <w:top w:val="single" w:sz="6" w:space="0" w:color="000000"/>
              <w:left w:val="single" w:sz="6" w:space="0" w:color="000000"/>
              <w:bottom w:val="single" w:sz="6" w:space="0" w:color="000000"/>
              <w:right w:val="nil"/>
            </w:tcBorders>
          </w:tcPr>
          <w:p w14:paraId="4E862082" w14:textId="77777777" w:rsidR="0074377D" w:rsidRPr="00364D95" w:rsidRDefault="0074377D" w:rsidP="0074377D">
            <w:pPr>
              <w:pStyle w:val="LDTableheading"/>
              <w:jc w:val="center"/>
            </w:pPr>
          </w:p>
        </w:tc>
        <w:tc>
          <w:tcPr>
            <w:tcW w:w="1372" w:type="dxa"/>
            <w:tcBorders>
              <w:top w:val="single" w:sz="6" w:space="0" w:color="000000"/>
              <w:left w:val="nil"/>
              <w:bottom w:val="single" w:sz="6" w:space="0" w:color="000000"/>
              <w:right w:val="nil"/>
            </w:tcBorders>
          </w:tcPr>
          <w:p w14:paraId="0A9A05DA" w14:textId="77777777" w:rsidR="0074377D" w:rsidRPr="00364D95" w:rsidRDefault="0074377D" w:rsidP="0074377D">
            <w:pPr>
              <w:pStyle w:val="LDTableheading"/>
              <w:jc w:val="center"/>
            </w:pPr>
            <w:r w:rsidRPr="00364D95">
              <w:t>Level of knowledge for the category</w:t>
            </w:r>
          </w:p>
        </w:tc>
        <w:tc>
          <w:tcPr>
            <w:tcW w:w="497" w:type="dxa"/>
            <w:tcBorders>
              <w:top w:val="single" w:sz="6" w:space="0" w:color="000000"/>
              <w:left w:val="nil"/>
              <w:bottom w:val="single" w:sz="6" w:space="0" w:color="000000"/>
              <w:right w:val="single" w:sz="6" w:space="0" w:color="000000"/>
            </w:tcBorders>
          </w:tcPr>
          <w:p w14:paraId="51DF41E1" w14:textId="77777777" w:rsidR="0074377D" w:rsidRPr="00364D95" w:rsidRDefault="0074377D" w:rsidP="0074377D">
            <w:pPr>
              <w:pStyle w:val="LDTableheading"/>
              <w:jc w:val="center"/>
            </w:pPr>
          </w:p>
        </w:tc>
      </w:tr>
      <w:tr w:rsidR="0074377D" w:rsidRPr="00364D95" w14:paraId="18AF3F9E" w14:textId="77777777">
        <w:trPr>
          <w:trHeight w:val="258"/>
          <w:tblHeader/>
        </w:trPr>
        <w:tc>
          <w:tcPr>
            <w:tcW w:w="6373" w:type="dxa"/>
            <w:tcBorders>
              <w:top w:val="nil"/>
              <w:left w:val="single" w:sz="6" w:space="0" w:color="000000"/>
              <w:bottom w:val="single" w:sz="6" w:space="0" w:color="000000"/>
              <w:right w:val="single" w:sz="6" w:space="0" w:color="000000"/>
            </w:tcBorders>
            <w:vAlign w:val="center"/>
          </w:tcPr>
          <w:p w14:paraId="7E6D7A59" w14:textId="77777777" w:rsidR="0074377D" w:rsidRPr="00364D95" w:rsidRDefault="0074377D" w:rsidP="0074377D">
            <w:pPr>
              <w:pStyle w:val="Default"/>
              <w:spacing w:beforeLines="60" w:before="144" w:afterLines="60" w:after="144"/>
              <w:jc w:val="both"/>
              <w:rPr>
                <w:rFonts w:ascii="Times New Roman" w:hAnsi="Times New Roman" w:cs="Times New Roman"/>
                <w:color w:val="221E1F"/>
              </w:rPr>
            </w:pPr>
          </w:p>
        </w:tc>
        <w:tc>
          <w:tcPr>
            <w:tcW w:w="482" w:type="dxa"/>
            <w:tcBorders>
              <w:top w:val="single" w:sz="6" w:space="0" w:color="000000"/>
              <w:left w:val="single" w:sz="6" w:space="0" w:color="000000"/>
              <w:bottom w:val="single" w:sz="6" w:space="0" w:color="000000"/>
              <w:right w:val="single" w:sz="6" w:space="0" w:color="000000"/>
            </w:tcBorders>
          </w:tcPr>
          <w:p w14:paraId="48FBAB3B" w14:textId="77777777" w:rsidR="0074377D" w:rsidRPr="00364D95" w:rsidRDefault="0074377D" w:rsidP="0074377D">
            <w:pPr>
              <w:pStyle w:val="LDTableheading"/>
              <w:jc w:val="center"/>
            </w:pPr>
            <w:r w:rsidRPr="00364D95">
              <w:t>A</w:t>
            </w:r>
          </w:p>
        </w:tc>
        <w:tc>
          <w:tcPr>
            <w:tcW w:w="1372" w:type="dxa"/>
            <w:tcBorders>
              <w:top w:val="single" w:sz="6" w:space="0" w:color="000000"/>
              <w:left w:val="single" w:sz="6" w:space="0" w:color="000000"/>
              <w:bottom w:val="single" w:sz="6" w:space="0" w:color="000000"/>
              <w:right w:val="single" w:sz="6" w:space="0" w:color="000000"/>
            </w:tcBorders>
          </w:tcPr>
          <w:p w14:paraId="79E4DCDB" w14:textId="77777777" w:rsidR="0074377D" w:rsidRPr="00364D95" w:rsidRDefault="0074377D" w:rsidP="0074377D">
            <w:pPr>
              <w:pStyle w:val="LDTableheading"/>
              <w:jc w:val="center"/>
            </w:pPr>
            <w:r w:rsidRPr="00364D95">
              <w:t>B1</w:t>
            </w:r>
          </w:p>
        </w:tc>
        <w:tc>
          <w:tcPr>
            <w:tcW w:w="497" w:type="dxa"/>
            <w:tcBorders>
              <w:top w:val="single" w:sz="6" w:space="0" w:color="000000"/>
              <w:left w:val="single" w:sz="6" w:space="0" w:color="000000"/>
              <w:bottom w:val="single" w:sz="6" w:space="0" w:color="000000"/>
              <w:right w:val="single" w:sz="6" w:space="0" w:color="000000"/>
            </w:tcBorders>
          </w:tcPr>
          <w:p w14:paraId="5BF9C960" w14:textId="77777777" w:rsidR="0074377D" w:rsidRPr="00364D95" w:rsidRDefault="0074377D" w:rsidP="0074377D">
            <w:pPr>
              <w:pStyle w:val="LDTableheading"/>
              <w:jc w:val="center"/>
            </w:pPr>
            <w:r w:rsidRPr="00364D95">
              <w:t>B2</w:t>
            </w:r>
          </w:p>
        </w:tc>
      </w:tr>
      <w:tr w:rsidR="0074377D" w:rsidRPr="00364D95" w14:paraId="2210DE0B" w14:textId="77777777">
        <w:trPr>
          <w:trHeight w:val="258"/>
        </w:trPr>
        <w:tc>
          <w:tcPr>
            <w:tcW w:w="6373" w:type="dxa"/>
            <w:vAlign w:val="center"/>
          </w:tcPr>
          <w:p w14:paraId="16285EC7" w14:textId="77777777" w:rsidR="0074377D" w:rsidRPr="00364D95" w:rsidRDefault="0074377D" w:rsidP="0074377D">
            <w:pPr>
              <w:pStyle w:val="LDTabletext"/>
              <w:jc w:val="both"/>
              <w:rPr>
                <w:b/>
              </w:rPr>
            </w:pPr>
            <w:r w:rsidRPr="00364D95">
              <w:rPr>
                <w:b/>
              </w:rPr>
              <w:t>5.1   Electronic instrument systems</w:t>
            </w:r>
          </w:p>
        </w:tc>
        <w:tc>
          <w:tcPr>
            <w:tcW w:w="482" w:type="dxa"/>
          </w:tcPr>
          <w:p w14:paraId="25C8AB9F" w14:textId="77777777" w:rsidR="0074377D" w:rsidRPr="00364D95" w:rsidRDefault="0074377D" w:rsidP="0074377D">
            <w:pPr>
              <w:pStyle w:val="LDTabletext"/>
              <w:jc w:val="center"/>
            </w:pPr>
            <w:r w:rsidRPr="00364D95">
              <w:t>1</w:t>
            </w:r>
          </w:p>
        </w:tc>
        <w:tc>
          <w:tcPr>
            <w:tcW w:w="1372" w:type="dxa"/>
          </w:tcPr>
          <w:p w14:paraId="1E6CB680" w14:textId="77777777" w:rsidR="0074377D" w:rsidRPr="00364D95" w:rsidRDefault="0074377D" w:rsidP="0074377D">
            <w:pPr>
              <w:pStyle w:val="LDTabletext"/>
              <w:jc w:val="center"/>
            </w:pPr>
            <w:r w:rsidRPr="00364D95">
              <w:t>2</w:t>
            </w:r>
          </w:p>
        </w:tc>
        <w:tc>
          <w:tcPr>
            <w:tcW w:w="497" w:type="dxa"/>
          </w:tcPr>
          <w:p w14:paraId="4BA207C5" w14:textId="77777777" w:rsidR="0074377D" w:rsidRPr="00364D95" w:rsidRDefault="0074377D" w:rsidP="0074377D">
            <w:pPr>
              <w:pStyle w:val="LDTabletext"/>
              <w:jc w:val="center"/>
            </w:pPr>
            <w:r w:rsidRPr="00364D95">
              <w:t>3</w:t>
            </w:r>
          </w:p>
        </w:tc>
      </w:tr>
      <w:tr w:rsidR="0074377D" w:rsidRPr="00364D95" w14:paraId="63F037B9" w14:textId="77777777">
        <w:trPr>
          <w:trHeight w:val="258"/>
        </w:trPr>
        <w:tc>
          <w:tcPr>
            <w:tcW w:w="6373" w:type="dxa"/>
            <w:tcBorders>
              <w:bottom w:val="single" w:sz="6" w:space="0" w:color="000000"/>
            </w:tcBorders>
            <w:vAlign w:val="center"/>
          </w:tcPr>
          <w:p w14:paraId="7C231ECA" w14:textId="77777777" w:rsidR="0074377D" w:rsidRPr="00364D95" w:rsidRDefault="0074377D" w:rsidP="00791297">
            <w:pPr>
              <w:pStyle w:val="LDTabletext"/>
              <w:spacing w:beforeLines="60" w:before="144" w:afterLines="60" w:after="144"/>
            </w:pPr>
            <w:r w:rsidRPr="00364D95">
              <w:t>Typical systems arrangements and cockpit layout of electronic instrument systems.</w:t>
            </w:r>
          </w:p>
        </w:tc>
        <w:tc>
          <w:tcPr>
            <w:tcW w:w="482" w:type="dxa"/>
            <w:tcBorders>
              <w:bottom w:val="single" w:sz="6" w:space="0" w:color="000000"/>
            </w:tcBorders>
          </w:tcPr>
          <w:p w14:paraId="6A612092"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372" w:type="dxa"/>
            <w:tcBorders>
              <w:bottom w:val="single" w:sz="6" w:space="0" w:color="000000"/>
            </w:tcBorders>
          </w:tcPr>
          <w:p w14:paraId="2B2B5E2D"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497" w:type="dxa"/>
            <w:tcBorders>
              <w:bottom w:val="single" w:sz="6" w:space="0" w:color="000000"/>
            </w:tcBorders>
          </w:tcPr>
          <w:p w14:paraId="39C8B5B8"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r w:rsidR="0074377D" w:rsidRPr="00364D95" w14:paraId="25BBC9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3"/>
        </w:trPr>
        <w:tc>
          <w:tcPr>
            <w:tcW w:w="6373" w:type="dxa"/>
            <w:tcBorders>
              <w:top w:val="single" w:sz="6" w:space="0" w:color="000000"/>
              <w:left w:val="single" w:sz="6" w:space="0" w:color="000000"/>
              <w:bottom w:val="single" w:sz="6" w:space="0" w:color="000000"/>
              <w:right w:val="single" w:sz="6" w:space="0" w:color="000000"/>
            </w:tcBorders>
            <w:vAlign w:val="center"/>
          </w:tcPr>
          <w:p w14:paraId="119692EB" w14:textId="77777777" w:rsidR="0074377D" w:rsidRPr="00364D95" w:rsidRDefault="0074377D" w:rsidP="002765C9">
            <w:pPr>
              <w:pStyle w:val="LDTabletext"/>
              <w:keepNext/>
              <w:jc w:val="both"/>
              <w:rPr>
                <w:b/>
              </w:rPr>
            </w:pPr>
            <w:r w:rsidRPr="00364D95">
              <w:rPr>
                <w:b/>
              </w:rPr>
              <w:t>5.2   Numbering systems</w:t>
            </w:r>
          </w:p>
        </w:tc>
        <w:tc>
          <w:tcPr>
            <w:tcW w:w="482" w:type="dxa"/>
            <w:tcBorders>
              <w:top w:val="single" w:sz="6" w:space="0" w:color="000000"/>
              <w:left w:val="single" w:sz="6" w:space="0" w:color="000000"/>
              <w:bottom w:val="single" w:sz="6" w:space="0" w:color="000000"/>
              <w:right w:val="single" w:sz="6" w:space="0" w:color="000000"/>
            </w:tcBorders>
            <w:vAlign w:val="center"/>
          </w:tcPr>
          <w:p w14:paraId="588F0BA0" w14:textId="77777777" w:rsidR="0074377D" w:rsidRPr="00364D95" w:rsidRDefault="0074377D" w:rsidP="002765C9">
            <w:pPr>
              <w:pStyle w:val="LDTabletext"/>
              <w:keepNext/>
              <w:jc w:val="center"/>
            </w:pPr>
            <w:r w:rsidRPr="00364D95">
              <w:t>—</w:t>
            </w:r>
          </w:p>
        </w:tc>
        <w:tc>
          <w:tcPr>
            <w:tcW w:w="1372" w:type="dxa"/>
            <w:tcBorders>
              <w:top w:val="single" w:sz="6" w:space="0" w:color="000000"/>
              <w:left w:val="single" w:sz="6" w:space="0" w:color="000000"/>
              <w:bottom w:val="single" w:sz="6" w:space="0" w:color="000000"/>
              <w:right w:val="single" w:sz="6" w:space="0" w:color="000000"/>
            </w:tcBorders>
            <w:vAlign w:val="center"/>
          </w:tcPr>
          <w:p w14:paraId="02BDD331" w14:textId="77777777" w:rsidR="0074377D" w:rsidRPr="00364D95" w:rsidRDefault="0074377D" w:rsidP="002765C9">
            <w:pPr>
              <w:pStyle w:val="LDTabletext"/>
              <w:keepNext/>
              <w:jc w:val="center"/>
            </w:pPr>
            <w:r w:rsidRPr="00364D95">
              <w:t>1</w:t>
            </w:r>
          </w:p>
        </w:tc>
        <w:tc>
          <w:tcPr>
            <w:tcW w:w="497" w:type="dxa"/>
            <w:tcBorders>
              <w:top w:val="single" w:sz="6" w:space="0" w:color="000000"/>
              <w:left w:val="single" w:sz="6" w:space="0" w:color="000000"/>
              <w:bottom w:val="single" w:sz="6" w:space="0" w:color="000000"/>
              <w:right w:val="single" w:sz="6" w:space="0" w:color="000000"/>
            </w:tcBorders>
            <w:vAlign w:val="center"/>
          </w:tcPr>
          <w:p w14:paraId="475BBF04" w14:textId="77777777" w:rsidR="0074377D" w:rsidRPr="00364D95" w:rsidRDefault="0074377D" w:rsidP="002765C9">
            <w:pPr>
              <w:pStyle w:val="LDTabletext"/>
              <w:keepNext/>
              <w:jc w:val="center"/>
            </w:pPr>
            <w:r w:rsidRPr="00364D95">
              <w:t>2</w:t>
            </w:r>
          </w:p>
        </w:tc>
      </w:tr>
      <w:tr w:rsidR="0074377D" w:rsidRPr="00364D95" w14:paraId="2E04D2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0"/>
        </w:trPr>
        <w:tc>
          <w:tcPr>
            <w:tcW w:w="6373" w:type="dxa"/>
            <w:tcBorders>
              <w:top w:val="single" w:sz="6" w:space="0" w:color="000000"/>
              <w:left w:val="single" w:sz="6" w:space="0" w:color="000000"/>
              <w:bottom w:val="single" w:sz="6" w:space="0" w:color="000000"/>
              <w:right w:val="single" w:sz="6" w:space="0" w:color="000000"/>
            </w:tcBorders>
            <w:vAlign w:val="center"/>
          </w:tcPr>
          <w:p w14:paraId="302D5A09" w14:textId="77777777" w:rsidR="0074377D" w:rsidRPr="00364D95" w:rsidRDefault="0074377D" w:rsidP="0074377D">
            <w:pPr>
              <w:pStyle w:val="LDTabletext"/>
              <w:jc w:val="both"/>
            </w:pPr>
            <w:r w:rsidRPr="00364D95">
              <w:t>Numbering systems: binary, octal and hexadecimal;</w:t>
            </w:r>
          </w:p>
          <w:p w14:paraId="56E3E9C1" w14:textId="77777777" w:rsidR="0074377D" w:rsidRPr="00364D95" w:rsidRDefault="0074377D" w:rsidP="00791297">
            <w:pPr>
              <w:pStyle w:val="LDTabletext"/>
            </w:pPr>
            <w:r w:rsidRPr="00364D95">
              <w:t>Demonstration of conversions between the decimal and binary, octal and hexadecimal systems and vice versa.</w:t>
            </w:r>
          </w:p>
        </w:tc>
        <w:tc>
          <w:tcPr>
            <w:tcW w:w="482" w:type="dxa"/>
            <w:tcBorders>
              <w:top w:val="single" w:sz="6" w:space="0" w:color="000000"/>
              <w:left w:val="single" w:sz="6" w:space="0" w:color="000000"/>
              <w:bottom w:val="single" w:sz="6" w:space="0" w:color="000000"/>
              <w:right w:val="single" w:sz="6" w:space="0" w:color="000000"/>
            </w:tcBorders>
          </w:tcPr>
          <w:p w14:paraId="008B6CD4"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1372" w:type="dxa"/>
            <w:tcBorders>
              <w:top w:val="single" w:sz="6" w:space="0" w:color="000000"/>
              <w:left w:val="single" w:sz="6" w:space="0" w:color="000000"/>
              <w:bottom w:val="single" w:sz="6" w:space="0" w:color="000000"/>
              <w:right w:val="single" w:sz="6" w:space="0" w:color="000000"/>
            </w:tcBorders>
          </w:tcPr>
          <w:p w14:paraId="7FDAC113"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497" w:type="dxa"/>
            <w:tcBorders>
              <w:top w:val="single" w:sz="6" w:space="0" w:color="000000"/>
              <w:left w:val="single" w:sz="6" w:space="0" w:color="000000"/>
              <w:bottom w:val="single" w:sz="6" w:space="0" w:color="000000"/>
              <w:right w:val="single" w:sz="6" w:space="0" w:color="000000"/>
            </w:tcBorders>
          </w:tcPr>
          <w:p w14:paraId="062E01B9"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r>
      <w:tr w:rsidR="0074377D" w:rsidRPr="00364D95" w14:paraId="116198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6373" w:type="dxa"/>
            <w:tcBorders>
              <w:top w:val="single" w:sz="6" w:space="0" w:color="000000"/>
              <w:left w:val="single" w:sz="6" w:space="0" w:color="000000"/>
              <w:bottom w:val="single" w:sz="6" w:space="0" w:color="000000"/>
              <w:right w:val="single" w:sz="6" w:space="0" w:color="000000"/>
            </w:tcBorders>
            <w:vAlign w:val="center"/>
          </w:tcPr>
          <w:p w14:paraId="0A1E8037" w14:textId="77777777" w:rsidR="0074377D" w:rsidRPr="00364D95" w:rsidRDefault="0074377D" w:rsidP="00973BAD">
            <w:pPr>
              <w:pStyle w:val="LDTabletext"/>
              <w:keepNext/>
              <w:jc w:val="both"/>
              <w:rPr>
                <w:b/>
              </w:rPr>
            </w:pPr>
            <w:r w:rsidRPr="00364D95">
              <w:rPr>
                <w:b/>
              </w:rPr>
              <w:lastRenderedPageBreak/>
              <w:t>5.3   Data conversion</w:t>
            </w:r>
          </w:p>
        </w:tc>
        <w:tc>
          <w:tcPr>
            <w:tcW w:w="482" w:type="dxa"/>
            <w:tcBorders>
              <w:top w:val="single" w:sz="6" w:space="0" w:color="000000"/>
              <w:left w:val="single" w:sz="6" w:space="0" w:color="000000"/>
              <w:bottom w:val="single" w:sz="6" w:space="0" w:color="000000"/>
              <w:right w:val="single" w:sz="6" w:space="0" w:color="000000"/>
            </w:tcBorders>
            <w:vAlign w:val="center"/>
          </w:tcPr>
          <w:p w14:paraId="4F2964B8" w14:textId="77777777" w:rsidR="0074377D" w:rsidRPr="00364D95" w:rsidRDefault="0074377D" w:rsidP="00973BAD">
            <w:pPr>
              <w:pStyle w:val="LDTabletext"/>
              <w:keepNext/>
              <w:jc w:val="center"/>
            </w:pPr>
            <w:r w:rsidRPr="00364D95">
              <w:t>—</w:t>
            </w:r>
          </w:p>
        </w:tc>
        <w:tc>
          <w:tcPr>
            <w:tcW w:w="1372" w:type="dxa"/>
            <w:tcBorders>
              <w:top w:val="single" w:sz="6" w:space="0" w:color="000000"/>
              <w:left w:val="single" w:sz="6" w:space="0" w:color="000000"/>
              <w:bottom w:val="single" w:sz="6" w:space="0" w:color="000000"/>
              <w:right w:val="single" w:sz="6" w:space="0" w:color="000000"/>
            </w:tcBorders>
            <w:vAlign w:val="center"/>
          </w:tcPr>
          <w:p w14:paraId="0209BD2A" w14:textId="77777777" w:rsidR="0074377D" w:rsidRPr="00364D95" w:rsidRDefault="0074377D" w:rsidP="00973BAD">
            <w:pPr>
              <w:pStyle w:val="LDTabletext"/>
              <w:keepNext/>
              <w:jc w:val="center"/>
            </w:pPr>
            <w:r w:rsidRPr="00364D95">
              <w:t>1</w:t>
            </w:r>
          </w:p>
        </w:tc>
        <w:tc>
          <w:tcPr>
            <w:tcW w:w="497" w:type="dxa"/>
            <w:tcBorders>
              <w:top w:val="single" w:sz="6" w:space="0" w:color="000000"/>
              <w:left w:val="single" w:sz="6" w:space="0" w:color="000000"/>
              <w:bottom w:val="single" w:sz="6" w:space="0" w:color="000000"/>
              <w:right w:val="single" w:sz="6" w:space="0" w:color="000000"/>
            </w:tcBorders>
            <w:vAlign w:val="center"/>
          </w:tcPr>
          <w:p w14:paraId="4AAAB153" w14:textId="77777777" w:rsidR="0074377D" w:rsidRPr="00364D95" w:rsidRDefault="0074377D" w:rsidP="00973BAD">
            <w:pPr>
              <w:pStyle w:val="LDTabletext"/>
              <w:keepNext/>
              <w:jc w:val="center"/>
            </w:pPr>
            <w:r w:rsidRPr="00364D95">
              <w:t>2</w:t>
            </w:r>
          </w:p>
        </w:tc>
      </w:tr>
      <w:tr w:rsidR="0074377D" w:rsidRPr="00364D95" w14:paraId="782BA6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trPr>
        <w:tc>
          <w:tcPr>
            <w:tcW w:w="6373" w:type="dxa"/>
            <w:tcBorders>
              <w:top w:val="single" w:sz="6" w:space="0" w:color="000000"/>
              <w:left w:val="single" w:sz="6" w:space="0" w:color="000000"/>
              <w:bottom w:val="single" w:sz="6" w:space="0" w:color="000000"/>
              <w:right w:val="single" w:sz="6" w:space="0" w:color="000000"/>
            </w:tcBorders>
            <w:vAlign w:val="center"/>
          </w:tcPr>
          <w:p w14:paraId="6821147D" w14:textId="77777777" w:rsidR="0074377D" w:rsidRPr="00364D95" w:rsidRDefault="0074377D" w:rsidP="00973BAD">
            <w:pPr>
              <w:pStyle w:val="LDTabletext"/>
              <w:keepNext/>
              <w:jc w:val="both"/>
            </w:pPr>
            <w:r w:rsidRPr="00364D95">
              <w:t>Analogue data, digital data;</w:t>
            </w:r>
          </w:p>
          <w:p w14:paraId="581BF486" w14:textId="77777777" w:rsidR="0074377D" w:rsidRPr="00364D95" w:rsidRDefault="0074377D" w:rsidP="00973BAD">
            <w:pPr>
              <w:pStyle w:val="LDTabletext"/>
              <w:keepNext/>
            </w:pPr>
            <w:r w:rsidRPr="00364D95">
              <w:t>Operation and application of analogue to digital, and digital to analogue converters, inputs and outputs, limitations of various types.</w:t>
            </w:r>
          </w:p>
        </w:tc>
        <w:tc>
          <w:tcPr>
            <w:tcW w:w="482" w:type="dxa"/>
            <w:tcBorders>
              <w:top w:val="single" w:sz="6" w:space="0" w:color="000000"/>
              <w:left w:val="single" w:sz="6" w:space="0" w:color="000000"/>
              <w:bottom w:val="single" w:sz="6" w:space="0" w:color="000000"/>
              <w:right w:val="single" w:sz="6" w:space="0" w:color="000000"/>
            </w:tcBorders>
          </w:tcPr>
          <w:p w14:paraId="43808ED9" w14:textId="77777777" w:rsidR="0074377D" w:rsidRPr="00364D95" w:rsidRDefault="0074377D" w:rsidP="00973BAD">
            <w:pPr>
              <w:pStyle w:val="Default"/>
              <w:keepNext/>
              <w:spacing w:beforeLines="60" w:before="144" w:afterLines="60" w:after="144"/>
              <w:jc w:val="center"/>
              <w:rPr>
                <w:rFonts w:ascii="Times New Roman" w:hAnsi="Times New Roman" w:cs="Times New Roman"/>
                <w:color w:val="auto"/>
              </w:rPr>
            </w:pPr>
          </w:p>
        </w:tc>
        <w:tc>
          <w:tcPr>
            <w:tcW w:w="1372" w:type="dxa"/>
            <w:tcBorders>
              <w:top w:val="single" w:sz="6" w:space="0" w:color="000000"/>
              <w:left w:val="single" w:sz="6" w:space="0" w:color="000000"/>
              <w:bottom w:val="single" w:sz="6" w:space="0" w:color="000000"/>
              <w:right w:val="single" w:sz="6" w:space="0" w:color="000000"/>
            </w:tcBorders>
          </w:tcPr>
          <w:p w14:paraId="35F4F053" w14:textId="77777777" w:rsidR="0074377D" w:rsidRPr="00364D95" w:rsidRDefault="0074377D" w:rsidP="00973BAD">
            <w:pPr>
              <w:pStyle w:val="Default"/>
              <w:keepNext/>
              <w:spacing w:beforeLines="60" w:before="144" w:afterLines="60" w:after="144"/>
              <w:jc w:val="center"/>
              <w:rPr>
                <w:rFonts w:ascii="Times New Roman" w:hAnsi="Times New Roman" w:cs="Times New Roman"/>
                <w:color w:val="auto"/>
              </w:rPr>
            </w:pPr>
          </w:p>
        </w:tc>
        <w:tc>
          <w:tcPr>
            <w:tcW w:w="497" w:type="dxa"/>
            <w:tcBorders>
              <w:top w:val="single" w:sz="6" w:space="0" w:color="000000"/>
              <w:left w:val="single" w:sz="6" w:space="0" w:color="000000"/>
              <w:bottom w:val="single" w:sz="6" w:space="0" w:color="000000"/>
              <w:right w:val="single" w:sz="6" w:space="0" w:color="000000"/>
            </w:tcBorders>
          </w:tcPr>
          <w:p w14:paraId="10B483A9" w14:textId="77777777" w:rsidR="0074377D" w:rsidRPr="00364D95" w:rsidRDefault="0074377D" w:rsidP="00973BAD">
            <w:pPr>
              <w:pStyle w:val="Default"/>
              <w:keepNext/>
              <w:spacing w:beforeLines="60" w:before="144" w:afterLines="60" w:after="144"/>
              <w:jc w:val="center"/>
              <w:rPr>
                <w:rFonts w:ascii="Times New Roman" w:hAnsi="Times New Roman" w:cs="Times New Roman"/>
                <w:color w:val="auto"/>
              </w:rPr>
            </w:pPr>
          </w:p>
        </w:tc>
      </w:tr>
      <w:tr w:rsidR="0074377D" w:rsidRPr="00364D95" w14:paraId="4594C6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6373" w:type="dxa"/>
            <w:tcBorders>
              <w:top w:val="single" w:sz="6" w:space="0" w:color="000000"/>
              <w:left w:val="single" w:sz="6" w:space="0" w:color="000000"/>
              <w:bottom w:val="single" w:sz="6" w:space="0" w:color="000000"/>
              <w:right w:val="single" w:sz="6" w:space="0" w:color="000000"/>
            </w:tcBorders>
            <w:vAlign w:val="center"/>
          </w:tcPr>
          <w:p w14:paraId="3D963733" w14:textId="77777777" w:rsidR="0074377D" w:rsidRPr="00364D95" w:rsidRDefault="0074377D" w:rsidP="0074377D">
            <w:pPr>
              <w:pStyle w:val="LDTabletext"/>
              <w:keepNext/>
              <w:jc w:val="both"/>
              <w:rPr>
                <w:b/>
              </w:rPr>
            </w:pPr>
            <w:r w:rsidRPr="00364D95">
              <w:rPr>
                <w:b/>
              </w:rPr>
              <w:t>5.4   Data buses</w:t>
            </w:r>
          </w:p>
        </w:tc>
        <w:tc>
          <w:tcPr>
            <w:tcW w:w="482" w:type="dxa"/>
            <w:tcBorders>
              <w:top w:val="single" w:sz="6" w:space="0" w:color="000000"/>
              <w:left w:val="single" w:sz="6" w:space="0" w:color="000000"/>
              <w:bottom w:val="single" w:sz="6" w:space="0" w:color="000000"/>
              <w:right w:val="single" w:sz="6" w:space="0" w:color="000000"/>
            </w:tcBorders>
            <w:vAlign w:val="center"/>
          </w:tcPr>
          <w:p w14:paraId="46D077DE" w14:textId="77777777" w:rsidR="0074377D" w:rsidRPr="00364D95" w:rsidRDefault="0074377D" w:rsidP="0074377D">
            <w:pPr>
              <w:pStyle w:val="LDTabletext"/>
              <w:keepNext/>
              <w:jc w:val="center"/>
            </w:pPr>
            <w:r w:rsidRPr="00364D95">
              <w:t>—</w:t>
            </w:r>
          </w:p>
        </w:tc>
        <w:tc>
          <w:tcPr>
            <w:tcW w:w="1372" w:type="dxa"/>
            <w:tcBorders>
              <w:top w:val="single" w:sz="6" w:space="0" w:color="000000"/>
              <w:left w:val="single" w:sz="6" w:space="0" w:color="000000"/>
              <w:bottom w:val="single" w:sz="6" w:space="0" w:color="000000"/>
              <w:right w:val="single" w:sz="6" w:space="0" w:color="000000"/>
            </w:tcBorders>
            <w:vAlign w:val="center"/>
          </w:tcPr>
          <w:p w14:paraId="46935F68" w14:textId="77777777" w:rsidR="0074377D" w:rsidRPr="00364D95" w:rsidRDefault="0074377D" w:rsidP="0074377D">
            <w:pPr>
              <w:pStyle w:val="LDTabletext"/>
              <w:keepNext/>
              <w:jc w:val="center"/>
            </w:pPr>
            <w:r w:rsidRPr="00364D95">
              <w:t>2</w:t>
            </w:r>
          </w:p>
        </w:tc>
        <w:tc>
          <w:tcPr>
            <w:tcW w:w="497" w:type="dxa"/>
            <w:tcBorders>
              <w:top w:val="single" w:sz="6" w:space="0" w:color="000000"/>
              <w:left w:val="single" w:sz="6" w:space="0" w:color="000000"/>
              <w:bottom w:val="single" w:sz="6" w:space="0" w:color="000000"/>
              <w:right w:val="single" w:sz="6" w:space="0" w:color="000000"/>
            </w:tcBorders>
            <w:vAlign w:val="center"/>
          </w:tcPr>
          <w:p w14:paraId="1EBFF7DE" w14:textId="77777777" w:rsidR="0074377D" w:rsidRPr="00364D95" w:rsidRDefault="0074377D" w:rsidP="0074377D">
            <w:pPr>
              <w:pStyle w:val="LDTabletext"/>
              <w:keepNext/>
              <w:jc w:val="center"/>
            </w:pPr>
            <w:r w:rsidRPr="00364D95">
              <w:t>2</w:t>
            </w:r>
          </w:p>
        </w:tc>
      </w:tr>
      <w:tr w:rsidR="0074377D" w:rsidRPr="00364D95" w14:paraId="668748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6373" w:type="dxa"/>
            <w:tcBorders>
              <w:top w:val="single" w:sz="6" w:space="0" w:color="000000"/>
              <w:left w:val="single" w:sz="6" w:space="0" w:color="000000"/>
              <w:bottom w:val="single" w:sz="6" w:space="0" w:color="000000"/>
              <w:right w:val="single" w:sz="6" w:space="0" w:color="000000"/>
            </w:tcBorders>
            <w:vAlign w:val="bottom"/>
          </w:tcPr>
          <w:p w14:paraId="778B630F" w14:textId="77777777" w:rsidR="0074377D" w:rsidRPr="00364D95" w:rsidRDefault="0074377D" w:rsidP="00791297">
            <w:pPr>
              <w:pStyle w:val="LDTabletext"/>
              <w:spacing w:beforeLines="60" w:before="144" w:afterLines="60" w:after="144"/>
            </w:pPr>
            <w:r w:rsidRPr="00364D95">
              <w:t>Operation of data buses in aircraft systems, including knowledge of ARINC and other specifications.</w:t>
            </w:r>
          </w:p>
        </w:tc>
        <w:tc>
          <w:tcPr>
            <w:tcW w:w="482" w:type="dxa"/>
            <w:tcBorders>
              <w:top w:val="single" w:sz="6" w:space="0" w:color="000000"/>
              <w:left w:val="single" w:sz="6" w:space="0" w:color="000000"/>
              <w:bottom w:val="single" w:sz="6" w:space="0" w:color="000000"/>
              <w:right w:val="single" w:sz="6" w:space="0" w:color="000000"/>
            </w:tcBorders>
          </w:tcPr>
          <w:p w14:paraId="39641EE6"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1372" w:type="dxa"/>
            <w:tcBorders>
              <w:top w:val="single" w:sz="6" w:space="0" w:color="000000"/>
              <w:left w:val="single" w:sz="6" w:space="0" w:color="000000"/>
              <w:bottom w:val="single" w:sz="6" w:space="0" w:color="000000"/>
              <w:right w:val="single" w:sz="6" w:space="0" w:color="000000"/>
            </w:tcBorders>
          </w:tcPr>
          <w:p w14:paraId="51023F7C"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497" w:type="dxa"/>
            <w:tcBorders>
              <w:top w:val="single" w:sz="6" w:space="0" w:color="000000"/>
              <w:left w:val="single" w:sz="6" w:space="0" w:color="000000"/>
              <w:bottom w:val="single" w:sz="6" w:space="0" w:color="000000"/>
              <w:right w:val="single" w:sz="6" w:space="0" w:color="000000"/>
            </w:tcBorders>
          </w:tcPr>
          <w:p w14:paraId="5E4A6165"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r>
      <w:tr w:rsidR="0074377D" w:rsidRPr="00364D95" w14:paraId="269A41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6373" w:type="dxa"/>
            <w:tcBorders>
              <w:top w:val="single" w:sz="6" w:space="0" w:color="000000"/>
              <w:left w:val="single" w:sz="6" w:space="0" w:color="000000"/>
              <w:bottom w:val="single" w:sz="6" w:space="0" w:color="000000"/>
              <w:right w:val="single" w:sz="6" w:space="0" w:color="000000"/>
            </w:tcBorders>
            <w:vAlign w:val="center"/>
          </w:tcPr>
          <w:p w14:paraId="6EF00E78" w14:textId="77777777" w:rsidR="0074377D" w:rsidRPr="00364D95" w:rsidRDefault="0074377D" w:rsidP="0074377D">
            <w:pPr>
              <w:pStyle w:val="LDTabletext"/>
              <w:jc w:val="both"/>
              <w:rPr>
                <w:b/>
              </w:rPr>
            </w:pPr>
            <w:r w:rsidRPr="00364D95">
              <w:rPr>
                <w:b/>
              </w:rPr>
              <w:t>5.5   Logic circuits</w:t>
            </w:r>
          </w:p>
        </w:tc>
        <w:tc>
          <w:tcPr>
            <w:tcW w:w="482" w:type="dxa"/>
            <w:tcBorders>
              <w:top w:val="single" w:sz="6" w:space="0" w:color="000000"/>
              <w:left w:val="single" w:sz="6" w:space="0" w:color="000000"/>
              <w:bottom w:val="single" w:sz="6" w:space="0" w:color="000000"/>
              <w:right w:val="single" w:sz="6" w:space="0" w:color="000000"/>
            </w:tcBorders>
          </w:tcPr>
          <w:p w14:paraId="0A680703" w14:textId="77777777" w:rsidR="0074377D" w:rsidRPr="00364D95" w:rsidRDefault="0074377D" w:rsidP="0074377D">
            <w:pPr>
              <w:pStyle w:val="LDTabletext"/>
              <w:jc w:val="center"/>
            </w:pPr>
          </w:p>
        </w:tc>
        <w:tc>
          <w:tcPr>
            <w:tcW w:w="1372" w:type="dxa"/>
            <w:tcBorders>
              <w:top w:val="single" w:sz="6" w:space="0" w:color="000000"/>
              <w:left w:val="single" w:sz="6" w:space="0" w:color="000000"/>
              <w:bottom w:val="single" w:sz="6" w:space="0" w:color="000000"/>
              <w:right w:val="single" w:sz="6" w:space="0" w:color="000000"/>
            </w:tcBorders>
          </w:tcPr>
          <w:p w14:paraId="53E1A37A" w14:textId="77777777" w:rsidR="0074377D" w:rsidRPr="00364D95" w:rsidRDefault="0074377D" w:rsidP="0074377D">
            <w:pPr>
              <w:pStyle w:val="LDTabletext"/>
              <w:jc w:val="center"/>
            </w:pPr>
          </w:p>
        </w:tc>
        <w:tc>
          <w:tcPr>
            <w:tcW w:w="497" w:type="dxa"/>
            <w:tcBorders>
              <w:top w:val="single" w:sz="6" w:space="0" w:color="000000"/>
              <w:left w:val="single" w:sz="6" w:space="0" w:color="000000"/>
              <w:bottom w:val="single" w:sz="6" w:space="0" w:color="000000"/>
              <w:right w:val="single" w:sz="6" w:space="0" w:color="000000"/>
            </w:tcBorders>
          </w:tcPr>
          <w:p w14:paraId="124971AA" w14:textId="77777777" w:rsidR="0074377D" w:rsidRPr="00364D95" w:rsidRDefault="0074377D" w:rsidP="0074377D">
            <w:pPr>
              <w:pStyle w:val="LDTabletext"/>
              <w:jc w:val="center"/>
            </w:pPr>
          </w:p>
        </w:tc>
      </w:tr>
      <w:tr w:rsidR="0074377D" w:rsidRPr="00364D95" w14:paraId="433C7F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6373" w:type="dxa"/>
            <w:tcBorders>
              <w:top w:val="single" w:sz="6" w:space="0" w:color="000000"/>
              <w:left w:val="single" w:sz="6" w:space="0" w:color="000000"/>
              <w:right w:val="single" w:sz="6" w:space="0" w:color="000000"/>
            </w:tcBorders>
            <w:vAlign w:val="center"/>
          </w:tcPr>
          <w:p w14:paraId="06C71551" w14:textId="77777777" w:rsidR="0074377D" w:rsidRPr="00364D95" w:rsidRDefault="0074377D" w:rsidP="0074377D">
            <w:pPr>
              <w:pStyle w:val="LDTabletext"/>
              <w:jc w:val="both"/>
            </w:pPr>
            <w:r w:rsidRPr="00364D95">
              <w:t>(a)</w:t>
            </w:r>
          </w:p>
        </w:tc>
        <w:tc>
          <w:tcPr>
            <w:tcW w:w="482" w:type="dxa"/>
            <w:tcBorders>
              <w:top w:val="single" w:sz="6" w:space="0" w:color="000000"/>
              <w:left w:val="single" w:sz="6" w:space="0" w:color="000000"/>
              <w:right w:val="single" w:sz="6" w:space="0" w:color="000000"/>
            </w:tcBorders>
            <w:vAlign w:val="center"/>
          </w:tcPr>
          <w:p w14:paraId="1E8973B5" w14:textId="77777777" w:rsidR="0074377D" w:rsidRPr="00364D95" w:rsidRDefault="0074377D" w:rsidP="0074377D">
            <w:pPr>
              <w:pStyle w:val="LDTabletext"/>
              <w:jc w:val="center"/>
            </w:pPr>
            <w:r w:rsidRPr="00364D95">
              <w:t>—</w:t>
            </w:r>
          </w:p>
        </w:tc>
        <w:tc>
          <w:tcPr>
            <w:tcW w:w="1372" w:type="dxa"/>
            <w:tcBorders>
              <w:top w:val="single" w:sz="6" w:space="0" w:color="000000"/>
              <w:left w:val="single" w:sz="6" w:space="0" w:color="000000"/>
              <w:right w:val="single" w:sz="6" w:space="0" w:color="000000"/>
            </w:tcBorders>
            <w:vAlign w:val="center"/>
          </w:tcPr>
          <w:p w14:paraId="1A28B1D6" w14:textId="77777777" w:rsidR="0074377D" w:rsidRPr="00364D95" w:rsidRDefault="0074377D" w:rsidP="0074377D">
            <w:pPr>
              <w:pStyle w:val="LDTabletext"/>
              <w:jc w:val="center"/>
            </w:pPr>
            <w:r w:rsidRPr="00364D95">
              <w:t>2</w:t>
            </w:r>
          </w:p>
        </w:tc>
        <w:tc>
          <w:tcPr>
            <w:tcW w:w="497" w:type="dxa"/>
            <w:tcBorders>
              <w:top w:val="single" w:sz="6" w:space="0" w:color="000000"/>
              <w:left w:val="single" w:sz="6" w:space="0" w:color="000000"/>
              <w:right w:val="single" w:sz="6" w:space="0" w:color="000000"/>
            </w:tcBorders>
            <w:vAlign w:val="center"/>
          </w:tcPr>
          <w:p w14:paraId="263B125F" w14:textId="77777777" w:rsidR="0074377D" w:rsidRPr="00364D95" w:rsidRDefault="0074377D" w:rsidP="0074377D">
            <w:pPr>
              <w:pStyle w:val="LDTabletext"/>
              <w:jc w:val="center"/>
            </w:pPr>
            <w:r w:rsidRPr="00364D95">
              <w:t>2</w:t>
            </w:r>
          </w:p>
        </w:tc>
      </w:tr>
      <w:tr w:rsidR="0074377D" w:rsidRPr="00364D95" w14:paraId="1FF84A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5"/>
        </w:trPr>
        <w:tc>
          <w:tcPr>
            <w:tcW w:w="6373" w:type="dxa"/>
            <w:tcBorders>
              <w:left w:val="single" w:sz="6" w:space="0" w:color="000000"/>
              <w:bottom w:val="single" w:sz="6" w:space="0" w:color="000000"/>
              <w:right w:val="single" w:sz="6" w:space="0" w:color="000000"/>
            </w:tcBorders>
            <w:vAlign w:val="bottom"/>
          </w:tcPr>
          <w:p w14:paraId="02FE06A1" w14:textId="77777777" w:rsidR="0074377D" w:rsidRPr="00364D95" w:rsidRDefault="0074377D" w:rsidP="00791297">
            <w:pPr>
              <w:pStyle w:val="LDTabletexta"/>
              <w:tabs>
                <w:tab w:val="clear" w:pos="1134"/>
                <w:tab w:val="clear" w:pos="1276"/>
                <w:tab w:val="left" w:pos="426"/>
              </w:tabs>
              <w:ind w:left="426" w:hanging="426"/>
            </w:pPr>
            <w:r w:rsidRPr="00364D95">
              <w:tab/>
              <w:t>Identification of common logic gate symbols, tables and equivalent circuits;</w:t>
            </w:r>
          </w:p>
          <w:p w14:paraId="6650F719" w14:textId="77777777" w:rsidR="0074377D" w:rsidRPr="00364D95" w:rsidRDefault="0074377D" w:rsidP="0074377D">
            <w:pPr>
              <w:pStyle w:val="LDTabletexta"/>
              <w:tabs>
                <w:tab w:val="clear" w:pos="1134"/>
                <w:tab w:val="clear" w:pos="1276"/>
                <w:tab w:val="left" w:pos="426"/>
              </w:tabs>
              <w:ind w:left="426" w:hanging="426"/>
              <w:jc w:val="both"/>
            </w:pPr>
            <w:r w:rsidRPr="00364D95">
              <w:tab/>
              <w:t>Applications used for aircraft systems, schematic diagrams.</w:t>
            </w:r>
          </w:p>
        </w:tc>
        <w:tc>
          <w:tcPr>
            <w:tcW w:w="482" w:type="dxa"/>
            <w:tcBorders>
              <w:left w:val="single" w:sz="6" w:space="0" w:color="000000"/>
              <w:bottom w:val="single" w:sz="6" w:space="0" w:color="000000"/>
              <w:right w:val="single" w:sz="6" w:space="0" w:color="000000"/>
            </w:tcBorders>
          </w:tcPr>
          <w:p w14:paraId="4B246528"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1372" w:type="dxa"/>
            <w:tcBorders>
              <w:left w:val="single" w:sz="6" w:space="0" w:color="000000"/>
              <w:bottom w:val="single" w:sz="6" w:space="0" w:color="000000"/>
              <w:right w:val="single" w:sz="6" w:space="0" w:color="000000"/>
            </w:tcBorders>
          </w:tcPr>
          <w:p w14:paraId="4E498FAA"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497" w:type="dxa"/>
            <w:tcBorders>
              <w:left w:val="single" w:sz="6" w:space="0" w:color="000000"/>
              <w:bottom w:val="single" w:sz="6" w:space="0" w:color="000000"/>
              <w:right w:val="single" w:sz="6" w:space="0" w:color="000000"/>
            </w:tcBorders>
          </w:tcPr>
          <w:p w14:paraId="77194851"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r>
      <w:tr w:rsidR="0074377D" w:rsidRPr="00364D95" w14:paraId="05A258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3"/>
        </w:trPr>
        <w:tc>
          <w:tcPr>
            <w:tcW w:w="6373" w:type="dxa"/>
            <w:tcBorders>
              <w:top w:val="single" w:sz="6" w:space="0" w:color="000000"/>
              <w:left w:val="single" w:sz="6" w:space="0" w:color="000000"/>
              <w:right w:val="single" w:sz="6" w:space="0" w:color="000000"/>
            </w:tcBorders>
            <w:vAlign w:val="center"/>
          </w:tcPr>
          <w:p w14:paraId="13467391" w14:textId="77777777" w:rsidR="0074377D" w:rsidRPr="00364D95" w:rsidRDefault="0074377D" w:rsidP="0074377D">
            <w:pPr>
              <w:pStyle w:val="LDTabletext"/>
              <w:jc w:val="both"/>
            </w:pPr>
            <w:r w:rsidRPr="00364D95">
              <w:t>(b)</w:t>
            </w:r>
          </w:p>
        </w:tc>
        <w:tc>
          <w:tcPr>
            <w:tcW w:w="482" w:type="dxa"/>
            <w:tcBorders>
              <w:top w:val="single" w:sz="6" w:space="0" w:color="000000"/>
              <w:left w:val="single" w:sz="6" w:space="0" w:color="000000"/>
              <w:right w:val="single" w:sz="6" w:space="0" w:color="000000"/>
            </w:tcBorders>
            <w:vAlign w:val="center"/>
          </w:tcPr>
          <w:p w14:paraId="10CC3920" w14:textId="77777777" w:rsidR="0074377D" w:rsidRPr="00364D95" w:rsidRDefault="0074377D" w:rsidP="0074377D">
            <w:pPr>
              <w:pStyle w:val="LDTabletext"/>
              <w:jc w:val="center"/>
            </w:pPr>
            <w:r w:rsidRPr="00364D95">
              <w:t>—</w:t>
            </w:r>
          </w:p>
        </w:tc>
        <w:tc>
          <w:tcPr>
            <w:tcW w:w="1372" w:type="dxa"/>
            <w:tcBorders>
              <w:top w:val="single" w:sz="6" w:space="0" w:color="000000"/>
              <w:left w:val="single" w:sz="6" w:space="0" w:color="000000"/>
              <w:right w:val="single" w:sz="6" w:space="0" w:color="000000"/>
            </w:tcBorders>
            <w:vAlign w:val="center"/>
          </w:tcPr>
          <w:p w14:paraId="05B843FD" w14:textId="77777777" w:rsidR="0074377D" w:rsidRPr="00364D95" w:rsidRDefault="0074377D" w:rsidP="0074377D">
            <w:pPr>
              <w:pStyle w:val="LDTabletext"/>
              <w:jc w:val="center"/>
            </w:pPr>
            <w:r w:rsidRPr="00364D95">
              <w:t>—</w:t>
            </w:r>
          </w:p>
        </w:tc>
        <w:tc>
          <w:tcPr>
            <w:tcW w:w="497" w:type="dxa"/>
            <w:tcBorders>
              <w:top w:val="single" w:sz="6" w:space="0" w:color="000000"/>
              <w:left w:val="single" w:sz="6" w:space="0" w:color="000000"/>
              <w:right w:val="single" w:sz="6" w:space="0" w:color="000000"/>
            </w:tcBorders>
            <w:vAlign w:val="center"/>
          </w:tcPr>
          <w:p w14:paraId="0914FFB4" w14:textId="77777777" w:rsidR="0074377D" w:rsidRPr="00364D95" w:rsidRDefault="0074377D" w:rsidP="0074377D">
            <w:pPr>
              <w:pStyle w:val="LDTabletext"/>
              <w:jc w:val="center"/>
            </w:pPr>
            <w:r w:rsidRPr="00364D95">
              <w:t>2</w:t>
            </w:r>
          </w:p>
        </w:tc>
      </w:tr>
      <w:tr w:rsidR="0074377D" w:rsidRPr="00364D95" w14:paraId="0A1BAD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6373" w:type="dxa"/>
            <w:tcBorders>
              <w:left w:val="single" w:sz="6" w:space="0" w:color="000000"/>
              <w:bottom w:val="single" w:sz="6" w:space="0" w:color="000000"/>
              <w:right w:val="single" w:sz="6" w:space="0" w:color="000000"/>
            </w:tcBorders>
            <w:vAlign w:val="center"/>
          </w:tcPr>
          <w:p w14:paraId="401AFB18" w14:textId="77777777" w:rsidR="0074377D" w:rsidRPr="00364D95" w:rsidRDefault="0074377D" w:rsidP="0074377D">
            <w:pPr>
              <w:pStyle w:val="LDTabletexta"/>
              <w:tabs>
                <w:tab w:val="clear" w:pos="1134"/>
                <w:tab w:val="clear" w:pos="1276"/>
                <w:tab w:val="left" w:pos="426"/>
              </w:tabs>
              <w:ind w:left="426" w:hanging="426"/>
              <w:jc w:val="both"/>
            </w:pPr>
            <w:r w:rsidRPr="00364D95">
              <w:tab/>
              <w:t>Interpretation of logic diagrams.</w:t>
            </w:r>
          </w:p>
        </w:tc>
        <w:tc>
          <w:tcPr>
            <w:tcW w:w="482" w:type="dxa"/>
            <w:tcBorders>
              <w:left w:val="single" w:sz="6" w:space="0" w:color="000000"/>
              <w:bottom w:val="single" w:sz="6" w:space="0" w:color="000000"/>
              <w:right w:val="single" w:sz="6" w:space="0" w:color="000000"/>
            </w:tcBorders>
          </w:tcPr>
          <w:p w14:paraId="661FA826"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1372" w:type="dxa"/>
            <w:tcBorders>
              <w:left w:val="single" w:sz="6" w:space="0" w:color="000000"/>
              <w:bottom w:val="single" w:sz="6" w:space="0" w:color="000000"/>
              <w:right w:val="single" w:sz="6" w:space="0" w:color="000000"/>
            </w:tcBorders>
          </w:tcPr>
          <w:p w14:paraId="6782B13D"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497" w:type="dxa"/>
            <w:tcBorders>
              <w:left w:val="single" w:sz="6" w:space="0" w:color="000000"/>
              <w:bottom w:val="single" w:sz="6" w:space="0" w:color="000000"/>
              <w:right w:val="single" w:sz="6" w:space="0" w:color="000000"/>
            </w:tcBorders>
          </w:tcPr>
          <w:p w14:paraId="1BD65F88"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r>
      <w:tr w:rsidR="0074377D" w:rsidRPr="00364D95" w14:paraId="33E605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3"/>
        </w:trPr>
        <w:tc>
          <w:tcPr>
            <w:tcW w:w="6373" w:type="dxa"/>
            <w:tcBorders>
              <w:top w:val="single" w:sz="6" w:space="0" w:color="000000"/>
              <w:left w:val="single" w:sz="6" w:space="0" w:color="000000"/>
              <w:bottom w:val="single" w:sz="6" w:space="0" w:color="000000"/>
              <w:right w:val="single" w:sz="6" w:space="0" w:color="000000"/>
            </w:tcBorders>
            <w:vAlign w:val="center"/>
          </w:tcPr>
          <w:p w14:paraId="62D1C5EA" w14:textId="77777777" w:rsidR="0074377D" w:rsidRPr="00364D95" w:rsidRDefault="0074377D" w:rsidP="0074377D">
            <w:pPr>
              <w:pStyle w:val="LDTabletext"/>
              <w:jc w:val="both"/>
              <w:rPr>
                <w:b/>
              </w:rPr>
            </w:pPr>
            <w:r w:rsidRPr="00364D95">
              <w:rPr>
                <w:b/>
              </w:rPr>
              <w:t>5.6   Basic computer structure</w:t>
            </w:r>
          </w:p>
        </w:tc>
        <w:tc>
          <w:tcPr>
            <w:tcW w:w="482" w:type="dxa"/>
            <w:tcBorders>
              <w:top w:val="single" w:sz="6" w:space="0" w:color="000000"/>
              <w:left w:val="single" w:sz="6" w:space="0" w:color="000000"/>
              <w:bottom w:val="single" w:sz="6" w:space="0" w:color="000000"/>
              <w:right w:val="single" w:sz="6" w:space="0" w:color="000000"/>
            </w:tcBorders>
          </w:tcPr>
          <w:p w14:paraId="24A28A29" w14:textId="77777777" w:rsidR="0074377D" w:rsidRPr="00364D95" w:rsidRDefault="0074377D" w:rsidP="0074377D">
            <w:pPr>
              <w:pStyle w:val="LDTabletext"/>
              <w:jc w:val="center"/>
            </w:pPr>
          </w:p>
        </w:tc>
        <w:tc>
          <w:tcPr>
            <w:tcW w:w="1372" w:type="dxa"/>
            <w:tcBorders>
              <w:top w:val="single" w:sz="6" w:space="0" w:color="000000"/>
              <w:left w:val="single" w:sz="6" w:space="0" w:color="000000"/>
              <w:bottom w:val="single" w:sz="6" w:space="0" w:color="000000"/>
              <w:right w:val="single" w:sz="6" w:space="0" w:color="000000"/>
            </w:tcBorders>
          </w:tcPr>
          <w:p w14:paraId="0A9B0CCE" w14:textId="77777777" w:rsidR="0074377D" w:rsidRPr="00364D95" w:rsidRDefault="0074377D" w:rsidP="0074377D">
            <w:pPr>
              <w:pStyle w:val="LDTabletext"/>
              <w:jc w:val="center"/>
            </w:pPr>
          </w:p>
        </w:tc>
        <w:tc>
          <w:tcPr>
            <w:tcW w:w="497" w:type="dxa"/>
            <w:tcBorders>
              <w:top w:val="single" w:sz="6" w:space="0" w:color="000000"/>
              <w:left w:val="single" w:sz="6" w:space="0" w:color="000000"/>
              <w:bottom w:val="single" w:sz="6" w:space="0" w:color="000000"/>
              <w:right w:val="single" w:sz="6" w:space="0" w:color="000000"/>
            </w:tcBorders>
          </w:tcPr>
          <w:p w14:paraId="7947005E" w14:textId="77777777" w:rsidR="0074377D" w:rsidRPr="00364D95" w:rsidRDefault="0074377D" w:rsidP="0074377D">
            <w:pPr>
              <w:pStyle w:val="LDTabletext"/>
              <w:jc w:val="center"/>
            </w:pPr>
          </w:p>
        </w:tc>
      </w:tr>
      <w:tr w:rsidR="0074377D" w:rsidRPr="00364D95" w14:paraId="1A1B0A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6373" w:type="dxa"/>
            <w:tcBorders>
              <w:top w:val="single" w:sz="6" w:space="0" w:color="000000"/>
              <w:left w:val="single" w:sz="6" w:space="0" w:color="000000"/>
              <w:right w:val="single" w:sz="6" w:space="0" w:color="000000"/>
            </w:tcBorders>
            <w:vAlign w:val="center"/>
          </w:tcPr>
          <w:p w14:paraId="1A70696A" w14:textId="77777777" w:rsidR="0074377D" w:rsidRPr="00364D95" w:rsidRDefault="0074377D" w:rsidP="0074377D">
            <w:pPr>
              <w:pStyle w:val="LDTabletext"/>
              <w:jc w:val="both"/>
            </w:pPr>
            <w:r w:rsidRPr="00364D95">
              <w:t>(a)</w:t>
            </w:r>
          </w:p>
        </w:tc>
        <w:tc>
          <w:tcPr>
            <w:tcW w:w="482" w:type="dxa"/>
            <w:tcBorders>
              <w:top w:val="single" w:sz="6" w:space="0" w:color="000000"/>
              <w:left w:val="single" w:sz="6" w:space="0" w:color="000000"/>
              <w:right w:val="single" w:sz="6" w:space="0" w:color="000000"/>
            </w:tcBorders>
            <w:vAlign w:val="center"/>
          </w:tcPr>
          <w:p w14:paraId="6588C3E6" w14:textId="77777777" w:rsidR="0074377D" w:rsidRPr="00364D95" w:rsidRDefault="0074377D" w:rsidP="0074377D">
            <w:pPr>
              <w:pStyle w:val="LDTabletext"/>
              <w:jc w:val="center"/>
            </w:pPr>
            <w:r w:rsidRPr="00364D95">
              <w:t>1</w:t>
            </w:r>
          </w:p>
        </w:tc>
        <w:tc>
          <w:tcPr>
            <w:tcW w:w="1372" w:type="dxa"/>
            <w:tcBorders>
              <w:top w:val="single" w:sz="6" w:space="0" w:color="000000"/>
              <w:left w:val="single" w:sz="6" w:space="0" w:color="000000"/>
              <w:right w:val="single" w:sz="6" w:space="0" w:color="000000"/>
            </w:tcBorders>
            <w:vAlign w:val="center"/>
          </w:tcPr>
          <w:p w14:paraId="4AD037D4" w14:textId="77777777" w:rsidR="0074377D" w:rsidRPr="00364D95" w:rsidRDefault="0074377D" w:rsidP="0074377D">
            <w:pPr>
              <w:pStyle w:val="LDTabletext"/>
              <w:jc w:val="center"/>
            </w:pPr>
            <w:r w:rsidRPr="00364D95">
              <w:t>2</w:t>
            </w:r>
          </w:p>
        </w:tc>
        <w:tc>
          <w:tcPr>
            <w:tcW w:w="497" w:type="dxa"/>
            <w:tcBorders>
              <w:top w:val="single" w:sz="6" w:space="0" w:color="000000"/>
              <w:left w:val="single" w:sz="6" w:space="0" w:color="000000"/>
              <w:right w:val="single" w:sz="6" w:space="0" w:color="000000"/>
            </w:tcBorders>
            <w:vAlign w:val="center"/>
          </w:tcPr>
          <w:p w14:paraId="30FAA1B9" w14:textId="77777777" w:rsidR="0074377D" w:rsidRPr="00364D95" w:rsidRDefault="0074377D" w:rsidP="0074377D">
            <w:pPr>
              <w:pStyle w:val="LDTabletext"/>
              <w:jc w:val="center"/>
            </w:pPr>
            <w:r w:rsidRPr="00364D95">
              <w:t>—</w:t>
            </w:r>
          </w:p>
        </w:tc>
      </w:tr>
      <w:tr w:rsidR="0074377D" w:rsidRPr="00364D95" w14:paraId="7F9F1A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0"/>
        </w:trPr>
        <w:tc>
          <w:tcPr>
            <w:tcW w:w="6373" w:type="dxa"/>
            <w:tcBorders>
              <w:left w:val="single" w:sz="6" w:space="0" w:color="000000"/>
              <w:bottom w:val="single" w:sz="6" w:space="0" w:color="000000"/>
              <w:right w:val="single" w:sz="6" w:space="0" w:color="000000"/>
            </w:tcBorders>
            <w:vAlign w:val="center"/>
          </w:tcPr>
          <w:p w14:paraId="1A747758" w14:textId="77777777" w:rsidR="0074377D" w:rsidRPr="00364D95" w:rsidRDefault="0074377D" w:rsidP="00791297">
            <w:pPr>
              <w:pStyle w:val="LDTabletexta"/>
              <w:tabs>
                <w:tab w:val="clear" w:pos="1134"/>
                <w:tab w:val="clear" w:pos="1276"/>
                <w:tab w:val="left" w:pos="426"/>
              </w:tabs>
              <w:ind w:left="426" w:hanging="426"/>
            </w:pPr>
            <w:r w:rsidRPr="00364D95">
              <w:tab/>
              <w:t>Computer terminology (including bit, byte, software, hard ware, CPU, IC and various memory devices such as RAM, ROM,</w:t>
            </w:r>
            <w:r w:rsidR="00E8206C" w:rsidRPr="00364D95">
              <w:t xml:space="preserve"> </w:t>
            </w:r>
            <w:r w:rsidRPr="00364D95">
              <w:t>PROM);</w:t>
            </w:r>
          </w:p>
          <w:p w14:paraId="01133A2C" w14:textId="77777777" w:rsidR="0074377D" w:rsidRPr="00364D95" w:rsidRDefault="0074377D" w:rsidP="0074377D">
            <w:pPr>
              <w:pStyle w:val="LDTabletexta"/>
              <w:tabs>
                <w:tab w:val="clear" w:pos="1134"/>
                <w:tab w:val="clear" w:pos="1276"/>
                <w:tab w:val="left" w:pos="426"/>
              </w:tabs>
              <w:ind w:left="426" w:hanging="426"/>
              <w:jc w:val="both"/>
            </w:pPr>
            <w:r w:rsidRPr="00364D95">
              <w:tab/>
              <w:t>Computer technology (as applied in ai</w:t>
            </w:r>
            <w:r w:rsidR="00E8206C" w:rsidRPr="00364D95">
              <w:t>rcraft systems);</w:t>
            </w:r>
          </w:p>
        </w:tc>
        <w:tc>
          <w:tcPr>
            <w:tcW w:w="482" w:type="dxa"/>
            <w:tcBorders>
              <w:left w:val="single" w:sz="6" w:space="0" w:color="000000"/>
              <w:bottom w:val="single" w:sz="6" w:space="0" w:color="000000"/>
              <w:right w:val="single" w:sz="6" w:space="0" w:color="000000"/>
            </w:tcBorders>
            <w:vAlign w:val="center"/>
          </w:tcPr>
          <w:p w14:paraId="59AB5D3C"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372" w:type="dxa"/>
            <w:tcBorders>
              <w:left w:val="single" w:sz="6" w:space="0" w:color="000000"/>
              <w:bottom w:val="single" w:sz="6" w:space="0" w:color="000000"/>
              <w:right w:val="single" w:sz="6" w:space="0" w:color="000000"/>
            </w:tcBorders>
            <w:vAlign w:val="center"/>
          </w:tcPr>
          <w:p w14:paraId="1E24A9EE"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497" w:type="dxa"/>
            <w:tcBorders>
              <w:left w:val="single" w:sz="6" w:space="0" w:color="000000"/>
              <w:bottom w:val="single" w:sz="6" w:space="0" w:color="000000"/>
              <w:right w:val="single" w:sz="6" w:space="0" w:color="000000"/>
            </w:tcBorders>
            <w:vAlign w:val="center"/>
          </w:tcPr>
          <w:p w14:paraId="7F97DA50"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r w:rsidR="0074377D" w:rsidRPr="00364D95" w14:paraId="089040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73" w:type="dxa"/>
            <w:tcBorders>
              <w:top w:val="single" w:sz="6" w:space="0" w:color="000000"/>
              <w:left w:val="single" w:sz="6" w:space="0" w:color="000000"/>
              <w:right w:val="single" w:sz="6" w:space="0" w:color="000000"/>
            </w:tcBorders>
            <w:vAlign w:val="center"/>
          </w:tcPr>
          <w:p w14:paraId="15C8D95A" w14:textId="77777777" w:rsidR="0074377D" w:rsidRPr="00364D95" w:rsidRDefault="0074377D" w:rsidP="00D622A4">
            <w:pPr>
              <w:pStyle w:val="LDTabletext"/>
              <w:keepNext/>
              <w:jc w:val="both"/>
            </w:pPr>
            <w:r w:rsidRPr="00364D95">
              <w:t>(b)</w:t>
            </w:r>
          </w:p>
        </w:tc>
        <w:tc>
          <w:tcPr>
            <w:tcW w:w="482" w:type="dxa"/>
            <w:tcBorders>
              <w:top w:val="single" w:sz="6" w:space="0" w:color="000000"/>
              <w:left w:val="single" w:sz="6" w:space="0" w:color="000000"/>
              <w:right w:val="single" w:sz="6" w:space="0" w:color="000000"/>
            </w:tcBorders>
            <w:vAlign w:val="center"/>
          </w:tcPr>
          <w:p w14:paraId="5547095E" w14:textId="77777777" w:rsidR="0074377D" w:rsidRPr="00364D95" w:rsidRDefault="0074377D" w:rsidP="00D622A4">
            <w:pPr>
              <w:pStyle w:val="LDTabletext"/>
              <w:keepNext/>
              <w:jc w:val="center"/>
            </w:pPr>
            <w:r w:rsidRPr="00364D95">
              <w:t>—</w:t>
            </w:r>
          </w:p>
        </w:tc>
        <w:tc>
          <w:tcPr>
            <w:tcW w:w="1372" w:type="dxa"/>
            <w:tcBorders>
              <w:top w:val="single" w:sz="6" w:space="0" w:color="000000"/>
              <w:left w:val="single" w:sz="6" w:space="0" w:color="000000"/>
              <w:right w:val="single" w:sz="6" w:space="0" w:color="000000"/>
            </w:tcBorders>
            <w:vAlign w:val="center"/>
          </w:tcPr>
          <w:p w14:paraId="213F336B" w14:textId="77777777" w:rsidR="0074377D" w:rsidRPr="00364D95" w:rsidRDefault="0074377D" w:rsidP="00D622A4">
            <w:pPr>
              <w:pStyle w:val="LDTabletext"/>
              <w:keepNext/>
              <w:jc w:val="center"/>
            </w:pPr>
            <w:r w:rsidRPr="00364D95">
              <w:t>—</w:t>
            </w:r>
          </w:p>
        </w:tc>
        <w:tc>
          <w:tcPr>
            <w:tcW w:w="497" w:type="dxa"/>
            <w:tcBorders>
              <w:top w:val="single" w:sz="6" w:space="0" w:color="000000"/>
              <w:left w:val="single" w:sz="6" w:space="0" w:color="000000"/>
              <w:right w:val="single" w:sz="6" w:space="0" w:color="000000"/>
            </w:tcBorders>
            <w:vAlign w:val="center"/>
          </w:tcPr>
          <w:p w14:paraId="10A4424D" w14:textId="77777777" w:rsidR="0074377D" w:rsidRPr="00364D95" w:rsidRDefault="0074377D" w:rsidP="00D622A4">
            <w:pPr>
              <w:pStyle w:val="LDTabletext"/>
              <w:keepNext/>
              <w:jc w:val="center"/>
            </w:pPr>
            <w:r w:rsidRPr="00364D95">
              <w:t>2</w:t>
            </w:r>
          </w:p>
        </w:tc>
      </w:tr>
      <w:tr w:rsidR="0074377D" w:rsidRPr="00364D95" w14:paraId="0827B822" w14:textId="77777777" w:rsidTr="00D62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6373" w:type="dxa"/>
            <w:tcBorders>
              <w:left w:val="single" w:sz="6" w:space="0" w:color="000000"/>
              <w:bottom w:val="single" w:sz="6" w:space="0" w:color="000000"/>
              <w:right w:val="single" w:sz="6" w:space="0" w:color="000000"/>
            </w:tcBorders>
            <w:vAlign w:val="center"/>
          </w:tcPr>
          <w:p w14:paraId="21135849" w14:textId="77777777" w:rsidR="0074377D" w:rsidRPr="00364D95" w:rsidRDefault="0074377D" w:rsidP="0074377D">
            <w:pPr>
              <w:pStyle w:val="LDTabletexta"/>
              <w:tabs>
                <w:tab w:val="clear" w:pos="1134"/>
                <w:tab w:val="clear" w:pos="1276"/>
                <w:tab w:val="left" w:pos="426"/>
              </w:tabs>
              <w:ind w:left="426" w:hanging="426"/>
              <w:jc w:val="both"/>
            </w:pPr>
            <w:r w:rsidRPr="00364D95">
              <w:tab/>
              <w:t>Computer related terminology;</w:t>
            </w:r>
          </w:p>
          <w:p w14:paraId="7E2EB17F" w14:textId="77777777" w:rsidR="0074377D" w:rsidRPr="00364D95" w:rsidRDefault="0074377D" w:rsidP="00791297">
            <w:pPr>
              <w:pStyle w:val="LDTabletexta"/>
              <w:tabs>
                <w:tab w:val="clear" w:pos="1134"/>
                <w:tab w:val="clear" w:pos="1276"/>
                <w:tab w:val="left" w:pos="426"/>
              </w:tabs>
              <w:ind w:left="426" w:hanging="426"/>
            </w:pPr>
            <w:r w:rsidRPr="00364D95">
              <w:tab/>
              <w:t>Operation, layout and interface of the major components in a microcomputer including their associated bus systems;</w:t>
            </w:r>
          </w:p>
          <w:p w14:paraId="605C5231" w14:textId="77777777" w:rsidR="0074377D" w:rsidRPr="00364D95" w:rsidRDefault="0074377D" w:rsidP="00AA7E08">
            <w:pPr>
              <w:pStyle w:val="LDTabletexta"/>
              <w:tabs>
                <w:tab w:val="clear" w:pos="1134"/>
                <w:tab w:val="clear" w:pos="1276"/>
                <w:tab w:val="left" w:pos="426"/>
              </w:tabs>
              <w:ind w:left="426" w:hanging="426"/>
            </w:pPr>
            <w:r w:rsidRPr="00364D95">
              <w:tab/>
              <w:t>Information contained in single and m</w:t>
            </w:r>
            <w:r w:rsidR="00AA7E08" w:rsidRPr="00364D95">
              <w:t>ulti address instruction words;</w:t>
            </w:r>
          </w:p>
          <w:p w14:paraId="50CA01C9" w14:textId="77777777" w:rsidR="0074377D" w:rsidRPr="00364D95" w:rsidRDefault="0074377D" w:rsidP="0074377D">
            <w:pPr>
              <w:pStyle w:val="LDTabletexta"/>
              <w:tabs>
                <w:tab w:val="clear" w:pos="1134"/>
                <w:tab w:val="clear" w:pos="1276"/>
                <w:tab w:val="left" w:pos="426"/>
              </w:tabs>
              <w:ind w:left="426" w:hanging="426"/>
              <w:jc w:val="both"/>
            </w:pPr>
            <w:r w:rsidRPr="00364D95">
              <w:tab/>
              <w:t>Memory associated terms;</w:t>
            </w:r>
          </w:p>
          <w:p w14:paraId="70B349A5" w14:textId="77777777" w:rsidR="0074377D" w:rsidRPr="00364D95" w:rsidRDefault="0074377D" w:rsidP="0074377D">
            <w:pPr>
              <w:pStyle w:val="LDTabletexta"/>
              <w:tabs>
                <w:tab w:val="clear" w:pos="1134"/>
                <w:tab w:val="clear" w:pos="1276"/>
                <w:tab w:val="left" w:pos="426"/>
              </w:tabs>
              <w:ind w:left="426" w:hanging="426"/>
              <w:jc w:val="both"/>
            </w:pPr>
            <w:r w:rsidRPr="00364D95">
              <w:tab/>
              <w:t>Operation of typical memory devices;</w:t>
            </w:r>
          </w:p>
          <w:p w14:paraId="291D1FAD" w14:textId="77777777" w:rsidR="0074377D" w:rsidRPr="00364D95" w:rsidRDefault="0074377D" w:rsidP="00CA51ED">
            <w:pPr>
              <w:pStyle w:val="LDTabletexta"/>
              <w:tabs>
                <w:tab w:val="clear" w:pos="1134"/>
                <w:tab w:val="clear" w:pos="1276"/>
                <w:tab w:val="left" w:pos="426"/>
              </w:tabs>
              <w:ind w:left="426" w:hanging="426"/>
            </w:pPr>
            <w:r w:rsidRPr="00364D95">
              <w:tab/>
            </w:r>
            <w:r w:rsidRPr="00364D95">
              <w:tab/>
              <w:t>Operation, advantages and disadvantages of the various data storage systems.</w:t>
            </w:r>
          </w:p>
        </w:tc>
        <w:tc>
          <w:tcPr>
            <w:tcW w:w="482" w:type="dxa"/>
            <w:tcBorders>
              <w:left w:val="single" w:sz="6" w:space="0" w:color="000000"/>
              <w:bottom w:val="single" w:sz="6" w:space="0" w:color="000000"/>
              <w:right w:val="single" w:sz="6" w:space="0" w:color="000000"/>
            </w:tcBorders>
          </w:tcPr>
          <w:p w14:paraId="5D54F681"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1372" w:type="dxa"/>
            <w:tcBorders>
              <w:left w:val="single" w:sz="6" w:space="0" w:color="000000"/>
              <w:bottom w:val="single" w:sz="6" w:space="0" w:color="000000"/>
              <w:right w:val="single" w:sz="6" w:space="0" w:color="000000"/>
            </w:tcBorders>
          </w:tcPr>
          <w:p w14:paraId="1F8197B8"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497" w:type="dxa"/>
            <w:tcBorders>
              <w:left w:val="single" w:sz="6" w:space="0" w:color="000000"/>
              <w:bottom w:val="single" w:sz="6" w:space="0" w:color="000000"/>
              <w:right w:val="single" w:sz="6" w:space="0" w:color="000000"/>
            </w:tcBorders>
          </w:tcPr>
          <w:p w14:paraId="49A6340D"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r>
      <w:tr w:rsidR="0074377D" w:rsidRPr="00364D95" w14:paraId="0E8963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373" w:type="dxa"/>
            <w:tcBorders>
              <w:top w:val="single" w:sz="6" w:space="0" w:color="000000"/>
              <w:left w:val="single" w:sz="6" w:space="0" w:color="000000"/>
              <w:bottom w:val="single" w:sz="6" w:space="0" w:color="000000"/>
              <w:right w:val="single" w:sz="6" w:space="0" w:color="000000"/>
            </w:tcBorders>
          </w:tcPr>
          <w:p w14:paraId="76CFA8EB" w14:textId="77777777" w:rsidR="0074377D" w:rsidRPr="00364D95" w:rsidRDefault="0074377D" w:rsidP="00973BAD">
            <w:pPr>
              <w:pStyle w:val="LDTabletext"/>
              <w:keepNext/>
              <w:jc w:val="both"/>
              <w:rPr>
                <w:b/>
              </w:rPr>
            </w:pPr>
            <w:r w:rsidRPr="00364D95">
              <w:rPr>
                <w:b/>
              </w:rPr>
              <w:lastRenderedPageBreak/>
              <w:t>5.7   Microprocessors</w:t>
            </w:r>
          </w:p>
        </w:tc>
        <w:tc>
          <w:tcPr>
            <w:tcW w:w="482" w:type="dxa"/>
            <w:tcBorders>
              <w:top w:val="single" w:sz="6" w:space="0" w:color="000000"/>
              <w:left w:val="single" w:sz="6" w:space="0" w:color="000000"/>
              <w:bottom w:val="single" w:sz="6" w:space="0" w:color="000000"/>
              <w:right w:val="single" w:sz="6" w:space="0" w:color="000000"/>
            </w:tcBorders>
          </w:tcPr>
          <w:p w14:paraId="179044E5" w14:textId="77777777" w:rsidR="0074377D" w:rsidRPr="00364D95" w:rsidRDefault="0074377D" w:rsidP="00973BAD">
            <w:pPr>
              <w:pStyle w:val="LDTabletext"/>
              <w:keepNext/>
              <w:jc w:val="center"/>
            </w:pPr>
            <w:r w:rsidRPr="00364D95">
              <w:t>—</w:t>
            </w:r>
          </w:p>
        </w:tc>
        <w:tc>
          <w:tcPr>
            <w:tcW w:w="1372" w:type="dxa"/>
            <w:tcBorders>
              <w:top w:val="single" w:sz="6" w:space="0" w:color="000000"/>
              <w:left w:val="single" w:sz="6" w:space="0" w:color="000000"/>
              <w:bottom w:val="single" w:sz="6" w:space="0" w:color="000000"/>
              <w:right w:val="single" w:sz="6" w:space="0" w:color="000000"/>
            </w:tcBorders>
          </w:tcPr>
          <w:p w14:paraId="14AFD30B" w14:textId="77777777" w:rsidR="0074377D" w:rsidRPr="00364D95" w:rsidRDefault="0074377D" w:rsidP="00973BAD">
            <w:pPr>
              <w:pStyle w:val="LDTabletext"/>
              <w:keepNext/>
              <w:jc w:val="center"/>
            </w:pPr>
            <w:r w:rsidRPr="00364D95">
              <w:t>—</w:t>
            </w:r>
          </w:p>
        </w:tc>
        <w:tc>
          <w:tcPr>
            <w:tcW w:w="497" w:type="dxa"/>
            <w:tcBorders>
              <w:top w:val="single" w:sz="6" w:space="0" w:color="000000"/>
              <w:left w:val="single" w:sz="6" w:space="0" w:color="000000"/>
              <w:bottom w:val="single" w:sz="6" w:space="0" w:color="000000"/>
              <w:right w:val="single" w:sz="6" w:space="0" w:color="000000"/>
            </w:tcBorders>
          </w:tcPr>
          <w:p w14:paraId="38401C45" w14:textId="77777777" w:rsidR="0074377D" w:rsidRPr="00364D95" w:rsidRDefault="0074377D" w:rsidP="00973BAD">
            <w:pPr>
              <w:pStyle w:val="LDTabletext"/>
              <w:keepNext/>
              <w:jc w:val="center"/>
            </w:pPr>
            <w:r w:rsidRPr="00364D95">
              <w:t>2</w:t>
            </w:r>
          </w:p>
        </w:tc>
      </w:tr>
      <w:tr w:rsidR="0074377D" w:rsidRPr="00364D95" w14:paraId="1C8D28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373" w:type="dxa"/>
            <w:tcBorders>
              <w:top w:val="single" w:sz="6" w:space="0" w:color="000000"/>
              <w:left w:val="single" w:sz="6" w:space="0" w:color="000000"/>
              <w:bottom w:val="single" w:sz="6" w:space="0" w:color="000000"/>
              <w:right w:val="single" w:sz="6" w:space="0" w:color="000000"/>
            </w:tcBorders>
          </w:tcPr>
          <w:p w14:paraId="47C0B650" w14:textId="77777777" w:rsidR="0074377D" w:rsidRPr="00364D95" w:rsidRDefault="0074377D" w:rsidP="00973BAD">
            <w:pPr>
              <w:pStyle w:val="LDTabletext"/>
              <w:keepNext/>
              <w:jc w:val="both"/>
            </w:pPr>
            <w:r w:rsidRPr="00364D95">
              <w:t>Functions performed and overall operation of a microprocessor;</w:t>
            </w:r>
          </w:p>
          <w:p w14:paraId="471F0131" w14:textId="77777777" w:rsidR="0074377D" w:rsidRPr="00364D95" w:rsidRDefault="0074377D" w:rsidP="00973BAD">
            <w:pPr>
              <w:pStyle w:val="LDTabletext"/>
              <w:keepNext/>
            </w:pPr>
            <w:r w:rsidRPr="00364D95">
              <w:t>Basic operation of each of the following microprocessor elements: control and processing unit, clock, register, arithmetic logic unit.</w:t>
            </w:r>
          </w:p>
        </w:tc>
        <w:tc>
          <w:tcPr>
            <w:tcW w:w="482" w:type="dxa"/>
            <w:tcBorders>
              <w:top w:val="single" w:sz="6" w:space="0" w:color="000000"/>
              <w:left w:val="single" w:sz="6" w:space="0" w:color="000000"/>
              <w:bottom w:val="single" w:sz="6" w:space="0" w:color="000000"/>
              <w:right w:val="single" w:sz="6" w:space="0" w:color="000000"/>
            </w:tcBorders>
          </w:tcPr>
          <w:p w14:paraId="0B7D7E62" w14:textId="77777777" w:rsidR="0074377D" w:rsidRPr="00364D95" w:rsidRDefault="0074377D" w:rsidP="00973BAD">
            <w:pPr>
              <w:pStyle w:val="Default"/>
              <w:keepNext/>
              <w:spacing w:beforeLines="60" w:before="144" w:afterLines="60" w:after="144"/>
              <w:jc w:val="center"/>
              <w:rPr>
                <w:rFonts w:ascii="Times New Roman" w:hAnsi="Times New Roman" w:cs="Times New Roman"/>
                <w:color w:val="221E1F"/>
              </w:rPr>
            </w:pPr>
          </w:p>
        </w:tc>
        <w:tc>
          <w:tcPr>
            <w:tcW w:w="1372" w:type="dxa"/>
            <w:tcBorders>
              <w:top w:val="single" w:sz="6" w:space="0" w:color="000000"/>
              <w:left w:val="single" w:sz="6" w:space="0" w:color="000000"/>
              <w:bottom w:val="single" w:sz="6" w:space="0" w:color="000000"/>
              <w:right w:val="single" w:sz="6" w:space="0" w:color="000000"/>
            </w:tcBorders>
          </w:tcPr>
          <w:p w14:paraId="68663750" w14:textId="77777777" w:rsidR="0074377D" w:rsidRPr="00364D95" w:rsidRDefault="0074377D" w:rsidP="00973BAD">
            <w:pPr>
              <w:pStyle w:val="Default"/>
              <w:keepNext/>
              <w:spacing w:beforeLines="60" w:before="144" w:afterLines="60" w:after="144"/>
              <w:jc w:val="center"/>
              <w:rPr>
                <w:rFonts w:ascii="Times New Roman" w:hAnsi="Times New Roman" w:cs="Times New Roman"/>
                <w:color w:val="221E1F"/>
              </w:rPr>
            </w:pPr>
          </w:p>
        </w:tc>
        <w:tc>
          <w:tcPr>
            <w:tcW w:w="497" w:type="dxa"/>
            <w:tcBorders>
              <w:top w:val="single" w:sz="6" w:space="0" w:color="000000"/>
              <w:left w:val="single" w:sz="6" w:space="0" w:color="000000"/>
              <w:bottom w:val="single" w:sz="6" w:space="0" w:color="000000"/>
              <w:right w:val="single" w:sz="6" w:space="0" w:color="000000"/>
            </w:tcBorders>
          </w:tcPr>
          <w:p w14:paraId="3464DD5E" w14:textId="77777777" w:rsidR="0074377D" w:rsidRPr="00364D95" w:rsidRDefault="0074377D" w:rsidP="00973BAD">
            <w:pPr>
              <w:pStyle w:val="Default"/>
              <w:keepNext/>
              <w:spacing w:beforeLines="60" w:before="144" w:afterLines="60" w:after="144"/>
              <w:jc w:val="center"/>
              <w:rPr>
                <w:rFonts w:ascii="Times New Roman" w:hAnsi="Times New Roman" w:cs="Times New Roman"/>
                <w:color w:val="221E1F"/>
              </w:rPr>
            </w:pPr>
          </w:p>
        </w:tc>
      </w:tr>
      <w:tr w:rsidR="0074377D" w:rsidRPr="00364D95" w14:paraId="52EA59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373" w:type="dxa"/>
            <w:tcBorders>
              <w:top w:val="single" w:sz="6" w:space="0" w:color="000000"/>
              <w:left w:val="single" w:sz="6" w:space="0" w:color="000000"/>
              <w:bottom w:val="single" w:sz="6" w:space="0" w:color="000000"/>
              <w:right w:val="single" w:sz="6" w:space="0" w:color="000000"/>
            </w:tcBorders>
          </w:tcPr>
          <w:p w14:paraId="6E632F84" w14:textId="77777777" w:rsidR="0074377D" w:rsidRPr="00364D95" w:rsidRDefault="0074377D" w:rsidP="00E8206C">
            <w:pPr>
              <w:pStyle w:val="LDTabletext"/>
              <w:keepNext/>
              <w:jc w:val="both"/>
              <w:rPr>
                <w:b/>
              </w:rPr>
            </w:pPr>
            <w:r w:rsidRPr="00364D95">
              <w:rPr>
                <w:b/>
              </w:rPr>
              <w:t>5.8   Integrated circuits</w:t>
            </w:r>
          </w:p>
        </w:tc>
        <w:tc>
          <w:tcPr>
            <w:tcW w:w="482" w:type="dxa"/>
            <w:tcBorders>
              <w:top w:val="single" w:sz="6" w:space="0" w:color="000000"/>
              <w:left w:val="single" w:sz="6" w:space="0" w:color="000000"/>
              <w:bottom w:val="single" w:sz="6" w:space="0" w:color="000000"/>
              <w:right w:val="single" w:sz="6" w:space="0" w:color="000000"/>
            </w:tcBorders>
          </w:tcPr>
          <w:p w14:paraId="6E22BC22" w14:textId="77777777" w:rsidR="0074377D" w:rsidRPr="00364D95" w:rsidRDefault="00D93F7B" w:rsidP="00E8206C">
            <w:pPr>
              <w:pStyle w:val="LDTabletext"/>
              <w:keepNext/>
              <w:jc w:val="center"/>
            </w:pPr>
            <w:r w:rsidRPr="00364D95">
              <w:t>—</w:t>
            </w:r>
          </w:p>
        </w:tc>
        <w:tc>
          <w:tcPr>
            <w:tcW w:w="1372" w:type="dxa"/>
            <w:tcBorders>
              <w:top w:val="single" w:sz="6" w:space="0" w:color="000000"/>
              <w:left w:val="single" w:sz="6" w:space="0" w:color="000000"/>
              <w:bottom w:val="single" w:sz="6" w:space="0" w:color="000000"/>
              <w:right w:val="single" w:sz="6" w:space="0" w:color="000000"/>
            </w:tcBorders>
          </w:tcPr>
          <w:p w14:paraId="459854D2" w14:textId="77777777" w:rsidR="0074377D" w:rsidRPr="00364D95" w:rsidRDefault="00D93F7B" w:rsidP="00E8206C">
            <w:pPr>
              <w:pStyle w:val="LDTabletext"/>
              <w:keepNext/>
              <w:jc w:val="center"/>
            </w:pPr>
            <w:r w:rsidRPr="00364D95">
              <w:t>—</w:t>
            </w:r>
          </w:p>
        </w:tc>
        <w:tc>
          <w:tcPr>
            <w:tcW w:w="497" w:type="dxa"/>
            <w:tcBorders>
              <w:top w:val="single" w:sz="6" w:space="0" w:color="000000"/>
              <w:left w:val="single" w:sz="6" w:space="0" w:color="000000"/>
              <w:bottom w:val="single" w:sz="6" w:space="0" w:color="000000"/>
              <w:right w:val="single" w:sz="6" w:space="0" w:color="000000"/>
            </w:tcBorders>
          </w:tcPr>
          <w:p w14:paraId="7FFAC87D" w14:textId="77777777" w:rsidR="0074377D" w:rsidRPr="00364D95" w:rsidRDefault="0074377D" w:rsidP="00E8206C">
            <w:pPr>
              <w:pStyle w:val="LDTabletext"/>
              <w:keepNext/>
              <w:jc w:val="center"/>
            </w:pPr>
            <w:r w:rsidRPr="00364D95">
              <w:t>2</w:t>
            </w:r>
          </w:p>
        </w:tc>
      </w:tr>
      <w:tr w:rsidR="0074377D" w:rsidRPr="00364D95" w14:paraId="313143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373" w:type="dxa"/>
            <w:tcBorders>
              <w:top w:val="single" w:sz="6" w:space="0" w:color="000000"/>
              <w:left w:val="single" w:sz="6" w:space="0" w:color="000000"/>
              <w:bottom w:val="single" w:sz="6" w:space="0" w:color="000000"/>
              <w:right w:val="single" w:sz="6" w:space="0" w:color="000000"/>
            </w:tcBorders>
          </w:tcPr>
          <w:p w14:paraId="036CC1B0" w14:textId="77777777" w:rsidR="0074377D" w:rsidRPr="00364D95" w:rsidRDefault="0074377D" w:rsidP="00CE70D7">
            <w:pPr>
              <w:pStyle w:val="LDTabletext"/>
              <w:jc w:val="both"/>
            </w:pPr>
            <w:r w:rsidRPr="00364D95">
              <w:t>Operation an</w:t>
            </w:r>
            <w:r w:rsidR="00CE70D7" w:rsidRPr="00364D95">
              <w:t>d use of encoders and decoders;</w:t>
            </w:r>
          </w:p>
          <w:p w14:paraId="7E4F2D56" w14:textId="77777777" w:rsidR="0074377D" w:rsidRPr="00364D95" w:rsidRDefault="00CE70D7" w:rsidP="00CE70D7">
            <w:pPr>
              <w:pStyle w:val="LDTabletext"/>
              <w:jc w:val="both"/>
            </w:pPr>
            <w:r w:rsidRPr="00364D95">
              <w:t>Function of encoder types;</w:t>
            </w:r>
          </w:p>
          <w:p w14:paraId="3E8B497C" w14:textId="77777777" w:rsidR="0074377D" w:rsidRPr="00364D95" w:rsidRDefault="0074377D" w:rsidP="00CE70D7">
            <w:pPr>
              <w:pStyle w:val="LDTabletext"/>
              <w:jc w:val="both"/>
            </w:pPr>
            <w:r w:rsidRPr="00364D95">
              <w:t>Uses of medium, large and very large scale integration.</w:t>
            </w:r>
          </w:p>
        </w:tc>
        <w:tc>
          <w:tcPr>
            <w:tcW w:w="482" w:type="dxa"/>
            <w:tcBorders>
              <w:top w:val="single" w:sz="6" w:space="0" w:color="000000"/>
              <w:left w:val="single" w:sz="6" w:space="0" w:color="000000"/>
              <w:bottom w:val="single" w:sz="6" w:space="0" w:color="000000"/>
              <w:right w:val="single" w:sz="6" w:space="0" w:color="000000"/>
            </w:tcBorders>
          </w:tcPr>
          <w:p w14:paraId="008EDCAA"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1372" w:type="dxa"/>
            <w:tcBorders>
              <w:top w:val="single" w:sz="6" w:space="0" w:color="000000"/>
              <w:left w:val="single" w:sz="6" w:space="0" w:color="000000"/>
              <w:bottom w:val="single" w:sz="6" w:space="0" w:color="000000"/>
              <w:right w:val="single" w:sz="6" w:space="0" w:color="000000"/>
            </w:tcBorders>
          </w:tcPr>
          <w:p w14:paraId="03B4053B"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497" w:type="dxa"/>
            <w:tcBorders>
              <w:top w:val="single" w:sz="6" w:space="0" w:color="000000"/>
              <w:left w:val="single" w:sz="6" w:space="0" w:color="000000"/>
              <w:bottom w:val="single" w:sz="6" w:space="0" w:color="000000"/>
              <w:right w:val="single" w:sz="6" w:space="0" w:color="000000"/>
            </w:tcBorders>
          </w:tcPr>
          <w:p w14:paraId="2C396700"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r>
      <w:tr w:rsidR="0074377D" w:rsidRPr="00364D95" w14:paraId="788FC5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6373" w:type="dxa"/>
            <w:tcBorders>
              <w:top w:val="single" w:sz="6" w:space="0" w:color="000000"/>
              <w:left w:val="single" w:sz="6" w:space="0" w:color="000000"/>
              <w:bottom w:val="single" w:sz="6" w:space="0" w:color="000000"/>
              <w:right w:val="single" w:sz="6" w:space="0" w:color="000000"/>
            </w:tcBorders>
            <w:vAlign w:val="center"/>
          </w:tcPr>
          <w:p w14:paraId="49FE01C7" w14:textId="77777777" w:rsidR="0074377D" w:rsidRPr="00364D95" w:rsidRDefault="0074377D" w:rsidP="0074377D">
            <w:pPr>
              <w:pStyle w:val="LDTabletext"/>
              <w:jc w:val="both"/>
              <w:rPr>
                <w:b/>
              </w:rPr>
            </w:pPr>
            <w:r w:rsidRPr="00364D95">
              <w:rPr>
                <w:b/>
              </w:rPr>
              <w:t>5.9   Multiplexing</w:t>
            </w:r>
          </w:p>
        </w:tc>
        <w:tc>
          <w:tcPr>
            <w:tcW w:w="482" w:type="dxa"/>
            <w:tcBorders>
              <w:top w:val="single" w:sz="6" w:space="0" w:color="000000"/>
              <w:left w:val="single" w:sz="6" w:space="0" w:color="000000"/>
              <w:bottom w:val="single" w:sz="6" w:space="0" w:color="000000"/>
              <w:right w:val="single" w:sz="6" w:space="0" w:color="000000"/>
            </w:tcBorders>
            <w:vAlign w:val="center"/>
          </w:tcPr>
          <w:p w14:paraId="3096FAC9" w14:textId="77777777" w:rsidR="0074377D" w:rsidRPr="00364D95" w:rsidRDefault="0074377D" w:rsidP="0074377D">
            <w:pPr>
              <w:pStyle w:val="LDTabletext"/>
              <w:jc w:val="center"/>
            </w:pPr>
            <w:r w:rsidRPr="00364D95">
              <w:t>—</w:t>
            </w:r>
          </w:p>
        </w:tc>
        <w:tc>
          <w:tcPr>
            <w:tcW w:w="1372" w:type="dxa"/>
            <w:tcBorders>
              <w:top w:val="single" w:sz="6" w:space="0" w:color="000000"/>
              <w:left w:val="single" w:sz="6" w:space="0" w:color="000000"/>
              <w:bottom w:val="single" w:sz="6" w:space="0" w:color="000000"/>
              <w:right w:val="single" w:sz="6" w:space="0" w:color="000000"/>
            </w:tcBorders>
            <w:vAlign w:val="center"/>
          </w:tcPr>
          <w:p w14:paraId="2B1FB7C1" w14:textId="77777777" w:rsidR="0074377D" w:rsidRPr="00364D95" w:rsidRDefault="0074377D" w:rsidP="0074377D">
            <w:pPr>
              <w:pStyle w:val="LDTabletext"/>
              <w:jc w:val="center"/>
            </w:pPr>
            <w:r w:rsidRPr="00364D95">
              <w:t>—</w:t>
            </w:r>
          </w:p>
        </w:tc>
        <w:tc>
          <w:tcPr>
            <w:tcW w:w="497" w:type="dxa"/>
            <w:tcBorders>
              <w:top w:val="single" w:sz="6" w:space="0" w:color="000000"/>
              <w:left w:val="single" w:sz="6" w:space="0" w:color="000000"/>
              <w:bottom w:val="single" w:sz="6" w:space="0" w:color="000000"/>
              <w:right w:val="single" w:sz="6" w:space="0" w:color="000000"/>
            </w:tcBorders>
            <w:vAlign w:val="center"/>
          </w:tcPr>
          <w:p w14:paraId="7AD92C92" w14:textId="77777777" w:rsidR="0074377D" w:rsidRPr="00364D95" w:rsidRDefault="0074377D" w:rsidP="0074377D">
            <w:pPr>
              <w:pStyle w:val="LDTabletext"/>
              <w:jc w:val="center"/>
            </w:pPr>
            <w:r w:rsidRPr="00364D95">
              <w:t>2</w:t>
            </w:r>
          </w:p>
        </w:tc>
      </w:tr>
      <w:tr w:rsidR="0074377D" w:rsidRPr="00364D95" w14:paraId="291C34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373" w:type="dxa"/>
            <w:tcBorders>
              <w:top w:val="single" w:sz="6" w:space="0" w:color="000000"/>
              <w:left w:val="single" w:sz="6" w:space="0" w:color="000000"/>
              <w:bottom w:val="single" w:sz="6" w:space="0" w:color="000000"/>
              <w:right w:val="single" w:sz="6" w:space="0" w:color="000000"/>
            </w:tcBorders>
            <w:vAlign w:val="bottom"/>
          </w:tcPr>
          <w:p w14:paraId="3E982E58" w14:textId="77777777" w:rsidR="0074377D" w:rsidRPr="00364D95" w:rsidRDefault="0074377D" w:rsidP="00791297">
            <w:pPr>
              <w:pStyle w:val="LDTabletext"/>
              <w:spacing w:beforeLines="60" w:before="144" w:afterLines="60" w:after="144"/>
            </w:pPr>
            <w:r w:rsidRPr="00364D95">
              <w:t>Operation, application and identification in logic diagrams of multiplexers and demultiplexers.</w:t>
            </w:r>
          </w:p>
        </w:tc>
        <w:tc>
          <w:tcPr>
            <w:tcW w:w="482" w:type="dxa"/>
            <w:tcBorders>
              <w:top w:val="single" w:sz="6" w:space="0" w:color="000000"/>
              <w:left w:val="single" w:sz="6" w:space="0" w:color="000000"/>
              <w:bottom w:val="single" w:sz="6" w:space="0" w:color="000000"/>
              <w:right w:val="single" w:sz="6" w:space="0" w:color="000000"/>
            </w:tcBorders>
          </w:tcPr>
          <w:p w14:paraId="6F36A907"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1372" w:type="dxa"/>
            <w:tcBorders>
              <w:top w:val="single" w:sz="6" w:space="0" w:color="000000"/>
              <w:left w:val="single" w:sz="6" w:space="0" w:color="000000"/>
              <w:bottom w:val="single" w:sz="6" w:space="0" w:color="000000"/>
              <w:right w:val="single" w:sz="6" w:space="0" w:color="000000"/>
            </w:tcBorders>
          </w:tcPr>
          <w:p w14:paraId="1EFF6130"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497" w:type="dxa"/>
            <w:tcBorders>
              <w:top w:val="single" w:sz="6" w:space="0" w:color="000000"/>
              <w:left w:val="single" w:sz="6" w:space="0" w:color="000000"/>
              <w:bottom w:val="single" w:sz="6" w:space="0" w:color="000000"/>
              <w:right w:val="single" w:sz="6" w:space="0" w:color="000000"/>
            </w:tcBorders>
          </w:tcPr>
          <w:p w14:paraId="46403ACA"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r>
      <w:tr w:rsidR="0074377D" w:rsidRPr="00364D95" w14:paraId="591FC2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6373" w:type="dxa"/>
            <w:tcBorders>
              <w:top w:val="single" w:sz="6" w:space="0" w:color="000000"/>
              <w:left w:val="single" w:sz="6" w:space="0" w:color="000000"/>
              <w:bottom w:val="single" w:sz="6" w:space="0" w:color="000000"/>
              <w:right w:val="single" w:sz="6" w:space="0" w:color="000000"/>
            </w:tcBorders>
            <w:vAlign w:val="center"/>
          </w:tcPr>
          <w:p w14:paraId="3A20434D" w14:textId="77777777" w:rsidR="0074377D" w:rsidRPr="00364D95" w:rsidRDefault="0074377D" w:rsidP="00791297">
            <w:pPr>
              <w:pStyle w:val="LDTabletext"/>
              <w:keepNext/>
              <w:jc w:val="both"/>
              <w:rPr>
                <w:b/>
              </w:rPr>
            </w:pPr>
            <w:r w:rsidRPr="00364D95">
              <w:rPr>
                <w:b/>
              </w:rPr>
              <w:t>5.10   Fibre optics</w:t>
            </w:r>
          </w:p>
        </w:tc>
        <w:tc>
          <w:tcPr>
            <w:tcW w:w="482" w:type="dxa"/>
            <w:tcBorders>
              <w:top w:val="single" w:sz="6" w:space="0" w:color="000000"/>
              <w:left w:val="single" w:sz="6" w:space="0" w:color="000000"/>
              <w:bottom w:val="single" w:sz="6" w:space="0" w:color="000000"/>
              <w:right w:val="single" w:sz="6" w:space="0" w:color="000000"/>
            </w:tcBorders>
            <w:vAlign w:val="center"/>
          </w:tcPr>
          <w:p w14:paraId="02C2B87E" w14:textId="77777777" w:rsidR="0074377D" w:rsidRPr="00364D95" w:rsidRDefault="0074377D" w:rsidP="00791297">
            <w:pPr>
              <w:pStyle w:val="LDTabletext"/>
              <w:keepNext/>
              <w:jc w:val="center"/>
            </w:pPr>
            <w:r w:rsidRPr="00364D95">
              <w:t>—</w:t>
            </w:r>
          </w:p>
        </w:tc>
        <w:tc>
          <w:tcPr>
            <w:tcW w:w="1372" w:type="dxa"/>
            <w:tcBorders>
              <w:top w:val="single" w:sz="6" w:space="0" w:color="000000"/>
              <w:left w:val="single" w:sz="6" w:space="0" w:color="000000"/>
              <w:bottom w:val="single" w:sz="6" w:space="0" w:color="000000"/>
              <w:right w:val="single" w:sz="6" w:space="0" w:color="000000"/>
            </w:tcBorders>
            <w:vAlign w:val="center"/>
          </w:tcPr>
          <w:p w14:paraId="032C733F" w14:textId="77777777" w:rsidR="0074377D" w:rsidRPr="00364D95" w:rsidRDefault="0074377D" w:rsidP="00791297">
            <w:pPr>
              <w:pStyle w:val="LDTabletext"/>
              <w:keepNext/>
              <w:jc w:val="center"/>
            </w:pPr>
            <w:r w:rsidRPr="00364D95">
              <w:t>1</w:t>
            </w:r>
          </w:p>
        </w:tc>
        <w:tc>
          <w:tcPr>
            <w:tcW w:w="497" w:type="dxa"/>
            <w:tcBorders>
              <w:top w:val="single" w:sz="6" w:space="0" w:color="000000"/>
              <w:left w:val="single" w:sz="6" w:space="0" w:color="000000"/>
              <w:bottom w:val="single" w:sz="6" w:space="0" w:color="000000"/>
              <w:right w:val="single" w:sz="6" w:space="0" w:color="000000"/>
            </w:tcBorders>
            <w:vAlign w:val="center"/>
          </w:tcPr>
          <w:p w14:paraId="5B4DF794" w14:textId="77777777" w:rsidR="0074377D" w:rsidRPr="00364D95" w:rsidRDefault="0074377D" w:rsidP="00791297">
            <w:pPr>
              <w:pStyle w:val="LDTabletext"/>
              <w:keepNext/>
              <w:jc w:val="center"/>
            </w:pPr>
            <w:r w:rsidRPr="00364D95">
              <w:t>2</w:t>
            </w:r>
          </w:p>
        </w:tc>
      </w:tr>
      <w:tr w:rsidR="0074377D" w:rsidRPr="00364D95" w14:paraId="07B2D5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73" w:type="dxa"/>
            <w:tcBorders>
              <w:top w:val="single" w:sz="6" w:space="0" w:color="000000"/>
              <w:left w:val="single" w:sz="6" w:space="0" w:color="000000"/>
              <w:bottom w:val="single" w:sz="6" w:space="0" w:color="000000"/>
              <w:right w:val="single" w:sz="6" w:space="0" w:color="000000"/>
            </w:tcBorders>
            <w:vAlign w:val="bottom"/>
          </w:tcPr>
          <w:p w14:paraId="3270B85D" w14:textId="77777777" w:rsidR="0074377D" w:rsidRPr="00364D95" w:rsidRDefault="0074377D" w:rsidP="00CE70D7">
            <w:pPr>
              <w:pStyle w:val="LDTabletext"/>
              <w:keepNext/>
            </w:pPr>
            <w:r w:rsidRPr="00364D95">
              <w:t>Advantages and disadvantages of fibre optic data transmission over electrical wire propagation;</w:t>
            </w:r>
          </w:p>
          <w:p w14:paraId="295D994F" w14:textId="77777777" w:rsidR="0074377D" w:rsidRPr="00364D95" w:rsidRDefault="0074377D" w:rsidP="00CE70D7">
            <w:pPr>
              <w:pStyle w:val="LDTabletext"/>
              <w:keepNext/>
              <w:jc w:val="both"/>
            </w:pPr>
            <w:r w:rsidRPr="00364D95">
              <w:t>Fibre optic data bus;</w:t>
            </w:r>
          </w:p>
          <w:p w14:paraId="06CF3728" w14:textId="77777777" w:rsidR="0074377D" w:rsidRPr="00364D95" w:rsidRDefault="0074377D" w:rsidP="00CE70D7">
            <w:pPr>
              <w:pStyle w:val="LDTabletext"/>
              <w:keepNext/>
              <w:jc w:val="both"/>
            </w:pPr>
            <w:r w:rsidRPr="00364D95">
              <w:t>Fibre optic related terms, terminations;</w:t>
            </w:r>
          </w:p>
          <w:p w14:paraId="5683A9A2" w14:textId="77777777" w:rsidR="0074377D" w:rsidRPr="00364D95" w:rsidRDefault="0074377D" w:rsidP="00CE70D7">
            <w:pPr>
              <w:pStyle w:val="LDTabletext"/>
              <w:keepNext/>
              <w:jc w:val="both"/>
            </w:pPr>
            <w:r w:rsidRPr="00364D95">
              <w:t>Couplers, control terminals, remote terminals;</w:t>
            </w:r>
          </w:p>
          <w:p w14:paraId="140F9D39" w14:textId="77777777" w:rsidR="0074377D" w:rsidRPr="00364D95" w:rsidRDefault="0074377D" w:rsidP="00CE70D7">
            <w:pPr>
              <w:pStyle w:val="LDTabletext"/>
              <w:keepNext/>
              <w:jc w:val="both"/>
            </w:pPr>
            <w:r w:rsidRPr="00364D95">
              <w:t>Application of fibre optics in aircraft systems.</w:t>
            </w:r>
          </w:p>
        </w:tc>
        <w:tc>
          <w:tcPr>
            <w:tcW w:w="482" w:type="dxa"/>
            <w:tcBorders>
              <w:top w:val="single" w:sz="6" w:space="0" w:color="000000"/>
              <w:left w:val="single" w:sz="6" w:space="0" w:color="000000"/>
              <w:bottom w:val="single" w:sz="6" w:space="0" w:color="000000"/>
              <w:right w:val="single" w:sz="6" w:space="0" w:color="000000"/>
            </w:tcBorders>
          </w:tcPr>
          <w:p w14:paraId="360F405D" w14:textId="77777777" w:rsidR="0074377D" w:rsidRPr="00364D95" w:rsidRDefault="0074377D" w:rsidP="00791297">
            <w:pPr>
              <w:pStyle w:val="Default"/>
              <w:keepNext/>
              <w:spacing w:beforeLines="60" w:before="144" w:afterLines="60" w:after="144"/>
              <w:jc w:val="both"/>
              <w:rPr>
                <w:rFonts w:ascii="Times New Roman" w:hAnsi="Times New Roman" w:cs="Times New Roman"/>
                <w:color w:val="auto"/>
              </w:rPr>
            </w:pPr>
          </w:p>
        </w:tc>
        <w:tc>
          <w:tcPr>
            <w:tcW w:w="1372" w:type="dxa"/>
            <w:tcBorders>
              <w:top w:val="single" w:sz="6" w:space="0" w:color="000000"/>
              <w:left w:val="single" w:sz="6" w:space="0" w:color="000000"/>
              <w:bottom w:val="single" w:sz="6" w:space="0" w:color="000000"/>
              <w:right w:val="single" w:sz="6" w:space="0" w:color="000000"/>
            </w:tcBorders>
          </w:tcPr>
          <w:p w14:paraId="02251385" w14:textId="77777777" w:rsidR="0074377D" w:rsidRPr="00364D95" w:rsidRDefault="0074377D" w:rsidP="00791297">
            <w:pPr>
              <w:pStyle w:val="Default"/>
              <w:keepNext/>
              <w:spacing w:beforeLines="60" w:before="144" w:afterLines="60" w:after="144"/>
              <w:jc w:val="both"/>
              <w:rPr>
                <w:rFonts w:ascii="Times New Roman" w:hAnsi="Times New Roman" w:cs="Times New Roman"/>
                <w:color w:val="auto"/>
              </w:rPr>
            </w:pPr>
          </w:p>
        </w:tc>
        <w:tc>
          <w:tcPr>
            <w:tcW w:w="497" w:type="dxa"/>
            <w:tcBorders>
              <w:top w:val="single" w:sz="6" w:space="0" w:color="000000"/>
              <w:left w:val="single" w:sz="6" w:space="0" w:color="000000"/>
              <w:bottom w:val="single" w:sz="6" w:space="0" w:color="000000"/>
              <w:right w:val="single" w:sz="6" w:space="0" w:color="000000"/>
            </w:tcBorders>
          </w:tcPr>
          <w:p w14:paraId="636A7FB9" w14:textId="77777777" w:rsidR="0074377D" w:rsidRPr="00364D95" w:rsidRDefault="0074377D" w:rsidP="00791297">
            <w:pPr>
              <w:pStyle w:val="Default"/>
              <w:keepNext/>
              <w:spacing w:beforeLines="60" w:before="144" w:afterLines="60" w:after="144"/>
              <w:jc w:val="both"/>
              <w:rPr>
                <w:rFonts w:ascii="Times New Roman" w:hAnsi="Times New Roman" w:cs="Times New Roman"/>
                <w:color w:val="auto"/>
              </w:rPr>
            </w:pPr>
          </w:p>
        </w:tc>
      </w:tr>
      <w:tr w:rsidR="0074377D" w:rsidRPr="00364D95" w14:paraId="68769B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trPr>
        <w:tc>
          <w:tcPr>
            <w:tcW w:w="6373" w:type="dxa"/>
            <w:tcBorders>
              <w:top w:val="single" w:sz="6" w:space="0" w:color="000000"/>
              <w:left w:val="single" w:sz="6" w:space="0" w:color="000000"/>
              <w:bottom w:val="single" w:sz="6" w:space="0" w:color="000000"/>
              <w:right w:val="single" w:sz="6" w:space="0" w:color="000000"/>
            </w:tcBorders>
            <w:vAlign w:val="center"/>
          </w:tcPr>
          <w:p w14:paraId="72A4DD7E" w14:textId="77777777" w:rsidR="0074377D" w:rsidRPr="00364D95" w:rsidRDefault="0074377D" w:rsidP="0074377D">
            <w:pPr>
              <w:pStyle w:val="LDTabletext"/>
              <w:jc w:val="both"/>
              <w:rPr>
                <w:b/>
              </w:rPr>
            </w:pPr>
            <w:r w:rsidRPr="00364D95">
              <w:rPr>
                <w:b/>
              </w:rPr>
              <w:t>5.11   Electronic displays</w:t>
            </w:r>
          </w:p>
        </w:tc>
        <w:tc>
          <w:tcPr>
            <w:tcW w:w="482" w:type="dxa"/>
            <w:tcBorders>
              <w:top w:val="single" w:sz="6" w:space="0" w:color="000000"/>
              <w:left w:val="single" w:sz="6" w:space="0" w:color="000000"/>
              <w:bottom w:val="single" w:sz="6" w:space="0" w:color="000000"/>
              <w:right w:val="single" w:sz="6" w:space="0" w:color="000000"/>
            </w:tcBorders>
            <w:vAlign w:val="center"/>
          </w:tcPr>
          <w:p w14:paraId="39D20F54" w14:textId="77777777" w:rsidR="0074377D" w:rsidRPr="00364D95" w:rsidRDefault="0074377D" w:rsidP="0074377D">
            <w:pPr>
              <w:pStyle w:val="LDTabletext"/>
              <w:jc w:val="center"/>
            </w:pPr>
            <w:r w:rsidRPr="00364D95">
              <w:t>—</w:t>
            </w:r>
          </w:p>
        </w:tc>
        <w:tc>
          <w:tcPr>
            <w:tcW w:w="1372" w:type="dxa"/>
            <w:tcBorders>
              <w:top w:val="single" w:sz="6" w:space="0" w:color="000000"/>
              <w:left w:val="single" w:sz="6" w:space="0" w:color="000000"/>
              <w:bottom w:val="single" w:sz="6" w:space="0" w:color="000000"/>
              <w:right w:val="single" w:sz="6" w:space="0" w:color="000000"/>
            </w:tcBorders>
            <w:vAlign w:val="center"/>
          </w:tcPr>
          <w:p w14:paraId="4AA2DA5D" w14:textId="77777777" w:rsidR="0074377D" w:rsidRPr="00364D95" w:rsidRDefault="0074377D" w:rsidP="0074377D">
            <w:pPr>
              <w:pStyle w:val="LDTabletext"/>
              <w:jc w:val="center"/>
            </w:pPr>
            <w:r w:rsidRPr="00364D95">
              <w:t>2</w:t>
            </w:r>
          </w:p>
        </w:tc>
        <w:tc>
          <w:tcPr>
            <w:tcW w:w="497" w:type="dxa"/>
            <w:tcBorders>
              <w:top w:val="single" w:sz="6" w:space="0" w:color="000000"/>
              <w:left w:val="single" w:sz="6" w:space="0" w:color="000000"/>
              <w:bottom w:val="single" w:sz="6" w:space="0" w:color="000000"/>
              <w:right w:val="single" w:sz="6" w:space="0" w:color="000000"/>
            </w:tcBorders>
            <w:vAlign w:val="center"/>
          </w:tcPr>
          <w:p w14:paraId="649FFB3F" w14:textId="77777777" w:rsidR="0074377D" w:rsidRPr="00364D95" w:rsidRDefault="0074377D" w:rsidP="0074377D">
            <w:pPr>
              <w:pStyle w:val="LDTabletext"/>
              <w:jc w:val="center"/>
            </w:pPr>
            <w:r w:rsidRPr="00364D95">
              <w:t>2</w:t>
            </w:r>
          </w:p>
        </w:tc>
      </w:tr>
      <w:tr w:rsidR="0074377D" w:rsidRPr="00364D95" w14:paraId="4E9CDA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trPr>
        <w:tc>
          <w:tcPr>
            <w:tcW w:w="6373" w:type="dxa"/>
            <w:tcBorders>
              <w:top w:val="single" w:sz="6" w:space="0" w:color="000000"/>
              <w:left w:val="single" w:sz="6" w:space="0" w:color="000000"/>
              <w:bottom w:val="single" w:sz="6" w:space="0" w:color="000000"/>
              <w:right w:val="single" w:sz="6" w:space="0" w:color="000000"/>
            </w:tcBorders>
            <w:vAlign w:val="center"/>
          </w:tcPr>
          <w:p w14:paraId="29362C0C" w14:textId="77777777" w:rsidR="0074377D" w:rsidRPr="00364D95" w:rsidRDefault="0074377D" w:rsidP="00791297">
            <w:pPr>
              <w:pStyle w:val="LDTabletext"/>
              <w:spacing w:beforeLines="60" w:before="144" w:afterLines="60" w:after="144"/>
            </w:pPr>
            <w:r w:rsidRPr="00364D95">
              <w:t>Principles of operation of common types of displays used in modern aircraft, including cathode ray tubes, light emitting diodes and liquid crystal display.</w:t>
            </w:r>
          </w:p>
        </w:tc>
        <w:tc>
          <w:tcPr>
            <w:tcW w:w="482" w:type="dxa"/>
            <w:tcBorders>
              <w:top w:val="single" w:sz="6" w:space="0" w:color="000000"/>
              <w:left w:val="single" w:sz="6" w:space="0" w:color="000000"/>
              <w:bottom w:val="single" w:sz="6" w:space="0" w:color="000000"/>
              <w:right w:val="single" w:sz="6" w:space="0" w:color="000000"/>
            </w:tcBorders>
            <w:vAlign w:val="center"/>
          </w:tcPr>
          <w:p w14:paraId="1E4494B7"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372" w:type="dxa"/>
            <w:tcBorders>
              <w:top w:val="single" w:sz="6" w:space="0" w:color="000000"/>
              <w:left w:val="single" w:sz="6" w:space="0" w:color="000000"/>
              <w:bottom w:val="single" w:sz="6" w:space="0" w:color="000000"/>
              <w:right w:val="single" w:sz="6" w:space="0" w:color="000000"/>
            </w:tcBorders>
            <w:vAlign w:val="center"/>
          </w:tcPr>
          <w:p w14:paraId="4809E77A"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497" w:type="dxa"/>
            <w:tcBorders>
              <w:top w:val="single" w:sz="6" w:space="0" w:color="000000"/>
              <w:left w:val="single" w:sz="6" w:space="0" w:color="000000"/>
              <w:bottom w:val="single" w:sz="6" w:space="0" w:color="000000"/>
              <w:right w:val="single" w:sz="6" w:space="0" w:color="000000"/>
            </w:tcBorders>
            <w:vAlign w:val="center"/>
          </w:tcPr>
          <w:p w14:paraId="3F021999"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r w:rsidR="0074377D" w:rsidRPr="00364D95" w14:paraId="2C060E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0"/>
        </w:trPr>
        <w:tc>
          <w:tcPr>
            <w:tcW w:w="6373" w:type="dxa"/>
            <w:tcBorders>
              <w:top w:val="single" w:sz="6" w:space="0" w:color="000000"/>
              <w:left w:val="single" w:sz="6" w:space="0" w:color="000000"/>
              <w:bottom w:val="single" w:sz="6" w:space="0" w:color="000000"/>
              <w:right w:val="single" w:sz="6" w:space="0" w:color="000000"/>
            </w:tcBorders>
            <w:vAlign w:val="center"/>
          </w:tcPr>
          <w:p w14:paraId="7267D0EA" w14:textId="77777777" w:rsidR="0074377D" w:rsidRPr="00364D95" w:rsidRDefault="0074377D" w:rsidP="00D622A4">
            <w:pPr>
              <w:pStyle w:val="LDTabletext"/>
              <w:keepNext/>
              <w:jc w:val="both"/>
              <w:rPr>
                <w:b/>
              </w:rPr>
            </w:pPr>
            <w:r w:rsidRPr="00364D95">
              <w:rPr>
                <w:b/>
              </w:rPr>
              <w:t>5.12   Electrostatic sensitive devices</w:t>
            </w:r>
          </w:p>
        </w:tc>
        <w:tc>
          <w:tcPr>
            <w:tcW w:w="482" w:type="dxa"/>
            <w:tcBorders>
              <w:top w:val="single" w:sz="6" w:space="0" w:color="000000"/>
              <w:left w:val="single" w:sz="6" w:space="0" w:color="000000"/>
              <w:bottom w:val="single" w:sz="6" w:space="0" w:color="000000"/>
              <w:right w:val="single" w:sz="6" w:space="0" w:color="000000"/>
            </w:tcBorders>
            <w:vAlign w:val="center"/>
          </w:tcPr>
          <w:p w14:paraId="13C68710" w14:textId="77777777" w:rsidR="0074377D" w:rsidRPr="00364D95" w:rsidRDefault="0074377D" w:rsidP="0074377D">
            <w:pPr>
              <w:pStyle w:val="LDTabletext"/>
              <w:jc w:val="center"/>
            </w:pPr>
            <w:r w:rsidRPr="00364D95">
              <w:t>1</w:t>
            </w:r>
          </w:p>
        </w:tc>
        <w:tc>
          <w:tcPr>
            <w:tcW w:w="1372" w:type="dxa"/>
            <w:tcBorders>
              <w:top w:val="single" w:sz="6" w:space="0" w:color="000000"/>
              <w:left w:val="single" w:sz="6" w:space="0" w:color="000000"/>
              <w:bottom w:val="single" w:sz="6" w:space="0" w:color="000000"/>
              <w:right w:val="single" w:sz="6" w:space="0" w:color="000000"/>
            </w:tcBorders>
            <w:vAlign w:val="center"/>
          </w:tcPr>
          <w:p w14:paraId="42383393" w14:textId="77777777" w:rsidR="0074377D" w:rsidRPr="00364D95" w:rsidRDefault="0074377D" w:rsidP="0074377D">
            <w:pPr>
              <w:pStyle w:val="LDTabletext"/>
              <w:jc w:val="center"/>
            </w:pPr>
            <w:r w:rsidRPr="00364D95">
              <w:t>2</w:t>
            </w:r>
          </w:p>
        </w:tc>
        <w:tc>
          <w:tcPr>
            <w:tcW w:w="497" w:type="dxa"/>
            <w:tcBorders>
              <w:top w:val="single" w:sz="6" w:space="0" w:color="000000"/>
              <w:left w:val="single" w:sz="6" w:space="0" w:color="000000"/>
              <w:bottom w:val="single" w:sz="6" w:space="0" w:color="000000"/>
              <w:right w:val="single" w:sz="6" w:space="0" w:color="000000"/>
            </w:tcBorders>
            <w:vAlign w:val="center"/>
          </w:tcPr>
          <w:p w14:paraId="011F622D" w14:textId="77777777" w:rsidR="0074377D" w:rsidRPr="00364D95" w:rsidRDefault="0074377D" w:rsidP="0074377D">
            <w:pPr>
              <w:pStyle w:val="LDTabletext"/>
              <w:jc w:val="center"/>
            </w:pPr>
            <w:r w:rsidRPr="00364D95">
              <w:t>2</w:t>
            </w:r>
          </w:p>
        </w:tc>
      </w:tr>
      <w:tr w:rsidR="0074377D" w:rsidRPr="00364D95" w14:paraId="2E1CC1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0"/>
        </w:trPr>
        <w:tc>
          <w:tcPr>
            <w:tcW w:w="6373" w:type="dxa"/>
            <w:tcBorders>
              <w:top w:val="single" w:sz="6" w:space="0" w:color="000000"/>
              <w:left w:val="single" w:sz="6" w:space="0" w:color="000000"/>
              <w:bottom w:val="single" w:sz="6" w:space="0" w:color="000000"/>
              <w:right w:val="single" w:sz="6" w:space="0" w:color="000000"/>
            </w:tcBorders>
            <w:vAlign w:val="center"/>
          </w:tcPr>
          <w:p w14:paraId="7F6DAA68" w14:textId="77777777" w:rsidR="0074377D" w:rsidRPr="00364D95" w:rsidRDefault="0074377D" w:rsidP="00CE70D7">
            <w:pPr>
              <w:pStyle w:val="LDTabletext"/>
            </w:pPr>
            <w:r w:rsidRPr="00364D95">
              <w:t>Special handling of components sensitive to electrostatic discharges;</w:t>
            </w:r>
          </w:p>
          <w:p w14:paraId="2D2F5FE4" w14:textId="77777777" w:rsidR="0074377D" w:rsidRPr="00364D95" w:rsidRDefault="0074377D" w:rsidP="00CE70D7">
            <w:pPr>
              <w:pStyle w:val="LDTabletext"/>
            </w:pPr>
            <w:r w:rsidRPr="00364D95">
              <w:t>Awareness of risks and possible damag</w:t>
            </w:r>
            <w:r w:rsidR="00791297" w:rsidRPr="00364D95">
              <w:t>e, component and personnel anti</w:t>
            </w:r>
            <w:r w:rsidR="00791297" w:rsidRPr="00364D95">
              <w:noBreakHyphen/>
            </w:r>
            <w:r w:rsidRPr="00364D95">
              <w:t>static protection devices.</w:t>
            </w:r>
          </w:p>
        </w:tc>
        <w:tc>
          <w:tcPr>
            <w:tcW w:w="482" w:type="dxa"/>
            <w:tcBorders>
              <w:top w:val="single" w:sz="6" w:space="0" w:color="000000"/>
              <w:left w:val="single" w:sz="6" w:space="0" w:color="000000"/>
              <w:bottom w:val="single" w:sz="6" w:space="0" w:color="000000"/>
              <w:right w:val="single" w:sz="6" w:space="0" w:color="000000"/>
            </w:tcBorders>
            <w:vAlign w:val="center"/>
          </w:tcPr>
          <w:p w14:paraId="0D7E72B1"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372" w:type="dxa"/>
            <w:tcBorders>
              <w:top w:val="single" w:sz="6" w:space="0" w:color="000000"/>
              <w:left w:val="single" w:sz="6" w:space="0" w:color="000000"/>
              <w:bottom w:val="single" w:sz="6" w:space="0" w:color="000000"/>
              <w:right w:val="single" w:sz="6" w:space="0" w:color="000000"/>
            </w:tcBorders>
            <w:vAlign w:val="center"/>
          </w:tcPr>
          <w:p w14:paraId="4702A101"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497" w:type="dxa"/>
            <w:tcBorders>
              <w:top w:val="single" w:sz="6" w:space="0" w:color="000000"/>
              <w:left w:val="single" w:sz="6" w:space="0" w:color="000000"/>
              <w:bottom w:val="single" w:sz="6" w:space="0" w:color="000000"/>
              <w:right w:val="single" w:sz="6" w:space="0" w:color="000000"/>
            </w:tcBorders>
            <w:vAlign w:val="center"/>
          </w:tcPr>
          <w:p w14:paraId="4AE77FC0"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r w:rsidR="0074377D" w:rsidRPr="00364D95" w14:paraId="66EE07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6373" w:type="dxa"/>
            <w:tcBorders>
              <w:top w:val="single" w:sz="6" w:space="0" w:color="000000"/>
              <w:left w:val="single" w:sz="6" w:space="0" w:color="000000"/>
              <w:bottom w:val="single" w:sz="6" w:space="0" w:color="000000"/>
              <w:right w:val="single" w:sz="6" w:space="0" w:color="000000"/>
            </w:tcBorders>
            <w:vAlign w:val="center"/>
          </w:tcPr>
          <w:p w14:paraId="202B4EFD" w14:textId="77777777" w:rsidR="0074377D" w:rsidRPr="00364D95" w:rsidRDefault="0074377D" w:rsidP="00CE70D7">
            <w:pPr>
              <w:pStyle w:val="LDTabletext"/>
              <w:keepNext/>
              <w:jc w:val="both"/>
              <w:rPr>
                <w:b/>
              </w:rPr>
            </w:pPr>
            <w:r w:rsidRPr="00364D95">
              <w:rPr>
                <w:b/>
              </w:rPr>
              <w:t>5.13   Software management control</w:t>
            </w:r>
          </w:p>
        </w:tc>
        <w:tc>
          <w:tcPr>
            <w:tcW w:w="482" w:type="dxa"/>
            <w:tcBorders>
              <w:top w:val="single" w:sz="6" w:space="0" w:color="000000"/>
              <w:left w:val="single" w:sz="6" w:space="0" w:color="000000"/>
              <w:bottom w:val="single" w:sz="6" w:space="0" w:color="000000"/>
              <w:right w:val="single" w:sz="6" w:space="0" w:color="000000"/>
            </w:tcBorders>
            <w:vAlign w:val="center"/>
          </w:tcPr>
          <w:p w14:paraId="3881F483" w14:textId="77777777" w:rsidR="0074377D" w:rsidRPr="00364D95" w:rsidRDefault="0074377D" w:rsidP="00CE70D7">
            <w:pPr>
              <w:pStyle w:val="LDTabletext"/>
              <w:keepNext/>
              <w:jc w:val="center"/>
            </w:pPr>
            <w:r w:rsidRPr="00364D95">
              <w:t>—</w:t>
            </w:r>
          </w:p>
        </w:tc>
        <w:tc>
          <w:tcPr>
            <w:tcW w:w="1372" w:type="dxa"/>
            <w:tcBorders>
              <w:top w:val="single" w:sz="6" w:space="0" w:color="000000"/>
              <w:left w:val="single" w:sz="6" w:space="0" w:color="000000"/>
              <w:bottom w:val="single" w:sz="6" w:space="0" w:color="000000"/>
              <w:right w:val="single" w:sz="6" w:space="0" w:color="000000"/>
            </w:tcBorders>
            <w:vAlign w:val="center"/>
          </w:tcPr>
          <w:p w14:paraId="6C8E0CB2" w14:textId="77777777" w:rsidR="0074377D" w:rsidRPr="00364D95" w:rsidRDefault="0074377D" w:rsidP="00CE70D7">
            <w:pPr>
              <w:pStyle w:val="LDTabletext"/>
              <w:keepNext/>
              <w:jc w:val="center"/>
            </w:pPr>
            <w:r w:rsidRPr="00364D95">
              <w:t>2</w:t>
            </w:r>
          </w:p>
        </w:tc>
        <w:tc>
          <w:tcPr>
            <w:tcW w:w="497" w:type="dxa"/>
            <w:tcBorders>
              <w:top w:val="single" w:sz="6" w:space="0" w:color="000000"/>
              <w:left w:val="single" w:sz="6" w:space="0" w:color="000000"/>
              <w:bottom w:val="single" w:sz="6" w:space="0" w:color="000000"/>
              <w:right w:val="single" w:sz="6" w:space="0" w:color="000000"/>
            </w:tcBorders>
            <w:vAlign w:val="center"/>
          </w:tcPr>
          <w:p w14:paraId="2089F0F7" w14:textId="77777777" w:rsidR="0074377D" w:rsidRPr="00364D95" w:rsidRDefault="0074377D" w:rsidP="00CE70D7">
            <w:pPr>
              <w:pStyle w:val="LDTabletext"/>
              <w:keepNext/>
              <w:jc w:val="center"/>
            </w:pPr>
            <w:r w:rsidRPr="00364D95">
              <w:t>2</w:t>
            </w:r>
          </w:p>
        </w:tc>
      </w:tr>
      <w:tr w:rsidR="0074377D" w:rsidRPr="00364D95" w14:paraId="24FCD4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373" w:type="dxa"/>
            <w:tcBorders>
              <w:top w:val="single" w:sz="6" w:space="0" w:color="000000"/>
              <w:left w:val="single" w:sz="6" w:space="0" w:color="000000"/>
              <w:bottom w:val="single" w:sz="6" w:space="0" w:color="000000"/>
              <w:right w:val="single" w:sz="6" w:space="0" w:color="000000"/>
            </w:tcBorders>
            <w:vAlign w:val="bottom"/>
          </w:tcPr>
          <w:p w14:paraId="54A5760E" w14:textId="77777777" w:rsidR="0074377D" w:rsidRPr="00364D95" w:rsidRDefault="0074377D" w:rsidP="00CE70D7">
            <w:pPr>
              <w:pStyle w:val="LDTabletext"/>
            </w:pPr>
            <w:r w:rsidRPr="00364D95">
              <w:t>Awareness of restrictions, airworthiness requirements and possible catastrophic effects of unapproved changes to software programs.</w:t>
            </w:r>
          </w:p>
        </w:tc>
        <w:tc>
          <w:tcPr>
            <w:tcW w:w="482" w:type="dxa"/>
            <w:tcBorders>
              <w:top w:val="single" w:sz="6" w:space="0" w:color="000000"/>
              <w:left w:val="single" w:sz="6" w:space="0" w:color="000000"/>
              <w:bottom w:val="single" w:sz="6" w:space="0" w:color="000000"/>
              <w:right w:val="single" w:sz="6" w:space="0" w:color="000000"/>
            </w:tcBorders>
          </w:tcPr>
          <w:p w14:paraId="6AAEE740"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1372" w:type="dxa"/>
            <w:tcBorders>
              <w:top w:val="single" w:sz="6" w:space="0" w:color="000000"/>
              <w:left w:val="single" w:sz="6" w:space="0" w:color="000000"/>
              <w:bottom w:val="single" w:sz="6" w:space="0" w:color="000000"/>
              <w:right w:val="single" w:sz="6" w:space="0" w:color="000000"/>
            </w:tcBorders>
          </w:tcPr>
          <w:p w14:paraId="52EA7F3B"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497" w:type="dxa"/>
            <w:tcBorders>
              <w:top w:val="single" w:sz="6" w:space="0" w:color="000000"/>
              <w:left w:val="single" w:sz="6" w:space="0" w:color="000000"/>
              <w:bottom w:val="single" w:sz="6" w:space="0" w:color="000000"/>
              <w:right w:val="single" w:sz="6" w:space="0" w:color="000000"/>
            </w:tcBorders>
          </w:tcPr>
          <w:p w14:paraId="091FD361"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r>
      <w:tr w:rsidR="0074377D" w:rsidRPr="00364D95" w14:paraId="37CF8119" w14:textId="77777777">
        <w:trPr>
          <w:trHeight w:val="534"/>
        </w:trPr>
        <w:tc>
          <w:tcPr>
            <w:tcW w:w="6373" w:type="dxa"/>
          </w:tcPr>
          <w:p w14:paraId="1276EF26" w14:textId="77777777" w:rsidR="0074377D" w:rsidRPr="00364D95" w:rsidRDefault="0074377D" w:rsidP="00973BAD">
            <w:pPr>
              <w:pStyle w:val="LDTabletext"/>
              <w:keepNext/>
              <w:jc w:val="both"/>
              <w:rPr>
                <w:b/>
              </w:rPr>
            </w:pPr>
            <w:r w:rsidRPr="00364D95">
              <w:rPr>
                <w:b/>
              </w:rPr>
              <w:lastRenderedPageBreak/>
              <w:t>5.14   Electromagnetic environment</w:t>
            </w:r>
          </w:p>
        </w:tc>
        <w:tc>
          <w:tcPr>
            <w:tcW w:w="482" w:type="dxa"/>
            <w:vAlign w:val="center"/>
          </w:tcPr>
          <w:p w14:paraId="77C14E88" w14:textId="77777777" w:rsidR="0074377D" w:rsidRPr="00364D95" w:rsidRDefault="0074377D" w:rsidP="00973BAD">
            <w:pPr>
              <w:pStyle w:val="LDTabletext"/>
              <w:keepNext/>
              <w:jc w:val="center"/>
            </w:pPr>
            <w:r w:rsidRPr="00364D95">
              <w:t>—</w:t>
            </w:r>
          </w:p>
        </w:tc>
        <w:tc>
          <w:tcPr>
            <w:tcW w:w="1372" w:type="dxa"/>
          </w:tcPr>
          <w:p w14:paraId="4DEEAD6B" w14:textId="77777777" w:rsidR="0074377D" w:rsidRPr="00364D95" w:rsidRDefault="0074377D" w:rsidP="00973BAD">
            <w:pPr>
              <w:pStyle w:val="LDTabletext"/>
              <w:keepNext/>
              <w:jc w:val="center"/>
            </w:pPr>
            <w:r w:rsidRPr="00364D95">
              <w:t>2</w:t>
            </w:r>
          </w:p>
        </w:tc>
        <w:tc>
          <w:tcPr>
            <w:tcW w:w="497" w:type="dxa"/>
          </w:tcPr>
          <w:p w14:paraId="587FBF01" w14:textId="77777777" w:rsidR="0074377D" w:rsidRPr="00364D95" w:rsidRDefault="0074377D" w:rsidP="00973BAD">
            <w:pPr>
              <w:pStyle w:val="LDTabletext"/>
              <w:keepNext/>
              <w:jc w:val="center"/>
            </w:pPr>
            <w:r w:rsidRPr="00364D95">
              <w:t>2</w:t>
            </w:r>
          </w:p>
        </w:tc>
      </w:tr>
      <w:tr w:rsidR="0074377D" w:rsidRPr="00364D95" w14:paraId="331B36A1" w14:textId="77777777">
        <w:tc>
          <w:tcPr>
            <w:tcW w:w="6373" w:type="dxa"/>
          </w:tcPr>
          <w:p w14:paraId="2E987FF6" w14:textId="77777777" w:rsidR="0074377D" w:rsidRPr="00364D95" w:rsidRDefault="0074377D" w:rsidP="00973BAD">
            <w:pPr>
              <w:pStyle w:val="LDTabletext"/>
              <w:keepNext/>
            </w:pPr>
            <w:r w:rsidRPr="00364D95">
              <w:t>Influence of the following phenomena on maintenance practices for electronic system:</w:t>
            </w:r>
          </w:p>
          <w:p w14:paraId="2B71DF14" w14:textId="77777777" w:rsidR="0074377D" w:rsidRPr="00364D95" w:rsidRDefault="0074377D" w:rsidP="00973BAD">
            <w:pPr>
              <w:pStyle w:val="LDTabletext"/>
              <w:keepNext/>
              <w:jc w:val="both"/>
            </w:pPr>
            <w:r w:rsidRPr="00364D95">
              <w:t>EMC-electromagnetic compatibility;</w:t>
            </w:r>
          </w:p>
          <w:p w14:paraId="4A87CC85" w14:textId="77777777" w:rsidR="0074377D" w:rsidRPr="00364D95" w:rsidRDefault="0074377D" w:rsidP="00973BAD">
            <w:pPr>
              <w:pStyle w:val="LDTabletext"/>
              <w:keepNext/>
              <w:jc w:val="both"/>
            </w:pPr>
            <w:r w:rsidRPr="00364D95">
              <w:t>EMI-electromagnetic interference;</w:t>
            </w:r>
          </w:p>
          <w:p w14:paraId="56BDE461" w14:textId="77777777" w:rsidR="0074377D" w:rsidRPr="00364D95" w:rsidRDefault="0074377D" w:rsidP="00973BAD">
            <w:pPr>
              <w:pStyle w:val="LDTabletext"/>
              <w:keepNext/>
              <w:jc w:val="both"/>
            </w:pPr>
            <w:r w:rsidRPr="00364D95">
              <w:t>HIRF-high intensity radiated field;</w:t>
            </w:r>
          </w:p>
          <w:p w14:paraId="4DEF43D1" w14:textId="77777777" w:rsidR="0074377D" w:rsidRPr="00364D95" w:rsidRDefault="0074377D" w:rsidP="00973BAD">
            <w:pPr>
              <w:pStyle w:val="LDTabletext"/>
              <w:keepNext/>
              <w:jc w:val="both"/>
            </w:pPr>
            <w:r w:rsidRPr="00364D95">
              <w:t>Lightning and lightning protection.</w:t>
            </w:r>
          </w:p>
        </w:tc>
        <w:tc>
          <w:tcPr>
            <w:tcW w:w="482" w:type="dxa"/>
            <w:vAlign w:val="center"/>
          </w:tcPr>
          <w:p w14:paraId="6F0975F3" w14:textId="77777777" w:rsidR="0074377D" w:rsidRPr="00364D95" w:rsidRDefault="0074377D" w:rsidP="00973BAD">
            <w:pPr>
              <w:pStyle w:val="Default"/>
              <w:keepNext/>
              <w:spacing w:beforeLines="60" w:before="144" w:afterLines="60" w:after="144"/>
              <w:jc w:val="center"/>
              <w:rPr>
                <w:rFonts w:ascii="Times New Roman" w:hAnsi="Times New Roman" w:cs="Times New Roman"/>
                <w:color w:val="221E1F"/>
              </w:rPr>
            </w:pPr>
          </w:p>
        </w:tc>
        <w:tc>
          <w:tcPr>
            <w:tcW w:w="1372" w:type="dxa"/>
          </w:tcPr>
          <w:p w14:paraId="58FEE0FD" w14:textId="77777777" w:rsidR="0074377D" w:rsidRPr="00364D95" w:rsidRDefault="0074377D" w:rsidP="00973BAD">
            <w:pPr>
              <w:pStyle w:val="Default"/>
              <w:keepNext/>
              <w:spacing w:beforeLines="60" w:before="144" w:afterLines="60" w:after="144"/>
              <w:jc w:val="center"/>
              <w:rPr>
                <w:rFonts w:ascii="Times New Roman" w:hAnsi="Times New Roman" w:cs="Times New Roman"/>
                <w:color w:val="221E1F"/>
              </w:rPr>
            </w:pPr>
          </w:p>
        </w:tc>
        <w:tc>
          <w:tcPr>
            <w:tcW w:w="497" w:type="dxa"/>
          </w:tcPr>
          <w:p w14:paraId="450A3189" w14:textId="77777777" w:rsidR="0074377D" w:rsidRPr="00364D95" w:rsidRDefault="0074377D" w:rsidP="00973BAD">
            <w:pPr>
              <w:pStyle w:val="Default"/>
              <w:keepNext/>
              <w:spacing w:beforeLines="60" w:before="144" w:afterLines="60" w:after="144"/>
              <w:jc w:val="center"/>
              <w:rPr>
                <w:rFonts w:ascii="Times New Roman" w:hAnsi="Times New Roman" w:cs="Times New Roman"/>
                <w:color w:val="221E1F"/>
              </w:rPr>
            </w:pPr>
          </w:p>
        </w:tc>
      </w:tr>
      <w:tr w:rsidR="0074377D" w:rsidRPr="00364D95" w14:paraId="3089824A" w14:textId="77777777">
        <w:trPr>
          <w:trHeight w:val="608"/>
        </w:trPr>
        <w:tc>
          <w:tcPr>
            <w:tcW w:w="6373" w:type="dxa"/>
            <w:vAlign w:val="center"/>
          </w:tcPr>
          <w:p w14:paraId="360B7A82" w14:textId="77777777" w:rsidR="0074377D" w:rsidRPr="00364D95" w:rsidRDefault="0074377D" w:rsidP="0074377D">
            <w:pPr>
              <w:pStyle w:val="LDTabletext"/>
              <w:jc w:val="both"/>
              <w:rPr>
                <w:b/>
              </w:rPr>
            </w:pPr>
            <w:r w:rsidRPr="00364D95">
              <w:rPr>
                <w:b/>
              </w:rPr>
              <w:t>5.15   Typical electronic and digital aircraft systems</w:t>
            </w:r>
          </w:p>
        </w:tc>
        <w:tc>
          <w:tcPr>
            <w:tcW w:w="482" w:type="dxa"/>
            <w:vAlign w:val="center"/>
          </w:tcPr>
          <w:p w14:paraId="716793A8" w14:textId="77777777" w:rsidR="0074377D" w:rsidRPr="00364D95" w:rsidRDefault="0074377D" w:rsidP="0074377D">
            <w:pPr>
              <w:pStyle w:val="LDTabletext"/>
              <w:jc w:val="center"/>
            </w:pPr>
            <w:r w:rsidRPr="00364D95">
              <w:t>—</w:t>
            </w:r>
          </w:p>
        </w:tc>
        <w:tc>
          <w:tcPr>
            <w:tcW w:w="1372" w:type="dxa"/>
            <w:vAlign w:val="center"/>
          </w:tcPr>
          <w:p w14:paraId="2D988A58" w14:textId="77777777" w:rsidR="0074377D" w:rsidRPr="00364D95" w:rsidRDefault="0074377D" w:rsidP="0074377D">
            <w:pPr>
              <w:pStyle w:val="LDTabletext"/>
              <w:jc w:val="center"/>
            </w:pPr>
            <w:r w:rsidRPr="00364D95">
              <w:t>2</w:t>
            </w:r>
          </w:p>
        </w:tc>
        <w:tc>
          <w:tcPr>
            <w:tcW w:w="497" w:type="dxa"/>
            <w:vAlign w:val="center"/>
          </w:tcPr>
          <w:p w14:paraId="5000249D" w14:textId="77777777" w:rsidR="0074377D" w:rsidRPr="00364D95" w:rsidRDefault="0074377D" w:rsidP="0074377D">
            <w:pPr>
              <w:pStyle w:val="LDTabletext"/>
              <w:jc w:val="center"/>
            </w:pPr>
            <w:r w:rsidRPr="00364D95">
              <w:t>2</w:t>
            </w:r>
          </w:p>
        </w:tc>
      </w:tr>
      <w:tr w:rsidR="0074377D" w:rsidRPr="00364D95" w14:paraId="3B7C59A0" w14:textId="77777777">
        <w:trPr>
          <w:trHeight w:val="608"/>
        </w:trPr>
        <w:tc>
          <w:tcPr>
            <w:tcW w:w="6373" w:type="dxa"/>
            <w:vAlign w:val="center"/>
          </w:tcPr>
          <w:p w14:paraId="26580FE6" w14:textId="77777777" w:rsidR="0074377D" w:rsidRPr="00364D95" w:rsidRDefault="0074377D" w:rsidP="000C36EE">
            <w:pPr>
              <w:pStyle w:val="LDTabletext"/>
            </w:pPr>
            <w:r w:rsidRPr="00364D95">
              <w:t>General arrangement of typical electronic and digital aircraft systems and associated BITE testing such as:</w:t>
            </w:r>
          </w:p>
          <w:p w14:paraId="1B66BB2E" w14:textId="77777777" w:rsidR="0074377D" w:rsidRPr="00364D95" w:rsidRDefault="0074377D" w:rsidP="001F57DA">
            <w:pPr>
              <w:pStyle w:val="LDTabletext"/>
              <w:numPr>
                <w:ilvl w:val="0"/>
                <w:numId w:val="25"/>
              </w:numPr>
              <w:ind w:left="700" w:hanging="343"/>
              <w:rPr>
                <w:iCs/>
              </w:rPr>
            </w:pPr>
            <w:r w:rsidRPr="00364D95">
              <w:rPr>
                <w:iCs/>
              </w:rPr>
              <w:t xml:space="preserve">ACARS-ARINC communication and </w:t>
            </w:r>
            <w:r w:rsidR="000A646F" w:rsidRPr="00364D95">
              <w:rPr>
                <w:iCs/>
              </w:rPr>
              <w:t>addressing and reporting system</w:t>
            </w:r>
          </w:p>
          <w:p w14:paraId="4F279845" w14:textId="77777777" w:rsidR="0074377D" w:rsidRPr="00364D95" w:rsidRDefault="0074377D" w:rsidP="001F57DA">
            <w:pPr>
              <w:pStyle w:val="LDTabletext"/>
              <w:numPr>
                <w:ilvl w:val="0"/>
                <w:numId w:val="25"/>
              </w:numPr>
              <w:ind w:left="700" w:hanging="343"/>
            </w:pPr>
            <w:r w:rsidRPr="00364D95">
              <w:t>ECAM-electronic centralised aircraft monitoring</w:t>
            </w:r>
          </w:p>
          <w:p w14:paraId="3D0970A0" w14:textId="77777777" w:rsidR="0074377D" w:rsidRPr="00364D95" w:rsidRDefault="0074377D" w:rsidP="001F57DA">
            <w:pPr>
              <w:pStyle w:val="LDTabletext"/>
              <w:numPr>
                <w:ilvl w:val="0"/>
                <w:numId w:val="25"/>
              </w:numPr>
              <w:ind w:left="700" w:hanging="343"/>
            </w:pPr>
            <w:r w:rsidRPr="00364D95">
              <w:t>EFIS-electronic flight instrument system</w:t>
            </w:r>
          </w:p>
          <w:p w14:paraId="2E3270A2" w14:textId="77777777" w:rsidR="0074377D" w:rsidRPr="00364D95" w:rsidRDefault="0074377D" w:rsidP="001F57DA">
            <w:pPr>
              <w:pStyle w:val="LDTabletext"/>
              <w:numPr>
                <w:ilvl w:val="0"/>
                <w:numId w:val="25"/>
              </w:numPr>
              <w:ind w:left="700" w:hanging="343"/>
            </w:pPr>
            <w:r w:rsidRPr="00364D95">
              <w:t>EICAS-engine indication and crew alerting system</w:t>
            </w:r>
          </w:p>
          <w:p w14:paraId="6017CDC4" w14:textId="77777777" w:rsidR="0074377D" w:rsidRPr="00364D95" w:rsidRDefault="0074377D" w:rsidP="001F57DA">
            <w:pPr>
              <w:pStyle w:val="LDTabletext"/>
              <w:numPr>
                <w:ilvl w:val="0"/>
                <w:numId w:val="25"/>
              </w:numPr>
              <w:ind w:left="700" w:hanging="343"/>
            </w:pPr>
            <w:r w:rsidRPr="00364D95">
              <w:t>FBW-fly</w:t>
            </w:r>
            <w:r w:rsidR="00CA51ED" w:rsidRPr="00364D95">
              <w:t>-</w:t>
            </w:r>
            <w:r w:rsidRPr="00364D95">
              <w:t>by</w:t>
            </w:r>
            <w:r w:rsidR="00CA51ED" w:rsidRPr="00364D95">
              <w:t>-</w:t>
            </w:r>
            <w:r w:rsidR="000A646F" w:rsidRPr="00364D95">
              <w:t>wire</w:t>
            </w:r>
          </w:p>
          <w:p w14:paraId="0C3DCD05" w14:textId="77777777" w:rsidR="0074377D" w:rsidRPr="00364D95" w:rsidRDefault="000A646F" w:rsidP="001F57DA">
            <w:pPr>
              <w:pStyle w:val="LDTabletext"/>
              <w:numPr>
                <w:ilvl w:val="0"/>
                <w:numId w:val="25"/>
              </w:numPr>
              <w:ind w:left="700" w:hanging="343"/>
            </w:pPr>
            <w:r w:rsidRPr="00364D95">
              <w:t>FMS-flight management system</w:t>
            </w:r>
          </w:p>
          <w:p w14:paraId="39EEF31C" w14:textId="77777777" w:rsidR="0074377D" w:rsidRPr="00364D95" w:rsidRDefault="0074377D" w:rsidP="001F57DA">
            <w:pPr>
              <w:pStyle w:val="LDTabletext"/>
              <w:numPr>
                <w:ilvl w:val="0"/>
                <w:numId w:val="25"/>
              </w:numPr>
              <w:ind w:left="700" w:hanging="343"/>
            </w:pPr>
            <w:r w:rsidRPr="00364D95">
              <w:t>GPS-global pos</w:t>
            </w:r>
            <w:r w:rsidR="000A646F" w:rsidRPr="00364D95">
              <w:t>itioning system</w:t>
            </w:r>
          </w:p>
          <w:p w14:paraId="1EF15F27" w14:textId="77777777" w:rsidR="0074377D" w:rsidRPr="00364D95" w:rsidRDefault="000A646F" w:rsidP="001F57DA">
            <w:pPr>
              <w:pStyle w:val="LDTabletext"/>
              <w:numPr>
                <w:ilvl w:val="0"/>
                <w:numId w:val="25"/>
              </w:numPr>
              <w:ind w:left="700" w:hanging="343"/>
            </w:pPr>
            <w:r w:rsidRPr="00364D95">
              <w:t>IRS-inertial reference system</w:t>
            </w:r>
          </w:p>
          <w:p w14:paraId="2CDC16D0" w14:textId="77777777" w:rsidR="0074377D" w:rsidRPr="00364D95" w:rsidRDefault="0074377D" w:rsidP="001F57DA">
            <w:pPr>
              <w:pStyle w:val="LDTabletext"/>
              <w:numPr>
                <w:ilvl w:val="0"/>
                <w:numId w:val="25"/>
              </w:numPr>
              <w:ind w:left="700" w:hanging="343"/>
            </w:pPr>
            <w:r w:rsidRPr="00364D95">
              <w:t>TCAS-traffic alert collision avoidance system.</w:t>
            </w:r>
          </w:p>
        </w:tc>
        <w:tc>
          <w:tcPr>
            <w:tcW w:w="482" w:type="dxa"/>
            <w:vAlign w:val="center"/>
          </w:tcPr>
          <w:p w14:paraId="1263F385"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372" w:type="dxa"/>
            <w:vAlign w:val="center"/>
          </w:tcPr>
          <w:p w14:paraId="1F81F382"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497" w:type="dxa"/>
            <w:vAlign w:val="center"/>
          </w:tcPr>
          <w:p w14:paraId="576792EC"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bl>
    <w:p w14:paraId="2C872C90" w14:textId="77777777" w:rsidR="0074377D" w:rsidRPr="00364D95" w:rsidRDefault="0074377D" w:rsidP="0074377D">
      <w:pPr>
        <w:pStyle w:val="LDClauseHeading"/>
        <w:spacing w:before="240" w:after="240"/>
        <w:jc w:val="both"/>
        <w:rPr>
          <w:rFonts w:cs="Arial"/>
        </w:rPr>
      </w:pPr>
      <w:bookmarkStart w:id="161" w:name="_Toc172102790"/>
      <w:bookmarkStart w:id="162" w:name="_Toc172103114"/>
      <w:bookmarkStart w:id="163" w:name="_Toc175389782"/>
      <w:bookmarkStart w:id="164" w:name="_Toc198023720"/>
      <w:bookmarkStart w:id="165" w:name="_Toc259083914"/>
      <w:bookmarkStart w:id="166" w:name="_Toc297016869"/>
      <w:bookmarkStart w:id="167" w:name="_Toc297017466"/>
      <w:bookmarkStart w:id="168" w:name="_Toc329179478"/>
      <w:bookmarkStart w:id="169" w:name="_Toc361987219"/>
      <w:bookmarkStart w:id="170" w:name="_Toc386540699"/>
      <w:bookmarkStart w:id="171" w:name="_Toc461617285"/>
      <w:bookmarkStart w:id="172" w:name="_Toc461618449"/>
      <w:bookmarkStart w:id="173" w:name="_Toc461620580"/>
      <w:bookmarkStart w:id="174" w:name="_Toc514676277"/>
      <w:r w:rsidRPr="00364D95">
        <w:rPr>
          <w:rFonts w:cs="Arial"/>
        </w:rPr>
        <w:t>Module 6</w:t>
      </w:r>
      <w:r w:rsidRPr="00364D95">
        <w:rPr>
          <w:rFonts w:cs="Arial"/>
        </w:rPr>
        <w:tab/>
        <w:t>Materials and hardware</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tbl>
      <w:tblPr>
        <w:tblW w:w="9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684"/>
        <w:gridCol w:w="505"/>
        <w:gridCol w:w="1448"/>
        <w:gridCol w:w="520"/>
      </w:tblGrid>
      <w:tr w:rsidR="0074377D" w:rsidRPr="00364D95" w14:paraId="7AA0D12E" w14:textId="77777777">
        <w:trPr>
          <w:trHeight w:val="258"/>
          <w:tblHeader/>
        </w:trPr>
        <w:tc>
          <w:tcPr>
            <w:tcW w:w="6384" w:type="dxa"/>
            <w:tcBorders>
              <w:bottom w:val="nil"/>
            </w:tcBorders>
            <w:vAlign w:val="center"/>
          </w:tcPr>
          <w:p w14:paraId="58C55732" w14:textId="77777777" w:rsidR="0074377D" w:rsidRPr="00364D95" w:rsidRDefault="0074377D" w:rsidP="0074377D">
            <w:pPr>
              <w:pStyle w:val="LDTableheading"/>
              <w:jc w:val="both"/>
            </w:pPr>
          </w:p>
        </w:tc>
        <w:tc>
          <w:tcPr>
            <w:tcW w:w="482" w:type="dxa"/>
            <w:tcBorders>
              <w:right w:val="nil"/>
            </w:tcBorders>
          </w:tcPr>
          <w:p w14:paraId="25AEEC90" w14:textId="77777777" w:rsidR="0074377D" w:rsidRPr="00364D95" w:rsidRDefault="0074377D" w:rsidP="0074377D">
            <w:pPr>
              <w:pStyle w:val="LDTableheading"/>
              <w:jc w:val="center"/>
            </w:pPr>
          </w:p>
        </w:tc>
        <w:tc>
          <w:tcPr>
            <w:tcW w:w="1383" w:type="dxa"/>
            <w:tcBorders>
              <w:left w:val="nil"/>
              <w:right w:val="nil"/>
            </w:tcBorders>
          </w:tcPr>
          <w:p w14:paraId="42B60A28" w14:textId="77777777" w:rsidR="0074377D" w:rsidRPr="00364D95" w:rsidRDefault="0074377D" w:rsidP="0074377D">
            <w:pPr>
              <w:pStyle w:val="LDTableheading"/>
              <w:jc w:val="center"/>
            </w:pPr>
            <w:r w:rsidRPr="00364D95">
              <w:t>Level of knowledge for the category</w:t>
            </w:r>
          </w:p>
        </w:tc>
        <w:tc>
          <w:tcPr>
            <w:tcW w:w="497" w:type="dxa"/>
            <w:tcBorders>
              <w:left w:val="nil"/>
            </w:tcBorders>
          </w:tcPr>
          <w:p w14:paraId="5CB0830F" w14:textId="77777777" w:rsidR="0074377D" w:rsidRPr="00364D95" w:rsidRDefault="0074377D" w:rsidP="0074377D">
            <w:pPr>
              <w:pStyle w:val="LDTableheading"/>
              <w:jc w:val="center"/>
            </w:pPr>
          </w:p>
        </w:tc>
      </w:tr>
      <w:tr w:rsidR="0074377D" w:rsidRPr="00364D95" w14:paraId="2C8A8DA5" w14:textId="77777777">
        <w:trPr>
          <w:trHeight w:val="258"/>
          <w:tblHeader/>
        </w:trPr>
        <w:tc>
          <w:tcPr>
            <w:tcW w:w="6384" w:type="dxa"/>
            <w:tcBorders>
              <w:top w:val="nil"/>
            </w:tcBorders>
            <w:vAlign w:val="center"/>
          </w:tcPr>
          <w:p w14:paraId="0685BFC9" w14:textId="77777777" w:rsidR="0074377D" w:rsidRPr="00364D95" w:rsidRDefault="0074377D" w:rsidP="0074377D">
            <w:pPr>
              <w:pStyle w:val="Default"/>
              <w:keepNext/>
              <w:spacing w:beforeLines="60" w:before="144" w:afterLines="60" w:after="144"/>
              <w:jc w:val="both"/>
              <w:rPr>
                <w:rFonts w:ascii="Times New Roman" w:hAnsi="Times New Roman" w:cs="Times New Roman"/>
                <w:color w:val="221E1F"/>
              </w:rPr>
            </w:pPr>
          </w:p>
        </w:tc>
        <w:tc>
          <w:tcPr>
            <w:tcW w:w="482" w:type="dxa"/>
          </w:tcPr>
          <w:p w14:paraId="541B2F0D" w14:textId="77777777" w:rsidR="0074377D" w:rsidRPr="00364D95" w:rsidRDefault="0074377D" w:rsidP="0074377D">
            <w:pPr>
              <w:pStyle w:val="LDTableheading"/>
              <w:jc w:val="center"/>
            </w:pPr>
            <w:r w:rsidRPr="00364D95">
              <w:t>A</w:t>
            </w:r>
          </w:p>
        </w:tc>
        <w:tc>
          <w:tcPr>
            <w:tcW w:w="1383" w:type="dxa"/>
          </w:tcPr>
          <w:p w14:paraId="31E8E5EF" w14:textId="77777777" w:rsidR="0074377D" w:rsidRPr="00364D95" w:rsidRDefault="0074377D" w:rsidP="0074377D">
            <w:pPr>
              <w:pStyle w:val="LDTableheading"/>
              <w:jc w:val="center"/>
            </w:pPr>
            <w:r w:rsidRPr="00364D95">
              <w:t>B1</w:t>
            </w:r>
          </w:p>
        </w:tc>
        <w:tc>
          <w:tcPr>
            <w:tcW w:w="497" w:type="dxa"/>
          </w:tcPr>
          <w:p w14:paraId="4EC9BDFE" w14:textId="77777777" w:rsidR="0074377D" w:rsidRPr="00364D95" w:rsidRDefault="0074377D" w:rsidP="0074377D">
            <w:pPr>
              <w:pStyle w:val="LDTableheading"/>
              <w:jc w:val="center"/>
            </w:pPr>
            <w:r w:rsidRPr="00364D95">
              <w:t>B2</w:t>
            </w:r>
          </w:p>
        </w:tc>
      </w:tr>
      <w:tr w:rsidR="0074377D" w:rsidRPr="00364D95" w14:paraId="133F3E8E" w14:textId="77777777">
        <w:trPr>
          <w:trHeight w:val="483"/>
        </w:trPr>
        <w:tc>
          <w:tcPr>
            <w:tcW w:w="6384" w:type="dxa"/>
            <w:tcBorders>
              <w:bottom w:val="single" w:sz="6" w:space="0" w:color="000000"/>
            </w:tcBorders>
            <w:vAlign w:val="center"/>
          </w:tcPr>
          <w:p w14:paraId="5A68BAA6" w14:textId="77777777" w:rsidR="0074377D" w:rsidRPr="00364D95" w:rsidRDefault="0074377D" w:rsidP="0074377D">
            <w:pPr>
              <w:pStyle w:val="LDTabletext"/>
              <w:keepNext/>
              <w:jc w:val="both"/>
              <w:rPr>
                <w:b/>
              </w:rPr>
            </w:pPr>
            <w:r w:rsidRPr="00364D95">
              <w:rPr>
                <w:b/>
              </w:rPr>
              <w:t>6.1   Aircraft materials ferrous</w:t>
            </w:r>
          </w:p>
        </w:tc>
        <w:tc>
          <w:tcPr>
            <w:tcW w:w="482" w:type="dxa"/>
            <w:tcBorders>
              <w:bottom w:val="single" w:sz="6" w:space="0" w:color="000000"/>
            </w:tcBorders>
            <w:vAlign w:val="center"/>
          </w:tcPr>
          <w:p w14:paraId="7ECD459F" w14:textId="77777777" w:rsidR="0074377D" w:rsidRPr="00364D95" w:rsidRDefault="0074377D" w:rsidP="0074377D">
            <w:pPr>
              <w:pStyle w:val="LDTabletext"/>
              <w:keepNext/>
              <w:jc w:val="both"/>
              <w:rPr>
                <w:b/>
              </w:rPr>
            </w:pPr>
          </w:p>
        </w:tc>
        <w:tc>
          <w:tcPr>
            <w:tcW w:w="1383" w:type="dxa"/>
            <w:tcBorders>
              <w:bottom w:val="single" w:sz="6" w:space="0" w:color="000000"/>
            </w:tcBorders>
            <w:vAlign w:val="center"/>
          </w:tcPr>
          <w:p w14:paraId="23F4E45E" w14:textId="77777777" w:rsidR="0074377D" w:rsidRPr="00364D95" w:rsidRDefault="0074377D" w:rsidP="0074377D">
            <w:pPr>
              <w:pStyle w:val="LDTabletext"/>
              <w:keepNext/>
              <w:jc w:val="both"/>
              <w:rPr>
                <w:b/>
              </w:rPr>
            </w:pPr>
          </w:p>
        </w:tc>
        <w:tc>
          <w:tcPr>
            <w:tcW w:w="497" w:type="dxa"/>
            <w:tcBorders>
              <w:bottom w:val="single" w:sz="6" w:space="0" w:color="000000"/>
            </w:tcBorders>
            <w:vAlign w:val="center"/>
          </w:tcPr>
          <w:p w14:paraId="04E9AA84" w14:textId="77777777" w:rsidR="0074377D" w:rsidRPr="00364D95" w:rsidRDefault="0074377D" w:rsidP="0074377D">
            <w:pPr>
              <w:pStyle w:val="LDTabletext"/>
              <w:keepNext/>
              <w:jc w:val="both"/>
              <w:rPr>
                <w:b/>
              </w:rPr>
            </w:pPr>
          </w:p>
        </w:tc>
      </w:tr>
      <w:tr w:rsidR="0074377D" w:rsidRPr="00364D95" w14:paraId="0CC68771" w14:textId="77777777">
        <w:trPr>
          <w:trHeight w:val="483"/>
        </w:trPr>
        <w:tc>
          <w:tcPr>
            <w:tcW w:w="6384" w:type="dxa"/>
            <w:tcBorders>
              <w:bottom w:val="nil"/>
            </w:tcBorders>
            <w:vAlign w:val="center"/>
          </w:tcPr>
          <w:p w14:paraId="7C4F94B1" w14:textId="77777777" w:rsidR="0074377D" w:rsidRPr="00364D95" w:rsidRDefault="0074377D" w:rsidP="0074377D">
            <w:pPr>
              <w:pStyle w:val="LDTabletext"/>
              <w:jc w:val="both"/>
            </w:pPr>
            <w:r w:rsidRPr="00364D95">
              <w:t>(a)</w:t>
            </w:r>
          </w:p>
        </w:tc>
        <w:tc>
          <w:tcPr>
            <w:tcW w:w="482" w:type="dxa"/>
            <w:tcBorders>
              <w:bottom w:val="nil"/>
            </w:tcBorders>
            <w:vAlign w:val="center"/>
          </w:tcPr>
          <w:p w14:paraId="1408329B" w14:textId="77777777" w:rsidR="0074377D" w:rsidRPr="00364D95" w:rsidRDefault="0074377D" w:rsidP="0074377D">
            <w:pPr>
              <w:pStyle w:val="LDTabletext"/>
              <w:jc w:val="center"/>
            </w:pPr>
            <w:r w:rsidRPr="00364D95">
              <w:t>1</w:t>
            </w:r>
          </w:p>
        </w:tc>
        <w:tc>
          <w:tcPr>
            <w:tcW w:w="1383" w:type="dxa"/>
            <w:tcBorders>
              <w:bottom w:val="nil"/>
            </w:tcBorders>
            <w:vAlign w:val="center"/>
          </w:tcPr>
          <w:p w14:paraId="198A11CB" w14:textId="77777777" w:rsidR="0074377D" w:rsidRPr="00364D95" w:rsidRDefault="0074377D" w:rsidP="0074377D">
            <w:pPr>
              <w:pStyle w:val="LDTabletext"/>
              <w:jc w:val="center"/>
            </w:pPr>
            <w:r w:rsidRPr="00364D95">
              <w:t>2</w:t>
            </w:r>
          </w:p>
        </w:tc>
        <w:tc>
          <w:tcPr>
            <w:tcW w:w="497" w:type="dxa"/>
            <w:tcBorders>
              <w:bottom w:val="nil"/>
            </w:tcBorders>
            <w:vAlign w:val="center"/>
          </w:tcPr>
          <w:p w14:paraId="60D95609" w14:textId="77777777" w:rsidR="0074377D" w:rsidRPr="00364D95" w:rsidRDefault="0074377D" w:rsidP="0074377D">
            <w:pPr>
              <w:pStyle w:val="LDTabletext"/>
              <w:jc w:val="center"/>
            </w:pPr>
            <w:r w:rsidRPr="00364D95">
              <w:t>1</w:t>
            </w:r>
          </w:p>
        </w:tc>
      </w:tr>
      <w:tr w:rsidR="0074377D" w:rsidRPr="00364D95" w14:paraId="00D161F5" w14:textId="77777777">
        <w:trPr>
          <w:trHeight w:val="483"/>
        </w:trPr>
        <w:tc>
          <w:tcPr>
            <w:tcW w:w="6384" w:type="dxa"/>
            <w:tcBorders>
              <w:top w:val="nil"/>
              <w:bottom w:val="single" w:sz="6" w:space="0" w:color="000000"/>
            </w:tcBorders>
            <w:vAlign w:val="center"/>
          </w:tcPr>
          <w:p w14:paraId="3746AA4E" w14:textId="77777777" w:rsidR="0074377D" w:rsidRPr="00364D95" w:rsidRDefault="0074377D" w:rsidP="00791297">
            <w:pPr>
              <w:pStyle w:val="LDTabletexta"/>
              <w:tabs>
                <w:tab w:val="clear" w:pos="1134"/>
                <w:tab w:val="clear" w:pos="1276"/>
                <w:tab w:val="left" w:pos="426"/>
              </w:tabs>
              <w:ind w:left="425" w:hanging="425"/>
            </w:pPr>
            <w:r w:rsidRPr="00364D95">
              <w:tab/>
              <w:t>Characteristics, properties and identification of common alloy steels used in aircraft;</w:t>
            </w:r>
          </w:p>
          <w:p w14:paraId="2D004B47" w14:textId="77777777" w:rsidR="0074377D" w:rsidRPr="00364D95" w:rsidRDefault="0074377D" w:rsidP="0074377D">
            <w:pPr>
              <w:pStyle w:val="LDTabletexta"/>
              <w:tabs>
                <w:tab w:val="clear" w:pos="1134"/>
                <w:tab w:val="clear" w:pos="1276"/>
                <w:tab w:val="left" w:pos="426"/>
              </w:tabs>
              <w:ind w:left="426" w:hanging="426"/>
              <w:jc w:val="both"/>
            </w:pPr>
            <w:r w:rsidRPr="00364D95">
              <w:tab/>
              <w:t xml:space="preserve">Heat treatment </w:t>
            </w:r>
            <w:r w:rsidR="00884E40" w:rsidRPr="00364D95">
              <w:t>and application of alloy steels;</w:t>
            </w:r>
          </w:p>
        </w:tc>
        <w:tc>
          <w:tcPr>
            <w:tcW w:w="482" w:type="dxa"/>
            <w:tcBorders>
              <w:top w:val="nil"/>
              <w:bottom w:val="single" w:sz="6" w:space="0" w:color="000000"/>
            </w:tcBorders>
          </w:tcPr>
          <w:p w14:paraId="7F54AD91"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1383" w:type="dxa"/>
            <w:tcBorders>
              <w:top w:val="nil"/>
              <w:bottom w:val="single" w:sz="6" w:space="0" w:color="000000"/>
            </w:tcBorders>
          </w:tcPr>
          <w:p w14:paraId="6E939E84"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497" w:type="dxa"/>
            <w:tcBorders>
              <w:top w:val="nil"/>
              <w:bottom w:val="single" w:sz="6" w:space="0" w:color="000000"/>
            </w:tcBorders>
          </w:tcPr>
          <w:p w14:paraId="30351E1F"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r>
      <w:tr w:rsidR="0074377D" w:rsidRPr="00364D95" w14:paraId="1AFCC90F" w14:textId="77777777">
        <w:trPr>
          <w:trHeight w:val="483"/>
        </w:trPr>
        <w:tc>
          <w:tcPr>
            <w:tcW w:w="6384" w:type="dxa"/>
            <w:tcBorders>
              <w:bottom w:val="nil"/>
            </w:tcBorders>
            <w:vAlign w:val="center"/>
          </w:tcPr>
          <w:p w14:paraId="7BA7AD8C" w14:textId="77777777" w:rsidR="0074377D" w:rsidRPr="00364D95" w:rsidRDefault="0074377D" w:rsidP="00884E40">
            <w:pPr>
              <w:pStyle w:val="LDTabletext"/>
              <w:keepNext/>
              <w:jc w:val="both"/>
            </w:pPr>
            <w:r w:rsidRPr="00364D95">
              <w:lastRenderedPageBreak/>
              <w:t>(b)</w:t>
            </w:r>
          </w:p>
        </w:tc>
        <w:tc>
          <w:tcPr>
            <w:tcW w:w="482" w:type="dxa"/>
            <w:tcBorders>
              <w:bottom w:val="nil"/>
            </w:tcBorders>
            <w:vAlign w:val="center"/>
          </w:tcPr>
          <w:p w14:paraId="6AB9C0E1" w14:textId="77777777" w:rsidR="0074377D" w:rsidRPr="00364D95" w:rsidRDefault="0074377D" w:rsidP="00884E40">
            <w:pPr>
              <w:pStyle w:val="LDTabletext"/>
              <w:keepNext/>
              <w:jc w:val="center"/>
            </w:pPr>
            <w:r w:rsidRPr="00364D95">
              <w:t>—</w:t>
            </w:r>
          </w:p>
        </w:tc>
        <w:tc>
          <w:tcPr>
            <w:tcW w:w="1383" w:type="dxa"/>
            <w:tcBorders>
              <w:bottom w:val="nil"/>
            </w:tcBorders>
            <w:vAlign w:val="center"/>
          </w:tcPr>
          <w:p w14:paraId="73296834" w14:textId="77777777" w:rsidR="0074377D" w:rsidRPr="00364D95" w:rsidRDefault="0074377D" w:rsidP="00884E40">
            <w:pPr>
              <w:pStyle w:val="LDTabletext"/>
              <w:keepNext/>
              <w:jc w:val="center"/>
            </w:pPr>
            <w:r w:rsidRPr="00364D95">
              <w:t>1</w:t>
            </w:r>
          </w:p>
        </w:tc>
        <w:tc>
          <w:tcPr>
            <w:tcW w:w="497" w:type="dxa"/>
            <w:tcBorders>
              <w:bottom w:val="nil"/>
            </w:tcBorders>
            <w:vAlign w:val="center"/>
          </w:tcPr>
          <w:p w14:paraId="168F8562" w14:textId="77777777" w:rsidR="0074377D" w:rsidRPr="00364D95" w:rsidRDefault="0074377D" w:rsidP="00884E40">
            <w:pPr>
              <w:pStyle w:val="LDTabletext"/>
              <w:keepNext/>
              <w:jc w:val="center"/>
            </w:pPr>
            <w:r w:rsidRPr="00364D95">
              <w:t>1</w:t>
            </w:r>
          </w:p>
        </w:tc>
      </w:tr>
      <w:tr w:rsidR="0074377D" w:rsidRPr="00364D95" w14:paraId="0547D317" w14:textId="77777777">
        <w:trPr>
          <w:trHeight w:val="483"/>
        </w:trPr>
        <w:tc>
          <w:tcPr>
            <w:tcW w:w="6384" w:type="dxa"/>
            <w:tcBorders>
              <w:top w:val="nil"/>
            </w:tcBorders>
            <w:vAlign w:val="center"/>
          </w:tcPr>
          <w:p w14:paraId="6EBA10B9" w14:textId="77777777" w:rsidR="0074377D" w:rsidRPr="00364D95" w:rsidRDefault="0074377D" w:rsidP="00791297">
            <w:pPr>
              <w:pStyle w:val="LDTabletexta"/>
              <w:tabs>
                <w:tab w:val="clear" w:pos="1134"/>
                <w:tab w:val="clear" w:pos="1276"/>
                <w:tab w:val="left" w:pos="426"/>
              </w:tabs>
              <w:ind w:left="426" w:hanging="426"/>
            </w:pPr>
            <w:r w:rsidRPr="00364D95">
              <w:tab/>
              <w:t>Testing of ferrous materials for hardness, tensile strength, fatigue strength and impact resistance.</w:t>
            </w:r>
          </w:p>
        </w:tc>
        <w:tc>
          <w:tcPr>
            <w:tcW w:w="482" w:type="dxa"/>
            <w:tcBorders>
              <w:top w:val="nil"/>
            </w:tcBorders>
            <w:vAlign w:val="center"/>
          </w:tcPr>
          <w:p w14:paraId="732085F6"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383" w:type="dxa"/>
            <w:tcBorders>
              <w:top w:val="nil"/>
            </w:tcBorders>
            <w:vAlign w:val="center"/>
          </w:tcPr>
          <w:p w14:paraId="41C018D7"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497" w:type="dxa"/>
            <w:tcBorders>
              <w:top w:val="nil"/>
            </w:tcBorders>
            <w:vAlign w:val="center"/>
          </w:tcPr>
          <w:p w14:paraId="0185CE4B"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r w:rsidR="0074377D" w:rsidRPr="00364D95" w14:paraId="68CA57E6" w14:textId="77777777">
        <w:tc>
          <w:tcPr>
            <w:tcW w:w="6384" w:type="dxa"/>
            <w:tcBorders>
              <w:bottom w:val="single" w:sz="6" w:space="0" w:color="000000"/>
            </w:tcBorders>
            <w:vAlign w:val="center"/>
          </w:tcPr>
          <w:p w14:paraId="2F79C38B" w14:textId="77777777" w:rsidR="0074377D" w:rsidRPr="00364D95" w:rsidRDefault="0074377D" w:rsidP="004832AF">
            <w:pPr>
              <w:pStyle w:val="LDTabletext"/>
              <w:keepNext/>
              <w:jc w:val="both"/>
              <w:rPr>
                <w:b/>
              </w:rPr>
            </w:pPr>
            <w:r w:rsidRPr="00364D95">
              <w:rPr>
                <w:b/>
              </w:rPr>
              <w:t>6.2   Aircraft materials — non-ferrous</w:t>
            </w:r>
          </w:p>
        </w:tc>
        <w:tc>
          <w:tcPr>
            <w:tcW w:w="482" w:type="dxa"/>
            <w:tcBorders>
              <w:bottom w:val="single" w:sz="6" w:space="0" w:color="000000"/>
            </w:tcBorders>
            <w:vAlign w:val="center"/>
          </w:tcPr>
          <w:p w14:paraId="6D4F7495" w14:textId="77777777" w:rsidR="0074377D" w:rsidRPr="00364D95" w:rsidRDefault="0074377D" w:rsidP="004832AF">
            <w:pPr>
              <w:pStyle w:val="LDTabletext"/>
              <w:keepNext/>
              <w:jc w:val="center"/>
            </w:pPr>
          </w:p>
        </w:tc>
        <w:tc>
          <w:tcPr>
            <w:tcW w:w="1383" w:type="dxa"/>
            <w:tcBorders>
              <w:bottom w:val="single" w:sz="6" w:space="0" w:color="000000"/>
            </w:tcBorders>
            <w:vAlign w:val="center"/>
          </w:tcPr>
          <w:p w14:paraId="1C3864D1" w14:textId="77777777" w:rsidR="0074377D" w:rsidRPr="00364D95" w:rsidRDefault="0074377D" w:rsidP="004832AF">
            <w:pPr>
              <w:pStyle w:val="LDTabletext"/>
              <w:keepNext/>
              <w:jc w:val="center"/>
            </w:pPr>
          </w:p>
        </w:tc>
        <w:tc>
          <w:tcPr>
            <w:tcW w:w="497" w:type="dxa"/>
            <w:tcBorders>
              <w:bottom w:val="single" w:sz="6" w:space="0" w:color="000000"/>
            </w:tcBorders>
            <w:vAlign w:val="center"/>
          </w:tcPr>
          <w:p w14:paraId="3A80585A" w14:textId="77777777" w:rsidR="0074377D" w:rsidRPr="00364D95" w:rsidRDefault="0074377D" w:rsidP="004832AF">
            <w:pPr>
              <w:pStyle w:val="LDTabletext"/>
              <w:keepNext/>
              <w:jc w:val="center"/>
            </w:pPr>
          </w:p>
        </w:tc>
      </w:tr>
      <w:tr w:rsidR="0074377D" w:rsidRPr="00364D95" w14:paraId="765FF124" w14:textId="77777777">
        <w:trPr>
          <w:trHeight w:val="483"/>
        </w:trPr>
        <w:tc>
          <w:tcPr>
            <w:tcW w:w="6384" w:type="dxa"/>
            <w:tcBorders>
              <w:bottom w:val="nil"/>
            </w:tcBorders>
            <w:vAlign w:val="center"/>
          </w:tcPr>
          <w:p w14:paraId="359AFF47" w14:textId="77777777" w:rsidR="0074377D" w:rsidRPr="00364D95" w:rsidRDefault="0074377D" w:rsidP="004832AF">
            <w:pPr>
              <w:pStyle w:val="LDTabletext"/>
              <w:keepNext/>
              <w:jc w:val="both"/>
            </w:pPr>
            <w:r w:rsidRPr="00364D95">
              <w:t>(a)</w:t>
            </w:r>
          </w:p>
        </w:tc>
        <w:tc>
          <w:tcPr>
            <w:tcW w:w="482" w:type="dxa"/>
            <w:tcBorders>
              <w:bottom w:val="nil"/>
            </w:tcBorders>
            <w:vAlign w:val="center"/>
          </w:tcPr>
          <w:p w14:paraId="16400FC7" w14:textId="77777777" w:rsidR="0074377D" w:rsidRPr="00364D95" w:rsidRDefault="0074377D" w:rsidP="004832AF">
            <w:pPr>
              <w:pStyle w:val="LDTabletext"/>
              <w:keepNext/>
              <w:jc w:val="center"/>
            </w:pPr>
            <w:r w:rsidRPr="00364D95">
              <w:t>1</w:t>
            </w:r>
          </w:p>
        </w:tc>
        <w:tc>
          <w:tcPr>
            <w:tcW w:w="1383" w:type="dxa"/>
            <w:tcBorders>
              <w:bottom w:val="nil"/>
            </w:tcBorders>
            <w:vAlign w:val="center"/>
          </w:tcPr>
          <w:p w14:paraId="32A9F59F" w14:textId="77777777" w:rsidR="0074377D" w:rsidRPr="00364D95" w:rsidRDefault="0074377D" w:rsidP="004832AF">
            <w:pPr>
              <w:pStyle w:val="LDTabletext"/>
              <w:keepNext/>
              <w:jc w:val="center"/>
            </w:pPr>
            <w:r w:rsidRPr="00364D95">
              <w:t>2</w:t>
            </w:r>
          </w:p>
        </w:tc>
        <w:tc>
          <w:tcPr>
            <w:tcW w:w="497" w:type="dxa"/>
            <w:tcBorders>
              <w:bottom w:val="nil"/>
            </w:tcBorders>
            <w:vAlign w:val="center"/>
          </w:tcPr>
          <w:p w14:paraId="3D40B4AC" w14:textId="77777777" w:rsidR="0074377D" w:rsidRPr="00364D95" w:rsidRDefault="0074377D" w:rsidP="004832AF">
            <w:pPr>
              <w:pStyle w:val="LDTabletext"/>
              <w:keepNext/>
              <w:jc w:val="center"/>
            </w:pPr>
            <w:r w:rsidRPr="00364D95">
              <w:t>1</w:t>
            </w:r>
          </w:p>
        </w:tc>
      </w:tr>
      <w:tr w:rsidR="0074377D" w:rsidRPr="00364D95" w14:paraId="1A576B8D" w14:textId="77777777">
        <w:trPr>
          <w:trHeight w:val="483"/>
        </w:trPr>
        <w:tc>
          <w:tcPr>
            <w:tcW w:w="6384" w:type="dxa"/>
            <w:tcBorders>
              <w:top w:val="nil"/>
              <w:bottom w:val="single" w:sz="6" w:space="0" w:color="000000"/>
            </w:tcBorders>
            <w:vAlign w:val="center"/>
          </w:tcPr>
          <w:p w14:paraId="59B2D6EE" w14:textId="77777777" w:rsidR="0074377D" w:rsidRPr="00364D95" w:rsidRDefault="0074377D" w:rsidP="00791297">
            <w:pPr>
              <w:pStyle w:val="LDTabletexta"/>
              <w:tabs>
                <w:tab w:val="clear" w:pos="1134"/>
                <w:tab w:val="clear" w:pos="1276"/>
                <w:tab w:val="left" w:pos="426"/>
              </w:tabs>
              <w:ind w:left="426" w:hanging="426"/>
            </w:pPr>
            <w:r w:rsidRPr="00364D95">
              <w:tab/>
              <w:t>Characteristics, properties and identification of common non-ferrous</w:t>
            </w:r>
            <w:r w:rsidR="003972EA" w:rsidRPr="00364D95">
              <w:t xml:space="preserve"> materials used in aircraft;</w:t>
            </w:r>
          </w:p>
          <w:p w14:paraId="3CEC552F" w14:textId="77777777" w:rsidR="0074377D" w:rsidRPr="00364D95" w:rsidRDefault="0074377D" w:rsidP="0074377D">
            <w:pPr>
              <w:pStyle w:val="LDTabletexta"/>
              <w:tabs>
                <w:tab w:val="clear" w:pos="1134"/>
                <w:tab w:val="clear" w:pos="1276"/>
                <w:tab w:val="left" w:pos="426"/>
              </w:tabs>
              <w:ind w:left="426" w:hanging="426"/>
              <w:jc w:val="both"/>
            </w:pPr>
            <w:r w:rsidRPr="00364D95">
              <w:tab/>
              <w:t>Heat treatment and appli</w:t>
            </w:r>
            <w:r w:rsidR="00884E40" w:rsidRPr="00364D95">
              <w:t>cation of non-ferrous materials;</w:t>
            </w:r>
          </w:p>
        </w:tc>
        <w:tc>
          <w:tcPr>
            <w:tcW w:w="482" w:type="dxa"/>
            <w:tcBorders>
              <w:top w:val="nil"/>
              <w:bottom w:val="single" w:sz="6" w:space="0" w:color="000000"/>
            </w:tcBorders>
            <w:vAlign w:val="center"/>
          </w:tcPr>
          <w:p w14:paraId="518CB50E"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383" w:type="dxa"/>
            <w:tcBorders>
              <w:top w:val="nil"/>
              <w:bottom w:val="single" w:sz="6" w:space="0" w:color="000000"/>
            </w:tcBorders>
            <w:vAlign w:val="center"/>
          </w:tcPr>
          <w:p w14:paraId="1E0AB0C8"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497" w:type="dxa"/>
            <w:tcBorders>
              <w:top w:val="nil"/>
              <w:bottom w:val="single" w:sz="6" w:space="0" w:color="000000"/>
            </w:tcBorders>
            <w:vAlign w:val="center"/>
          </w:tcPr>
          <w:p w14:paraId="1B2CA234"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r w:rsidR="0074377D" w:rsidRPr="00364D95" w14:paraId="3944B414" w14:textId="77777777">
        <w:trPr>
          <w:trHeight w:val="483"/>
        </w:trPr>
        <w:tc>
          <w:tcPr>
            <w:tcW w:w="6384" w:type="dxa"/>
            <w:tcBorders>
              <w:bottom w:val="nil"/>
            </w:tcBorders>
            <w:vAlign w:val="center"/>
          </w:tcPr>
          <w:p w14:paraId="26C5BEB7" w14:textId="77777777" w:rsidR="0074377D" w:rsidRPr="00364D95" w:rsidRDefault="0074377D" w:rsidP="0074377D">
            <w:pPr>
              <w:pStyle w:val="LDTabletext"/>
              <w:jc w:val="both"/>
            </w:pPr>
            <w:r w:rsidRPr="00364D95">
              <w:t>(b)</w:t>
            </w:r>
          </w:p>
        </w:tc>
        <w:tc>
          <w:tcPr>
            <w:tcW w:w="482" w:type="dxa"/>
            <w:tcBorders>
              <w:bottom w:val="nil"/>
            </w:tcBorders>
            <w:vAlign w:val="center"/>
          </w:tcPr>
          <w:p w14:paraId="0B3238B1" w14:textId="77777777" w:rsidR="0074377D" w:rsidRPr="00364D95" w:rsidRDefault="0074377D" w:rsidP="0074377D">
            <w:pPr>
              <w:pStyle w:val="LDTabletext"/>
              <w:jc w:val="center"/>
            </w:pPr>
            <w:r w:rsidRPr="00364D95">
              <w:t>—</w:t>
            </w:r>
          </w:p>
        </w:tc>
        <w:tc>
          <w:tcPr>
            <w:tcW w:w="1383" w:type="dxa"/>
            <w:tcBorders>
              <w:bottom w:val="nil"/>
            </w:tcBorders>
            <w:vAlign w:val="center"/>
          </w:tcPr>
          <w:p w14:paraId="20B59959" w14:textId="77777777" w:rsidR="0074377D" w:rsidRPr="00364D95" w:rsidRDefault="0074377D" w:rsidP="0074377D">
            <w:pPr>
              <w:pStyle w:val="LDTabletext"/>
              <w:jc w:val="center"/>
            </w:pPr>
            <w:r w:rsidRPr="00364D95">
              <w:t>1</w:t>
            </w:r>
          </w:p>
        </w:tc>
        <w:tc>
          <w:tcPr>
            <w:tcW w:w="497" w:type="dxa"/>
            <w:tcBorders>
              <w:bottom w:val="nil"/>
            </w:tcBorders>
            <w:vAlign w:val="center"/>
          </w:tcPr>
          <w:p w14:paraId="71C8A3E6" w14:textId="77777777" w:rsidR="0074377D" w:rsidRPr="00364D95" w:rsidRDefault="0074377D" w:rsidP="0074377D">
            <w:pPr>
              <w:pStyle w:val="LDTabletext"/>
              <w:jc w:val="center"/>
            </w:pPr>
            <w:r w:rsidRPr="00364D95">
              <w:t>1</w:t>
            </w:r>
          </w:p>
        </w:tc>
      </w:tr>
      <w:tr w:rsidR="0074377D" w:rsidRPr="00364D95" w14:paraId="7DC273B3" w14:textId="77777777">
        <w:trPr>
          <w:trHeight w:val="483"/>
        </w:trPr>
        <w:tc>
          <w:tcPr>
            <w:tcW w:w="6384" w:type="dxa"/>
            <w:tcBorders>
              <w:top w:val="nil"/>
            </w:tcBorders>
            <w:vAlign w:val="center"/>
          </w:tcPr>
          <w:p w14:paraId="1BBD311E" w14:textId="77777777" w:rsidR="0074377D" w:rsidRPr="00364D95" w:rsidRDefault="0074377D" w:rsidP="00791297">
            <w:pPr>
              <w:pStyle w:val="LDTabletexta"/>
              <w:tabs>
                <w:tab w:val="clear" w:pos="1134"/>
                <w:tab w:val="clear" w:pos="1276"/>
                <w:tab w:val="left" w:pos="426"/>
              </w:tabs>
              <w:ind w:left="426" w:hanging="426"/>
            </w:pPr>
            <w:r w:rsidRPr="00364D95">
              <w:tab/>
              <w:t>Testing of non-ferrous material for hardness, tensile strength, fatigue strength and impact resistance.</w:t>
            </w:r>
          </w:p>
        </w:tc>
        <w:tc>
          <w:tcPr>
            <w:tcW w:w="482" w:type="dxa"/>
            <w:tcBorders>
              <w:top w:val="nil"/>
            </w:tcBorders>
            <w:vAlign w:val="center"/>
          </w:tcPr>
          <w:p w14:paraId="44121B2C"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383" w:type="dxa"/>
            <w:tcBorders>
              <w:top w:val="nil"/>
            </w:tcBorders>
            <w:vAlign w:val="center"/>
          </w:tcPr>
          <w:p w14:paraId="05A94792"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497" w:type="dxa"/>
            <w:tcBorders>
              <w:top w:val="nil"/>
            </w:tcBorders>
            <w:vAlign w:val="center"/>
          </w:tcPr>
          <w:p w14:paraId="4A2B64AF"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r w:rsidR="0074377D" w:rsidRPr="00364D95" w14:paraId="2A74C704" w14:textId="77777777">
        <w:tc>
          <w:tcPr>
            <w:tcW w:w="6384" w:type="dxa"/>
            <w:vAlign w:val="center"/>
          </w:tcPr>
          <w:p w14:paraId="27DD89F9" w14:textId="77777777" w:rsidR="0074377D" w:rsidRPr="00364D95" w:rsidRDefault="0074377D" w:rsidP="00791297">
            <w:pPr>
              <w:pStyle w:val="LDTabletext"/>
              <w:keepNext/>
              <w:jc w:val="both"/>
              <w:rPr>
                <w:b/>
              </w:rPr>
            </w:pPr>
            <w:r w:rsidRPr="00364D95">
              <w:rPr>
                <w:b/>
              </w:rPr>
              <w:t>6.3   Aircraft materials — composite and non-metallic</w:t>
            </w:r>
          </w:p>
        </w:tc>
        <w:tc>
          <w:tcPr>
            <w:tcW w:w="482" w:type="dxa"/>
            <w:vAlign w:val="center"/>
          </w:tcPr>
          <w:p w14:paraId="7902D751" w14:textId="77777777" w:rsidR="0074377D" w:rsidRPr="00364D95" w:rsidRDefault="0074377D" w:rsidP="00791297">
            <w:pPr>
              <w:pStyle w:val="LDTabletext"/>
              <w:keepNext/>
              <w:jc w:val="center"/>
            </w:pPr>
          </w:p>
        </w:tc>
        <w:tc>
          <w:tcPr>
            <w:tcW w:w="1383" w:type="dxa"/>
            <w:vAlign w:val="center"/>
          </w:tcPr>
          <w:p w14:paraId="7D0B31A9" w14:textId="77777777" w:rsidR="0074377D" w:rsidRPr="00364D95" w:rsidRDefault="0074377D" w:rsidP="00791297">
            <w:pPr>
              <w:pStyle w:val="LDTabletext"/>
              <w:keepNext/>
              <w:jc w:val="center"/>
            </w:pPr>
          </w:p>
        </w:tc>
        <w:tc>
          <w:tcPr>
            <w:tcW w:w="497" w:type="dxa"/>
            <w:vAlign w:val="center"/>
          </w:tcPr>
          <w:p w14:paraId="317D2EAF" w14:textId="77777777" w:rsidR="0074377D" w:rsidRPr="00364D95" w:rsidRDefault="0074377D" w:rsidP="00791297">
            <w:pPr>
              <w:pStyle w:val="LDTabletext"/>
              <w:keepNext/>
              <w:jc w:val="center"/>
            </w:pPr>
          </w:p>
        </w:tc>
      </w:tr>
      <w:tr w:rsidR="0074377D" w:rsidRPr="00364D95" w14:paraId="32A7E735" w14:textId="77777777">
        <w:trPr>
          <w:trHeight w:val="483"/>
        </w:trPr>
        <w:tc>
          <w:tcPr>
            <w:tcW w:w="6384" w:type="dxa"/>
            <w:tcBorders>
              <w:bottom w:val="single" w:sz="6" w:space="0" w:color="000000"/>
            </w:tcBorders>
            <w:vAlign w:val="center"/>
          </w:tcPr>
          <w:p w14:paraId="5D03BD51" w14:textId="77777777" w:rsidR="0074377D" w:rsidRPr="00364D95" w:rsidRDefault="0074377D" w:rsidP="0074377D">
            <w:pPr>
              <w:pStyle w:val="Default"/>
              <w:spacing w:beforeLines="60" w:before="144" w:afterLines="30" w:after="72"/>
              <w:jc w:val="both"/>
              <w:rPr>
                <w:rFonts w:ascii="Times New Roman" w:hAnsi="Times New Roman" w:cs="Times New Roman"/>
                <w:i/>
                <w:color w:val="221E1F"/>
              </w:rPr>
            </w:pPr>
            <w:r w:rsidRPr="00364D95">
              <w:rPr>
                <w:rFonts w:ascii="Times New Roman" w:hAnsi="Times New Roman" w:cs="Times New Roman"/>
                <w:i/>
                <w:color w:val="221E1F"/>
              </w:rPr>
              <w:t>6.3.1   Composite and non-metallic other than wood and fabric</w:t>
            </w:r>
          </w:p>
        </w:tc>
        <w:tc>
          <w:tcPr>
            <w:tcW w:w="482" w:type="dxa"/>
            <w:tcBorders>
              <w:bottom w:val="single" w:sz="6" w:space="0" w:color="000000"/>
            </w:tcBorders>
            <w:vAlign w:val="center"/>
          </w:tcPr>
          <w:p w14:paraId="7382B699" w14:textId="77777777" w:rsidR="0074377D" w:rsidRPr="00364D95" w:rsidRDefault="0074377D" w:rsidP="0074377D">
            <w:pPr>
              <w:pStyle w:val="Default"/>
              <w:spacing w:beforeLines="60" w:before="144" w:afterLines="30" w:after="72"/>
              <w:jc w:val="center"/>
              <w:rPr>
                <w:rFonts w:ascii="Times New Roman" w:hAnsi="Times New Roman" w:cs="Times New Roman"/>
                <w:i/>
                <w:color w:val="221E1F"/>
              </w:rPr>
            </w:pPr>
          </w:p>
        </w:tc>
        <w:tc>
          <w:tcPr>
            <w:tcW w:w="1383" w:type="dxa"/>
            <w:tcBorders>
              <w:bottom w:val="single" w:sz="6" w:space="0" w:color="000000"/>
            </w:tcBorders>
            <w:vAlign w:val="center"/>
          </w:tcPr>
          <w:p w14:paraId="78A3F42E" w14:textId="77777777" w:rsidR="0074377D" w:rsidRPr="00364D95" w:rsidRDefault="0074377D" w:rsidP="0074377D">
            <w:pPr>
              <w:pStyle w:val="Default"/>
              <w:spacing w:beforeLines="60" w:before="144" w:afterLines="30" w:after="72"/>
              <w:jc w:val="center"/>
              <w:rPr>
                <w:rFonts w:ascii="Times New Roman" w:hAnsi="Times New Roman" w:cs="Times New Roman"/>
                <w:i/>
                <w:color w:val="221E1F"/>
              </w:rPr>
            </w:pPr>
          </w:p>
        </w:tc>
        <w:tc>
          <w:tcPr>
            <w:tcW w:w="497" w:type="dxa"/>
            <w:tcBorders>
              <w:bottom w:val="single" w:sz="6" w:space="0" w:color="000000"/>
            </w:tcBorders>
            <w:vAlign w:val="center"/>
          </w:tcPr>
          <w:p w14:paraId="44DB786E" w14:textId="77777777" w:rsidR="0074377D" w:rsidRPr="00364D95" w:rsidRDefault="0074377D" w:rsidP="0074377D">
            <w:pPr>
              <w:pStyle w:val="Default"/>
              <w:spacing w:beforeLines="60" w:before="144" w:afterLines="30" w:after="72"/>
              <w:jc w:val="center"/>
              <w:rPr>
                <w:rFonts w:ascii="Times New Roman" w:hAnsi="Times New Roman" w:cs="Times New Roman"/>
                <w:i/>
                <w:color w:val="221E1F"/>
              </w:rPr>
            </w:pPr>
          </w:p>
        </w:tc>
      </w:tr>
      <w:tr w:rsidR="0074377D" w:rsidRPr="00364D95" w14:paraId="4EEB11EA" w14:textId="77777777">
        <w:trPr>
          <w:trHeight w:val="483"/>
        </w:trPr>
        <w:tc>
          <w:tcPr>
            <w:tcW w:w="6384" w:type="dxa"/>
            <w:tcBorders>
              <w:bottom w:val="nil"/>
            </w:tcBorders>
            <w:vAlign w:val="center"/>
          </w:tcPr>
          <w:p w14:paraId="6E5DAE86" w14:textId="77777777" w:rsidR="0074377D" w:rsidRPr="00364D95" w:rsidRDefault="0074377D" w:rsidP="0074377D">
            <w:pPr>
              <w:pStyle w:val="LDTabletext"/>
              <w:jc w:val="both"/>
            </w:pPr>
            <w:r w:rsidRPr="00364D95">
              <w:t>(a)</w:t>
            </w:r>
          </w:p>
        </w:tc>
        <w:tc>
          <w:tcPr>
            <w:tcW w:w="482" w:type="dxa"/>
            <w:tcBorders>
              <w:bottom w:val="nil"/>
            </w:tcBorders>
            <w:vAlign w:val="center"/>
          </w:tcPr>
          <w:p w14:paraId="1AFD3575" w14:textId="77777777" w:rsidR="0074377D" w:rsidRPr="00364D95" w:rsidRDefault="0074377D" w:rsidP="0074377D">
            <w:pPr>
              <w:pStyle w:val="LDTabletext"/>
              <w:jc w:val="center"/>
            </w:pPr>
            <w:r w:rsidRPr="00364D95">
              <w:t>1</w:t>
            </w:r>
          </w:p>
        </w:tc>
        <w:tc>
          <w:tcPr>
            <w:tcW w:w="1383" w:type="dxa"/>
            <w:tcBorders>
              <w:bottom w:val="nil"/>
            </w:tcBorders>
            <w:vAlign w:val="center"/>
          </w:tcPr>
          <w:p w14:paraId="7EF876D5" w14:textId="77777777" w:rsidR="0074377D" w:rsidRPr="00364D95" w:rsidRDefault="0074377D" w:rsidP="0074377D">
            <w:pPr>
              <w:pStyle w:val="LDTabletext"/>
              <w:jc w:val="center"/>
            </w:pPr>
            <w:r w:rsidRPr="00364D95">
              <w:t>2</w:t>
            </w:r>
          </w:p>
        </w:tc>
        <w:tc>
          <w:tcPr>
            <w:tcW w:w="497" w:type="dxa"/>
            <w:tcBorders>
              <w:bottom w:val="nil"/>
            </w:tcBorders>
            <w:vAlign w:val="center"/>
          </w:tcPr>
          <w:p w14:paraId="1CF3C576" w14:textId="77777777" w:rsidR="0074377D" w:rsidRPr="00364D95" w:rsidRDefault="0074377D" w:rsidP="0074377D">
            <w:pPr>
              <w:pStyle w:val="LDTabletext"/>
              <w:jc w:val="center"/>
            </w:pPr>
            <w:r w:rsidRPr="00364D95">
              <w:t>2</w:t>
            </w:r>
          </w:p>
        </w:tc>
      </w:tr>
      <w:tr w:rsidR="0074377D" w:rsidRPr="00364D95" w14:paraId="7C468B01" w14:textId="77777777">
        <w:trPr>
          <w:trHeight w:val="483"/>
        </w:trPr>
        <w:tc>
          <w:tcPr>
            <w:tcW w:w="6384" w:type="dxa"/>
            <w:tcBorders>
              <w:top w:val="nil"/>
              <w:bottom w:val="single" w:sz="6" w:space="0" w:color="000000"/>
            </w:tcBorders>
            <w:vAlign w:val="center"/>
          </w:tcPr>
          <w:p w14:paraId="2B1B13E1" w14:textId="77777777" w:rsidR="0074377D" w:rsidRPr="00364D95" w:rsidRDefault="0074377D" w:rsidP="00791297">
            <w:pPr>
              <w:pStyle w:val="LDTabletexta"/>
              <w:tabs>
                <w:tab w:val="clear" w:pos="1134"/>
                <w:tab w:val="clear" w:pos="1276"/>
                <w:tab w:val="left" w:pos="426"/>
              </w:tabs>
              <w:ind w:left="426" w:hanging="426"/>
            </w:pPr>
            <w:r w:rsidRPr="00364D95">
              <w:tab/>
              <w:t>Characteristics, properties and identification of common composite and non-metallic materials, other than wood, used in aircraft;</w:t>
            </w:r>
          </w:p>
          <w:p w14:paraId="48D6585C" w14:textId="77777777" w:rsidR="0074377D" w:rsidRPr="00364D95" w:rsidRDefault="00884E40" w:rsidP="0074377D">
            <w:pPr>
              <w:pStyle w:val="LDTabletexta"/>
              <w:tabs>
                <w:tab w:val="clear" w:pos="1134"/>
                <w:tab w:val="clear" w:pos="1276"/>
                <w:tab w:val="left" w:pos="426"/>
              </w:tabs>
              <w:ind w:left="426" w:hanging="426"/>
              <w:jc w:val="both"/>
            </w:pPr>
            <w:r w:rsidRPr="00364D95">
              <w:tab/>
              <w:t>Sealant and bonding agents;</w:t>
            </w:r>
          </w:p>
        </w:tc>
        <w:tc>
          <w:tcPr>
            <w:tcW w:w="482" w:type="dxa"/>
            <w:tcBorders>
              <w:top w:val="nil"/>
              <w:bottom w:val="single" w:sz="6" w:space="0" w:color="000000"/>
            </w:tcBorders>
            <w:vAlign w:val="center"/>
          </w:tcPr>
          <w:p w14:paraId="62088F0C"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383" w:type="dxa"/>
            <w:tcBorders>
              <w:top w:val="nil"/>
              <w:bottom w:val="single" w:sz="6" w:space="0" w:color="000000"/>
            </w:tcBorders>
            <w:vAlign w:val="center"/>
          </w:tcPr>
          <w:p w14:paraId="7D64A017"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497" w:type="dxa"/>
            <w:tcBorders>
              <w:top w:val="nil"/>
              <w:bottom w:val="single" w:sz="6" w:space="0" w:color="000000"/>
            </w:tcBorders>
            <w:vAlign w:val="center"/>
          </w:tcPr>
          <w:p w14:paraId="185E7F4E"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r w:rsidR="0074377D" w:rsidRPr="00364D95" w14:paraId="03FEC6D0" w14:textId="77777777">
        <w:trPr>
          <w:trHeight w:val="483"/>
        </w:trPr>
        <w:tc>
          <w:tcPr>
            <w:tcW w:w="6384" w:type="dxa"/>
            <w:tcBorders>
              <w:bottom w:val="nil"/>
            </w:tcBorders>
            <w:vAlign w:val="center"/>
          </w:tcPr>
          <w:p w14:paraId="394FA3FE" w14:textId="77777777" w:rsidR="0074377D" w:rsidRPr="00364D95" w:rsidRDefault="0074377D" w:rsidP="0074377D">
            <w:pPr>
              <w:pStyle w:val="LDTabletext"/>
              <w:jc w:val="both"/>
            </w:pPr>
            <w:r w:rsidRPr="00364D95">
              <w:t>(b)</w:t>
            </w:r>
          </w:p>
        </w:tc>
        <w:tc>
          <w:tcPr>
            <w:tcW w:w="482" w:type="dxa"/>
            <w:tcBorders>
              <w:bottom w:val="nil"/>
            </w:tcBorders>
            <w:vAlign w:val="center"/>
          </w:tcPr>
          <w:p w14:paraId="3F532037" w14:textId="77777777" w:rsidR="0074377D" w:rsidRPr="00364D95" w:rsidRDefault="0074377D" w:rsidP="0074377D">
            <w:pPr>
              <w:pStyle w:val="LDTabletext"/>
              <w:jc w:val="center"/>
            </w:pPr>
            <w:r w:rsidRPr="00364D95">
              <w:t>1</w:t>
            </w:r>
          </w:p>
        </w:tc>
        <w:tc>
          <w:tcPr>
            <w:tcW w:w="1383" w:type="dxa"/>
            <w:tcBorders>
              <w:bottom w:val="nil"/>
            </w:tcBorders>
            <w:vAlign w:val="center"/>
          </w:tcPr>
          <w:p w14:paraId="7307A8C2" w14:textId="77777777" w:rsidR="0074377D" w:rsidRPr="00364D95" w:rsidRDefault="0074377D" w:rsidP="0074377D">
            <w:pPr>
              <w:pStyle w:val="LDTabletext"/>
              <w:jc w:val="center"/>
            </w:pPr>
            <w:r w:rsidRPr="00364D95">
              <w:t>2</w:t>
            </w:r>
          </w:p>
        </w:tc>
        <w:tc>
          <w:tcPr>
            <w:tcW w:w="497" w:type="dxa"/>
            <w:tcBorders>
              <w:bottom w:val="nil"/>
            </w:tcBorders>
            <w:vAlign w:val="center"/>
          </w:tcPr>
          <w:p w14:paraId="07E1FEF6" w14:textId="77777777" w:rsidR="0074377D" w:rsidRPr="00364D95" w:rsidRDefault="0074377D" w:rsidP="0074377D">
            <w:pPr>
              <w:pStyle w:val="LDTabletext"/>
              <w:jc w:val="center"/>
            </w:pPr>
            <w:r w:rsidRPr="00364D95">
              <w:t>—</w:t>
            </w:r>
          </w:p>
        </w:tc>
      </w:tr>
      <w:tr w:rsidR="0074377D" w:rsidRPr="00364D95" w14:paraId="55B495F0" w14:textId="77777777">
        <w:trPr>
          <w:trHeight w:val="483"/>
        </w:trPr>
        <w:tc>
          <w:tcPr>
            <w:tcW w:w="6384" w:type="dxa"/>
            <w:tcBorders>
              <w:top w:val="nil"/>
            </w:tcBorders>
            <w:vAlign w:val="center"/>
          </w:tcPr>
          <w:p w14:paraId="601DC9D1" w14:textId="77777777" w:rsidR="0074377D" w:rsidRPr="00364D95" w:rsidRDefault="0074377D" w:rsidP="00791297">
            <w:pPr>
              <w:pStyle w:val="LDTabletexta"/>
              <w:tabs>
                <w:tab w:val="clear" w:pos="1134"/>
                <w:tab w:val="clear" w:pos="1276"/>
                <w:tab w:val="left" w:pos="426"/>
              </w:tabs>
              <w:ind w:left="426" w:hanging="426"/>
            </w:pPr>
            <w:r w:rsidRPr="00364D95">
              <w:tab/>
              <w:t>The detection of defects and det</w:t>
            </w:r>
            <w:r w:rsidR="00791297" w:rsidRPr="00364D95">
              <w:t>erioration in composite and non</w:t>
            </w:r>
            <w:r w:rsidR="00791297" w:rsidRPr="00364D95">
              <w:noBreakHyphen/>
            </w:r>
            <w:r w:rsidRPr="00364D95">
              <w:t>metallic material;</w:t>
            </w:r>
          </w:p>
          <w:p w14:paraId="71D42FDD" w14:textId="77777777" w:rsidR="0074377D" w:rsidRPr="00364D95" w:rsidRDefault="0074377D" w:rsidP="0074377D">
            <w:pPr>
              <w:pStyle w:val="LDTabletexta"/>
              <w:tabs>
                <w:tab w:val="clear" w:pos="1134"/>
                <w:tab w:val="clear" w:pos="1276"/>
                <w:tab w:val="left" w:pos="426"/>
              </w:tabs>
              <w:ind w:left="426" w:hanging="426"/>
              <w:jc w:val="both"/>
            </w:pPr>
            <w:r w:rsidRPr="00364D95">
              <w:tab/>
              <w:t>Repair of composite and non-metallic material.</w:t>
            </w:r>
          </w:p>
        </w:tc>
        <w:tc>
          <w:tcPr>
            <w:tcW w:w="482" w:type="dxa"/>
            <w:tcBorders>
              <w:top w:val="nil"/>
            </w:tcBorders>
            <w:vAlign w:val="center"/>
          </w:tcPr>
          <w:p w14:paraId="743D226D" w14:textId="77777777" w:rsidR="0074377D" w:rsidRPr="00364D95" w:rsidRDefault="0074377D" w:rsidP="0074377D">
            <w:pPr>
              <w:pStyle w:val="Default"/>
              <w:spacing w:afterLines="60" w:after="144"/>
              <w:jc w:val="center"/>
              <w:rPr>
                <w:rFonts w:ascii="Times New Roman" w:hAnsi="Times New Roman" w:cs="Times New Roman"/>
                <w:color w:val="221E1F"/>
              </w:rPr>
            </w:pPr>
          </w:p>
        </w:tc>
        <w:tc>
          <w:tcPr>
            <w:tcW w:w="1383" w:type="dxa"/>
            <w:tcBorders>
              <w:top w:val="nil"/>
            </w:tcBorders>
            <w:vAlign w:val="center"/>
          </w:tcPr>
          <w:p w14:paraId="685E9439" w14:textId="77777777" w:rsidR="0074377D" w:rsidRPr="00364D95" w:rsidRDefault="0074377D" w:rsidP="0074377D">
            <w:pPr>
              <w:pStyle w:val="Default"/>
              <w:spacing w:afterLines="60" w:after="144"/>
              <w:jc w:val="center"/>
              <w:rPr>
                <w:rFonts w:ascii="Times New Roman" w:hAnsi="Times New Roman" w:cs="Times New Roman"/>
                <w:color w:val="221E1F"/>
              </w:rPr>
            </w:pPr>
          </w:p>
        </w:tc>
        <w:tc>
          <w:tcPr>
            <w:tcW w:w="497" w:type="dxa"/>
            <w:tcBorders>
              <w:top w:val="nil"/>
            </w:tcBorders>
            <w:vAlign w:val="center"/>
          </w:tcPr>
          <w:p w14:paraId="0F694CD1" w14:textId="77777777" w:rsidR="0074377D" w:rsidRPr="00364D95" w:rsidRDefault="0074377D" w:rsidP="0074377D">
            <w:pPr>
              <w:pStyle w:val="Default"/>
              <w:spacing w:afterLines="60" w:after="144"/>
              <w:jc w:val="center"/>
              <w:rPr>
                <w:rFonts w:ascii="Times New Roman" w:hAnsi="Times New Roman" w:cs="Times New Roman"/>
                <w:color w:val="221E1F"/>
              </w:rPr>
            </w:pPr>
          </w:p>
        </w:tc>
      </w:tr>
      <w:tr w:rsidR="0074377D" w:rsidRPr="00364D95" w14:paraId="72011F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3"/>
        </w:trPr>
        <w:tc>
          <w:tcPr>
            <w:tcW w:w="6384" w:type="dxa"/>
            <w:tcBorders>
              <w:top w:val="single" w:sz="6" w:space="0" w:color="000000"/>
              <w:left w:val="single" w:sz="6" w:space="0" w:color="000000"/>
              <w:bottom w:val="single" w:sz="6" w:space="0" w:color="000000"/>
              <w:right w:val="single" w:sz="6" w:space="0" w:color="000000"/>
            </w:tcBorders>
            <w:vAlign w:val="center"/>
          </w:tcPr>
          <w:p w14:paraId="0BE8F1E1" w14:textId="77777777" w:rsidR="0074377D" w:rsidRPr="00364D95" w:rsidRDefault="0074377D" w:rsidP="0074377D">
            <w:pPr>
              <w:pStyle w:val="Default"/>
              <w:keepNext/>
              <w:spacing w:beforeLines="60" w:before="144" w:afterLines="30" w:after="72"/>
              <w:jc w:val="both"/>
              <w:rPr>
                <w:rFonts w:ascii="Times New Roman" w:hAnsi="Times New Roman" w:cs="Times New Roman"/>
                <w:i/>
                <w:color w:val="221E1F"/>
              </w:rPr>
            </w:pPr>
            <w:r w:rsidRPr="00364D95">
              <w:rPr>
                <w:rFonts w:ascii="Times New Roman" w:hAnsi="Times New Roman" w:cs="Times New Roman"/>
                <w:i/>
                <w:color w:val="221E1F"/>
              </w:rPr>
              <w:t>6.3.2   Wooden structures</w:t>
            </w:r>
          </w:p>
        </w:tc>
        <w:tc>
          <w:tcPr>
            <w:tcW w:w="482" w:type="dxa"/>
            <w:tcBorders>
              <w:top w:val="single" w:sz="6" w:space="0" w:color="000000"/>
              <w:left w:val="single" w:sz="6" w:space="0" w:color="000000"/>
              <w:bottom w:val="single" w:sz="6" w:space="0" w:color="000000"/>
              <w:right w:val="single" w:sz="6" w:space="0" w:color="000000"/>
            </w:tcBorders>
            <w:vAlign w:val="center"/>
          </w:tcPr>
          <w:p w14:paraId="0294087A" w14:textId="77777777" w:rsidR="0074377D" w:rsidRPr="00364D95" w:rsidRDefault="0074377D" w:rsidP="0074377D">
            <w:pPr>
              <w:pStyle w:val="Default"/>
              <w:keepNex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1</w:t>
            </w:r>
          </w:p>
        </w:tc>
        <w:tc>
          <w:tcPr>
            <w:tcW w:w="1383" w:type="dxa"/>
            <w:tcBorders>
              <w:top w:val="single" w:sz="6" w:space="0" w:color="000000"/>
              <w:left w:val="single" w:sz="6" w:space="0" w:color="000000"/>
              <w:bottom w:val="single" w:sz="6" w:space="0" w:color="000000"/>
              <w:right w:val="single" w:sz="6" w:space="0" w:color="000000"/>
            </w:tcBorders>
            <w:vAlign w:val="center"/>
          </w:tcPr>
          <w:p w14:paraId="0415EB98" w14:textId="77777777" w:rsidR="0074377D" w:rsidRPr="00364D95" w:rsidRDefault="0074377D" w:rsidP="0074377D">
            <w:pPr>
              <w:pStyle w:val="Default"/>
              <w:keepNex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2</w:t>
            </w:r>
          </w:p>
        </w:tc>
        <w:tc>
          <w:tcPr>
            <w:tcW w:w="497" w:type="dxa"/>
            <w:tcBorders>
              <w:top w:val="single" w:sz="6" w:space="0" w:color="000000"/>
              <w:left w:val="single" w:sz="6" w:space="0" w:color="000000"/>
              <w:bottom w:val="single" w:sz="6" w:space="0" w:color="000000"/>
              <w:right w:val="single" w:sz="6" w:space="0" w:color="000000"/>
            </w:tcBorders>
            <w:vAlign w:val="center"/>
          </w:tcPr>
          <w:p w14:paraId="57FBCD55" w14:textId="77777777" w:rsidR="0074377D" w:rsidRPr="00364D95" w:rsidRDefault="0074377D" w:rsidP="0074377D">
            <w:pPr>
              <w:pStyle w:val="Default"/>
              <w:keepNex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w:t>
            </w:r>
          </w:p>
        </w:tc>
      </w:tr>
      <w:tr w:rsidR="0074377D" w:rsidRPr="00364D95" w14:paraId="31FB819C" w14:textId="77777777" w:rsidTr="00D62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3"/>
        </w:trPr>
        <w:tc>
          <w:tcPr>
            <w:tcW w:w="6384" w:type="dxa"/>
            <w:tcBorders>
              <w:top w:val="single" w:sz="6" w:space="0" w:color="000000"/>
              <w:left w:val="single" w:sz="6" w:space="0" w:color="000000"/>
              <w:bottom w:val="single" w:sz="6" w:space="0" w:color="000000"/>
              <w:right w:val="single" w:sz="6" w:space="0" w:color="000000"/>
            </w:tcBorders>
            <w:vAlign w:val="center"/>
          </w:tcPr>
          <w:p w14:paraId="3028BFF5" w14:textId="77777777" w:rsidR="0074377D" w:rsidRPr="00364D95" w:rsidRDefault="0074377D" w:rsidP="0074377D">
            <w:pPr>
              <w:pStyle w:val="LDTabletext"/>
              <w:jc w:val="both"/>
            </w:pPr>
            <w:r w:rsidRPr="00364D95">
              <w:t>Construction methods</w:t>
            </w:r>
            <w:r w:rsidR="003972EA" w:rsidRPr="00364D95">
              <w:t xml:space="preserve"> of wooden airframe structures;</w:t>
            </w:r>
          </w:p>
          <w:p w14:paraId="2658F5F1" w14:textId="77777777" w:rsidR="0074377D" w:rsidRPr="00364D95" w:rsidRDefault="0074377D" w:rsidP="00A5496B">
            <w:pPr>
              <w:pStyle w:val="LDTabletext"/>
            </w:pPr>
            <w:r w:rsidRPr="00364D95">
              <w:t>Characteristics, properties and types of wo</w:t>
            </w:r>
            <w:r w:rsidR="003972EA" w:rsidRPr="00364D95">
              <w:t>od and glue used in aeroplanes;</w:t>
            </w:r>
          </w:p>
          <w:p w14:paraId="3DDFF385" w14:textId="77777777" w:rsidR="0074377D" w:rsidRPr="00364D95" w:rsidRDefault="0074377D" w:rsidP="0074377D">
            <w:pPr>
              <w:pStyle w:val="LDTabletext"/>
              <w:jc w:val="both"/>
            </w:pPr>
            <w:r w:rsidRPr="00364D95">
              <w:t>Preservation and maintenance of wooden structure;</w:t>
            </w:r>
          </w:p>
          <w:p w14:paraId="538E0E68" w14:textId="77777777" w:rsidR="0074377D" w:rsidRPr="00364D95" w:rsidRDefault="0074377D" w:rsidP="0074377D">
            <w:pPr>
              <w:pStyle w:val="LDTabletext"/>
              <w:jc w:val="both"/>
            </w:pPr>
            <w:r w:rsidRPr="00364D95">
              <w:t>Types of defects in wood material and wooden structures;</w:t>
            </w:r>
          </w:p>
          <w:p w14:paraId="0BCB8480" w14:textId="77777777" w:rsidR="0074377D" w:rsidRPr="00364D95" w:rsidRDefault="0074377D" w:rsidP="0074377D">
            <w:pPr>
              <w:pStyle w:val="LDTabletext"/>
              <w:jc w:val="both"/>
            </w:pPr>
            <w:r w:rsidRPr="00364D95">
              <w:t>The detection of defects in wooden structure;</w:t>
            </w:r>
          </w:p>
          <w:p w14:paraId="19A6D860" w14:textId="77777777" w:rsidR="0074377D" w:rsidRPr="00364D95" w:rsidRDefault="0074377D" w:rsidP="0074377D">
            <w:pPr>
              <w:pStyle w:val="LDTabletext"/>
              <w:jc w:val="both"/>
            </w:pPr>
            <w:r w:rsidRPr="00364D95">
              <w:t>Repair of wooden structure.</w:t>
            </w:r>
          </w:p>
        </w:tc>
        <w:tc>
          <w:tcPr>
            <w:tcW w:w="482" w:type="dxa"/>
            <w:tcBorders>
              <w:top w:val="single" w:sz="6" w:space="0" w:color="000000"/>
              <w:left w:val="single" w:sz="6" w:space="0" w:color="000000"/>
              <w:bottom w:val="single" w:sz="6" w:space="0" w:color="000000"/>
              <w:right w:val="single" w:sz="6" w:space="0" w:color="000000"/>
            </w:tcBorders>
            <w:vAlign w:val="center"/>
          </w:tcPr>
          <w:p w14:paraId="30C7A55B"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383" w:type="dxa"/>
            <w:tcBorders>
              <w:top w:val="single" w:sz="6" w:space="0" w:color="000000"/>
              <w:left w:val="single" w:sz="6" w:space="0" w:color="000000"/>
              <w:bottom w:val="single" w:sz="6" w:space="0" w:color="000000"/>
              <w:right w:val="single" w:sz="6" w:space="0" w:color="000000"/>
            </w:tcBorders>
            <w:vAlign w:val="center"/>
          </w:tcPr>
          <w:p w14:paraId="761F5CA9"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497" w:type="dxa"/>
            <w:tcBorders>
              <w:top w:val="single" w:sz="6" w:space="0" w:color="000000"/>
              <w:left w:val="single" w:sz="6" w:space="0" w:color="000000"/>
              <w:bottom w:val="single" w:sz="6" w:space="0" w:color="000000"/>
              <w:right w:val="single" w:sz="6" w:space="0" w:color="000000"/>
            </w:tcBorders>
            <w:vAlign w:val="center"/>
          </w:tcPr>
          <w:p w14:paraId="2C32BFF9"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r w:rsidR="0074377D" w:rsidRPr="00364D95" w14:paraId="1658DA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3"/>
        </w:trPr>
        <w:tc>
          <w:tcPr>
            <w:tcW w:w="6384" w:type="dxa"/>
            <w:tcBorders>
              <w:top w:val="single" w:sz="6" w:space="0" w:color="000000"/>
              <w:left w:val="single" w:sz="6" w:space="0" w:color="000000"/>
              <w:bottom w:val="single" w:sz="6" w:space="0" w:color="000000"/>
              <w:right w:val="single" w:sz="6" w:space="0" w:color="000000"/>
            </w:tcBorders>
            <w:vAlign w:val="center"/>
          </w:tcPr>
          <w:p w14:paraId="18A80275" w14:textId="77777777" w:rsidR="0074377D" w:rsidRPr="00364D95" w:rsidRDefault="0074377D" w:rsidP="00884E40">
            <w:pPr>
              <w:pStyle w:val="Default"/>
              <w:keepNext/>
              <w:spacing w:beforeLines="60" w:before="144" w:afterLines="30" w:after="72"/>
              <w:jc w:val="both"/>
              <w:rPr>
                <w:rFonts w:ascii="Times New Roman" w:hAnsi="Times New Roman" w:cs="Times New Roman"/>
                <w:i/>
                <w:color w:val="221E1F"/>
              </w:rPr>
            </w:pPr>
            <w:r w:rsidRPr="00364D95">
              <w:rPr>
                <w:rFonts w:ascii="Times New Roman" w:hAnsi="Times New Roman" w:cs="Times New Roman"/>
                <w:i/>
                <w:color w:val="221E1F"/>
              </w:rPr>
              <w:t>6.3.3   Fabric covering</w:t>
            </w:r>
          </w:p>
        </w:tc>
        <w:tc>
          <w:tcPr>
            <w:tcW w:w="482" w:type="dxa"/>
            <w:tcBorders>
              <w:top w:val="single" w:sz="6" w:space="0" w:color="000000"/>
              <w:left w:val="single" w:sz="6" w:space="0" w:color="000000"/>
              <w:bottom w:val="single" w:sz="6" w:space="0" w:color="000000"/>
              <w:right w:val="single" w:sz="6" w:space="0" w:color="000000"/>
            </w:tcBorders>
            <w:vAlign w:val="center"/>
          </w:tcPr>
          <w:p w14:paraId="0073129B" w14:textId="77777777" w:rsidR="0074377D" w:rsidRPr="00364D95" w:rsidRDefault="0074377D" w:rsidP="00884E40">
            <w:pPr>
              <w:pStyle w:val="Default"/>
              <w:keepNex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1</w:t>
            </w:r>
          </w:p>
        </w:tc>
        <w:tc>
          <w:tcPr>
            <w:tcW w:w="1383" w:type="dxa"/>
            <w:tcBorders>
              <w:top w:val="single" w:sz="6" w:space="0" w:color="000000"/>
              <w:left w:val="single" w:sz="6" w:space="0" w:color="000000"/>
              <w:bottom w:val="single" w:sz="6" w:space="0" w:color="000000"/>
              <w:right w:val="single" w:sz="6" w:space="0" w:color="000000"/>
            </w:tcBorders>
            <w:vAlign w:val="center"/>
          </w:tcPr>
          <w:p w14:paraId="599D7E74" w14:textId="77777777" w:rsidR="0074377D" w:rsidRPr="00364D95" w:rsidRDefault="0074377D" w:rsidP="00884E40">
            <w:pPr>
              <w:pStyle w:val="Default"/>
              <w:keepNex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2</w:t>
            </w:r>
          </w:p>
        </w:tc>
        <w:tc>
          <w:tcPr>
            <w:tcW w:w="497" w:type="dxa"/>
            <w:tcBorders>
              <w:top w:val="single" w:sz="6" w:space="0" w:color="000000"/>
              <w:left w:val="single" w:sz="6" w:space="0" w:color="000000"/>
              <w:bottom w:val="single" w:sz="6" w:space="0" w:color="000000"/>
              <w:right w:val="single" w:sz="6" w:space="0" w:color="000000"/>
            </w:tcBorders>
            <w:vAlign w:val="center"/>
          </w:tcPr>
          <w:p w14:paraId="0A090030" w14:textId="77777777" w:rsidR="0074377D" w:rsidRPr="00364D95" w:rsidRDefault="0074377D" w:rsidP="00884E40">
            <w:pPr>
              <w:pStyle w:val="Default"/>
              <w:keepNext/>
              <w:spacing w:beforeLines="60" w:before="144" w:afterLines="30" w:after="72"/>
              <w:jc w:val="center"/>
              <w:rPr>
                <w:rFonts w:ascii="Times New Roman" w:hAnsi="Times New Roman" w:cs="Times New Roman"/>
                <w:i/>
                <w:color w:val="221E1F"/>
              </w:rPr>
            </w:pPr>
            <w:r w:rsidRPr="00364D95">
              <w:rPr>
                <w:rFonts w:ascii="Times New Roman" w:hAnsi="Times New Roman" w:cs="Times New Roman"/>
                <w:i/>
                <w:color w:val="221E1F"/>
              </w:rPr>
              <w:t>—</w:t>
            </w:r>
          </w:p>
        </w:tc>
      </w:tr>
      <w:tr w:rsidR="0074377D" w:rsidRPr="00364D95" w14:paraId="15A47FE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3"/>
        </w:trPr>
        <w:tc>
          <w:tcPr>
            <w:tcW w:w="6384" w:type="dxa"/>
            <w:tcBorders>
              <w:top w:val="single" w:sz="6" w:space="0" w:color="000000"/>
              <w:left w:val="single" w:sz="6" w:space="0" w:color="000000"/>
              <w:bottom w:val="single" w:sz="6" w:space="0" w:color="000000"/>
              <w:right w:val="single" w:sz="6" w:space="0" w:color="000000"/>
            </w:tcBorders>
            <w:vAlign w:val="center"/>
          </w:tcPr>
          <w:p w14:paraId="69C048C8" w14:textId="77777777" w:rsidR="0074377D" w:rsidRPr="00364D95" w:rsidRDefault="0074377D" w:rsidP="00512939">
            <w:pPr>
              <w:pStyle w:val="LDTabletext"/>
            </w:pPr>
            <w:r w:rsidRPr="00364D95">
              <w:t>Characteristics, properties and types</w:t>
            </w:r>
            <w:r w:rsidR="003972EA" w:rsidRPr="00364D95">
              <w:t xml:space="preserve"> of fabrics used in aeroplanes;</w:t>
            </w:r>
          </w:p>
          <w:p w14:paraId="10B521E9" w14:textId="77777777" w:rsidR="0074377D" w:rsidRPr="00364D95" w:rsidRDefault="003972EA" w:rsidP="0074377D">
            <w:pPr>
              <w:pStyle w:val="LDTabletext"/>
              <w:jc w:val="both"/>
            </w:pPr>
            <w:r w:rsidRPr="00364D95">
              <w:lastRenderedPageBreak/>
              <w:t>Inspections methods for fabric;</w:t>
            </w:r>
          </w:p>
          <w:p w14:paraId="0FE2A7C9" w14:textId="77777777" w:rsidR="0074377D" w:rsidRPr="00364D95" w:rsidRDefault="003972EA" w:rsidP="0074377D">
            <w:pPr>
              <w:pStyle w:val="LDTabletext"/>
              <w:jc w:val="both"/>
            </w:pPr>
            <w:r w:rsidRPr="00364D95">
              <w:t>Types of defects in fabric;</w:t>
            </w:r>
          </w:p>
          <w:p w14:paraId="054B9015" w14:textId="77777777" w:rsidR="0074377D" w:rsidRPr="00364D95" w:rsidRDefault="0074377D" w:rsidP="0074377D">
            <w:pPr>
              <w:pStyle w:val="LDTabletext"/>
              <w:jc w:val="both"/>
            </w:pPr>
            <w:r w:rsidRPr="00364D95">
              <w:t>Repair of fabric covering.</w:t>
            </w:r>
          </w:p>
        </w:tc>
        <w:tc>
          <w:tcPr>
            <w:tcW w:w="482" w:type="dxa"/>
            <w:tcBorders>
              <w:top w:val="single" w:sz="6" w:space="0" w:color="000000"/>
              <w:left w:val="single" w:sz="6" w:space="0" w:color="000000"/>
              <w:bottom w:val="single" w:sz="6" w:space="0" w:color="000000"/>
              <w:right w:val="single" w:sz="6" w:space="0" w:color="000000"/>
            </w:tcBorders>
            <w:vAlign w:val="center"/>
          </w:tcPr>
          <w:p w14:paraId="3EE322BC"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383" w:type="dxa"/>
            <w:tcBorders>
              <w:top w:val="single" w:sz="6" w:space="0" w:color="000000"/>
              <w:left w:val="single" w:sz="6" w:space="0" w:color="000000"/>
              <w:bottom w:val="single" w:sz="6" w:space="0" w:color="000000"/>
              <w:right w:val="single" w:sz="6" w:space="0" w:color="000000"/>
            </w:tcBorders>
            <w:vAlign w:val="center"/>
          </w:tcPr>
          <w:p w14:paraId="2AB86D7A"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497" w:type="dxa"/>
            <w:tcBorders>
              <w:top w:val="single" w:sz="6" w:space="0" w:color="000000"/>
              <w:left w:val="single" w:sz="6" w:space="0" w:color="000000"/>
              <w:bottom w:val="single" w:sz="6" w:space="0" w:color="000000"/>
              <w:right w:val="single" w:sz="6" w:space="0" w:color="000000"/>
            </w:tcBorders>
            <w:vAlign w:val="center"/>
          </w:tcPr>
          <w:p w14:paraId="004C995F"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r w:rsidR="0074377D" w:rsidRPr="00364D95" w14:paraId="121BC6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84" w:type="dxa"/>
            <w:tcBorders>
              <w:top w:val="single" w:sz="6" w:space="0" w:color="000000"/>
              <w:left w:val="single" w:sz="6" w:space="0" w:color="000000"/>
              <w:bottom w:val="single" w:sz="6" w:space="0" w:color="000000"/>
              <w:right w:val="single" w:sz="6" w:space="0" w:color="000000"/>
            </w:tcBorders>
            <w:vAlign w:val="center"/>
          </w:tcPr>
          <w:p w14:paraId="62CB3860" w14:textId="77777777" w:rsidR="0074377D" w:rsidRPr="00364D95" w:rsidRDefault="0074377D" w:rsidP="0074377D">
            <w:pPr>
              <w:pStyle w:val="LDTabletext"/>
              <w:jc w:val="both"/>
              <w:rPr>
                <w:b/>
              </w:rPr>
            </w:pPr>
            <w:r w:rsidRPr="00364D95">
              <w:rPr>
                <w:b/>
              </w:rPr>
              <w:lastRenderedPageBreak/>
              <w:t>6.4   Corrosion</w:t>
            </w:r>
          </w:p>
        </w:tc>
        <w:tc>
          <w:tcPr>
            <w:tcW w:w="482" w:type="dxa"/>
            <w:tcBorders>
              <w:top w:val="single" w:sz="6" w:space="0" w:color="000000"/>
              <w:left w:val="single" w:sz="6" w:space="0" w:color="000000"/>
              <w:bottom w:val="single" w:sz="6" w:space="0" w:color="000000"/>
              <w:right w:val="single" w:sz="6" w:space="0" w:color="000000"/>
            </w:tcBorders>
            <w:vAlign w:val="center"/>
          </w:tcPr>
          <w:p w14:paraId="293EAE53" w14:textId="77777777" w:rsidR="0074377D" w:rsidRPr="00364D95" w:rsidRDefault="0074377D" w:rsidP="0074377D">
            <w:pPr>
              <w:pStyle w:val="LDTabletext"/>
              <w:jc w:val="center"/>
            </w:pPr>
          </w:p>
        </w:tc>
        <w:tc>
          <w:tcPr>
            <w:tcW w:w="1383" w:type="dxa"/>
            <w:tcBorders>
              <w:top w:val="single" w:sz="6" w:space="0" w:color="000000"/>
              <w:left w:val="single" w:sz="6" w:space="0" w:color="000000"/>
              <w:bottom w:val="single" w:sz="6" w:space="0" w:color="000000"/>
              <w:right w:val="single" w:sz="6" w:space="0" w:color="000000"/>
            </w:tcBorders>
            <w:vAlign w:val="center"/>
          </w:tcPr>
          <w:p w14:paraId="64B25DF9" w14:textId="77777777" w:rsidR="0074377D" w:rsidRPr="00364D95" w:rsidRDefault="0074377D" w:rsidP="0074377D">
            <w:pPr>
              <w:pStyle w:val="LDTabletext"/>
              <w:jc w:val="center"/>
            </w:pPr>
          </w:p>
        </w:tc>
        <w:tc>
          <w:tcPr>
            <w:tcW w:w="497" w:type="dxa"/>
            <w:tcBorders>
              <w:top w:val="single" w:sz="6" w:space="0" w:color="000000"/>
              <w:left w:val="single" w:sz="6" w:space="0" w:color="000000"/>
              <w:bottom w:val="single" w:sz="6" w:space="0" w:color="000000"/>
              <w:right w:val="single" w:sz="6" w:space="0" w:color="000000"/>
            </w:tcBorders>
            <w:vAlign w:val="center"/>
          </w:tcPr>
          <w:p w14:paraId="29CBFFA9" w14:textId="77777777" w:rsidR="0074377D" w:rsidRPr="00364D95" w:rsidRDefault="0074377D" w:rsidP="0074377D">
            <w:pPr>
              <w:pStyle w:val="LDTabletext"/>
              <w:jc w:val="center"/>
            </w:pPr>
          </w:p>
        </w:tc>
      </w:tr>
      <w:tr w:rsidR="0074377D" w:rsidRPr="00364D95" w14:paraId="414764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3"/>
        </w:trPr>
        <w:tc>
          <w:tcPr>
            <w:tcW w:w="6384" w:type="dxa"/>
            <w:tcBorders>
              <w:top w:val="single" w:sz="6" w:space="0" w:color="000000"/>
              <w:left w:val="single" w:sz="6" w:space="0" w:color="000000"/>
              <w:right w:val="single" w:sz="6" w:space="0" w:color="000000"/>
            </w:tcBorders>
            <w:vAlign w:val="center"/>
          </w:tcPr>
          <w:p w14:paraId="4EABEF81" w14:textId="77777777" w:rsidR="0074377D" w:rsidRPr="00364D95" w:rsidRDefault="0074377D" w:rsidP="0074377D">
            <w:pPr>
              <w:pStyle w:val="LDTabletext"/>
              <w:jc w:val="both"/>
            </w:pPr>
            <w:r w:rsidRPr="00364D95">
              <w:t>(a)</w:t>
            </w:r>
          </w:p>
        </w:tc>
        <w:tc>
          <w:tcPr>
            <w:tcW w:w="482" w:type="dxa"/>
            <w:tcBorders>
              <w:top w:val="single" w:sz="6" w:space="0" w:color="000000"/>
              <w:left w:val="single" w:sz="6" w:space="0" w:color="000000"/>
              <w:right w:val="single" w:sz="6" w:space="0" w:color="000000"/>
            </w:tcBorders>
            <w:vAlign w:val="center"/>
          </w:tcPr>
          <w:p w14:paraId="35100D8B" w14:textId="77777777" w:rsidR="0074377D" w:rsidRPr="00364D95" w:rsidRDefault="0074377D" w:rsidP="0074377D">
            <w:pPr>
              <w:pStyle w:val="LDTabletext"/>
              <w:jc w:val="center"/>
            </w:pPr>
            <w:r w:rsidRPr="00364D95">
              <w:t>1</w:t>
            </w:r>
          </w:p>
        </w:tc>
        <w:tc>
          <w:tcPr>
            <w:tcW w:w="1383" w:type="dxa"/>
            <w:tcBorders>
              <w:top w:val="single" w:sz="6" w:space="0" w:color="000000"/>
              <w:left w:val="single" w:sz="6" w:space="0" w:color="000000"/>
              <w:right w:val="single" w:sz="6" w:space="0" w:color="000000"/>
            </w:tcBorders>
            <w:vAlign w:val="center"/>
          </w:tcPr>
          <w:p w14:paraId="43E453A1" w14:textId="77777777" w:rsidR="0074377D" w:rsidRPr="00364D95" w:rsidRDefault="0074377D" w:rsidP="0074377D">
            <w:pPr>
              <w:pStyle w:val="LDTabletext"/>
              <w:jc w:val="center"/>
            </w:pPr>
            <w:r w:rsidRPr="00364D95">
              <w:t>1</w:t>
            </w:r>
          </w:p>
        </w:tc>
        <w:tc>
          <w:tcPr>
            <w:tcW w:w="497" w:type="dxa"/>
            <w:tcBorders>
              <w:top w:val="single" w:sz="6" w:space="0" w:color="000000"/>
              <w:left w:val="single" w:sz="6" w:space="0" w:color="000000"/>
              <w:right w:val="single" w:sz="6" w:space="0" w:color="000000"/>
            </w:tcBorders>
            <w:vAlign w:val="center"/>
          </w:tcPr>
          <w:p w14:paraId="296921EE" w14:textId="77777777" w:rsidR="0074377D" w:rsidRPr="00364D95" w:rsidRDefault="0074377D" w:rsidP="0074377D">
            <w:pPr>
              <w:pStyle w:val="LDTabletext"/>
              <w:jc w:val="center"/>
            </w:pPr>
            <w:r w:rsidRPr="00364D95">
              <w:t>1</w:t>
            </w:r>
          </w:p>
        </w:tc>
      </w:tr>
      <w:tr w:rsidR="0074377D" w:rsidRPr="00364D95" w14:paraId="27563C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3"/>
        </w:trPr>
        <w:tc>
          <w:tcPr>
            <w:tcW w:w="6384" w:type="dxa"/>
            <w:tcBorders>
              <w:left w:val="single" w:sz="6" w:space="0" w:color="000000"/>
              <w:bottom w:val="single" w:sz="6" w:space="0" w:color="000000"/>
              <w:right w:val="single" w:sz="6" w:space="0" w:color="000000"/>
            </w:tcBorders>
            <w:vAlign w:val="center"/>
          </w:tcPr>
          <w:p w14:paraId="6ADA0AF3" w14:textId="77777777" w:rsidR="0074377D" w:rsidRPr="00364D95" w:rsidRDefault="003972EA" w:rsidP="0074377D">
            <w:pPr>
              <w:pStyle w:val="LDTabletexta"/>
              <w:tabs>
                <w:tab w:val="clear" w:pos="1134"/>
                <w:tab w:val="clear" w:pos="1276"/>
                <w:tab w:val="left" w:pos="426"/>
              </w:tabs>
              <w:ind w:left="426" w:hanging="426"/>
              <w:jc w:val="both"/>
            </w:pPr>
            <w:r w:rsidRPr="00364D95">
              <w:tab/>
              <w:t>Chemical fundamentals;</w:t>
            </w:r>
          </w:p>
          <w:p w14:paraId="49E303DD" w14:textId="77777777" w:rsidR="0074377D" w:rsidRPr="00364D95" w:rsidRDefault="0074377D" w:rsidP="00512939">
            <w:pPr>
              <w:pStyle w:val="LDTabletexta"/>
              <w:tabs>
                <w:tab w:val="clear" w:pos="1134"/>
                <w:tab w:val="clear" w:pos="1276"/>
                <w:tab w:val="left" w:pos="426"/>
              </w:tabs>
              <w:ind w:left="426" w:hanging="426"/>
            </w:pPr>
            <w:r w:rsidRPr="00364D95">
              <w:tab/>
              <w:t>Formation by galvanic action p</w:t>
            </w:r>
            <w:r w:rsidR="00884E40" w:rsidRPr="00364D95">
              <w:t>rocess, microbiological, stress;</w:t>
            </w:r>
          </w:p>
        </w:tc>
        <w:tc>
          <w:tcPr>
            <w:tcW w:w="482" w:type="dxa"/>
            <w:tcBorders>
              <w:left w:val="single" w:sz="6" w:space="0" w:color="000000"/>
              <w:bottom w:val="single" w:sz="6" w:space="0" w:color="000000"/>
              <w:right w:val="single" w:sz="6" w:space="0" w:color="000000"/>
            </w:tcBorders>
            <w:vAlign w:val="center"/>
          </w:tcPr>
          <w:p w14:paraId="25180B3B"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383" w:type="dxa"/>
            <w:tcBorders>
              <w:left w:val="single" w:sz="6" w:space="0" w:color="000000"/>
              <w:bottom w:val="single" w:sz="6" w:space="0" w:color="000000"/>
              <w:right w:val="single" w:sz="6" w:space="0" w:color="000000"/>
            </w:tcBorders>
            <w:vAlign w:val="center"/>
          </w:tcPr>
          <w:p w14:paraId="26739706"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497" w:type="dxa"/>
            <w:tcBorders>
              <w:left w:val="single" w:sz="6" w:space="0" w:color="000000"/>
              <w:bottom w:val="single" w:sz="6" w:space="0" w:color="000000"/>
              <w:right w:val="single" w:sz="6" w:space="0" w:color="000000"/>
            </w:tcBorders>
            <w:vAlign w:val="center"/>
          </w:tcPr>
          <w:p w14:paraId="3B758AAF"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r w:rsidR="0074377D" w:rsidRPr="00364D95" w14:paraId="3E309A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3"/>
        </w:trPr>
        <w:tc>
          <w:tcPr>
            <w:tcW w:w="6384" w:type="dxa"/>
            <w:tcBorders>
              <w:top w:val="single" w:sz="6" w:space="0" w:color="000000"/>
              <w:left w:val="single" w:sz="6" w:space="0" w:color="000000"/>
              <w:right w:val="single" w:sz="6" w:space="0" w:color="000000"/>
            </w:tcBorders>
            <w:vAlign w:val="center"/>
          </w:tcPr>
          <w:p w14:paraId="3262C8A3" w14:textId="77777777" w:rsidR="0074377D" w:rsidRPr="00364D95" w:rsidRDefault="0074377D" w:rsidP="0074377D">
            <w:pPr>
              <w:pStyle w:val="LDTabletext"/>
              <w:jc w:val="both"/>
            </w:pPr>
            <w:r w:rsidRPr="00364D95">
              <w:t>(b)</w:t>
            </w:r>
          </w:p>
        </w:tc>
        <w:tc>
          <w:tcPr>
            <w:tcW w:w="482" w:type="dxa"/>
            <w:tcBorders>
              <w:top w:val="single" w:sz="6" w:space="0" w:color="000000"/>
              <w:left w:val="single" w:sz="6" w:space="0" w:color="000000"/>
              <w:right w:val="single" w:sz="6" w:space="0" w:color="000000"/>
            </w:tcBorders>
            <w:vAlign w:val="center"/>
          </w:tcPr>
          <w:p w14:paraId="12B7DE7F" w14:textId="77777777" w:rsidR="0074377D" w:rsidRPr="00364D95" w:rsidRDefault="0074377D" w:rsidP="0074377D">
            <w:pPr>
              <w:pStyle w:val="LDTabletext"/>
              <w:jc w:val="center"/>
            </w:pPr>
            <w:r w:rsidRPr="00364D95">
              <w:t>2</w:t>
            </w:r>
          </w:p>
        </w:tc>
        <w:tc>
          <w:tcPr>
            <w:tcW w:w="1383" w:type="dxa"/>
            <w:tcBorders>
              <w:top w:val="single" w:sz="6" w:space="0" w:color="000000"/>
              <w:left w:val="single" w:sz="6" w:space="0" w:color="000000"/>
              <w:right w:val="single" w:sz="6" w:space="0" w:color="000000"/>
            </w:tcBorders>
            <w:vAlign w:val="center"/>
          </w:tcPr>
          <w:p w14:paraId="32DF7A57" w14:textId="77777777" w:rsidR="0074377D" w:rsidRPr="00364D95" w:rsidRDefault="0074377D" w:rsidP="0074377D">
            <w:pPr>
              <w:pStyle w:val="LDTabletext"/>
              <w:jc w:val="center"/>
            </w:pPr>
            <w:r w:rsidRPr="00364D95">
              <w:t>3</w:t>
            </w:r>
          </w:p>
        </w:tc>
        <w:tc>
          <w:tcPr>
            <w:tcW w:w="497" w:type="dxa"/>
            <w:tcBorders>
              <w:top w:val="single" w:sz="6" w:space="0" w:color="000000"/>
              <w:left w:val="single" w:sz="6" w:space="0" w:color="000000"/>
              <w:right w:val="single" w:sz="6" w:space="0" w:color="000000"/>
            </w:tcBorders>
            <w:vAlign w:val="center"/>
          </w:tcPr>
          <w:p w14:paraId="42652B08" w14:textId="77777777" w:rsidR="0074377D" w:rsidRPr="00364D95" w:rsidRDefault="0074377D" w:rsidP="0074377D">
            <w:pPr>
              <w:pStyle w:val="LDTabletext"/>
              <w:jc w:val="center"/>
            </w:pPr>
            <w:r w:rsidRPr="00364D95">
              <w:t>2</w:t>
            </w:r>
          </w:p>
        </w:tc>
      </w:tr>
      <w:tr w:rsidR="0074377D" w:rsidRPr="00364D95" w14:paraId="3CFACB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3"/>
        </w:trPr>
        <w:tc>
          <w:tcPr>
            <w:tcW w:w="6384" w:type="dxa"/>
            <w:tcBorders>
              <w:left w:val="single" w:sz="6" w:space="0" w:color="000000"/>
              <w:bottom w:val="single" w:sz="6" w:space="0" w:color="000000"/>
              <w:right w:val="single" w:sz="6" w:space="0" w:color="000000"/>
            </w:tcBorders>
            <w:vAlign w:val="center"/>
          </w:tcPr>
          <w:p w14:paraId="69932E94" w14:textId="77777777" w:rsidR="0074377D" w:rsidRPr="00364D95" w:rsidRDefault="0074377D" w:rsidP="0074377D">
            <w:pPr>
              <w:pStyle w:val="LDTabletexta"/>
              <w:tabs>
                <w:tab w:val="clear" w:pos="1134"/>
                <w:tab w:val="clear" w:pos="1276"/>
                <w:tab w:val="left" w:pos="426"/>
              </w:tabs>
              <w:ind w:left="426" w:hanging="426"/>
              <w:jc w:val="both"/>
            </w:pPr>
            <w:r w:rsidRPr="00364D95">
              <w:tab/>
              <w:t>Types of corrosion and their identification;</w:t>
            </w:r>
          </w:p>
          <w:p w14:paraId="4E6ECAA4" w14:textId="77777777" w:rsidR="0074377D" w:rsidRPr="00364D95" w:rsidRDefault="0074377D" w:rsidP="0074377D">
            <w:pPr>
              <w:pStyle w:val="LDTabletexta"/>
              <w:tabs>
                <w:tab w:val="clear" w:pos="1134"/>
                <w:tab w:val="clear" w:pos="1276"/>
                <w:tab w:val="left" w:pos="426"/>
              </w:tabs>
              <w:ind w:left="426" w:hanging="426"/>
              <w:jc w:val="both"/>
            </w:pPr>
            <w:r w:rsidRPr="00364D95">
              <w:tab/>
              <w:t>Causes of corrosion;</w:t>
            </w:r>
          </w:p>
          <w:p w14:paraId="0B60DE7B" w14:textId="77777777" w:rsidR="0074377D" w:rsidRPr="00364D95" w:rsidRDefault="0074377D" w:rsidP="0074377D">
            <w:pPr>
              <w:pStyle w:val="LDTabletexta"/>
              <w:tabs>
                <w:tab w:val="clear" w:pos="1134"/>
                <w:tab w:val="clear" w:pos="1276"/>
                <w:tab w:val="left" w:pos="426"/>
              </w:tabs>
              <w:ind w:left="426" w:hanging="426"/>
              <w:jc w:val="both"/>
            </w:pPr>
            <w:r w:rsidRPr="00364D95">
              <w:tab/>
              <w:t>Material types, susceptibility to corrosion.</w:t>
            </w:r>
          </w:p>
        </w:tc>
        <w:tc>
          <w:tcPr>
            <w:tcW w:w="482" w:type="dxa"/>
            <w:tcBorders>
              <w:left w:val="single" w:sz="6" w:space="0" w:color="000000"/>
              <w:bottom w:val="single" w:sz="6" w:space="0" w:color="000000"/>
              <w:right w:val="single" w:sz="6" w:space="0" w:color="000000"/>
            </w:tcBorders>
            <w:vAlign w:val="center"/>
          </w:tcPr>
          <w:p w14:paraId="1E43D38D"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383" w:type="dxa"/>
            <w:tcBorders>
              <w:left w:val="single" w:sz="6" w:space="0" w:color="000000"/>
              <w:bottom w:val="single" w:sz="6" w:space="0" w:color="000000"/>
              <w:right w:val="single" w:sz="6" w:space="0" w:color="000000"/>
            </w:tcBorders>
            <w:vAlign w:val="center"/>
          </w:tcPr>
          <w:p w14:paraId="2B178AE9"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497" w:type="dxa"/>
            <w:tcBorders>
              <w:left w:val="single" w:sz="6" w:space="0" w:color="000000"/>
              <w:bottom w:val="single" w:sz="6" w:space="0" w:color="000000"/>
              <w:right w:val="single" w:sz="6" w:space="0" w:color="000000"/>
            </w:tcBorders>
            <w:vAlign w:val="center"/>
          </w:tcPr>
          <w:p w14:paraId="4138D972"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r w:rsidR="0074377D" w:rsidRPr="00364D95" w14:paraId="088483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84" w:type="dxa"/>
            <w:tcBorders>
              <w:top w:val="single" w:sz="6" w:space="0" w:color="000000"/>
              <w:left w:val="single" w:sz="6" w:space="0" w:color="000000"/>
              <w:bottom w:val="single" w:sz="6" w:space="0" w:color="000000"/>
              <w:right w:val="single" w:sz="6" w:space="0" w:color="000000"/>
            </w:tcBorders>
            <w:vAlign w:val="center"/>
          </w:tcPr>
          <w:p w14:paraId="7C531741" w14:textId="77777777" w:rsidR="0074377D" w:rsidRPr="00364D95" w:rsidRDefault="0074377D" w:rsidP="0074377D">
            <w:pPr>
              <w:pStyle w:val="LDTabletext"/>
              <w:jc w:val="both"/>
              <w:rPr>
                <w:b/>
              </w:rPr>
            </w:pPr>
            <w:r w:rsidRPr="00364D95">
              <w:rPr>
                <w:b/>
              </w:rPr>
              <w:t>6.5   Fasteners</w:t>
            </w:r>
          </w:p>
        </w:tc>
        <w:tc>
          <w:tcPr>
            <w:tcW w:w="482" w:type="dxa"/>
            <w:tcBorders>
              <w:top w:val="single" w:sz="6" w:space="0" w:color="000000"/>
              <w:left w:val="single" w:sz="6" w:space="0" w:color="000000"/>
              <w:bottom w:val="single" w:sz="6" w:space="0" w:color="000000"/>
              <w:right w:val="single" w:sz="6" w:space="0" w:color="000000"/>
            </w:tcBorders>
            <w:vAlign w:val="center"/>
          </w:tcPr>
          <w:p w14:paraId="1AB018BE" w14:textId="77777777" w:rsidR="0074377D" w:rsidRPr="00364D95" w:rsidRDefault="0074377D" w:rsidP="0074377D">
            <w:pPr>
              <w:pStyle w:val="LDTabletext"/>
              <w:jc w:val="center"/>
            </w:pPr>
          </w:p>
        </w:tc>
        <w:tc>
          <w:tcPr>
            <w:tcW w:w="1383" w:type="dxa"/>
            <w:tcBorders>
              <w:top w:val="single" w:sz="6" w:space="0" w:color="000000"/>
              <w:left w:val="single" w:sz="6" w:space="0" w:color="000000"/>
              <w:bottom w:val="single" w:sz="6" w:space="0" w:color="000000"/>
              <w:right w:val="single" w:sz="6" w:space="0" w:color="000000"/>
            </w:tcBorders>
            <w:vAlign w:val="center"/>
          </w:tcPr>
          <w:p w14:paraId="70B1FBE0" w14:textId="77777777" w:rsidR="0074377D" w:rsidRPr="00364D95" w:rsidRDefault="0074377D" w:rsidP="0074377D">
            <w:pPr>
              <w:pStyle w:val="LDTabletext"/>
              <w:jc w:val="center"/>
            </w:pPr>
          </w:p>
        </w:tc>
        <w:tc>
          <w:tcPr>
            <w:tcW w:w="497" w:type="dxa"/>
            <w:tcBorders>
              <w:top w:val="single" w:sz="6" w:space="0" w:color="000000"/>
              <w:left w:val="single" w:sz="6" w:space="0" w:color="000000"/>
              <w:bottom w:val="single" w:sz="6" w:space="0" w:color="000000"/>
              <w:right w:val="single" w:sz="6" w:space="0" w:color="000000"/>
            </w:tcBorders>
            <w:vAlign w:val="center"/>
          </w:tcPr>
          <w:p w14:paraId="7718ABD2" w14:textId="77777777" w:rsidR="0074377D" w:rsidRPr="00364D95" w:rsidRDefault="0074377D" w:rsidP="0074377D">
            <w:pPr>
              <w:pStyle w:val="LDTabletext"/>
              <w:jc w:val="center"/>
            </w:pPr>
          </w:p>
        </w:tc>
      </w:tr>
      <w:tr w:rsidR="0074377D" w:rsidRPr="00364D95" w14:paraId="509668F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3"/>
        </w:trPr>
        <w:tc>
          <w:tcPr>
            <w:tcW w:w="6384" w:type="dxa"/>
            <w:tcBorders>
              <w:top w:val="single" w:sz="6" w:space="0" w:color="000000"/>
              <w:left w:val="single" w:sz="6" w:space="0" w:color="000000"/>
              <w:bottom w:val="single" w:sz="6" w:space="0" w:color="000000"/>
              <w:right w:val="single" w:sz="6" w:space="0" w:color="000000"/>
            </w:tcBorders>
            <w:vAlign w:val="center"/>
          </w:tcPr>
          <w:p w14:paraId="5EB2312E" w14:textId="77777777" w:rsidR="0074377D" w:rsidRPr="00364D95" w:rsidRDefault="0074377D" w:rsidP="0074377D">
            <w:pPr>
              <w:pStyle w:val="Default"/>
              <w:spacing w:beforeLines="60" w:before="144" w:afterLines="30" w:after="72"/>
              <w:jc w:val="both"/>
              <w:rPr>
                <w:rFonts w:ascii="Times New Roman" w:hAnsi="Times New Roman" w:cs="Times New Roman"/>
                <w:i/>
                <w:color w:val="221E1F"/>
              </w:rPr>
            </w:pPr>
            <w:r w:rsidRPr="00364D95">
              <w:rPr>
                <w:rFonts w:ascii="Times New Roman" w:hAnsi="Times New Roman" w:cs="Times New Roman"/>
                <w:i/>
                <w:color w:val="221E1F"/>
              </w:rPr>
              <w:t>6.5.1   Screw threads</w:t>
            </w:r>
          </w:p>
        </w:tc>
        <w:tc>
          <w:tcPr>
            <w:tcW w:w="482" w:type="dxa"/>
            <w:tcBorders>
              <w:top w:val="single" w:sz="6" w:space="0" w:color="000000"/>
              <w:left w:val="single" w:sz="6" w:space="0" w:color="000000"/>
              <w:bottom w:val="single" w:sz="6" w:space="0" w:color="000000"/>
              <w:right w:val="single" w:sz="6" w:space="0" w:color="000000"/>
            </w:tcBorders>
            <w:vAlign w:val="center"/>
          </w:tcPr>
          <w:p w14:paraId="751589F9"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2</w:t>
            </w:r>
          </w:p>
        </w:tc>
        <w:tc>
          <w:tcPr>
            <w:tcW w:w="1383" w:type="dxa"/>
            <w:tcBorders>
              <w:top w:val="single" w:sz="6" w:space="0" w:color="000000"/>
              <w:left w:val="single" w:sz="6" w:space="0" w:color="000000"/>
              <w:bottom w:val="single" w:sz="6" w:space="0" w:color="000000"/>
              <w:right w:val="single" w:sz="6" w:space="0" w:color="000000"/>
            </w:tcBorders>
            <w:vAlign w:val="center"/>
          </w:tcPr>
          <w:p w14:paraId="565B149C"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2</w:t>
            </w:r>
          </w:p>
        </w:tc>
        <w:tc>
          <w:tcPr>
            <w:tcW w:w="497" w:type="dxa"/>
            <w:tcBorders>
              <w:top w:val="single" w:sz="6" w:space="0" w:color="000000"/>
              <w:left w:val="single" w:sz="6" w:space="0" w:color="000000"/>
              <w:bottom w:val="single" w:sz="6" w:space="0" w:color="000000"/>
              <w:right w:val="single" w:sz="6" w:space="0" w:color="000000"/>
            </w:tcBorders>
            <w:vAlign w:val="center"/>
          </w:tcPr>
          <w:p w14:paraId="7F3287F3"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2</w:t>
            </w:r>
          </w:p>
        </w:tc>
      </w:tr>
      <w:tr w:rsidR="0074377D" w:rsidRPr="00364D95" w14:paraId="5DCEF7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3"/>
        </w:trPr>
        <w:tc>
          <w:tcPr>
            <w:tcW w:w="6384" w:type="dxa"/>
            <w:tcBorders>
              <w:top w:val="single" w:sz="6" w:space="0" w:color="000000"/>
              <w:left w:val="single" w:sz="6" w:space="0" w:color="000000"/>
              <w:bottom w:val="single" w:sz="6" w:space="0" w:color="000000"/>
              <w:right w:val="single" w:sz="6" w:space="0" w:color="000000"/>
            </w:tcBorders>
            <w:vAlign w:val="center"/>
          </w:tcPr>
          <w:p w14:paraId="3545B6F4" w14:textId="77777777" w:rsidR="0074377D" w:rsidRPr="00364D95" w:rsidRDefault="003972EA" w:rsidP="0074377D">
            <w:pPr>
              <w:pStyle w:val="LDTabletext"/>
              <w:jc w:val="both"/>
            </w:pPr>
            <w:r w:rsidRPr="00364D95">
              <w:t>Screw nomenclature;</w:t>
            </w:r>
          </w:p>
          <w:p w14:paraId="4E8885B5" w14:textId="77777777" w:rsidR="0074377D" w:rsidRPr="00364D95" w:rsidRDefault="0074377D" w:rsidP="000A3A8F">
            <w:pPr>
              <w:pStyle w:val="LDTabletext"/>
            </w:pPr>
            <w:r w:rsidRPr="00364D95">
              <w:t>Thread forms, dimensions and tolerances for sta</w:t>
            </w:r>
            <w:r w:rsidR="003972EA" w:rsidRPr="00364D95">
              <w:t>ndard threads used in aircraft;</w:t>
            </w:r>
          </w:p>
          <w:p w14:paraId="667E4D23" w14:textId="77777777" w:rsidR="0074377D" w:rsidRPr="00364D95" w:rsidRDefault="00884E40" w:rsidP="0074377D">
            <w:pPr>
              <w:pStyle w:val="LDTabletext"/>
              <w:jc w:val="both"/>
            </w:pPr>
            <w:r w:rsidRPr="00364D95">
              <w:t>Measuring screw threads;</w:t>
            </w:r>
          </w:p>
        </w:tc>
        <w:tc>
          <w:tcPr>
            <w:tcW w:w="482" w:type="dxa"/>
            <w:tcBorders>
              <w:top w:val="single" w:sz="6" w:space="0" w:color="000000"/>
              <w:left w:val="single" w:sz="6" w:space="0" w:color="000000"/>
              <w:bottom w:val="single" w:sz="6" w:space="0" w:color="000000"/>
              <w:right w:val="single" w:sz="6" w:space="0" w:color="000000"/>
            </w:tcBorders>
            <w:vAlign w:val="center"/>
          </w:tcPr>
          <w:p w14:paraId="1662367F"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383" w:type="dxa"/>
            <w:tcBorders>
              <w:top w:val="single" w:sz="6" w:space="0" w:color="000000"/>
              <w:left w:val="single" w:sz="6" w:space="0" w:color="000000"/>
              <w:bottom w:val="single" w:sz="6" w:space="0" w:color="000000"/>
              <w:right w:val="single" w:sz="6" w:space="0" w:color="000000"/>
            </w:tcBorders>
            <w:vAlign w:val="center"/>
          </w:tcPr>
          <w:p w14:paraId="50D16680"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497" w:type="dxa"/>
            <w:tcBorders>
              <w:top w:val="single" w:sz="6" w:space="0" w:color="000000"/>
              <w:left w:val="single" w:sz="6" w:space="0" w:color="000000"/>
              <w:bottom w:val="single" w:sz="6" w:space="0" w:color="000000"/>
              <w:right w:val="single" w:sz="6" w:space="0" w:color="000000"/>
            </w:tcBorders>
            <w:vAlign w:val="center"/>
          </w:tcPr>
          <w:p w14:paraId="0C561777"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r w:rsidR="0074377D" w:rsidRPr="00364D95" w14:paraId="77CC29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3"/>
        </w:trPr>
        <w:tc>
          <w:tcPr>
            <w:tcW w:w="6384" w:type="dxa"/>
            <w:tcBorders>
              <w:top w:val="single" w:sz="6" w:space="0" w:color="000000"/>
              <w:left w:val="single" w:sz="6" w:space="0" w:color="000000"/>
              <w:bottom w:val="single" w:sz="6" w:space="0" w:color="000000"/>
              <w:right w:val="single" w:sz="6" w:space="0" w:color="000000"/>
            </w:tcBorders>
            <w:vAlign w:val="center"/>
          </w:tcPr>
          <w:p w14:paraId="67F3868A" w14:textId="77777777" w:rsidR="0074377D" w:rsidRPr="00364D95" w:rsidRDefault="0074377D" w:rsidP="0074377D">
            <w:pPr>
              <w:pStyle w:val="Default"/>
              <w:keepNext/>
              <w:spacing w:beforeLines="60" w:before="144" w:afterLines="30" w:after="72"/>
              <w:jc w:val="both"/>
              <w:rPr>
                <w:rFonts w:ascii="Times New Roman" w:hAnsi="Times New Roman" w:cs="Times New Roman"/>
                <w:i/>
                <w:color w:val="221E1F"/>
              </w:rPr>
            </w:pPr>
            <w:r w:rsidRPr="00364D95">
              <w:rPr>
                <w:rFonts w:ascii="Times New Roman" w:hAnsi="Times New Roman" w:cs="Times New Roman"/>
                <w:i/>
                <w:color w:val="221E1F"/>
              </w:rPr>
              <w:t>6.5.2   Bolts, studs and screws</w:t>
            </w:r>
          </w:p>
        </w:tc>
        <w:tc>
          <w:tcPr>
            <w:tcW w:w="482" w:type="dxa"/>
            <w:tcBorders>
              <w:top w:val="single" w:sz="6" w:space="0" w:color="000000"/>
              <w:left w:val="single" w:sz="6" w:space="0" w:color="000000"/>
              <w:bottom w:val="single" w:sz="6" w:space="0" w:color="000000"/>
              <w:right w:val="single" w:sz="6" w:space="0" w:color="000000"/>
            </w:tcBorders>
            <w:vAlign w:val="center"/>
          </w:tcPr>
          <w:p w14:paraId="047D5658" w14:textId="77777777" w:rsidR="0074377D" w:rsidRPr="00364D95" w:rsidRDefault="0074377D" w:rsidP="0074377D">
            <w:pPr>
              <w:pStyle w:val="Default"/>
              <w:keepNex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2</w:t>
            </w:r>
          </w:p>
        </w:tc>
        <w:tc>
          <w:tcPr>
            <w:tcW w:w="1383" w:type="dxa"/>
            <w:tcBorders>
              <w:top w:val="single" w:sz="6" w:space="0" w:color="000000"/>
              <w:left w:val="single" w:sz="6" w:space="0" w:color="000000"/>
              <w:bottom w:val="single" w:sz="6" w:space="0" w:color="000000"/>
              <w:right w:val="single" w:sz="6" w:space="0" w:color="000000"/>
            </w:tcBorders>
            <w:vAlign w:val="center"/>
          </w:tcPr>
          <w:p w14:paraId="57662B42" w14:textId="77777777" w:rsidR="0074377D" w:rsidRPr="00364D95" w:rsidRDefault="0074377D" w:rsidP="0074377D">
            <w:pPr>
              <w:pStyle w:val="Default"/>
              <w:keepNex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2</w:t>
            </w:r>
          </w:p>
        </w:tc>
        <w:tc>
          <w:tcPr>
            <w:tcW w:w="497" w:type="dxa"/>
            <w:tcBorders>
              <w:top w:val="single" w:sz="6" w:space="0" w:color="000000"/>
              <w:left w:val="single" w:sz="6" w:space="0" w:color="000000"/>
              <w:bottom w:val="single" w:sz="6" w:space="0" w:color="000000"/>
              <w:right w:val="single" w:sz="6" w:space="0" w:color="000000"/>
            </w:tcBorders>
            <w:vAlign w:val="center"/>
          </w:tcPr>
          <w:p w14:paraId="05967326" w14:textId="77777777" w:rsidR="0074377D" w:rsidRPr="00364D95" w:rsidRDefault="0074377D" w:rsidP="0074377D">
            <w:pPr>
              <w:pStyle w:val="Default"/>
              <w:keepNex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2</w:t>
            </w:r>
          </w:p>
        </w:tc>
      </w:tr>
      <w:tr w:rsidR="0074377D" w:rsidRPr="00364D95" w14:paraId="4507C2FE" w14:textId="77777777" w:rsidTr="00D62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3"/>
        </w:trPr>
        <w:tc>
          <w:tcPr>
            <w:tcW w:w="6384" w:type="dxa"/>
            <w:tcBorders>
              <w:top w:val="single" w:sz="6" w:space="0" w:color="000000"/>
              <w:left w:val="single" w:sz="6" w:space="0" w:color="000000"/>
              <w:bottom w:val="single" w:sz="6" w:space="0" w:color="000000"/>
              <w:right w:val="single" w:sz="6" w:space="0" w:color="000000"/>
            </w:tcBorders>
            <w:vAlign w:val="center"/>
          </w:tcPr>
          <w:p w14:paraId="6E4FFD63" w14:textId="77777777" w:rsidR="0074377D" w:rsidRPr="00364D95" w:rsidRDefault="0074377D" w:rsidP="000A3A8F">
            <w:pPr>
              <w:pStyle w:val="LDTabletext"/>
            </w:pPr>
            <w:r w:rsidRPr="00364D95">
              <w:t>Bolt types: specification, identification and marking of aircraft bolts, international standards;</w:t>
            </w:r>
          </w:p>
          <w:p w14:paraId="0DB8B02F" w14:textId="77777777" w:rsidR="0074377D" w:rsidRPr="00364D95" w:rsidRDefault="0074377D" w:rsidP="0074377D">
            <w:pPr>
              <w:pStyle w:val="LDTabletext"/>
              <w:jc w:val="both"/>
            </w:pPr>
            <w:r w:rsidRPr="00364D95">
              <w:t>Nuts: self-locking, anchor, standard types;</w:t>
            </w:r>
          </w:p>
          <w:p w14:paraId="014BC03D" w14:textId="77777777" w:rsidR="0074377D" w:rsidRPr="00364D95" w:rsidRDefault="0074377D" w:rsidP="0074377D">
            <w:pPr>
              <w:pStyle w:val="LDTabletext"/>
              <w:jc w:val="both"/>
            </w:pPr>
            <w:r w:rsidRPr="00364D95">
              <w:t>Machine screws: aircraft specifications;</w:t>
            </w:r>
          </w:p>
          <w:p w14:paraId="521A8A5F" w14:textId="77777777" w:rsidR="0074377D" w:rsidRPr="00364D95" w:rsidRDefault="0074377D" w:rsidP="0074377D">
            <w:pPr>
              <w:pStyle w:val="LDTabletext"/>
              <w:jc w:val="both"/>
            </w:pPr>
            <w:r w:rsidRPr="00364D95">
              <w:t>Studs: types and uses, insertion and removal;</w:t>
            </w:r>
          </w:p>
          <w:p w14:paraId="5F3B50C7" w14:textId="77777777" w:rsidR="0074377D" w:rsidRPr="00364D95" w:rsidRDefault="0074377D" w:rsidP="0074377D">
            <w:pPr>
              <w:pStyle w:val="LDTabletext"/>
              <w:jc w:val="both"/>
            </w:pPr>
            <w:r w:rsidRPr="00364D95">
              <w:t>Self tapping screws, dowels.</w:t>
            </w:r>
          </w:p>
        </w:tc>
        <w:tc>
          <w:tcPr>
            <w:tcW w:w="482" w:type="dxa"/>
            <w:tcBorders>
              <w:top w:val="single" w:sz="6" w:space="0" w:color="000000"/>
              <w:left w:val="single" w:sz="6" w:space="0" w:color="000000"/>
              <w:bottom w:val="single" w:sz="6" w:space="0" w:color="000000"/>
              <w:right w:val="single" w:sz="6" w:space="0" w:color="000000"/>
            </w:tcBorders>
            <w:vAlign w:val="center"/>
          </w:tcPr>
          <w:p w14:paraId="0196C7AD"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383" w:type="dxa"/>
            <w:tcBorders>
              <w:top w:val="single" w:sz="6" w:space="0" w:color="000000"/>
              <w:left w:val="single" w:sz="6" w:space="0" w:color="000000"/>
              <w:bottom w:val="single" w:sz="6" w:space="0" w:color="000000"/>
              <w:right w:val="single" w:sz="6" w:space="0" w:color="000000"/>
            </w:tcBorders>
            <w:vAlign w:val="center"/>
          </w:tcPr>
          <w:p w14:paraId="1076E21C"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497" w:type="dxa"/>
            <w:tcBorders>
              <w:top w:val="single" w:sz="6" w:space="0" w:color="000000"/>
              <w:left w:val="single" w:sz="6" w:space="0" w:color="000000"/>
              <w:bottom w:val="single" w:sz="6" w:space="0" w:color="000000"/>
              <w:right w:val="single" w:sz="6" w:space="0" w:color="000000"/>
            </w:tcBorders>
            <w:vAlign w:val="center"/>
          </w:tcPr>
          <w:p w14:paraId="3BCD10BC"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r w:rsidR="0074377D" w:rsidRPr="00364D95" w14:paraId="3048B5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3"/>
        </w:trPr>
        <w:tc>
          <w:tcPr>
            <w:tcW w:w="6384" w:type="dxa"/>
            <w:tcBorders>
              <w:top w:val="single" w:sz="6" w:space="0" w:color="000000"/>
              <w:left w:val="single" w:sz="6" w:space="0" w:color="000000"/>
              <w:bottom w:val="single" w:sz="6" w:space="0" w:color="000000"/>
              <w:right w:val="single" w:sz="6" w:space="0" w:color="000000"/>
            </w:tcBorders>
            <w:vAlign w:val="center"/>
          </w:tcPr>
          <w:p w14:paraId="55D05F64" w14:textId="77777777" w:rsidR="0074377D" w:rsidRPr="00364D95" w:rsidRDefault="0074377D" w:rsidP="0074377D">
            <w:pPr>
              <w:pStyle w:val="Default"/>
              <w:spacing w:beforeLines="60" w:before="144" w:afterLines="30" w:after="72"/>
              <w:jc w:val="both"/>
              <w:rPr>
                <w:rFonts w:ascii="Times New Roman" w:hAnsi="Times New Roman" w:cs="Times New Roman"/>
                <w:i/>
                <w:color w:val="221E1F"/>
              </w:rPr>
            </w:pPr>
            <w:r w:rsidRPr="00364D95">
              <w:rPr>
                <w:rFonts w:ascii="Times New Roman" w:hAnsi="Times New Roman" w:cs="Times New Roman"/>
                <w:i/>
                <w:color w:val="221E1F"/>
              </w:rPr>
              <w:t>6.5.3   Locking devices</w:t>
            </w:r>
          </w:p>
        </w:tc>
        <w:tc>
          <w:tcPr>
            <w:tcW w:w="482" w:type="dxa"/>
            <w:tcBorders>
              <w:top w:val="single" w:sz="6" w:space="0" w:color="000000"/>
              <w:left w:val="single" w:sz="6" w:space="0" w:color="000000"/>
              <w:bottom w:val="single" w:sz="6" w:space="0" w:color="000000"/>
              <w:right w:val="single" w:sz="6" w:space="0" w:color="000000"/>
            </w:tcBorders>
            <w:vAlign w:val="center"/>
          </w:tcPr>
          <w:p w14:paraId="35E8665B"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2</w:t>
            </w:r>
          </w:p>
        </w:tc>
        <w:tc>
          <w:tcPr>
            <w:tcW w:w="1383" w:type="dxa"/>
            <w:tcBorders>
              <w:top w:val="single" w:sz="6" w:space="0" w:color="000000"/>
              <w:left w:val="single" w:sz="6" w:space="0" w:color="000000"/>
              <w:bottom w:val="single" w:sz="6" w:space="0" w:color="000000"/>
              <w:right w:val="single" w:sz="6" w:space="0" w:color="000000"/>
            </w:tcBorders>
            <w:vAlign w:val="center"/>
          </w:tcPr>
          <w:p w14:paraId="2FAB8188"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2</w:t>
            </w:r>
          </w:p>
        </w:tc>
        <w:tc>
          <w:tcPr>
            <w:tcW w:w="497" w:type="dxa"/>
            <w:tcBorders>
              <w:top w:val="single" w:sz="6" w:space="0" w:color="000000"/>
              <w:left w:val="single" w:sz="6" w:space="0" w:color="000000"/>
              <w:bottom w:val="single" w:sz="6" w:space="0" w:color="000000"/>
              <w:right w:val="single" w:sz="6" w:space="0" w:color="000000"/>
            </w:tcBorders>
            <w:vAlign w:val="center"/>
          </w:tcPr>
          <w:p w14:paraId="61951B64"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2</w:t>
            </w:r>
          </w:p>
        </w:tc>
      </w:tr>
      <w:tr w:rsidR="0074377D" w:rsidRPr="00364D95" w14:paraId="31C4F0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3"/>
        </w:trPr>
        <w:tc>
          <w:tcPr>
            <w:tcW w:w="6384" w:type="dxa"/>
            <w:tcBorders>
              <w:top w:val="single" w:sz="6" w:space="0" w:color="000000"/>
              <w:left w:val="single" w:sz="6" w:space="0" w:color="000000"/>
              <w:bottom w:val="single" w:sz="6" w:space="0" w:color="000000"/>
              <w:right w:val="single" w:sz="6" w:space="0" w:color="000000"/>
            </w:tcBorders>
            <w:vAlign w:val="center"/>
          </w:tcPr>
          <w:p w14:paraId="705978BE" w14:textId="77777777" w:rsidR="0074377D" w:rsidRPr="00364D95" w:rsidRDefault="0074377D" w:rsidP="000A3A8F">
            <w:pPr>
              <w:pStyle w:val="LDTabletext"/>
            </w:pPr>
            <w:r w:rsidRPr="00364D95">
              <w:t>Tab and spring washers, locking plates, split pins, pal-nuts, wire locking, quick release fasteners, keys, circlips, cotter pins.</w:t>
            </w:r>
          </w:p>
        </w:tc>
        <w:tc>
          <w:tcPr>
            <w:tcW w:w="482" w:type="dxa"/>
            <w:tcBorders>
              <w:top w:val="single" w:sz="6" w:space="0" w:color="000000"/>
              <w:left w:val="single" w:sz="6" w:space="0" w:color="000000"/>
              <w:bottom w:val="single" w:sz="6" w:space="0" w:color="000000"/>
              <w:right w:val="single" w:sz="6" w:space="0" w:color="000000"/>
            </w:tcBorders>
            <w:vAlign w:val="center"/>
          </w:tcPr>
          <w:p w14:paraId="337A1559"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383" w:type="dxa"/>
            <w:tcBorders>
              <w:top w:val="single" w:sz="6" w:space="0" w:color="000000"/>
              <w:left w:val="single" w:sz="6" w:space="0" w:color="000000"/>
              <w:bottom w:val="single" w:sz="6" w:space="0" w:color="000000"/>
              <w:right w:val="single" w:sz="6" w:space="0" w:color="000000"/>
            </w:tcBorders>
            <w:vAlign w:val="center"/>
          </w:tcPr>
          <w:p w14:paraId="6D91C8C7"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497" w:type="dxa"/>
            <w:tcBorders>
              <w:top w:val="single" w:sz="6" w:space="0" w:color="000000"/>
              <w:left w:val="single" w:sz="6" w:space="0" w:color="000000"/>
              <w:bottom w:val="single" w:sz="6" w:space="0" w:color="000000"/>
              <w:right w:val="single" w:sz="6" w:space="0" w:color="000000"/>
            </w:tcBorders>
            <w:vAlign w:val="center"/>
          </w:tcPr>
          <w:p w14:paraId="0CD06525"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r w:rsidR="0074377D" w:rsidRPr="00364D95" w14:paraId="20AA32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3"/>
        </w:trPr>
        <w:tc>
          <w:tcPr>
            <w:tcW w:w="6384" w:type="dxa"/>
            <w:tcBorders>
              <w:top w:val="single" w:sz="6" w:space="0" w:color="000000"/>
              <w:left w:val="single" w:sz="6" w:space="0" w:color="000000"/>
              <w:bottom w:val="single" w:sz="6" w:space="0" w:color="000000"/>
              <w:right w:val="single" w:sz="6" w:space="0" w:color="000000"/>
            </w:tcBorders>
            <w:vAlign w:val="center"/>
          </w:tcPr>
          <w:p w14:paraId="6B575A7D" w14:textId="77777777" w:rsidR="0074377D" w:rsidRPr="00364D95" w:rsidRDefault="0074377D" w:rsidP="00884E40">
            <w:pPr>
              <w:pStyle w:val="Default"/>
              <w:keepNext/>
              <w:spacing w:beforeLines="60" w:before="144" w:afterLines="30" w:after="72"/>
              <w:jc w:val="both"/>
              <w:rPr>
                <w:rFonts w:ascii="Times New Roman" w:hAnsi="Times New Roman" w:cs="Times New Roman"/>
                <w:i/>
                <w:color w:val="221E1F"/>
              </w:rPr>
            </w:pPr>
            <w:r w:rsidRPr="00364D95">
              <w:rPr>
                <w:rFonts w:ascii="Times New Roman" w:hAnsi="Times New Roman" w:cs="Times New Roman"/>
                <w:i/>
                <w:color w:val="221E1F"/>
              </w:rPr>
              <w:t>6.5.4   Aircraft rivets</w:t>
            </w:r>
          </w:p>
        </w:tc>
        <w:tc>
          <w:tcPr>
            <w:tcW w:w="482" w:type="dxa"/>
            <w:tcBorders>
              <w:top w:val="single" w:sz="6" w:space="0" w:color="000000"/>
              <w:left w:val="single" w:sz="6" w:space="0" w:color="000000"/>
              <w:bottom w:val="single" w:sz="6" w:space="0" w:color="000000"/>
              <w:right w:val="single" w:sz="6" w:space="0" w:color="000000"/>
            </w:tcBorders>
            <w:vAlign w:val="center"/>
          </w:tcPr>
          <w:p w14:paraId="11376214" w14:textId="77777777" w:rsidR="0074377D" w:rsidRPr="00364D95" w:rsidRDefault="0074377D" w:rsidP="00884E40">
            <w:pPr>
              <w:pStyle w:val="Default"/>
              <w:keepNex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1</w:t>
            </w:r>
          </w:p>
        </w:tc>
        <w:tc>
          <w:tcPr>
            <w:tcW w:w="1383" w:type="dxa"/>
            <w:tcBorders>
              <w:top w:val="single" w:sz="6" w:space="0" w:color="000000"/>
              <w:left w:val="single" w:sz="6" w:space="0" w:color="000000"/>
              <w:bottom w:val="single" w:sz="6" w:space="0" w:color="000000"/>
              <w:right w:val="single" w:sz="6" w:space="0" w:color="000000"/>
            </w:tcBorders>
            <w:vAlign w:val="center"/>
          </w:tcPr>
          <w:p w14:paraId="14BA45B3" w14:textId="77777777" w:rsidR="0074377D" w:rsidRPr="00364D95" w:rsidRDefault="0074377D" w:rsidP="00884E40">
            <w:pPr>
              <w:pStyle w:val="Default"/>
              <w:keepNex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2</w:t>
            </w:r>
          </w:p>
        </w:tc>
        <w:tc>
          <w:tcPr>
            <w:tcW w:w="497" w:type="dxa"/>
            <w:tcBorders>
              <w:top w:val="single" w:sz="6" w:space="0" w:color="000000"/>
              <w:left w:val="single" w:sz="6" w:space="0" w:color="000000"/>
              <w:bottom w:val="single" w:sz="6" w:space="0" w:color="000000"/>
              <w:right w:val="single" w:sz="6" w:space="0" w:color="000000"/>
            </w:tcBorders>
            <w:vAlign w:val="center"/>
          </w:tcPr>
          <w:p w14:paraId="4910B2DA" w14:textId="77777777" w:rsidR="0074377D" w:rsidRPr="00364D95" w:rsidRDefault="0074377D" w:rsidP="00884E40">
            <w:pPr>
              <w:pStyle w:val="Default"/>
              <w:keepNex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1</w:t>
            </w:r>
          </w:p>
        </w:tc>
      </w:tr>
      <w:tr w:rsidR="0074377D" w:rsidRPr="00364D95" w14:paraId="48259C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3"/>
        </w:trPr>
        <w:tc>
          <w:tcPr>
            <w:tcW w:w="6384" w:type="dxa"/>
            <w:tcBorders>
              <w:top w:val="single" w:sz="6" w:space="0" w:color="000000"/>
              <w:left w:val="single" w:sz="6" w:space="0" w:color="000000"/>
              <w:bottom w:val="single" w:sz="6" w:space="0" w:color="000000"/>
              <w:right w:val="single" w:sz="6" w:space="0" w:color="000000"/>
            </w:tcBorders>
            <w:vAlign w:val="bottom"/>
          </w:tcPr>
          <w:p w14:paraId="3C59B840" w14:textId="77777777" w:rsidR="0074377D" w:rsidRPr="00364D95" w:rsidRDefault="0074377D" w:rsidP="000A3A8F">
            <w:pPr>
              <w:pStyle w:val="LDTabletext"/>
            </w:pPr>
            <w:r w:rsidRPr="00364D95">
              <w:t>Types of solid and blind rivets: specifications and identification, heat treatment.</w:t>
            </w:r>
          </w:p>
        </w:tc>
        <w:tc>
          <w:tcPr>
            <w:tcW w:w="482" w:type="dxa"/>
            <w:tcBorders>
              <w:top w:val="single" w:sz="6" w:space="0" w:color="000000"/>
              <w:left w:val="single" w:sz="6" w:space="0" w:color="000000"/>
              <w:bottom w:val="single" w:sz="6" w:space="0" w:color="000000"/>
              <w:right w:val="single" w:sz="6" w:space="0" w:color="000000"/>
            </w:tcBorders>
          </w:tcPr>
          <w:p w14:paraId="58FE5321"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1383" w:type="dxa"/>
            <w:tcBorders>
              <w:top w:val="single" w:sz="6" w:space="0" w:color="000000"/>
              <w:left w:val="single" w:sz="6" w:space="0" w:color="000000"/>
              <w:bottom w:val="single" w:sz="6" w:space="0" w:color="000000"/>
              <w:right w:val="single" w:sz="6" w:space="0" w:color="000000"/>
            </w:tcBorders>
          </w:tcPr>
          <w:p w14:paraId="2FC7F7B3"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497" w:type="dxa"/>
            <w:tcBorders>
              <w:top w:val="single" w:sz="6" w:space="0" w:color="000000"/>
              <w:left w:val="single" w:sz="6" w:space="0" w:color="000000"/>
              <w:bottom w:val="single" w:sz="6" w:space="0" w:color="000000"/>
              <w:right w:val="single" w:sz="6" w:space="0" w:color="000000"/>
            </w:tcBorders>
          </w:tcPr>
          <w:p w14:paraId="25765849"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r>
      <w:tr w:rsidR="0074377D" w:rsidRPr="00364D95" w14:paraId="66416CC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84" w:type="dxa"/>
            <w:tcBorders>
              <w:top w:val="single" w:sz="6" w:space="0" w:color="000000"/>
              <w:left w:val="single" w:sz="6" w:space="0" w:color="000000"/>
              <w:bottom w:val="single" w:sz="6" w:space="0" w:color="000000"/>
              <w:right w:val="single" w:sz="6" w:space="0" w:color="000000"/>
            </w:tcBorders>
            <w:vAlign w:val="center"/>
          </w:tcPr>
          <w:p w14:paraId="65E6F6EB" w14:textId="77777777" w:rsidR="0074377D" w:rsidRPr="00364D95" w:rsidRDefault="0074377D" w:rsidP="004D79F8">
            <w:pPr>
              <w:pStyle w:val="LDTabletext"/>
              <w:pageBreakBefore/>
              <w:jc w:val="both"/>
              <w:rPr>
                <w:b/>
              </w:rPr>
            </w:pPr>
            <w:r w:rsidRPr="00364D95">
              <w:rPr>
                <w:b/>
              </w:rPr>
              <w:lastRenderedPageBreak/>
              <w:t>6.6   Pipes and unions</w:t>
            </w:r>
          </w:p>
        </w:tc>
        <w:tc>
          <w:tcPr>
            <w:tcW w:w="482" w:type="dxa"/>
            <w:tcBorders>
              <w:top w:val="single" w:sz="6" w:space="0" w:color="000000"/>
              <w:left w:val="single" w:sz="6" w:space="0" w:color="000000"/>
              <w:bottom w:val="single" w:sz="6" w:space="0" w:color="000000"/>
              <w:right w:val="single" w:sz="6" w:space="0" w:color="000000"/>
            </w:tcBorders>
          </w:tcPr>
          <w:p w14:paraId="689B88C2" w14:textId="77777777" w:rsidR="0074377D" w:rsidRPr="00364D95" w:rsidRDefault="0074377D" w:rsidP="0074377D">
            <w:pPr>
              <w:pStyle w:val="LDTabletext"/>
              <w:jc w:val="center"/>
            </w:pPr>
          </w:p>
        </w:tc>
        <w:tc>
          <w:tcPr>
            <w:tcW w:w="1383" w:type="dxa"/>
            <w:tcBorders>
              <w:top w:val="single" w:sz="6" w:space="0" w:color="000000"/>
              <w:left w:val="single" w:sz="6" w:space="0" w:color="000000"/>
              <w:bottom w:val="single" w:sz="6" w:space="0" w:color="000000"/>
              <w:right w:val="single" w:sz="6" w:space="0" w:color="000000"/>
            </w:tcBorders>
          </w:tcPr>
          <w:p w14:paraId="31DA7031" w14:textId="77777777" w:rsidR="0074377D" w:rsidRPr="00364D95" w:rsidRDefault="0074377D" w:rsidP="0074377D">
            <w:pPr>
              <w:pStyle w:val="LDTabletext"/>
              <w:jc w:val="center"/>
            </w:pPr>
          </w:p>
        </w:tc>
        <w:tc>
          <w:tcPr>
            <w:tcW w:w="497" w:type="dxa"/>
            <w:tcBorders>
              <w:top w:val="single" w:sz="6" w:space="0" w:color="000000"/>
              <w:left w:val="single" w:sz="6" w:space="0" w:color="000000"/>
              <w:bottom w:val="single" w:sz="6" w:space="0" w:color="000000"/>
              <w:right w:val="single" w:sz="6" w:space="0" w:color="000000"/>
            </w:tcBorders>
          </w:tcPr>
          <w:p w14:paraId="240EC8FE" w14:textId="77777777" w:rsidR="0074377D" w:rsidRPr="00364D95" w:rsidRDefault="0074377D" w:rsidP="0074377D">
            <w:pPr>
              <w:pStyle w:val="LDTabletext"/>
              <w:jc w:val="center"/>
            </w:pPr>
          </w:p>
        </w:tc>
      </w:tr>
      <w:tr w:rsidR="0074377D" w:rsidRPr="00364D95" w14:paraId="736BC8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trPr>
        <w:tc>
          <w:tcPr>
            <w:tcW w:w="6384" w:type="dxa"/>
            <w:tcBorders>
              <w:top w:val="single" w:sz="6" w:space="0" w:color="000000"/>
              <w:left w:val="single" w:sz="6" w:space="0" w:color="000000"/>
              <w:right w:val="single" w:sz="6" w:space="0" w:color="000000"/>
            </w:tcBorders>
            <w:vAlign w:val="center"/>
          </w:tcPr>
          <w:p w14:paraId="76F7B49C" w14:textId="77777777" w:rsidR="0074377D" w:rsidRPr="00364D95" w:rsidRDefault="0074377D" w:rsidP="0074377D">
            <w:pPr>
              <w:pStyle w:val="LDTabletext"/>
              <w:jc w:val="both"/>
            </w:pPr>
            <w:r w:rsidRPr="00364D95">
              <w:t>(a)</w:t>
            </w:r>
          </w:p>
        </w:tc>
        <w:tc>
          <w:tcPr>
            <w:tcW w:w="482" w:type="dxa"/>
            <w:tcBorders>
              <w:top w:val="single" w:sz="6" w:space="0" w:color="000000"/>
              <w:left w:val="single" w:sz="6" w:space="0" w:color="000000"/>
              <w:right w:val="single" w:sz="6" w:space="0" w:color="000000"/>
            </w:tcBorders>
            <w:vAlign w:val="center"/>
          </w:tcPr>
          <w:p w14:paraId="17D8B119" w14:textId="77777777" w:rsidR="0074377D" w:rsidRPr="00364D95" w:rsidRDefault="0074377D" w:rsidP="0074377D">
            <w:pPr>
              <w:pStyle w:val="LDTabletext"/>
              <w:jc w:val="center"/>
            </w:pPr>
            <w:r w:rsidRPr="00364D95">
              <w:t>2</w:t>
            </w:r>
          </w:p>
        </w:tc>
        <w:tc>
          <w:tcPr>
            <w:tcW w:w="1383" w:type="dxa"/>
            <w:tcBorders>
              <w:top w:val="single" w:sz="6" w:space="0" w:color="000000"/>
              <w:left w:val="single" w:sz="6" w:space="0" w:color="000000"/>
              <w:right w:val="single" w:sz="6" w:space="0" w:color="000000"/>
            </w:tcBorders>
            <w:vAlign w:val="center"/>
          </w:tcPr>
          <w:p w14:paraId="6F0EB943" w14:textId="77777777" w:rsidR="0074377D" w:rsidRPr="00364D95" w:rsidRDefault="0074377D" w:rsidP="0074377D">
            <w:pPr>
              <w:pStyle w:val="LDTabletext"/>
              <w:jc w:val="center"/>
            </w:pPr>
            <w:r w:rsidRPr="00364D95">
              <w:t>2</w:t>
            </w:r>
          </w:p>
        </w:tc>
        <w:tc>
          <w:tcPr>
            <w:tcW w:w="497" w:type="dxa"/>
            <w:tcBorders>
              <w:top w:val="single" w:sz="6" w:space="0" w:color="000000"/>
              <w:left w:val="single" w:sz="6" w:space="0" w:color="000000"/>
              <w:right w:val="single" w:sz="6" w:space="0" w:color="000000"/>
            </w:tcBorders>
            <w:vAlign w:val="center"/>
          </w:tcPr>
          <w:p w14:paraId="22E62D7D" w14:textId="77777777" w:rsidR="0074377D" w:rsidRPr="00364D95" w:rsidRDefault="0074377D" w:rsidP="0074377D">
            <w:pPr>
              <w:pStyle w:val="LDTabletext"/>
              <w:jc w:val="center"/>
            </w:pPr>
            <w:r w:rsidRPr="00364D95">
              <w:t>2</w:t>
            </w:r>
          </w:p>
        </w:tc>
      </w:tr>
      <w:tr w:rsidR="0074377D" w:rsidRPr="00364D95" w14:paraId="28036D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rPr>
        <w:tc>
          <w:tcPr>
            <w:tcW w:w="6384" w:type="dxa"/>
            <w:tcBorders>
              <w:left w:val="single" w:sz="6" w:space="0" w:color="000000"/>
              <w:bottom w:val="single" w:sz="6" w:space="0" w:color="000000"/>
              <w:right w:val="single" w:sz="6" w:space="0" w:color="000000"/>
            </w:tcBorders>
            <w:vAlign w:val="bottom"/>
          </w:tcPr>
          <w:p w14:paraId="08F7201B" w14:textId="77777777" w:rsidR="0074377D" w:rsidRPr="00364D95" w:rsidRDefault="0074377D" w:rsidP="000A3A8F">
            <w:pPr>
              <w:pStyle w:val="LDTabletexta"/>
              <w:tabs>
                <w:tab w:val="clear" w:pos="1134"/>
                <w:tab w:val="clear" w:pos="1276"/>
                <w:tab w:val="left" w:pos="426"/>
              </w:tabs>
              <w:ind w:left="426" w:hanging="426"/>
            </w:pPr>
            <w:r w:rsidRPr="00364D95">
              <w:tab/>
              <w:t>Identification of, and types of, rigid and flexible pipes and th</w:t>
            </w:r>
            <w:r w:rsidR="00884E40" w:rsidRPr="00364D95">
              <w:t>eir connectors used in aircraft;</w:t>
            </w:r>
          </w:p>
        </w:tc>
        <w:tc>
          <w:tcPr>
            <w:tcW w:w="482" w:type="dxa"/>
            <w:tcBorders>
              <w:left w:val="single" w:sz="6" w:space="0" w:color="000000"/>
              <w:bottom w:val="single" w:sz="6" w:space="0" w:color="000000"/>
              <w:right w:val="single" w:sz="6" w:space="0" w:color="000000"/>
            </w:tcBorders>
          </w:tcPr>
          <w:p w14:paraId="0B976462"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1383" w:type="dxa"/>
            <w:tcBorders>
              <w:left w:val="single" w:sz="6" w:space="0" w:color="000000"/>
              <w:bottom w:val="single" w:sz="6" w:space="0" w:color="000000"/>
              <w:right w:val="single" w:sz="6" w:space="0" w:color="000000"/>
            </w:tcBorders>
          </w:tcPr>
          <w:p w14:paraId="49F2BC66"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497" w:type="dxa"/>
            <w:tcBorders>
              <w:left w:val="single" w:sz="6" w:space="0" w:color="000000"/>
              <w:bottom w:val="single" w:sz="6" w:space="0" w:color="000000"/>
              <w:right w:val="single" w:sz="6" w:space="0" w:color="000000"/>
            </w:tcBorders>
          </w:tcPr>
          <w:p w14:paraId="003262C2"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r>
      <w:tr w:rsidR="0074377D" w:rsidRPr="00364D95" w14:paraId="59ED7A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0"/>
        </w:trPr>
        <w:tc>
          <w:tcPr>
            <w:tcW w:w="6384" w:type="dxa"/>
            <w:tcBorders>
              <w:top w:val="single" w:sz="6" w:space="0" w:color="000000"/>
              <w:left w:val="single" w:sz="6" w:space="0" w:color="000000"/>
              <w:right w:val="single" w:sz="6" w:space="0" w:color="000000"/>
            </w:tcBorders>
            <w:vAlign w:val="center"/>
          </w:tcPr>
          <w:p w14:paraId="2698AD64" w14:textId="77777777" w:rsidR="0074377D" w:rsidRPr="00364D95" w:rsidRDefault="0074377D" w:rsidP="0074377D">
            <w:pPr>
              <w:pStyle w:val="LDTabletext"/>
              <w:jc w:val="both"/>
            </w:pPr>
            <w:r w:rsidRPr="00364D95">
              <w:t>(b)</w:t>
            </w:r>
          </w:p>
        </w:tc>
        <w:tc>
          <w:tcPr>
            <w:tcW w:w="482" w:type="dxa"/>
            <w:tcBorders>
              <w:top w:val="single" w:sz="6" w:space="0" w:color="000000"/>
              <w:left w:val="single" w:sz="6" w:space="0" w:color="000000"/>
              <w:right w:val="single" w:sz="6" w:space="0" w:color="000000"/>
            </w:tcBorders>
            <w:vAlign w:val="center"/>
          </w:tcPr>
          <w:p w14:paraId="4A409B9C" w14:textId="77777777" w:rsidR="0074377D" w:rsidRPr="00364D95" w:rsidRDefault="0074377D" w:rsidP="0074377D">
            <w:pPr>
              <w:pStyle w:val="LDTabletext"/>
              <w:jc w:val="center"/>
            </w:pPr>
            <w:r w:rsidRPr="00364D95">
              <w:t>2</w:t>
            </w:r>
          </w:p>
        </w:tc>
        <w:tc>
          <w:tcPr>
            <w:tcW w:w="1383" w:type="dxa"/>
            <w:tcBorders>
              <w:top w:val="single" w:sz="6" w:space="0" w:color="000000"/>
              <w:left w:val="single" w:sz="6" w:space="0" w:color="000000"/>
              <w:right w:val="single" w:sz="6" w:space="0" w:color="000000"/>
            </w:tcBorders>
            <w:vAlign w:val="center"/>
          </w:tcPr>
          <w:p w14:paraId="2B9E980C" w14:textId="77777777" w:rsidR="0074377D" w:rsidRPr="00364D95" w:rsidRDefault="0074377D" w:rsidP="0074377D">
            <w:pPr>
              <w:pStyle w:val="LDTabletext"/>
              <w:jc w:val="center"/>
            </w:pPr>
            <w:r w:rsidRPr="00364D95">
              <w:t>2</w:t>
            </w:r>
          </w:p>
        </w:tc>
        <w:tc>
          <w:tcPr>
            <w:tcW w:w="497" w:type="dxa"/>
            <w:tcBorders>
              <w:top w:val="single" w:sz="6" w:space="0" w:color="000000"/>
              <w:left w:val="single" w:sz="6" w:space="0" w:color="000000"/>
              <w:right w:val="single" w:sz="6" w:space="0" w:color="000000"/>
            </w:tcBorders>
            <w:vAlign w:val="center"/>
          </w:tcPr>
          <w:p w14:paraId="7E3BDF2B" w14:textId="77777777" w:rsidR="0074377D" w:rsidRPr="00364D95" w:rsidRDefault="0074377D" w:rsidP="0074377D">
            <w:pPr>
              <w:pStyle w:val="LDTabletext"/>
              <w:jc w:val="center"/>
            </w:pPr>
            <w:r w:rsidRPr="00364D95">
              <w:t>1</w:t>
            </w:r>
          </w:p>
        </w:tc>
      </w:tr>
      <w:tr w:rsidR="0074377D" w:rsidRPr="00364D95" w14:paraId="7F62C49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rPr>
        <w:tc>
          <w:tcPr>
            <w:tcW w:w="6384" w:type="dxa"/>
            <w:tcBorders>
              <w:left w:val="single" w:sz="6" w:space="0" w:color="000000"/>
              <w:bottom w:val="single" w:sz="6" w:space="0" w:color="000000"/>
              <w:right w:val="single" w:sz="6" w:space="0" w:color="000000"/>
            </w:tcBorders>
            <w:vAlign w:val="bottom"/>
          </w:tcPr>
          <w:p w14:paraId="06820A93" w14:textId="77777777" w:rsidR="0074377D" w:rsidRPr="00364D95" w:rsidRDefault="0074377D" w:rsidP="000A3A8F">
            <w:pPr>
              <w:pStyle w:val="LDTabletexta"/>
              <w:tabs>
                <w:tab w:val="clear" w:pos="1134"/>
                <w:tab w:val="clear" w:pos="1276"/>
                <w:tab w:val="left" w:pos="426"/>
              </w:tabs>
              <w:ind w:left="426" w:hanging="426"/>
            </w:pPr>
            <w:r w:rsidRPr="00364D95">
              <w:tab/>
              <w:t>Standard unions for aircraft hydraulic, fuel, oil, pneumatic and air system pipes.</w:t>
            </w:r>
          </w:p>
        </w:tc>
        <w:tc>
          <w:tcPr>
            <w:tcW w:w="482" w:type="dxa"/>
            <w:tcBorders>
              <w:left w:val="single" w:sz="6" w:space="0" w:color="000000"/>
              <w:bottom w:val="single" w:sz="6" w:space="0" w:color="000000"/>
              <w:right w:val="single" w:sz="6" w:space="0" w:color="000000"/>
            </w:tcBorders>
          </w:tcPr>
          <w:p w14:paraId="45DC5D1A"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1383" w:type="dxa"/>
            <w:tcBorders>
              <w:left w:val="single" w:sz="6" w:space="0" w:color="000000"/>
              <w:bottom w:val="single" w:sz="6" w:space="0" w:color="000000"/>
              <w:right w:val="single" w:sz="6" w:space="0" w:color="000000"/>
            </w:tcBorders>
          </w:tcPr>
          <w:p w14:paraId="31EC9506"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497" w:type="dxa"/>
            <w:tcBorders>
              <w:left w:val="single" w:sz="6" w:space="0" w:color="000000"/>
              <w:bottom w:val="single" w:sz="6" w:space="0" w:color="000000"/>
              <w:right w:val="single" w:sz="6" w:space="0" w:color="000000"/>
            </w:tcBorders>
          </w:tcPr>
          <w:p w14:paraId="5C1DD434"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r>
      <w:tr w:rsidR="0074377D" w:rsidRPr="00364D95" w14:paraId="24ED17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84" w:type="dxa"/>
            <w:tcBorders>
              <w:top w:val="single" w:sz="6" w:space="0" w:color="000000"/>
              <w:left w:val="single" w:sz="6" w:space="0" w:color="000000"/>
              <w:bottom w:val="single" w:sz="6" w:space="0" w:color="000000"/>
              <w:right w:val="single" w:sz="6" w:space="0" w:color="000000"/>
            </w:tcBorders>
            <w:vAlign w:val="center"/>
          </w:tcPr>
          <w:p w14:paraId="0B1D2F80" w14:textId="77777777" w:rsidR="0074377D" w:rsidRPr="00364D95" w:rsidRDefault="0074377D" w:rsidP="0074377D">
            <w:pPr>
              <w:pStyle w:val="LDTabletext"/>
              <w:jc w:val="both"/>
              <w:rPr>
                <w:b/>
              </w:rPr>
            </w:pPr>
            <w:r w:rsidRPr="00364D95">
              <w:rPr>
                <w:b/>
              </w:rPr>
              <w:t>6.7   Springs</w:t>
            </w:r>
          </w:p>
        </w:tc>
        <w:tc>
          <w:tcPr>
            <w:tcW w:w="482" w:type="dxa"/>
            <w:tcBorders>
              <w:top w:val="single" w:sz="6" w:space="0" w:color="000000"/>
              <w:left w:val="single" w:sz="6" w:space="0" w:color="000000"/>
              <w:bottom w:val="single" w:sz="6" w:space="0" w:color="000000"/>
              <w:right w:val="single" w:sz="6" w:space="0" w:color="000000"/>
            </w:tcBorders>
            <w:vAlign w:val="center"/>
          </w:tcPr>
          <w:p w14:paraId="79B3F62C" w14:textId="77777777" w:rsidR="0074377D" w:rsidRPr="00364D95" w:rsidRDefault="00D93F7B" w:rsidP="0074377D">
            <w:pPr>
              <w:pStyle w:val="LDTabletext"/>
              <w:jc w:val="center"/>
            </w:pPr>
            <w:r w:rsidRPr="00364D95">
              <w:t>—</w:t>
            </w:r>
          </w:p>
        </w:tc>
        <w:tc>
          <w:tcPr>
            <w:tcW w:w="1383" w:type="dxa"/>
            <w:tcBorders>
              <w:top w:val="single" w:sz="6" w:space="0" w:color="000000"/>
              <w:left w:val="single" w:sz="6" w:space="0" w:color="000000"/>
              <w:bottom w:val="single" w:sz="6" w:space="0" w:color="000000"/>
              <w:right w:val="single" w:sz="6" w:space="0" w:color="000000"/>
            </w:tcBorders>
            <w:vAlign w:val="center"/>
          </w:tcPr>
          <w:p w14:paraId="07F7EA6D" w14:textId="77777777" w:rsidR="0074377D" w:rsidRPr="00364D95" w:rsidRDefault="0074377D" w:rsidP="0074377D">
            <w:pPr>
              <w:pStyle w:val="LDTabletext"/>
              <w:jc w:val="center"/>
            </w:pPr>
            <w:r w:rsidRPr="00364D95">
              <w:t>2</w:t>
            </w:r>
          </w:p>
        </w:tc>
        <w:tc>
          <w:tcPr>
            <w:tcW w:w="497" w:type="dxa"/>
            <w:tcBorders>
              <w:top w:val="single" w:sz="6" w:space="0" w:color="000000"/>
              <w:left w:val="single" w:sz="6" w:space="0" w:color="000000"/>
              <w:bottom w:val="single" w:sz="6" w:space="0" w:color="000000"/>
              <w:right w:val="single" w:sz="6" w:space="0" w:color="000000"/>
            </w:tcBorders>
            <w:vAlign w:val="center"/>
          </w:tcPr>
          <w:p w14:paraId="4CE91590" w14:textId="77777777" w:rsidR="0074377D" w:rsidRPr="00364D95" w:rsidRDefault="0074377D" w:rsidP="0074377D">
            <w:pPr>
              <w:pStyle w:val="LDTabletext"/>
              <w:jc w:val="center"/>
            </w:pPr>
            <w:r w:rsidRPr="00364D95">
              <w:t>1</w:t>
            </w:r>
          </w:p>
        </w:tc>
      </w:tr>
      <w:tr w:rsidR="0074377D" w:rsidRPr="00364D95" w14:paraId="3BCCA2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6384" w:type="dxa"/>
            <w:tcBorders>
              <w:top w:val="single" w:sz="6" w:space="0" w:color="000000"/>
              <w:left w:val="single" w:sz="6" w:space="0" w:color="000000"/>
              <w:bottom w:val="single" w:sz="6" w:space="0" w:color="000000"/>
              <w:right w:val="single" w:sz="6" w:space="0" w:color="000000"/>
            </w:tcBorders>
            <w:vAlign w:val="bottom"/>
          </w:tcPr>
          <w:p w14:paraId="36AA2E7C" w14:textId="77777777" w:rsidR="0074377D" w:rsidRPr="00364D95" w:rsidRDefault="0074377D" w:rsidP="00435704">
            <w:pPr>
              <w:pStyle w:val="LDTabletext"/>
            </w:pPr>
            <w:r w:rsidRPr="00364D95">
              <w:t>Types of springs, materials, ch</w:t>
            </w:r>
            <w:r w:rsidR="003972EA" w:rsidRPr="00364D95">
              <w:t>aracteristics and applications.</w:t>
            </w:r>
          </w:p>
        </w:tc>
        <w:tc>
          <w:tcPr>
            <w:tcW w:w="482" w:type="dxa"/>
            <w:tcBorders>
              <w:top w:val="single" w:sz="6" w:space="0" w:color="000000"/>
              <w:left w:val="single" w:sz="6" w:space="0" w:color="000000"/>
              <w:bottom w:val="single" w:sz="6" w:space="0" w:color="000000"/>
              <w:right w:val="single" w:sz="6" w:space="0" w:color="000000"/>
            </w:tcBorders>
          </w:tcPr>
          <w:p w14:paraId="39C6275C"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1383" w:type="dxa"/>
            <w:tcBorders>
              <w:top w:val="single" w:sz="6" w:space="0" w:color="000000"/>
              <w:left w:val="single" w:sz="6" w:space="0" w:color="000000"/>
              <w:bottom w:val="single" w:sz="6" w:space="0" w:color="000000"/>
              <w:right w:val="single" w:sz="6" w:space="0" w:color="000000"/>
            </w:tcBorders>
          </w:tcPr>
          <w:p w14:paraId="01E0C5DF"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497" w:type="dxa"/>
            <w:tcBorders>
              <w:top w:val="single" w:sz="6" w:space="0" w:color="000000"/>
              <w:left w:val="single" w:sz="6" w:space="0" w:color="000000"/>
              <w:bottom w:val="single" w:sz="6" w:space="0" w:color="000000"/>
              <w:right w:val="single" w:sz="6" w:space="0" w:color="000000"/>
            </w:tcBorders>
          </w:tcPr>
          <w:p w14:paraId="2713C07F"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r>
      <w:tr w:rsidR="0074377D" w:rsidRPr="00364D95" w14:paraId="599144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84" w:type="dxa"/>
            <w:tcBorders>
              <w:top w:val="single" w:sz="6" w:space="0" w:color="000000"/>
              <w:left w:val="single" w:sz="6" w:space="0" w:color="000000"/>
              <w:bottom w:val="single" w:sz="6" w:space="0" w:color="000000"/>
              <w:right w:val="single" w:sz="6" w:space="0" w:color="000000"/>
            </w:tcBorders>
            <w:vAlign w:val="center"/>
          </w:tcPr>
          <w:p w14:paraId="348B9B34" w14:textId="77777777" w:rsidR="0074377D" w:rsidRPr="00364D95" w:rsidRDefault="0074377D" w:rsidP="0074377D">
            <w:pPr>
              <w:pStyle w:val="LDTabletext"/>
              <w:jc w:val="both"/>
              <w:rPr>
                <w:b/>
              </w:rPr>
            </w:pPr>
            <w:r w:rsidRPr="00364D95">
              <w:rPr>
                <w:b/>
              </w:rPr>
              <w:t>6.8   Bearings</w:t>
            </w:r>
          </w:p>
        </w:tc>
        <w:tc>
          <w:tcPr>
            <w:tcW w:w="482" w:type="dxa"/>
            <w:tcBorders>
              <w:top w:val="single" w:sz="6" w:space="0" w:color="000000"/>
              <w:left w:val="single" w:sz="6" w:space="0" w:color="000000"/>
              <w:bottom w:val="single" w:sz="6" w:space="0" w:color="000000"/>
              <w:right w:val="single" w:sz="6" w:space="0" w:color="000000"/>
            </w:tcBorders>
            <w:vAlign w:val="center"/>
          </w:tcPr>
          <w:p w14:paraId="6ACDE75D" w14:textId="77777777" w:rsidR="0074377D" w:rsidRPr="00364D95" w:rsidRDefault="0074377D" w:rsidP="0074377D">
            <w:pPr>
              <w:pStyle w:val="LDTabletext"/>
              <w:jc w:val="center"/>
            </w:pPr>
            <w:r w:rsidRPr="00364D95">
              <w:t>1</w:t>
            </w:r>
          </w:p>
        </w:tc>
        <w:tc>
          <w:tcPr>
            <w:tcW w:w="1383" w:type="dxa"/>
            <w:tcBorders>
              <w:top w:val="single" w:sz="6" w:space="0" w:color="000000"/>
              <w:left w:val="single" w:sz="6" w:space="0" w:color="000000"/>
              <w:bottom w:val="single" w:sz="6" w:space="0" w:color="000000"/>
              <w:right w:val="single" w:sz="6" w:space="0" w:color="000000"/>
            </w:tcBorders>
            <w:vAlign w:val="center"/>
          </w:tcPr>
          <w:p w14:paraId="7831D3F1" w14:textId="77777777" w:rsidR="0074377D" w:rsidRPr="00364D95" w:rsidRDefault="0074377D" w:rsidP="0074377D">
            <w:pPr>
              <w:pStyle w:val="LDTabletext"/>
              <w:jc w:val="center"/>
            </w:pPr>
            <w:r w:rsidRPr="00364D95">
              <w:t>2</w:t>
            </w:r>
          </w:p>
        </w:tc>
        <w:tc>
          <w:tcPr>
            <w:tcW w:w="497" w:type="dxa"/>
            <w:tcBorders>
              <w:top w:val="single" w:sz="6" w:space="0" w:color="000000"/>
              <w:left w:val="single" w:sz="6" w:space="0" w:color="000000"/>
              <w:bottom w:val="single" w:sz="6" w:space="0" w:color="000000"/>
              <w:right w:val="single" w:sz="6" w:space="0" w:color="000000"/>
            </w:tcBorders>
            <w:vAlign w:val="center"/>
          </w:tcPr>
          <w:p w14:paraId="2A9CB9D1" w14:textId="77777777" w:rsidR="0074377D" w:rsidRPr="00364D95" w:rsidRDefault="0074377D" w:rsidP="0074377D">
            <w:pPr>
              <w:pStyle w:val="LDTabletext"/>
              <w:jc w:val="center"/>
            </w:pPr>
            <w:r w:rsidRPr="00364D95">
              <w:t>2</w:t>
            </w:r>
          </w:p>
        </w:tc>
      </w:tr>
      <w:tr w:rsidR="003972EA" w:rsidRPr="00364D95" w14:paraId="2F2801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7"/>
        </w:trPr>
        <w:tc>
          <w:tcPr>
            <w:tcW w:w="6384" w:type="dxa"/>
            <w:tcBorders>
              <w:top w:val="single" w:sz="6" w:space="0" w:color="000000"/>
              <w:left w:val="single" w:sz="6" w:space="0" w:color="000000"/>
              <w:right w:val="single" w:sz="6" w:space="0" w:color="000000"/>
            </w:tcBorders>
            <w:vAlign w:val="bottom"/>
          </w:tcPr>
          <w:p w14:paraId="3507013E" w14:textId="77777777" w:rsidR="003972EA" w:rsidRPr="00364D95" w:rsidRDefault="003972EA" w:rsidP="003972EA">
            <w:pPr>
              <w:pStyle w:val="LDTabletext"/>
              <w:jc w:val="both"/>
            </w:pPr>
            <w:r w:rsidRPr="00364D95">
              <w:t>Purpose of bearings, loads, material, construction;</w:t>
            </w:r>
          </w:p>
          <w:p w14:paraId="68C787A7" w14:textId="77777777" w:rsidR="003972EA" w:rsidRPr="00364D95" w:rsidRDefault="003972EA" w:rsidP="003972EA">
            <w:pPr>
              <w:pStyle w:val="LDTabletext"/>
              <w:jc w:val="both"/>
            </w:pPr>
            <w:r w:rsidRPr="00364D95">
              <w:t>Types of bearings and their application.</w:t>
            </w:r>
          </w:p>
        </w:tc>
        <w:tc>
          <w:tcPr>
            <w:tcW w:w="482" w:type="dxa"/>
            <w:tcBorders>
              <w:top w:val="single" w:sz="6" w:space="0" w:color="000000"/>
              <w:left w:val="single" w:sz="6" w:space="0" w:color="000000"/>
              <w:right w:val="single" w:sz="6" w:space="0" w:color="000000"/>
            </w:tcBorders>
          </w:tcPr>
          <w:p w14:paraId="49AC1398" w14:textId="77777777" w:rsidR="003972EA" w:rsidRPr="00364D95" w:rsidRDefault="003972EA" w:rsidP="0074377D">
            <w:pPr>
              <w:pStyle w:val="Default"/>
              <w:spacing w:beforeLines="60" w:before="144" w:afterLines="60" w:after="144"/>
              <w:jc w:val="center"/>
              <w:rPr>
                <w:rFonts w:ascii="Times New Roman" w:hAnsi="Times New Roman" w:cs="Times New Roman"/>
                <w:color w:val="auto"/>
              </w:rPr>
            </w:pPr>
          </w:p>
        </w:tc>
        <w:tc>
          <w:tcPr>
            <w:tcW w:w="1383" w:type="dxa"/>
            <w:tcBorders>
              <w:top w:val="single" w:sz="6" w:space="0" w:color="000000"/>
              <w:left w:val="single" w:sz="6" w:space="0" w:color="000000"/>
              <w:right w:val="single" w:sz="6" w:space="0" w:color="000000"/>
            </w:tcBorders>
          </w:tcPr>
          <w:p w14:paraId="697886B5" w14:textId="77777777" w:rsidR="003972EA" w:rsidRPr="00364D95" w:rsidRDefault="003972EA" w:rsidP="0074377D">
            <w:pPr>
              <w:pStyle w:val="Default"/>
              <w:spacing w:beforeLines="60" w:before="144" w:afterLines="60" w:after="144"/>
              <w:jc w:val="center"/>
              <w:rPr>
                <w:rFonts w:ascii="Times New Roman" w:hAnsi="Times New Roman" w:cs="Times New Roman"/>
                <w:color w:val="auto"/>
              </w:rPr>
            </w:pPr>
          </w:p>
        </w:tc>
        <w:tc>
          <w:tcPr>
            <w:tcW w:w="497" w:type="dxa"/>
            <w:tcBorders>
              <w:top w:val="single" w:sz="6" w:space="0" w:color="000000"/>
              <w:left w:val="single" w:sz="6" w:space="0" w:color="000000"/>
              <w:right w:val="single" w:sz="6" w:space="0" w:color="000000"/>
            </w:tcBorders>
          </w:tcPr>
          <w:p w14:paraId="4FD4BB73" w14:textId="77777777" w:rsidR="003972EA" w:rsidRPr="00364D95" w:rsidRDefault="003972EA" w:rsidP="0074377D">
            <w:pPr>
              <w:pStyle w:val="Default"/>
              <w:spacing w:beforeLines="60" w:before="144" w:afterLines="60" w:after="144"/>
              <w:jc w:val="center"/>
              <w:rPr>
                <w:rFonts w:ascii="Times New Roman" w:hAnsi="Times New Roman" w:cs="Times New Roman"/>
                <w:color w:val="auto"/>
              </w:rPr>
            </w:pPr>
          </w:p>
        </w:tc>
      </w:tr>
      <w:tr w:rsidR="0074377D" w:rsidRPr="00364D95" w14:paraId="5A35CF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84" w:type="dxa"/>
            <w:tcBorders>
              <w:top w:val="single" w:sz="6" w:space="0" w:color="000000"/>
              <w:left w:val="single" w:sz="6" w:space="0" w:color="000000"/>
              <w:bottom w:val="single" w:sz="6" w:space="0" w:color="000000"/>
              <w:right w:val="single" w:sz="6" w:space="0" w:color="000000"/>
            </w:tcBorders>
            <w:vAlign w:val="center"/>
          </w:tcPr>
          <w:p w14:paraId="2CD2F83F" w14:textId="77777777" w:rsidR="0074377D" w:rsidRPr="00364D95" w:rsidRDefault="0074377D" w:rsidP="0074377D">
            <w:pPr>
              <w:pStyle w:val="LDTabletext"/>
              <w:jc w:val="both"/>
              <w:rPr>
                <w:b/>
              </w:rPr>
            </w:pPr>
            <w:r w:rsidRPr="00364D95">
              <w:rPr>
                <w:b/>
              </w:rPr>
              <w:t>6.9   Transmissions</w:t>
            </w:r>
          </w:p>
        </w:tc>
        <w:tc>
          <w:tcPr>
            <w:tcW w:w="482" w:type="dxa"/>
            <w:tcBorders>
              <w:top w:val="single" w:sz="6" w:space="0" w:color="000000"/>
              <w:left w:val="single" w:sz="6" w:space="0" w:color="000000"/>
              <w:bottom w:val="single" w:sz="6" w:space="0" w:color="000000"/>
              <w:right w:val="single" w:sz="6" w:space="0" w:color="000000"/>
            </w:tcBorders>
            <w:vAlign w:val="center"/>
          </w:tcPr>
          <w:p w14:paraId="348A474E" w14:textId="77777777" w:rsidR="0074377D" w:rsidRPr="00364D95" w:rsidRDefault="0074377D" w:rsidP="0074377D">
            <w:pPr>
              <w:pStyle w:val="LDTabletext"/>
              <w:jc w:val="center"/>
            </w:pPr>
            <w:r w:rsidRPr="00364D95">
              <w:t>1</w:t>
            </w:r>
          </w:p>
        </w:tc>
        <w:tc>
          <w:tcPr>
            <w:tcW w:w="1383" w:type="dxa"/>
            <w:tcBorders>
              <w:top w:val="single" w:sz="6" w:space="0" w:color="000000"/>
              <w:left w:val="single" w:sz="6" w:space="0" w:color="000000"/>
              <w:bottom w:val="single" w:sz="6" w:space="0" w:color="000000"/>
              <w:right w:val="single" w:sz="6" w:space="0" w:color="000000"/>
            </w:tcBorders>
            <w:vAlign w:val="center"/>
          </w:tcPr>
          <w:p w14:paraId="37DE3A94" w14:textId="77777777" w:rsidR="0074377D" w:rsidRPr="00364D95" w:rsidRDefault="0074377D" w:rsidP="0074377D">
            <w:pPr>
              <w:pStyle w:val="LDTabletext"/>
              <w:jc w:val="center"/>
            </w:pPr>
            <w:r w:rsidRPr="00364D95">
              <w:t>2</w:t>
            </w:r>
          </w:p>
        </w:tc>
        <w:tc>
          <w:tcPr>
            <w:tcW w:w="497" w:type="dxa"/>
            <w:tcBorders>
              <w:top w:val="single" w:sz="6" w:space="0" w:color="000000"/>
              <w:left w:val="single" w:sz="6" w:space="0" w:color="000000"/>
              <w:bottom w:val="single" w:sz="6" w:space="0" w:color="000000"/>
              <w:right w:val="single" w:sz="6" w:space="0" w:color="000000"/>
            </w:tcBorders>
            <w:vAlign w:val="center"/>
          </w:tcPr>
          <w:p w14:paraId="6379FEEE" w14:textId="77777777" w:rsidR="0074377D" w:rsidRPr="00364D95" w:rsidRDefault="0074377D" w:rsidP="0074377D">
            <w:pPr>
              <w:pStyle w:val="LDTabletext"/>
              <w:jc w:val="center"/>
            </w:pPr>
            <w:r w:rsidRPr="00364D95">
              <w:t>2</w:t>
            </w:r>
          </w:p>
        </w:tc>
      </w:tr>
      <w:tr w:rsidR="0074377D" w:rsidRPr="00364D95" w14:paraId="516F67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trPr>
        <w:tc>
          <w:tcPr>
            <w:tcW w:w="6384" w:type="dxa"/>
            <w:tcBorders>
              <w:top w:val="single" w:sz="6" w:space="0" w:color="000000"/>
              <w:left w:val="single" w:sz="6" w:space="0" w:color="000000"/>
              <w:bottom w:val="single" w:sz="6" w:space="0" w:color="000000"/>
              <w:right w:val="single" w:sz="6" w:space="0" w:color="000000"/>
            </w:tcBorders>
            <w:vAlign w:val="center"/>
          </w:tcPr>
          <w:p w14:paraId="5D53D57F" w14:textId="77777777" w:rsidR="0074377D" w:rsidRPr="00364D95" w:rsidRDefault="0074377D" w:rsidP="0074377D">
            <w:pPr>
              <w:pStyle w:val="LDTabletext"/>
              <w:jc w:val="both"/>
            </w:pPr>
            <w:r w:rsidRPr="00364D95">
              <w:t>Gear types and their application;</w:t>
            </w:r>
          </w:p>
          <w:p w14:paraId="74324B71" w14:textId="77777777" w:rsidR="0074377D" w:rsidRPr="00364D95" w:rsidRDefault="0074377D" w:rsidP="000A3A8F">
            <w:pPr>
              <w:pStyle w:val="LDTabletext"/>
            </w:pPr>
            <w:r w:rsidRPr="00364D95">
              <w:t>Gear ratios, reduction and multiplication gear systems, driven and driving gears, idler gears, mesh patterns;</w:t>
            </w:r>
          </w:p>
          <w:p w14:paraId="488513E1" w14:textId="77777777" w:rsidR="0074377D" w:rsidRPr="00364D95" w:rsidRDefault="0074377D" w:rsidP="0074377D">
            <w:pPr>
              <w:pStyle w:val="LDTabletext"/>
              <w:jc w:val="both"/>
            </w:pPr>
            <w:r w:rsidRPr="00364D95">
              <w:t>Belts and pulleys, chains and sprockets.</w:t>
            </w:r>
          </w:p>
        </w:tc>
        <w:tc>
          <w:tcPr>
            <w:tcW w:w="482" w:type="dxa"/>
            <w:tcBorders>
              <w:top w:val="single" w:sz="6" w:space="0" w:color="000000"/>
              <w:left w:val="single" w:sz="6" w:space="0" w:color="000000"/>
              <w:bottom w:val="single" w:sz="6" w:space="0" w:color="000000"/>
              <w:right w:val="single" w:sz="6" w:space="0" w:color="000000"/>
            </w:tcBorders>
          </w:tcPr>
          <w:p w14:paraId="345872E2"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1383" w:type="dxa"/>
            <w:tcBorders>
              <w:top w:val="single" w:sz="6" w:space="0" w:color="000000"/>
              <w:left w:val="single" w:sz="6" w:space="0" w:color="000000"/>
              <w:bottom w:val="single" w:sz="6" w:space="0" w:color="000000"/>
              <w:right w:val="single" w:sz="6" w:space="0" w:color="000000"/>
            </w:tcBorders>
          </w:tcPr>
          <w:p w14:paraId="403C2144"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497" w:type="dxa"/>
            <w:tcBorders>
              <w:top w:val="single" w:sz="6" w:space="0" w:color="000000"/>
              <w:left w:val="single" w:sz="6" w:space="0" w:color="000000"/>
              <w:bottom w:val="single" w:sz="6" w:space="0" w:color="000000"/>
              <w:right w:val="single" w:sz="6" w:space="0" w:color="000000"/>
            </w:tcBorders>
          </w:tcPr>
          <w:p w14:paraId="5DD50D63"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r>
      <w:tr w:rsidR="0074377D" w:rsidRPr="00364D95" w14:paraId="1B4B40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84" w:type="dxa"/>
            <w:tcBorders>
              <w:top w:val="single" w:sz="6" w:space="0" w:color="000000"/>
              <w:left w:val="single" w:sz="6" w:space="0" w:color="000000"/>
              <w:bottom w:val="single" w:sz="6" w:space="0" w:color="000000"/>
              <w:right w:val="single" w:sz="6" w:space="0" w:color="000000"/>
            </w:tcBorders>
            <w:vAlign w:val="center"/>
          </w:tcPr>
          <w:p w14:paraId="39D25B7C" w14:textId="77777777" w:rsidR="0074377D" w:rsidRPr="00364D95" w:rsidRDefault="0074377D" w:rsidP="00D622A4">
            <w:pPr>
              <w:pStyle w:val="LDTabletext"/>
              <w:keepNext/>
              <w:jc w:val="both"/>
              <w:rPr>
                <w:b/>
              </w:rPr>
            </w:pPr>
            <w:r w:rsidRPr="00364D95">
              <w:rPr>
                <w:b/>
              </w:rPr>
              <w:t>6.10   Control cables</w:t>
            </w:r>
          </w:p>
        </w:tc>
        <w:tc>
          <w:tcPr>
            <w:tcW w:w="482" w:type="dxa"/>
            <w:tcBorders>
              <w:top w:val="single" w:sz="6" w:space="0" w:color="000000"/>
              <w:left w:val="single" w:sz="6" w:space="0" w:color="000000"/>
              <w:bottom w:val="single" w:sz="6" w:space="0" w:color="000000"/>
              <w:right w:val="single" w:sz="6" w:space="0" w:color="000000"/>
            </w:tcBorders>
            <w:vAlign w:val="center"/>
          </w:tcPr>
          <w:p w14:paraId="560C6921" w14:textId="77777777" w:rsidR="0074377D" w:rsidRPr="00364D95" w:rsidRDefault="0074377D" w:rsidP="00D622A4">
            <w:pPr>
              <w:pStyle w:val="LDTabletext"/>
              <w:keepNext/>
              <w:jc w:val="center"/>
            </w:pPr>
            <w:r w:rsidRPr="00364D95">
              <w:t>1</w:t>
            </w:r>
          </w:p>
        </w:tc>
        <w:tc>
          <w:tcPr>
            <w:tcW w:w="1383" w:type="dxa"/>
            <w:tcBorders>
              <w:top w:val="single" w:sz="6" w:space="0" w:color="000000"/>
              <w:left w:val="single" w:sz="6" w:space="0" w:color="000000"/>
              <w:bottom w:val="single" w:sz="6" w:space="0" w:color="000000"/>
              <w:right w:val="single" w:sz="6" w:space="0" w:color="000000"/>
            </w:tcBorders>
            <w:vAlign w:val="center"/>
          </w:tcPr>
          <w:p w14:paraId="352A02F6" w14:textId="77777777" w:rsidR="0074377D" w:rsidRPr="00364D95" w:rsidRDefault="0074377D" w:rsidP="00D622A4">
            <w:pPr>
              <w:pStyle w:val="LDTabletext"/>
              <w:keepNext/>
              <w:jc w:val="center"/>
            </w:pPr>
            <w:r w:rsidRPr="00364D95">
              <w:t>2</w:t>
            </w:r>
          </w:p>
        </w:tc>
        <w:tc>
          <w:tcPr>
            <w:tcW w:w="497" w:type="dxa"/>
            <w:tcBorders>
              <w:top w:val="single" w:sz="6" w:space="0" w:color="000000"/>
              <w:left w:val="single" w:sz="6" w:space="0" w:color="000000"/>
              <w:bottom w:val="single" w:sz="6" w:space="0" w:color="000000"/>
              <w:right w:val="single" w:sz="6" w:space="0" w:color="000000"/>
            </w:tcBorders>
            <w:vAlign w:val="center"/>
          </w:tcPr>
          <w:p w14:paraId="27C06764" w14:textId="77777777" w:rsidR="0074377D" w:rsidRPr="00364D95" w:rsidRDefault="0074377D" w:rsidP="00D622A4">
            <w:pPr>
              <w:pStyle w:val="LDTabletext"/>
              <w:keepNext/>
              <w:jc w:val="center"/>
            </w:pPr>
            <w:r w:rsidRPr="00364D95">
              <w:t>1</w:t>
            </w:r>
          </w:p>
        </w:tc>
      </w:tr>
      <w:tr w:rsidR="0074377D" w:rsidRPr="00364D95" w14:paraId="4F7EE6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trPr>
        <w:tc>
          <w:tcPr>
            <w:tcW w:w="6384" w:type="dxa"/>
            <w:tcBorders>
              <w:top w:val="single" w:sz="6" w:space="0" w:color="000000"/>
              <w:left w:val="single" w:sz="6" w:space="0" w:color="000000"/>
              <w:bottom w:val="single" w:sz="6" w:space="0" w:color="000000"/>
              <w:right w:val="single" w:sz="6" w:space="0" w:color="000000"/>
            </w:tcBorders>
            <w:vAlign w:val="center"/>
          </w:tcPr>
          <w:p w14:paraId="310460D0" w14:textId="77777777" w:rsidR="0074377D" w:rsidRPr="00364D95" w:rsidRDefault="0074377D" w:rsidP="0074377D">
            <w:pPr>
              <w:pStyle w:val="LDTabletext"/>
              <w:jc w:val="both"/>
            </w:pPr>
            <w:r w:rsidRPr="00364D95">
              <w:t>Types of cables;</w:t>
            </w:r>
          </w:p>
          <w:p w14:paraId="1002CF13" w14:textId="77777777" w:rsidR="0074377D" w:rsidRPr="00364D95" w:rsidRDefault="0074377D" w:rsidP="0074377D">
            <w:pPr>
              <w:pStyle w:val="LDTabletext"/>
              <w:jc w:val="both"/>
            </w:pPr>
            <w:r w:rsidRPr="00364D95">
              <w:t>End fittings, turn buckles and compensation devices;</w:t>
            </w:r>
          </w:p>
          <w:p w14:paraId="56CED8A1" w14:textId="77777777" w:rsidR="0074377D" w:rsidRPr="00364D95" w:rsidRDefault="0074377D" w:rsidP="0074377D">
            <w:pPr>
              <w:pStyle w:val="LDTabletext"/>
              <w:jc w:val="both"/>
            </w:pPr>
            <w:r w:rsidRPr="00364D95">
              <w:t>Pulleys and cable system components;</w:t>
            </w:r>
          </w:p>
          <w:p w14:paraId="58597253" w14:textId="77777777" w:rsidR="0074377D" w:rsidRPr="00364D95" w:rsidRDefault="0074377D" w:rsidP="0074377D">
            <w:pPr>
              <w:pStyle w:val="LDTabletext"/>
              <w:jc w:val="both"/>
            </w:pPr>
            <w:r w:rsidRPr="00364D95">
              <w:t>Bowden cables;</w:t>
            </w:r>
          </w:p>
          <w:p w14:paraId="7A83D22F" w14:textId="77777777" w:rsidR="0074377D" w:rsidRPr="00364D95" w:rsidRDefault="0074377D" w:rsidP="0074377D">
            <w:pPr>
              <w:pStyle w:val="LDTabletext"/>
              <w:jc w:val="both"/>
            </w:pPr>
            <w:r w:rsidRPr="00364D95">
              <w:t>Aircraft flexible control systems.</w:t>
            </w:r>
          </w:p>
        </w:tc>
        <w:tc>
          <w:tcPr>
            <w:tcW w:w="482" w:type="dxa"/>
            <w:tcBorders>
              <w:top w:val="single" w:sz="6" w:space="0" w:color="000000"/>
              <w:left w:val="single" w:sz="6" w:space="0" w:color="000000"/>
              <w:bottom w:val="single" w:sz="6" w:space="0" w:color="000000"/>
              <w:right w:val="single" w:sz="6" w:space="0" w:color="000000"/>
            </w:tcBorders>
          </w:tcPr>
          <w:p w14:paraId="2E2354D4"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1383" w:type="dxa"/>
            <w:tcBorders>
              <w:top w:val="single" w:sz="6" w:space="0" w:color="000000"/>
              <w:left w:val="single" w:sz="6" w:space="0" w:color="000000"/>
              <w:bottom w:val="single" w:sz="6" w:space="0" w:color="000000"/>
              <w:right w:val="single" w:sz="6" w:space="0" w:color="000000"/>
            </w:tcBorders>
          </w:tcPr>
          <w:p w14:paraId="1C7A1751"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497" w:type="dxa"/>
            <w:tcBorders>
              <w:top w:val="single" w:sz="6" w:space="0" w:color="000000"/>
              <w:left w:val="single" w:sz="6" w:space="0" w:color="000000"/>
              <w:bottom w:val="single" w:sz="6" w:space="0" w:color="000000"/>
              <w:right w:val="single" w:sz="6" w:space="0" w:color="000000"/>
            </w:tcBorders>
          </w:tcPr>
          <w:p w14:paraId="12DD5126"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r>
      <w:tr w:rsidR="0074377D" w:rsidRPr="00364D95" w14:paraId="39C898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84" w:type="dxa"/>
            <w:tcBorders>
              <w:top w:val="single" w:sz="6" w:space="0" w:color="000000"/>
              <w:left w:val="single" w:sz="6" w:space="0" w:color="000000"/>
              <w:bottom w:val="single" w:sz="6" w:space="0" w:color="000000"/>
              <w:right w:val="single" w:sz="6" w:space="0" w:color="000000"/>
            </w:tcBorders>
            <w:vAlign w:val="center"/>
          </w:tcPr>
          <w:p w14:paraId="5263C2A7" w14:textId="77777777" w:rsidR="0074377D" w:rsidRPr="00364D95" w:rsidRDefault="0074377D" w:rsidP="0074377D">
            <w:pPr>
              <w:pStyle w:val="LDTabletext"/>
              <w:jc w:val="both"/>
              <w:rPr>
                <w:b/>
              </w:rPr>
            </w:pPr>
            <w:r w:rsidRPr="00364D95">
              <w:rPr>
                <w:b/>
              </w:rPr>
              <w:t>6.11   Electrical cables and connectors</w:t>
            </w:r>
          </w:p>
        </w:tc>
        <w:tc>
          <w:tcPr>
            <w:tcW w:w="482" w:type="dxa"/>
            <w:tcBorders>
              <w:top w:val="single" w:sz="6" w:space="0" w:color="000000"/>
              <w:left w:val="single" w:sz="6" w:space="0" w:color="000000"/>
              <w:bottom w:val="single" w:sz="6" w:space="0" w:color="000000"/>
              <w:right w:val="single" w:sz="6" w:space="0" w:color="000000"/>
            </w:tcBorders>
            <w:vAlign w:val="center"/>
          </w:tcPr>
          <w:p w14:paraId="582F51AA" w14:textId="77777777" w:rsidR="0074377D" w:rsidRPr="00364D95" w:rsidRDefault="0074377D" w:rsidP="0074377D">
            <w:pPr>
              <w:pStyle w:val="LDTabletext"/>
              <w:jc w:val="center"/>
            </w:pPr>
            <w:r w:rsidRPr="00364D95">
              <w:t>1</w:t>
            </w:r>
          </w:p>
        </w:tc>
        <w:tc>
          <w:tcPr>
            <w:tcW w:w="1383" w:type="dxa"/>
            <w:tcBorders>
              <w:top w:val="single" w:sz="6" w:space="0" w:color="000000"/>
              <w:left w:val="single" w:sz="6" w:space="0" w:color="000000"/>
              <w:bottom w:val="single" w:sz="6" w:space="0" w:color="000000"/>
              <w:right w:val="single" w:sz="6" w:space="0" w:color="000000"/>
            </w:tcBorders>
            <w:vAlign w:val="center"/>
          </w:tcPr>
          <w:p w14:paraId="2A5CCE29" w14:textId="77777777" w:rsidR="0074377D" w:rsidRPr="00364D95" w:rsidRDefault="0074377D" w:rsidP="0074377D">
            <w:pPr>
              <w:pStyle w:val="LDTabletext"/>
              <w:jc w:val="center"/>
            </w:pPr>
            <w:r w:rsidRPr="00364D95">
              <w:t>2</w:t>
            </w:r>
          </w:p>
        </w:tc>
        <w:tc>
          <w:tcPr>
            <w:tcW w:w="497" w:type="dxa"/>
            <w:tcBorders>
              <w:top w:val="single" w:sz="6" w:space="0" w:color="000000"/>
              <w:left w:val="single" w:sz="6" w:space="0" w:color="000000"/>
              <w:bottom w:val="single" w:sz="6" w:space="0" w:color="000000"/>
              <w:right w:val="single" w:sz="6" w:space="0" w:color="000000"/>
            </w:tcBorders>
            <w:vAlign w:val="center"/>
          </w:tcPr>
          <w:p w14:paraId="455DC7D9" w14:textId="77777777" w:rsidR="0074377D" w:rsidRPr="00364D95" w:rsidRDefault="0074377D" w:rsidP="0074377D">
            <w:pPr>
              <w:pStyle w:val="LDTabletext"/>
              <w:jc w:val="center"/>
            </w:pPr>
            <w:r w:rsidRPr="00364D95">
              <w:t>2</w:t>
            </w:r>
          </w:p>
        </w:tc>
      </w:tr>
      <w:tr w:rsidR="0074377D" w:rsidRPr="00364D95" w14:paraId="3F464A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84" w:type="dxa"/>
            <w:tcBorders>
              <w:top w:val="single" w:sz="6" w:space="0" w:color="000000"/>
              <w:left w:val="single" w:sz="6" w:space="0" w:color="000000"/>
              <w:bottom w:val="single" w:sz="6" w:space="0" w:color="000000"/>
              <w:right w:val="single" w:sz="6" w:space="0" w:color="000000"/>
            </w:tcBorders>
            <w:vAlign w:val="center"/>
          </w:tcPr>
          <w:p w14:paraId="5F843B4A" w14:textId="77777777" w:rsidR="0074377D" w:rsidRPr="00364D95" w:rsidRDefault="0074377D" w:rsidP="0074377D">
            <w:pPr>
              <w:pStyle w:val="LDTabletext"/>
              <w:jc w:val="both"/>
            </w:pPr>
            <w:r w:rsidRPr="00364D95">
              <w:t>Cable types, construction and characteristics;</w:t>
            </w:r>
          </w:p>
          <w:p w14:paraId="6EE36065" w14:textId="77777777" w:rsidR="0074377D" w:rsidRPr="00364D95" w:rsidRDefault="0074377D" w:rsidP="0074377D">
            <w:pPr>
              <w:pStyle w:val="LDTabletext"/>
              <w:jc w:val="both"/>
            </w:pPr>
            <w:r w:rsidRPr="00364D95">
              <w:t>High tension and co-axial cables;</w:t>
            </w:r>
          </w:p>
          <w:p w14:paraId="23F5ECB8" w14:textId="77777777" w:rsidR="0074377D" w:rsidRPr="00364D95" w:rsidRDefault="0074377D" w:rsidP="0074377D">
            <w:pPr>
              <w:pStyle w:val="LDTabletext"/>
              <w:jc w:val="both"/>
            </w:pPr>
            <w:r w:rsidRPr="00364D95">
              <w:t>Crimping;</w:t>
            </w:r>
          </w:p>
          <w:p w14:paraId="2C870338" w14:textId="77777777" w:rsidR="0074377D" w:rsidRPr="00364D95" w:rsidRDefault="0074377D" w:rsidP="000A3A8F">
            <w:pPr>
              <w:pStyle w:val="LDTabletext"/>
            </w:pPr>
            <w:r w:rsidRPr="00364D95">
              <w:t>Connector types, pins, plugs, sockets, insulators, current and voltage rating, coupling, identification codes.</w:t>
            </w:r>
          </w:p>
        </w:tc>
        <w:tc>
          <w:tcPr>
            <w:tcW w:w="482" w:type="dxa"/>
            <w:tcBorders>
              <w:top w:val="single" w:sz="6" w:space="0" w:color="000000"/>
              <w:left w:val="single" w:sz="6" w:space="0" w:color="000000"/>
              <w:bottom w:val="single" w:sz="6" w:space="0" w:color="000000"/>
              <w:right w:val="single" w:sz="6" w:space="0" w:color="000000"/>
            </w:tcBorders>
          </w:tcPr>
          <w:p w14:paraId="529353E8"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1383" w:type="dxa"/>
            <w:tcBorders>
              <w:top w:val="single" w:sz="6" w:space="0" w:color="000000"/>
              <w:left w:val="single" w:sz="6" w:space="0" w:color="000000"/>
              <w:bottom w:val="single" w:sz="6" w:space="0" w:color="000000"/>
              <w:right w:val="single" w:sz="6" w:space="0" w:color="000000"/>
            </w:tcBorders>
          </w:tcPr>
          <w:p w14:paraId="7906DFF1"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497" w:type="dxa"/>
            <w:tcBorders>
              <w:top w:val="single" w:sz="6" w:space="0" w:color="000000"/>
              <w:left w:val="single" w:sz="6" w:space="0" w:color="000000"/>
              <w:bottom w:val="single" w:sz="6" w:space="0" w:color="000000"/>
              <w:right w:val="single" w:sz="6" w:space="0" w:color="000000"/>
            </w:tcBorders>
          </w:tcPr>
          <w:p w14:paraId="17CA19A3"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r>
    </w:tbl>
    <w:p w14:paraId="069475CD" w14:textId="77777777" w:rsidR="0074377D" w:rsidRPr="00364D95" w:rsidRDefault="0074377D" w:rsidP="00D622A4">
      <w:pPr>
        <w:pStyle w:val="LDClauseHeading"/>
        <w:pageBreakBefore/>
        <w:spacing w:before="240" w:after="240"/>
        <w:jc w:val="both"/>
        <w:rPr>
          <w:rFonts w:cs="Arial"/>
        </w:rPr>
      </w:pPr>
      <w:bookmarkStart w:id="175" w:name="_Toc172102791"/>
      <w:bookmarkStart w:id="176" w:name="_Toc172103115"/>
      <w:bookmarkStart w:id="177" w:name="_Toc175389783"/>
      <w:bookmarkStart w:id="178" w:name="_Toc198023721"/>
      <w:bookmarkStart w:id="179" w:name="_Toc259083915"/>
      <w:bookmarkStart w:id="180" w:name="_Toc297016870"/>
      <w:bookmarkStart w:id="181" w:name="_Toc297017467"/>
      <w:bookmarkStart w:id="182" w:name="_Toc329179479"/>
      <w:bookmarkStart w:id="183" w:name="_Toc361987220"/>
      <w:bookmarkStart w:id="184" w:name="_Toc386540700"/>
      <w:bookmarkStart w:id="185" w:name="_Toc461617286"/>
      <w:bookmarkStart w:id="186" w:name="_Toc461618450"/>
      <w:bookmarkStart w:id="187" w:name="_Toc461620581"/>
      <w:bookmarkStart w:id="188" w:name="_Toc514676278"/>
      <w:r w:rsidRPr="00364D95">
        <w:rPr>
          <w:rFonts w:cs="Arial"/>
        </w:rPr>
        <w:lastRenderedPageBreak/>
        <w:t>Module 7</w:t>
      </w:r>
      <w:r w:rsidRPr="00364D95">
        <w:rPr>
          <w:rFonts w:cs="Arial"/>
        </w:rPr>
        <w:tab/>
        <w:t>Maintenance practices</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tbl>
      <w:tblPr>
        <w:tblW w:w="9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675"/>
        <w:gridCol w:w="504"/>
        <w:gridCol w:w="1456"/>
        <w:gridCol w:w="522"/>
      </w:tblGrid>
      <w:tr w:rsidR="0074377D" w:rsidRPr="00364D95" w14:paraId="1C52206B" w14:textId="77777777">
        <w:trPr>
          <w:trHeight w:val="323"/>
          <w:tblHeader/>
        </w:trPr>
        <w:tc>
          <w:tcPr>
            <w:tcW w:w="6384" w:type="dxa"/>
            <w:tcBorders>
              <w:bottom w:val="nil"/>
            </w:tcBorders>
            <w:vAlign w:val="bottom"/>
          </w:tcPr>
          <w:p w14:paraId="0877E41C" w14:textId="77777777" w:rsidR="0074377D" w:rsidRPr="00364D95" w:rsidRDefault="0074377D" w:rsidP="00264BE6">
            <w:pPr>
              <w:pStyle w:val="LDTableheading"/>
              <w:jc w:val="both"/>
            </w:pPr>
          </w:p>
        </w:tc>
        <w:tc>
          <w:tcPr>
            <w:tcW w:w="482" w:type="dxa"/>
            <w:tcBorders>
              <w:right w:val="nil"/>
            </w:tcBorders>
          </w:tcPr>
          <w:p w14:paraId="7A76C735" w14:textId="77777777" w:rsidR="0074377D" w:rsidRPr="00364D95" w:rsidRDefault="0074377D" w:rsidP="00264BE6">
            <w:pPr>
              <w:pStyle w:val="LDTableheading"/>
              <w:jc w:val="center"/>
            </w:pPr>
          </w:p>
        </w:tc>
        <w:tc>
          <w:tcPr>
            <w:tcW w:w="1393" w:type="dxa"/>
            <w:tcBorders>
              <w:left w:val="nil"/>
              <w:right w:val="nil"/>
            </w:tcBorders>
          </w:tcPr>
          <w:p w14:paraId="39C52F92" w14:textId="77777777" w:rsidR="0074377D" w:rsidRPr="00364D95" w:rsidRDefault="0074377D" w:rsidP="00264BE6">
            <w:pPr>
              <w:pStyle w:val="LDTableheading"/>
              <w:jc w:val="center"/>
            </w:pPr>
            <w:r w:rsidRPr="00364D95">
              <w:t>Level of knowledge for the category</w:t>
            </w:r>
          </w:p>
        </w:tc>
        <w:tc>
          <w:tcPr>
            <w:tcW w:w="499" w:type="dxa"/>
            <w:tcBorders>
              <w:left w:val="nil"/>
            </w:tcBorders>
          </w:tcPr>
          <w:p w14:paraId="5CBEBC7E" w14:textId="77777777" w:rsidR="0074377D" w:rsidRPr="00364D95" w:rsidRDefault="0074377D" w:rsidP="00264BE6">
            <w:pPr>
              <w:pStyle w:val="LDTableheading"/>
              <w:jc w:val="center"/>
            </w:pPr>
          </w:p>
        </w:tc>
      </w:tr>
      <w:tr w:rsidR="0074377D" w:rsidRPr="00364D95" w14:paraId="78D5AF40" w14:textId="77777777">
        <w:trPr>
          <w:trHeight w:val="323"/>
          <w:tblHeader/>
        </w:trPr>
        <w:tc>
          <w:tcPr>
            <w:tcW w:w="6384" w:type="dxa"/>
            <w:tcBorders>
              <w:top w:val="nil"/>
            </w:tcBorders>
            <w:vAlign w:val="bottom"/>
          </w:tcPr>
          <w:p w14:paraId="15B258E7" w14:textId="77777777" w:rsidR="0074377D" w:rsidRPr="00364D95" w:rsidRDefault="0074377D" w:rsidP="00264BE6">
            <w:pPr>
              <w:pStyle w:val="Default"/>
              <w:keepNext/>
              <w:spacing w:beforeLines="60" w:before="144" w:afterLines="60" w:after="144"/>
              <w:jc w:val="both"/>
              <w:rPr>
                <w:rFonts w:ascii="Times New Roman" w:hAnsi="Times New Roman" w:cs="Times New Roman"/>
                <w:color w:val="221E1F"/>
              </w:rPr>
            </w:pPr>
          </w:p>
        </w:tc>
        <w:tc>
          <w:tcPr>
            <w:tcW w:w="482" w:type="dxa"/>
          </w:tcPr>
          <w:p w14:paraId="760959F3" w14:textId="77777777" w:rsidR="0074377D" w:rsidRPr="00364D95" w:rsidRDefault="0074377D" w:rsidP="00264BE6">
            <w:pPr>
              <w:pStyle w:val="LDTableheading"/>
              <w:jc w:val="center"/>
            </w:pPr>
            <w:r w:rsidRPr="00364D95">
              <w:t>A</w:t>
            </w:r>
          </w:p>
        </w:tc>
        <w:tc>
          <w:tcPr>
            <w:tcW w:w="1393" w:type="dxa"/>
          </w:tcPr>
          <w:p w14:paraId="5FCCBCC8" w14:textId="77777777" w:rsidR="0074377D" w:rsidRPr="00364D95" w:rsidRDefault="0074377D" w:rsidP="00264BE6">
            <w:pPr>
              <w:pStyle w:val="LDTableheading"/>
              <w:jc w:val="center"/>
            </w:pPr>
            <w:r w:rsidRPr="00364D95">
              <w:t>B1</w:t>
            </w:r>
          </w:p>
        </w:tc>
        <w:tc>
          <w:tcPr>
            <w:tcW w:w="499" w:type="dxa"/>
          </w:tcPr>
          <w:p w14:paraId="4C732816" w14:textId="77777777" w:rsidR="0074377D" w:rsidRPr="00364D95" w:rsidRDefault="0074377D" w:rsidP="00264BE6">
            <w:pPr>
              <w:pStyle w:val="LDTableheading"/>
              <w:jc w:val="center"/>
            </w:pPr>
            <w:r w:rsidRPr="00364D95">
              <w:t>B2</w:t>
            </w:r>
          </w:p>
        </w:tc>
      </w:tr>
      <w:tr w:rsidR="0074377D" w:rsidRPr="00364D95" w14:paraId="457FA21F" w14:textId="77777777">
        <w:tc>
          <w:tcPr>
            <w:tcW w:w="6384" w:type="dxa"/>
            <w:vAlign w:val="bottom"/>
          </w:tcPr>
          <w:p w14:paraId="38B13398" w14:textId="77777777" w:rsidR="0074377D" w:rsidRPr="00364D95" w:rsidRDefault="0074377D" w:rsidP="0074377D">
            <w:pPr>
              <w:pStyle w:val="LDTabletext"/>
              <w:jc w:val="both"/>
              <w:rPr>
                <w:b/>
              </w:rPr>
            </w:pPr>
            <w:r w:rsidRPr="00364D95">
              <w:rPr>
                <w:b/>
              </w:rPr>
              <w:t>7.1   Safety precautions — aircraft and workshop</w:t>
            </w:r>
          </w:p>
        </w:tc>
        <w:tc>
          <w:tcPr>
            <w:tcW w:w="482" w:type="dxa"/>
          </w:tcPr>
          <w:p w14:paraId="0115261D" w14:textId="77777777" w:rsidR="0074377D" w:rsidRPr="00364D95" w:rsidRDefault="0074377D" w:rsidP="0074377D">
            <w:pPr>
              <w:pStyle w:val="LDTabletext"/>
              <w:jc w:val="center"/>
            </w:pPr>
            <w:r w:rsidRPr="00364D95">
              <w:t>3</w:t>
            </w:r>
          </w:p>
        </w:tc>
        <w:tc>
          <w:tcPr>
            <w:tcW w:w="1393" w:type="dxa"/>
          </w:tcPr>
          <w:p w14:paraId="2363DC7C" w14:textId="77777777" w:rsidR="0074377D" w:rsidRPr="00364D95" w:rsidRDefault="0074377D" w:rsidP="0074377D">
            <w:pPr>
              <w:pStyle w:val="LDTabletext"/>
              <w:jc w:val="center"/>
            </w:pPr>
            <w:r w:rsidRPr="00364D95">
              <w:t>3</w:t>
            </w:r>
          </w:p>
        </w:tc>
        <w:tc>
          <w:tcPr>
            <w:tcW w:w="499" w:type="dxa"/>
          </w:tcPr>
          <w:p w14:paraId="490E527F" w14:textId="77777777" w:rsidR="0074377D" w:rsidRPr="00364D95" w:rsidRDefault="0074377D" w:rsidP="0074377D">
            <w:pPr>
              <w:pStyle w:val="LDTabletext"/>
              <w:jc w:val="center"/>
            </w:pPr>
            <w:r w:rsidRPr="00364D95">
              <w:t>3</w:t>
            </w:r>
          </w:p>
        </w:tc>
      </w:tr>
      <w:tr w:rsidR="0074377D" w:rsidRPr="00364D95" w14:paraId="648C1DE5" w14:textId="77777777">
        <w:trPr>
          <w:trHeight w:val="323"/>
        </w:trPr>
        <w:tc>
          <w:tcPr>
            <w:tcW w:w="6384" w:type="dxa"/>
            <w:vAlign w:val="bottom"/>
          </w:tcPr>
          <w:p w14:paraId="4C7B6876" w14:textId="77777777" w:rsidR="0074377D" w:rsidRPr="00364D95" w:rsidRDefault="0074377D" w:rsidP="000A3A8F">
            <w:pPr>
              <w:pStyle w:val="LDTabletext"/>
            </w:pPr>
            <w:r w:rsidRPr="00364D95">
              <w:t>Aspects of safe working practices including precautions to take when working with electricity, gases especially oxygen, oils and chemicals;</w:t>
            </w:r>
          </w:p>
          <w:p w14:paraId="3563519B" w14:textId="77777777" w:rsidR="0074377D" w:rsidRPr="00364D95" w:rsidRDefault="0074377D" w:rsidP="000A3A8F">
            <w:pPr>
              <w:pStyle w:val="LDTabletext"/>
            </w:pPr>
            <w:r w:rsidRPr="00364D95">
              <w:t>Instruction in the remedial action to be taken in the event of a fire or another accident with one or more of these hazards including knowledge on extinguishing agents.</w:t>
            </w:r>
          </w:p>
        </w:tc>
        <w:tc>
          <w:tcPr>
            <w:tcW w:w="482" w:type="dxa"/>
          </w:tcPr>
          <w:p w14:paraId="3E3E7FE0"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1393" w:type="dxa"/>
          </w:tcPr>
          <w:p w14:paraId="7EBC82AC"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499" w:type="dxa"/>
          </w:tcPr>
          <w:p w14:paraId="20EDF992"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r>
      <w:tr w:rsidR="0074377D" w:rsidRPr="00364D95" w14:paraId="20A34BA8" w14:textId="77777777">
        <w:tc>
          <w:tcPr>
            <w:tcW w:w="6384" w:type="dxa"/>
            <w:vAlign w:val="bottom"/>
          </w:tcPr>
          <w:p w14:paraId="6E63BB72" w14:textId="77777777" w:rsidR="0074377D" w:rsidRPr="00364D95" w:rsidRDefault="0074377D" w:rsidP="0074377D">
            <w:pPr>
              <w:pStyle w:val="LDTabletext"/>
              <w:jc w:val="both"/>
              <w:rPr>
                <w:b/>
              </w:rPr>
            </w:pPr>
            <w:r w:rsidRPr="00364D95">
              <w:rPr>
                <w:b/>
              </w:rPr>
              <w:t>7.2   Workshop practices</w:t>
            </w:r>
          </w:p>
        </w:tc>
        <w:tc>
          <w:tcPr>
            <w:tcW w:w="482" w:type="dxa"/>
            <w:vAlign w:val="center"/>
          </w:tcPr>
          <w:p w14:paraId="031AFBC7" w14:textId="77777777" w:rsidR="0074377D" w:rsidRPr="00364D95" w:rsidRDefault="0074377D" w:rsidP="0074377D">
            <w:pPr>
              <w:pStyle w:val="LDTabletext"/>
              <w:jc w:val="center"/>
            </w:pPr>
            <w:r w:rsidRPr="00364D95">
              <w:t>3</w:t>
            </w:r>
          </w:p>
        </w:tc>
        <w:tc>
          <w:tcPr>
            <w:tcW w:w="1393" w:type="dxa"/>
            <w:vAlign w:val="center"/>
          </w:tcPr>
          <w:p w14:paraId="3D39C268" w14:textId="77777777" w:rsidR="0074377D" w:rsidRPr="00364D95" w:rsidRDefault="0074377D" w:rsidP="0074377D">
            <w:pPr>
              <w:pStyle w:val="LDTabletext"/>
              <w:jc w:val="center"/>
            </w:pPr>
            <w:r w:rsidRPr="00364D95">
              <w:t>3</w:t>
            </w:r>
          </w:p>
        </w:tc>
        <w:tc>
          <w:tcPr>
            <w:tcW w:w="499" w:type="dxa"/>
            <w:vAlign w:val="center"/>
          </w:tcPr>
          <w:p w14:paraId="6BE3E3B3" w14:textId="77777777" w:rsidR="0074377D" w:rsidRPr="00364D95" w:rsidRDefault="0074377D" w:rsidP="0074377D">
            <w:pPr>
              <w:pStyle w:val="LDTabletext"/>
              <w:jc w:val="center"/>
            </w:pPr>
            <w:r w:rsidRPr="00364D95">
              <w:t>3</w:t>
            </w:r>
          </w:p>
        </w:tc>
      </w:tr>
      <w:tr w:rsidR="0074377D" w:rsidRPr="00364D95" w14:paraId="0410CF19" w14:textId="77777777">
        <w:trPr>
          <w:trHeight w:val="323"/>
        </w:trPr>
        <w:tc>
          <w:tcPr>
            <w:tcW w:w="6384" w:type="dxa"/>
            <w:vAlign w:val="bottom"/>
          </w:tcPr>
          <w:p w14:paraId="339A28CD" w14:textId="77777777" w:rsidR="0074377D" w:rsidRPr="00364D95" w:rsidRDefault="0074377D" w:rsidP="0074377D">
            <w:pPr>
              <w:pStyle w:val="LDTabletext"/>
              <w:jc w:val="both"/>
            </w:pPr>
            <w:r w:rsidRPr="00364D95">
              <w:t>Care of tools, control of tools, use of workshop materials;</w:t>
            </w:r>
          </w:p>
          <w:p w14:paraId="3C1BFFDD" w14:textId="77777777" w:rsidR="0074377D" w:rsidRPr="00364D95" w:rsidRDefault="0074377D" w:rsidP="000F5F35">
            <w:pPr>
              <w:pStyle w:val="LDTabletext"/>
            </w:pPr>
            <w:r w:rsidRPr="00364D95">
              <w:t>Dimensions, allowances and tolerances, standards of workmanship;</w:t>
            </w:r>
          </w:p>
          <w:p w14:paraId="19338E64" w14:textId="77777777" w:rsidR="0074377D" w:rsidRPr="00364D95" w:rsidRDefault="0074377D" w:rsidP="0074377D">
            <w:pPr>
              <w:pStyle w:val="LDTabletext"/>
              <w:jc w:val="both"/>
            </w:pPr>
            <w:r w:rsidRPr="00364D95">
              <w:t>Calibration of tools and equipment, calibration standards.</w:t>
            </w:r>
          </w:p>
        </w:tc>
        <w:tc>
          <w:tcPr>
            <w:tcW w:w="482" w:type="dxa"/>
          </w:tcPr>
          <w:p w14:paraId="69EA4248"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1393" w:type="dxa"/>
          </w:tcPr>
          <w:p w14:paraId="5AFDA796"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499" w:type="dxa"/>
          </w:tcPr>
          <w:p w14:paraId="501300C1"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r>
      <w:tr w:rsidR="0074377D" w:rsidRPr="00364D95" w14:paraId="72DC0A38" w14:textId="77777777">
        <w:tc>
          <w:tcPr>
            <w:tcW w:w="6384" w:type="dxa"/>
            <w:vAlign w:val="bottom"/>
          </w:tcPr>
          <w:p w14:paraId="13E5A38A" w14:textId="77777777" w:rsidR="0074377D" w:rsidRPr="00364D95" w:rsidRDefault="0074377D" w:rsidP="0074377D">
            <w:pPr>
              <w:pStyle w:val="LDTabletext"/>
              <w:jc w:val="both"/>
              <w:rPr>
                <w:b/>
              </w:rPr>
            </w:pPr>
            <w:r w:rsidRPr="00364D95">
              <w:rPr>
                <w:b/>
              </w:rPr>
              <w:t>7.3   Tools</w:t>
            </w:r>
          </w:p>
        </w:tc>
        <w:tc>
          <w:tcPr>
            <w:tcW w:w="482" w:type="dxa"/>
          </w:tcPr>
          <w:p w14:paraId="6BBF941C" w14:textId="77777777" w:rsidR="0074377D" w:rsidRPr="00364D95" w:rsidRDefault="0074377D" w:rsidP="0074377D">
            <w:pPr>
              <w:pStyle w:val="LDTabletext"/>
              <w:jc w:val="center"/>
            </w:pPr>
            <w:r w:rsidRPr="00364D95">
              <w:t>3</w:t>
            </w:r>
          </w:p>
        </w:tc>
        <w:tc>
          <w:tcPr>
            <w:tcW w:w="1393" w:type="dxa"/>
          </w:tcPr>
          <w:p w14:paraId="2FA1F21B" w14:textId="77777777" w:rsidR="0074377D" w:rsidRPr="00364D95" w:rsidRDefault="0074377D" w:rsidP="0074377D">
            <w:pPr>
              <w:pStyle w:val="LDTabletext"/>
              <w:jc w:val="center"/>
            </w:pPr>
            <w:r w:rsidRPr="00364D95">
              <w:t>3</w:t>
            </w:r>
          </w:p>
        </w:tc>
        <w:tc>
          <w:tcPr>
            <w:tcW w:w="499" w:type="dxa"/>
          </w:tcPr>
          <w:p w14:paraId="72D1BA11" w14:textId="77777777" w:rsidR="0074377D" w:rsidRPr="00364D95" w:rsidRDefault="0074377D" w:rsidP="0074377D">
            <w:pPr>
              <w:pStyle w:val="LDTabletext"/>
              <w:jc w:val="center"/>
            </w:pPr>
            <w:r w:rsidRPr="00364D95">
              <w:t>3</w:t>
            </w:r>
          </w:p>
        </w:tc>
      </w:tr>
      <w:tr w:rsidR="0074377D" w:rsidRPr="00364D95" w14:paraId="6E761ED3" w14:textId="77777777">
        <w:trPr>
          <w:trHeight w:val="323"/>
        </w:trPr>
        <w:tc>
          <w:tcPr>
            <w:tcW w:w="6384" w:type="dxa"/>
            <w:vAlign w:val="bottom"/>
          </w:tcPr>
          <w:p w14:paraId="7E8103D8" w14:textId="77777777" w:rsidR="0074377D" w:rsidRPr="00364D95" w:rsidRDefault="00203CE1" w:rsidP="00203CE1">
            <w:pPr>
              <w:pStyle w:val="Default"/>
              <w:spacing w:before="60" w:after="60"/>
              <w:jc w:val="both"/>
              <w:rPr>
                <w:rFonts w:ascii="Times New Roman" w:hAnsi="Times New Roman" w:cs="Times New Roman"/>
                <w:color w:val="221E1F"/>
              </w:rPr>
            </w:pPr>
            <w:r w:rsidRPr="00364D95">
              <w:rPr>
                <w:rFonts w:ascii="Times New Roman" w:hAnsi="Times New Roman" w:cs="Times New Roman"/>
                <w:color w:val="221E1F"/>
              </w:rPr>
              <w:t>Common hand tool types;</w:t>
            </w:r>
          </w:p>
          <w:p w14:paraId="367D7F43" w14:textId="77777777" w:rsidR="0074377D" w:rsidRPr="00364D95" w:rsidRDefault="0074377D" w:rsidP="00203CE1">
            <w:pPr>
              <w:pStyle w:val="Default"/>
              <w:spacing w:before="60" w:after="60"/>
              <w:jc w:val="both"/>
              <w:rPr>
                <w:rFonts w:ascii="Times New Roman" w:hAnsi="Times New Roman" w:cs="Times New Roman"/>
                <w:color w:val="221E1F"/>
              </w:rPr>
            </w:pPr>
            <w:r w:rsidRPr="00364D95">
              <w:rPr>
                <w:rFonts w:ascii="Times New Roman" w:hAnsi="Times New Roman" w:cs="Times New Roman"/>
                <w:color w:val="221E1F"/>
              </w:rPr>
              <w:t>Common power tool types;</w:t>
            </w:r>
          </w:p>
          <w:p w14:paraId="078808AE" w14:textId="77777777" w:rsidR="0074377D" w:rsidRPr="00364D95" w:rsidRDefault="0074377D" w:rsidP="00203CE1">
            <w:pPr>
              <w:pStyle w:val="Default"/>
              <w:spacing w:before="60" w:after="60"/>
              <w:jc w:val="both"/>
              <w:rPr>
                <w:rFonts w:ascii="Times New Roman" w:hAnsi="Times New Roman" w:cs="Times New Roman"/>
                <w:color w:val="221E1F"/>
              </w:rPr>
            </w:pPr>
            <w:r w:rsidRPr="00364D95">
              <w:rPr>
                <w:rFonts w:ascii="Times New Roman" w:hAnsi="Times New Roman" w:cs="Times New Roman"/>
                <w:color w:val="221E1F"/>
              </w:rPr>
              <w:t>Operation and use of precision measuring tools;</w:t>
            </w:r>
          </w:p>
          <w:p w14:paraId="08C1BECD" w14:textId="77777777" w:rsidR="0074377D" w:rsidRPr="00364D95" w:rsidRDefault="0074377D" w:rsidP="00203CE1">
            <w:pPr>
              <w:pStyle w:val="Default"/>
              <w:spacing w:before="60" w:after="60"/>
              <w:jc w:val="both"/>
              <w:rPr>
                <w:rFonts w:ascii="Times New Roman" w:hAnsi="Times New Roman" w:cs="Times New Roman"/>
                <w:color w:val="221E1F"/>
              </w:rPr>
            </w:pPr>
            <w:r w:rsidRPr="00364D95">
              <w:rPr>
                <w:rFonts w:ascii="Times New Roman" w:hAnsi="Times New Roman" w:cs="Times New Roman"/>
                <w:color w:val="221E1F"/>
              </w:rPr>
              <w:t>Lubrication equipment and methods;</w:t>
            </w:r>
          </w:p>
          <w:p w14:paraId="0BC16BCF" w14:textId="77777777" w:rsidR="0074377D" w:rsidRPr="00364D95" w:rsidRDefault="0074377D" w:rsidP="00203CE1">
            <w:pPr>
              <w:pStyle w:val="Default"/>
              <w:spacing w:before="60" w:after="60"/>
              <w:jc w:val="both"/>
              <w:rPr>
                <w:rFonts w:ascii="Times New Roman" w:hAnsi="Times New Roman" w:cs="Times New Roman"/>
                <w:color w:val="221E1F"/>
              </w:rPr>
            </w:pPr>
            <w:r w:rsidRPr="00364D95">
              <w:rPr>
                <w:rFonts w:ascii="Times New Roman" w:hAnsi="Times New Roman" w:cs="Times New Roman"/>
                <w:color w:val="221E1F"/>
              </w:rPr>
              <w:t>Operation, function and use of electrical general test equipment.</w:t>
            </w:r>
          </w:p>
        </w:tc>
        <w:tc>
          <w:tcPr>
            <w:tcW w:w="482" w:type="dxa"/>
          </w:tcPr>
          <w:p w14:paraId="1651938F"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1393" w:type="dxa"/>
          </w:tcPr>
          <w:p w14:paraId="529680A2"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499" w:type="dxa"/>
          </w:tcPr>
          <w:p w14:paraId="72D19CB7"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r>
      <w:tr w:rsidR="0074377D" w:rsidRPr="00364D95" w14:paraId="4B71E8EA" w14:textId="77777777">
        <w:tc>
          <w:tcPr>
            <w:tcW w:w="6384" w:type="dxa"/>
            <w:vAlign w:val="bottom"/>
          </w:tcPr>
          <w:p w14:paraId="448978B7" w14:textId="77777777" w:rsidR="0074377D" w:rsidRPr="00364D95" w:rsidRDefault="0074377D" w:rsidP="0074377D">
            <w:pPr>
              <w:pStyle w:val="LDTabletext"/>
              <w:jc w:val="both"/>
              <w:rPr>
                <w:b/>
              </w:rPr>
            </w:pPr>
            <w:r w:rsidRPr="00364D95">
              <w:rPr>
                <w:b/>
              </w:rPr>
              <w:t>7.4   Avionic general test equipment</w:t>
            </w:r>
          </w:p>
        </w:tc>
        <w:tc>
          <w:tcPr>
            <w:tcW w:w="482" w:type="dxa"/>
          </w:tcPr>
          <w:p w14:paraId="68E8EC41" w14:textId="77777777" w:rsidR="0074377D" w:rsidRPr="00364D95" w:rsidRDefault="0074377D" w:rsidP="0074377D">
            <w:pPr>
              <w:pStyle w:val="LDTabletext"/>
              <w:jc w:val="center"/>
            </w:pPr>
            <w:r w:rsidRPr="00364D95">
              <w:t>—</w:t>
            </w:r>
          </w:p>
        </w:tc>
        <w:tc>
          <w:tcPr>
            <w:tcW w:w="1393" w:type="dxa"/>
            <w:vAlign w:val="center"/>
          </w:tcPr>
          <w:p w14:paraId="4ABC6968" w14:textId="77777777" w:rsidR="0074377D" w:rsidRPr="00364D95" w:rsidRDefault="0074377D" w:rsidP="0074377D">
            <w:pPr>
              <w:pStyle w:val="LDTabletext"/>
              <w:jc w:val="center"/>
            </w:pPr>
            <w:r w:rsidRPr="00364D95">
              <w:t>2</w:t>
            </w:r>
          </w:p>
        </w:tc>
        <w:tc>
          <w:tcPr>
            <w:tcW w:w="499" w:type="dxa"/>
            <w:vAlign w:val="center"/>
          </w:tcPr>
          <w:p w14:paraId="392494EC" w14:textId="77777777" w:rsidR="0074377D" w:rsidRPr="00364D95" w:rsidRDefault="0074377D" w:rsidP="0074377D">
            <w:pPr>
              <w:pStyle w:val="LDTabletext"/>
              <w:jc w:val="center"/>
            </w:pPr>
            <w:r w:rsidRPr="00364D95">
              <w:t>3</w:t>
            </w:r>
          </w:p>
        </w:tc>
      </w:tr>
      <w:tr w:rsidR="0074377D" w:rsidRPr="00364D95" w14:paraId="5014BC64" w14:textId="77777777">
        <w:trPr>
          <w:trHeight w:val="323"/>
        </w:trPr>
        <w:tc>
          <w:tcPr>
            <w:tcW w:w="6384" w:type="dxa"/>
            <w:vAlign w:val="bottom"/>
          </w:tcPr>
          <w:p w14:paraId="6C014846" w14:textId="77777777" w:rsidR="0074377D" w:rsidRPr="00364D95" w:rsidRDefault="0074377D" w:rsidP="0074377D">
            <w:pPr>
              <w:pStyle w:val="Default"/>
              <w:spacing w:beforeLines="60" w:before="144" w:afterLines="60" w:after="144"/>
              <w:jc w:val="both"/>
              <w:rPr>
                <w:rFonts w:ascii="Times New Roman" w:hAnsi="Times New Roman" w:cs="Times New Roman"/>
                <w:color w:val="221E1F"/>
              </w:rPr>
            </w:pPr>
            <w:r w:rsidRPr="00364D95">
              <w:rPr>
                <w:rFonts w:ascii="Times New Roman" w:hAnsi="Times New Roman" w:cs="Times New Roman"/>
                <w:color w:val="221E1F"/>
              </w:rPr>
              <w:t>Operation, function and use of avionic general test equipment.</w:t>
            </w:r>
          </w:p>
        </w:tc>
        <w:tc>
          <w:tcPr>
            <w:tcW w:w="482" w:type="dxa"/>
          </w:tcPr>
          <w:p w14:paraId="083E9B85"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1393" w:type="dxa"/>
          </w:tcPr>
          <w:p w14:paraId="64E0FAFB"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499" w:type="dxa"/>
          </w:tcPr>
          <w:p w14:paraId="26095BD5"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r>
      <w:tr w:rsidR="0074377D" w:rsidRPr="00364D95" w14:paraId="53867099" w14:textId="77777777">
        <w:tc>
          <w:tcPr>
            <w:tcW w:w="6384" w:type="dxa"/>
            <w:vAlign w:val="bottom"/>
          </w:tcPr>
          <w:p w14:paraId="468C2324" w14:textId="77777777" w:rsidR="0074377D" w:rsidRPr="00364D95" w:rsidRDefault="0074377D" w:rsidP="0074377D">
            <w:pPr>
              <w:pStyle w:val="LDTabletext"/>
              <w:jc w:val="both"/>
              <w:rPr>
                <w:b/>
              </w:rPr>
            </w:pPr>
            <w:r w:rsidRPr="00364D95">
              <w:rPr>
                <w:b/>
              </w:rPr>
              <w:t>7.5   Engineering drawings, diagrams and standards</w:t>
            </w:r>
          </w:p>
        </w:tc>
        <w:tc>
          <w:tcPr>
            <w:tcW w:w="482" w:type="dxa"/>
            <w:vAlign w:val="center"/>
          </w:tcPr>
          <w:p w14:paraId="092CFB9E" w14:textId="77777777" w:rsidR="0074377D" w:rsidRPr="00364D95" w:rsidRDefault="0074377D" w:rsidP="0074377D">
            <w:pPr>
              <w:pStyle w:val="LDTabletext"/>
              <w:jc w:val="center"/>
            </w:pPr>
            <w:r w:rsidRPr="00364D95">
              <w:t>1</w:t>
            </w:r>
          </w:p>
        </w:tc>
        <w:tc>
          <w:tcPr>
            <w:tcW w:w="1393" w:type="dxa"/>
            <w:vAlign w:val="center"/>
          </w:tcPr>
          <w:p w14:paraId="1DBD8037" w14:textId="77777777" w:rsidR="0074377D" w:rsidRPr="00364D95" w:rsidRDefault="0074377D" w:rsidP="0074377D">
            <w:pPr>
              <w:pStyle w:val="LDTabletext"/>
              <w:jc w:val="center"/>
            </w:pPr>
            <w:r w:rsidRPr="00364D95">
              <w:t>2</w:t>
            </w:r>
          </w:p>
        </w:tc>
        <w:tc>
          <w:tcPr>
            <w:tcW w:w="499" w:type="dxa"/>
            <w:vAlign w:val="center"/>
          </w:tcPr>
          <w:p w14:paraId="09EC9114" w14:textId="77777777" w:rsidR="0074377D" w:rsidRPr="00364D95" w:rsidRDefault="0074377D" w:rsidP="0074377D">
            <w:pPr>
              <w:pStyle w:val="LDTabletext"/>
              <w:jc w:val="center"/>
            </w:pPr>
            <w:r w:rsidRPr="00364D95">
              <w:t>2</w:t>
            </w:r>
          </w:p>
        </w:tc>
      </w:tr>
      <w:tr w:rsidR="0074377D" w:rsidRPr="00364D95" w14:paraId="4A932426" w14:textId="77777777">
        <w:trPr>
          <w:trHeight w:val="323"/>
        </w:trPr>
        <w:tc>
          <w:tcPr>
            <w:tcW w:w="6384" w:type="dxa"/>
            <w:vAlign w:val="bottom"/>
          </w:tcPr>
          <w:p w14:paraId="679A9098" w14:textId="77777777" w:rsidR="0074377D" w:rsidRPr="00364D95" w:rsidRDefault="0074377D" w:rsidP="00203CE1">
            <w:pPr>
              <w:pStyle w:val="Default"/>
              <w:spacing w:before="60" w:after="60"/>
              <w:rPr>
                <w:rFonts w:ascii="Times New Roman" w:hAnsi="Times New Roman" w:cs="Times New Roman"/>
                <w:color w:val="221E1F"/>
              </w:rPr>
            </w:pPr>
            <w:r w:rsidRPr="00364D95">
              <w:rPr>
                <w:rFonts w:ascii="Times New Roman" w:hAnsi="Times New Roman" w:cs="Times New Roman"/>
                <w:color w:val="221E1F"/>
              </w:rPr>
              <w:t>Drawing types and diagrams, their symbols, dimensions, tolerances and projections;</w:t>
            </w:r>
          </w:p>
          <w:p w14:paraId="2FAA1074" w14:textId="77777777" w:rsidR="0074377D" w:rsidRPr="00364D95" w:rsidRDefault="0074377D" w:rsidP="00203CE1">
            <w:pPr>
              <w:pStyle w:val="Default"/>
              <w:spacing w:before="60" w:after="60"/>
              <w:jc w:val="both"/>
              <w:rPr>
                <w:rFonts w:ascii="Times New Roman" w:hAnsi="Times New Roman" w:cs="Times New Roman"/>
                <w:color w:val="221E1F"/>
              </w:rPr>
            </w:pPr>
            <w:r w:rsidRPr="00364D95">
              <w:rPr>
                <w:rFonts w:ascii="Times New Roman" w:hAnsi="Times New Roman" w:cs="Times New Roman"/>
                <w:color w:val="221E1F"/>
              </w:rPr>
              <w:t>Identifying title block information;</w:t>
            </w:r>
          </w:p>
          <w:p w14:paraId="2A4607EF" w14:textId="77777777" w:rsidR="0074377D" w:rsidRPr="00364D95" w:rsidRDefault="0074377D" w:rsidP="00203CE1">
            <w:pPr>
              <w:pStyle w:val="Default"/>
              <w:spacing w:before="60" w:after="60"/>
              <w:jc w:val="both"/>
              <w:rPr>
                <w:rFonts w:ascii="Times New Roman" w:hAnsi="Times New Roman" w:cs="Times New Roman"/>
                <w:color w:val="221E1F"/>
              </w:rPr>
            </w:pPr>
            <w:r w:rsidRPr="00364D95">
              <w:rPr>
                <w:rFonts w:ascii="Times New Roman" w:hAnsi="Times New Roman" w:cs="Times New Roman"/>
                <w:color w:val="221E1F"/>
              </w:rPr>
              <w:t>Microfilm, microfiche and computerised presentations;</w:t>
            </w:r>
          </w:p>
          <w:p w14:paraId="5BAB34D6" w14:textId="77777777" w:rsidR="0074377D" w:rsidRPr="00364D95" w:rsidRDefault="0074377D" w:rsidP="00203CE1">
            <w:pPr>
              <w:pStyle w:val="Default"/>
              <w:spacing w:before="60" w:after="60"/>
              <w:rPr>
                <w:rFonts w:ascii="Times New Roman" w:hAnsi="Times New Roman" w:cs="Times New Roman"/>
                <w:color w:val="221E1F"/>
              </w:rPr>
            </w:pPr>
            <w:r w:rsidRPr="00364D95">
              <w:rPr>
                <w:rFonts w:ascii="Times New Roman" w:hAnsi="Times New Roman" w:cs="Times New Roman"/>
                <w:color w:val="221E1F"/>
              </w:rPr>
              <w:t xml:space="preserve">Specification 100 of the </w:t>
            </w:r>
            <w:r w:rsidR="00435704" w:rsidRPr="00364D95">
              <w:rPr>
                <w:rFonts w:ascii="Times New Roman" w:hAnsi="Times New Roman" w:cs="Times New Roman"/>
                <w:color w:val="221E1F"/>
              </w:rPr>
              <w:t>ATA</w:t>
            </w:r>
            <w:r w:rsidRPr="00364D95">
              <w:rPr>
                <w:rFonts w:ascii="Times New Roman" w:hAnsi="Times New Roman" w:cs="Times New Roman"/>
                <w:color w:val="221E1F"/>
              </w:rPr>
              <w:t xml:space="preserve"> of America;</w:t>
            </w:r>
          </w:p>
          <w:p w14:paraId="5216EDDA" w14:textId="77777777" w:rsidR="0074377D" w:rsidRPr="00364D95" w:rsidRDefault="0074377D" w:rsidP="00203CE1">
            <w:pPr>
              <w:pStyle w:val="Default"/>
              <w:spacing w:before="60" w:after="60"/>
              <w:rPr>
                <w:rFonts w:ascii="Times New Roman" w:hAnsi="Times New Roman" w:cs="Times New Roman"/>
                <w:color w:val="221E1F"/>
              </w:rPr>
            </w:pPr>
            <w:r w:rsidRPr="00364D95">
              <w:rPr>
                <w:rFonts w:ascii="Times New Roman" w:hAnsi="Times New Roman" w:cs="Times New Roman"/>
                <w:color w:val="221E1F"/>
              </w:rPr>
              <w:t>Aeronautical and other applicable standards including ISO, AN, MS, NAS and MIL;</w:t>
            </w:r>
          </w:p>
          <w:p w14:paraId="54AFA48D" w14:textId="77777777" w:rsidR="0074377D" w:rsidRPr="00364D95" w:rsidRDefault="0074377D" w:rsidP="00203CE1">
            <w:pPr>
              <w:pStyle w:val="Default"/>
              <w:spacing w:before="60" w:after="60"/>
              <w:jc w:val="both"/>
              <w:rPr>
                <w:rFonts w:ascii="Times New Roman" w:hAnsi="Times New Roman" w:cs="Times New Roman"/>
                <w:color w:val="221E1F"/>
              </w:rPr>
            </w:pPr>
            <w:r w:rsidRPr="00364D95">
              <w:rPr>
                <w:rFonts w:ascii="Times New Roman" w:hAnsi="Times New Roman" w:cs="Times New Roman"/>
                <w:color w:val="221E1F"/>
              </w:rPr>
              <w:t>Wiring diagrams and schematic diagrams.</w:t>
            </w:r>
          </w:p>
        </w:tc>
        <w:tc>
          <w:tcPr>
            <w:tcW w:w="482" w:type="dxa"/>
          </w:tcPr>
          <w:p w14:paraId="7148A5B0"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1393" w:type="dxa"/>
          </w:tcPr>
          <w:p w14:paraId="0B09436E"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499" w:type="dxa"/>
          </w:tcPr>
          <w:p w14:paraId="7D6C9B6A"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r>
      <w:tr w:rsidR="0074377D" w:rsidRPr="00364D95" w14:paraId="5CCB032B" w14:textId="77777777">
        <w:trPr>
          <w:trHeight w:val="323"/>
        </w:trPr>
        <w:tc>
          <w:tcPr>
            <w:tcW w:w="6384" w:type="dxa"/>
            <w:vAlign w:val="center"/>
          </w:tcPr>
          <w:p w14:paraId="09DE9C5A" w14:textId="77777777" w:rsidR="0074377D" w:rsidRPr="00364D95" w:rsidRDefault="0074377D" w:rsidP="004D79F8">
            <w:pPr>
              <w:pStyle w:val="LDTabletext"/>
              <w:jc w:val="both"/>
              <w:rPr>
                <w:b/>
              </w:rPr>
            </w:pPr>
            <w:r w:rsidRPr="00364D95">
              <w:rPr>
                <w:b/>
              </w:rPr>
              <w:t>7.6   Fits and clearances</w:t>
            </w:r>
          </w:p>
        </w:tc>
        <w:tc>
          <w:tcPr>
            <w:tcW w:w="482" w:type="dxa"/>
            <w:vAlign w:val="center"/>
          </w:tcPr>
          <w:p w14:paraId="3C20D44E" w14:textId="77777777" w:rsidR="0074377D" w:rsidRPr="00364D95" w:rsidRDefault="0074377D" w:rsidP="0074377D">
            <w:pPr>
              <w:pStyle w:val="LDTabletext"/>
              <w:jc w:val="center"/>
            </w:pPr>
            <w:r w:rsidRPr="00364D95">
              <w:t>1</w:t>
            </w:r>
          </w:p>
        </w:tc>
        <w:tc>
          <w:tcPr>
            <w:tcW w:w="1393" w:type="dxa"/>
            <w:vAlign w:val="center"/>
          </w:tcPr>
          <w:p w14:paraId="527D833C" w14:textId="77777777" w:rsidR="0074377D" w:rsidRPr="00364D95" w:rsidRDefault="0074377D" w:rsidP="0074377D">
            <w:pPr>
              <w:pStyle w:val="LDTabletext"/>
              <w:jc w:val="center"/>
            </w:pPr>
            <w:r w:rsidRPr="00364D95">
              <w:t>2</w:t>
            </w:r>
          </w:p>
        </w:tc>
        <w:tc>
          <w:tcPr>
            <w:tcW w:w="499" w:type="dxa"/>
            <w:vAlign w:val="center"/>
          </w:tcPr>
          <w:p w14:paraId="342078E7" w14:textId="77777777" w:rsidR="0074377D" w:rsidRPr="00364D95" w:rsidRDefault="0074377D" w:rsidP="0074377D">
            <w:pPr>
              <w:pStyle w:val="LDTabletext"/>
              <w:jc w:val="center"/>
            </w:pPr>
            <w:r w:rsidRPr="00364D95">
              <w:t>1</w:t>
            </w:r>
          </w:p>
        </w:tc>
      </w:tr>
      <w:tr w:rsidR="0074377D" w:rsidRPr="00364D95" w14:paraId="324CC6B0" w14:textId="77777777">
        <w:trPr>
          <w:trHeight w:val="323"/>
        </w:trPr>
        <w:tc>
          <w:tcPr>
            <w:tcW w:w="6384" w:type="dxa"/>
            <w:vAlign w:val="center"/>
          </w:tcPr>
          <w:p w14:paraId="73456CDF" w14:textId="77777777" w:rsidR="0074377D" w:rsidRPr="00364D95" w:rsidRDefault="0074377D" w:rsidP="00203CE1">
            <w:pPr>
              <w:pStyle w:val="Default"/>
              <w:spacing w:before="60" w:after="60"/>
              <w:jc w:val="both"/>
              <w:rPr>
                <w:rFonts w:ascii="Times New Roman" w:hAnsi="Times New Roman" w:cs="Times New Roman"/>
                <w:color w:val="221E1F"/>
              </w:rPr>
            </w:pPr>
            <w:r w:rsidRPr="00364D95">
              <w:rPr>
                <w:rFonts w:ascii="Times New Roman" w:hAnsi="Times New Roman" w:cs="Times New Roman"/>
                <w:color w:val="221E1F"/>
              </w:rPr>
              <w:t>Drill sizes for bolt holes, classes of fits;</w:t>
            </w:r>
          </w:p>
          <w:p w14:paraId="496EA890" w14:textId="77777777" w:rsidR="0074377D" w:rsidRPr="00364D95" w:rsidRDefault="0074377D" w:rsidP="00203CE1">
            <w:pPr>
              <w:pStyle w:val="Default"/>
              <w:spacing w:before="60" w:after="60"/>
              <w:jc w:val="both"/>
              <w:rPr>
                <w:rFonts w:ascii="Times New Roman" w:hAnsi="Times New Roman" w:cs="Times New Roman"/>
                <w:color w:val="221E1F"/>
              </w:rPr>
            </w:pPr>
            <w:r w:rsidRPr="00364D95">
              <w:rPr>
                <w:rFonts w:ascii="Times New Roman" w:hAnsi="Times New Roman" w:cs="Times New Roman"/>
                <w:color w:val="221E1F"/>
              </w:rPr>
              <w:t>Common system of fits and clearances;</w:t>
            </w:r>
          </w:p>
          <w:p w14:paraId="35457866" w14:textId="77777777" w:rsidR="0074377D" w:rsidRPr="00364D95" w:rsidRDefault="0074377D" w:rsidP="00203CE1">
            <w:pPr>
              <w:pStyle w:val="Default"/>
              <w:spacing w:before="60" w:after="60"/>
              <w:jc w:val="both"/>
              <w:rPr>
                <w:rFonts w:ascii="Times New Roman" w:hAnsi="Times New Roman" w:cs="Times New Roman"/>
                <w:color w:val="221E1F"/>
              </w:rPr>
            </w:pPr>
            <w:r w:rsidRPr="00364D95">
              <w:rPr>
                <w:rFonts w:ascii="Times New Roman" w:hAnsi="Times New Roman" w:cs="Times New Roman"/>
                <w:color w:val="221E1F"/>
              </w:rPr>
              <w:t>Schedule of fits and clearances for aircraft and engines;</w:t>
            </w:r>
          </w:p>
          <w:p w14:paraId="4528C3F6" w14:textId="77777777" w:rsidR="0074377D" w:rsidRPr="00364D95" w:rsidRDefault="0074377D" w:rsidP="00203CE1">
            <w:pPr>
              <w:pStyle w:val="Default"/>
              <w:spacing w:before="60" w:after="60"/>
              <w:jc w:val="both"/>
              <w:rPr>
                <w:rFonts w:ascii="Times New Roman" w:hAnsi="Times New Roman" w:cs="Times New Roman"/>
                <w:color w:val="221E1F"/>
              </w:rPr>
            </w:pPr>
            <w:r w:rsidRPr="00364D95">
              <w:rPr>
                <w:rFonts w:ascii="Times New Roman" w:hAnsi="Times New Roman" w:cs="Times New Roman"/>
                <w:color w:val="221E1F"/>
              </w:rPr>
              <w:lastRenderedPageBreak/>
              <w:t>Limits for bow, twist and wear;</w:t>
            </w:r>
          </w:p>
          <w:p w14:paraId="47F28537" w14:textId="77777777" w:rsidR="0074377D" w:rsidRPr="00364D95" w:rsidRDefault="0074377D" w:rsidP="00203CE1">
            <w:pPr>
              <w:pStyle w:val="Default"/>
              <w:spacing w:before="60" w:after="60"/>
              <w:jc w:val="both"/>
              <w:rPr>
                <w:rFonts w:ascii="Times New Roman" w:hAnsi="Times New Roman" w:cs="Times New Roman"/>
                <w:color w:val="221E1F"/>
              </w:rPr>
            </w:pPr>
            <w:r w:rsidRPr="00364D95">
              <w:rPr>
                <w:rFonts w:ascii="Times New Roman" w:hAnsi="Times New Roman" w:cs="Times New Roman"/>
                <w:color w:val="221E1F"/>
              </w:rPr>
              <w:t>Standard methods for checking shafts, bearings and other parts.</w:t>
            </w:r>
          </w:p>
        </w:tc>
        <w:tc>
          <w:tcPr>
            <w:tcW w:w="482" w:type="dxa"/>
            <w:vAlign w:val="center"/>
          </w:tcPr>
          <w:p w14:paraId="3DED6872"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393" w:type="dxa"/>
            <w:vAlign w:val="center"/>
          </w:tcPr>
          <w:p w14:paraId="57CCB29B"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499" w:type="dxa"/>
            <w:vAlign w:val="center"/>
          </w:tcPr>
          <w:p w14:paraId="62ECD24D"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r w:rsidR="0074377D" w:rsidRPr="00364D95" w14:paraId="15FC6383" w14:textId="77777777">
        <w:trPr>
          <w:trHeight w:val="323"/>
        </w:trPr>
        <w:tc>
          <w:tcPr>
            <w:tcW w:w="6384" w:type="dxa"/>
            <w:vAlign w:val="center"/>
          </w:tcPr>
          <w:p w14:paraId="466F2B4C" w14:textId="77777777" w:rsidR="0074377D" w:rsidRPr="00364D95" w:rsidRDefault="0074377D" w:rsidP="0074377D">
            <w:pPr>
              <w:pStyle w:val="LDTabletext"/>
              <w:jc w:val="both"/>
              <w:rPr>
                <w:b/>
              </w:rPr>
            </w:pPr>
            <w:r w:rsidRPr="00364D95">
              <w:rPr>
                <w:b/>
              </w:rPr>
              <w:lastRenderedPageBreak/>
              <w:t xml:space="preserve">7.7   Electrical cables and connectors </w:t>
            </w:r>
          </w:p>
        </w:tc>
        <w:tc>
          <w:tcPr>
            <w:tcW w:w="482" w:type="dxa"/>
            <w:vAlign w:val="center"/>
          </w:tcPr>
          <w:p w14:paraId="31DCE8E3" w14:textId="77777777" w:rsidR="0074377D" w:rsidRPr="00364D95" w:rsidRDefault="0074377D" w:rsidP="0074377D">
            <w:pPr>
              <w:pStyle w:val="LDTabletext"/>
              <w:jc w:val="center"/>
            </w:pPr>
            <w:r w:rsidRPr="00364D95">
              <w:t>1</w:t>
            </w:r>
          </w:p>
        </w:tc>
        <w:tc>
          <w:tcPr>
            <w:tcW w:w="1393" w:type="dxa"/>
            <w:vAlign w:val="center"/>
          </w:tcPr>
          <w:p w14:paraId="02DF23FC" w14:textId="77777777" w:rsidR="0074377D" w:rsidRPr="00364D95" w:rsidRDefault="00773336" w:rsidP="0074377D">
            <w:pPr>
              <w:pStyle w:val="LDTabletext"/>
              <w:jc w:val="center"/>
            </w:pPr>
            <w:r w:rsidRPr="00364D95">
              <w:t>3</w:t>
            </w:r>
          </w:p>
        </w:tc>
        <w:tc>
          <w:tcPr>
            <w:tcW w:w="499" w:type="dxa"/>
            <w:vAlign w:val="center"/>
          </w:tcPr>
          <w:p w14:paraId="45743404" w14:textId="77777777" w:rsidR="0074377D" w:rsidRPr="00364D95" w:rsidRDefault="00773336" w:rsidP="0074377D">
            <w:pPr>
              <w:pStyle w:val="LDTabletext"/>
              <w:jc w:val="center"/>
            </w:pPr>
            <w:r w:rsidRPr="00364D95">
              <w:t>3</w:t>
            </w:r>
          </w:p>
        </w:tc>
      </w:tr>
      <w:tr w:rsidR="0074377D" w:rsidRPr="00364D95" w14:paraId="531B7BC1" w14:textId="77777777">
        <w:trPr>
          <w:trHeight w:val="323"/>
        </w:trPr>
        <w:tc>
          <w:tcPr>
            <w:tcW w:w="6384" w:type="dxa"/>
            <w:vAlign w:val="center"/>
          </w:tcPr>
          <w:p w14:paraId="0E824BD8" w14:textId="77777777" w:rsidR="0074377D" w:rsidRPr="00364D95" w:rsidRDefault="0074377D" w:rsidP="00203CE1">
            <w:pPr>
              <w:pStyle w:val="Default"/>
              <w:spacing w:before="60" w:after="60"/>
              <w:jc w:val="both"/>
              <w:rPr>
                <w:rFonts w:ascii="Times New Roman" w:hAnsi="Times New Roman" w:cs="Times New Roman"/>
                <w:color w:val="221E1F"/>
              </w:rPr>
            </w:pPr>
            <w:r w:rsidRPr="00364D95">
              <w:rPr>
                <w:rFonts w:ascii="Times New Roman" w:hAnsi="Times New Roman" w:cs="Times New Roman"/>
                <w:color w:val="221E1F"/>
              </w:rPr>
              <w:t>Continuity, insulation and bonding techniques and testing;</w:t>
            </w:r>
          </w:p>
          <w:p w14:paraId="37A45A3D" w14:textId="77777777" w:rsidR="0074377D" w:rsidRPr="00364D95" w:rsidRDefault="0074377D" w:rsidP="00203CE1">
            <w:pPr>
              <w:pStyle w:val="Default"/>
              <w:spacing w:before="60" w:after="60"/>
              <w:jc w:val="both"/>
              <w:rPr>
                <w:rFonts w:ascii="Times New Roman" w:hAnsi="Times New Roman" w:cs="Times New Roman"/>
                <w:color w:val="221E1F"/>
              </w:rPr>
            </w:pPr>
            <w:r w:rsidRPr="00364D95">
              <w:rPr>
                <w:rFonts w:ascii="Times New Roman" w:hAnsi="Times New Roman" w:cs="Times New Roman"/>
                <w:color w:val="221E1F"/>
              </w:rPr>
              <w:t>Use of crimp tools: hand and hydraulic operated;</w:t>
            </w:r>
          </w:p>
          <w:p w14:paraId="3726958D" w14:textId="77777777" w:rsidR="0074377D" w:rsidRPr="00364D95" w:rsidRDefault="0074377D" w:rsidP="00203CE1">
            <w:pPr>
              <w:pStyle w:val="Default"/>
              <w:spacing w:before="60" w:after="60"/>
              <w:jc w:val="both"/>
              <w:rPr>
                <w:rFonts w:ascii="Times New Roman" w:hAnsi="Times New Roman" w:cs="Times New Roman"/>
                <w:color w:val="221E1F"/>
              </w:rPr>
            </w:pPr>
            <w:r w:rsidRPr="00364D95">
              <w:rPr>
                <w:rFonts w:ascii="Times New Roman" w:hAnsi="Times New Roman" w:cs="Times New Roman"/>
                <w:color w:val="221E1F"/>
              </w:rPr>
              <w:t>Testing of crimp joints;</w:t>
            </w:r>
          </w:p>
          <w:p w14:paraId="5E440F53" w14:textId="77777777" w:rsidR="0074377D" w:rsidRPr="00364D95" w:rsidRDefault="0074377D" w:rsidP="00203CE1">
            <w:pPr>
              <w:pStyle w:val="Default"/>
              <w:spacing w:before="60" w:after="60"/>
              <w:jc w:val="both"/>
              <w:rPr>
                <w:rFonts w:ascii="Times New Roman" w:hAnsi="Times New Roman" w:cs="Times New Roman"/>
                <w:color w:val="221E1F"/>
              </w:rPr>
            </w:pPr>
            <w:r w:rsidRPr="00364D95">
              <w:rPr>
                <w:rFonts w:ascii="Times New Roman" w:hAnsi="Times New Roman" w:cs="Times New Roman"/>
                <w:color w:val="221E1F"/>
              </w:rPr>
              <w:t>Connector pin removal and insertion;</w:t>
            </w:r>
          </w:p>
          <w:p w14:paraId="740CB978" w14:textId="77777777" w:rsidR="0074377D" w:rsidRPr="00364D95" w:rsidRDefault="0074377D" w:rsidP="00203CE1">
            <w:pPr>
              <w:pStyle w:val="Default"/>
              <w:spacing w:before="60" w:after="60"/>
              <w:jc w:val="both"/>
              <w:rPr>
                <w:rFonts w:ascii="Times New Roman" w:hAnsi="Times New Roman" w:cs="Times New Roman"/>
                <w:color w:val="221E1F"/>
              </w:rPr>
            </w:pPr>
            <w:r w:rsidRPr="00364D95">
              <w:rPr>
                <w:rFonts w:ascii="Times New Roman" w:hAnsi="Times New Roman" w:cs="Times New Roman"/>
                <w:color w:val="221E1F"/>
              </w:rPr>
              <w:t>Co-axial cables: testing and installation precautions;</w:t>
            </w:r>
          </w:p>
          <w:p w14:paraId="27341407" w14:textId="77777777" w:rsidR="0074377D" w:rsidRPr="00364D95" w:rsidRDefault="0074377D" w:rsidP="00203CE1">
            <w:pPr>
              <w:pStyle w:val="Default"/>
              <w:spacing w:before="60" w:after="60"/>
              <w:rPr>
                <w:rFonts w:ascii="Times New Roman" w:hAnsi="Times New Roman" w:cs="Times New Roman"/>
                <w:color w:val="221E1F"/>
              </w:rPr>
            </w:pPr>
            <w:r w:rsidRPr="00364D95">
              <w:rPr>
                <w:rFonts w:ascii="Times New Roman" w:hAnsi="Times New Roman" w:cs="Times New Roman"/>
                <w:color w:val="221E1F"/>
              </w:rPr>
              <w:t>Wiring protection techniques: cable looming and loom support, cable clamps, protective sleeving techniques including heat shrink wrapping, shielding.</w:t>
            </w:r>
          </w:p>
        </w:tc>
        <w:tc>
          <w:tcPr>
            <w:tcW w:w="482" w:type="dxa"/>
            <w:vAlign w:val="center"/>
          </w:tcPr>
          <w:p w14:paraId="13F10585"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393" w:type="dxa"/>
            <w:vAlign w:val="center"/>
          </w:tcPr>
          <w:p w14:paraId="206D82E7"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499" w:type="dxa"/>
            <w:vAlign w:val="center"/>
          </w:tcPr>
          <w:p w14:paraId="2443AB9D"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r w:rsidR="0074377D" w:rsidRPr="00364D95" w14:paraId="3C045766" w14:textId="77777777">
        <w:trPr>
          <w:trHeight w:val="323"/>
        </w:trPr>
        <w:tc>
          <w:tcPr>
            <w:tcW w:w="6384" w:type="dxa"/>
            <w:vAlign w:val="center"/>
          </w:tcPr>
          <w:p w14:paraId="60676D28" w14:textId="77777777" w:rsidR="0074377D" w:rsidRPr="00364D95" w:rsidRDefault="0074377D" w:rsidP="0074377D">
            <w:pPr>
              <w:pStyle w:val="LDTabletext"/>
              <w:jc w:val="both"/>
              <w:rPr>
                <w:b/>
              </w:rPr>
            </w:pPr>
            <w:r w:rsidRPr="00364D95">
              <w:rPr>
                <w:b/>
              </w:rPr>
              <w:t>7.8   Riveting</w:t>
            </w:r>
          </w:p>
        </w:tc>
        <w:tc>
          <w:tcPr>
            <w:tcW w:w="482" w:type="dxa"/>
            <w:vAlign w:val="center"/>
          </w:tcPr>
          <w:p w14:paraId="7AD393C2" w14:textId="77777777" w:rsidR="0074377D" w:rsidRPr="00364D95" w:rsidRDefault="0074377D" w:rsidP="0074377D">
            <w:pPr>
              <w:pStyle w:val="LDTabletext"/>
              <w:jc w:val="center"/>
            </w:pPr>
            <w:r w:rsidRPr="00364D95">
              <w:t>1</w:t>
            </w:r>
          </w:p>
        </w:tc>
        <w:tc>
          <w:tcPr>
            <w:tcW w:w="1393" w:type="dxa"/>
            <w:vAlign w:val="center"/>
          </w:tcPr>
          <w:p w14:paraId="21D87FD3" w14:textId="77777777" w:rsidR="0074377D" w:rsidRPr="00364D95" w:rsidRDefault="0074377D" w:rsidP="0074377D">
            <w:pPr>
              <w:pStyle w:val="LDTabletext"/>
              <w:jc w:val="center"/>
            </w:pPr>
            <w:r w:rsidRPr="00364D95">
              <w:t>2</w:t>
            </w:r>
          </w:p>
        </w:tc>
        <w:tc>
          <w:tcPr>
            <w:tcW w:w="499" w:type="dxa"/>
            <w:vAlign w:val="center"/>
          </w:tcPr>
          <w:p w14:paraId="09AC8F5B" w14:textId="77777777" w:rsidR="0074377D" w:rsidRPr="00364D95" w:rsidRDefault="0074377D" w:rsidP="0074377D">
            <w:pPr>
              <w:pStyle w:val="LDTabletext"/>
              <w:jc w:val="center"/>
            </w:pPr>
            <w:r w:rsidRPr="00364D95">
              <w:t>—</w:t>
            </w:r>
          </w:p>
        </w:tc>
      </w:tr>
      <w:tr w:rsidR="0074377D" w:rsidRPr="00364D95" w14:paraId="0CD2534B" w14:textId="77777777">
        <w:trPr>
          <w:trHeight w:val="323"/>
        </w:trPr>
        <w:tc>
          <w:tcPr>
            <w:tcW w:w="6384" w:type="dxa"/>
            <w:vAlign w:val="center"/>
          </w:tcPr>
          <w:p w14:paraId="0D99A685" w14:textId="77777777" w:rsidR="0074377D" w:rsidRPr="00364D95" w:rsidRDefault="0074377D" w:rsidP="00A02904">
            <w:pPr>
              <w:pStyle w:val="Default"/>
              <w:spacing w:before="60" w:after="60"/>
              <w:jc w:val="both"/>
              <w:rPr>
                <w:rFonts w:ascii="Times New Roman" w:hAnsi="Times New Roman" w:cs="Times New Roman"/>
                <w:color w:val="221E1F"/>
              </w:rPr>
            </w:pPr>
            <w:r w:rsidRPr="00364D95">
              <w:rPr>
                <w:rFonts w:ascii="Times New Roman" w:hAnsi="Times New Roman" w:cs="Times New Roman"/>
                <w:color w:val="221E1F"/>
              </w:rPr>
              <w:t>Riveted joints, rivet spacing and pitch;</w:t>
            </w:r>
          </w:p>
          <w:p w14:paraId="5A95F436" w14:textId="77777777" w:rsidR="0074377D" w:rsidRPr="00364D95" w:rsidRDefault="0074377D" w:rsidP="00A02904">
            <w:pPr>
              <w:pStyle w:val="Default"/>
              <w:spacing w:before="60" w:after="60"/>
              <w:jc w:val="both"/>
              <w:rPr>
                <w:rFonts w:ascii="Times New Roman" w:hAnsi="Times New Roman" w:cs="Times New Roman"/>
                <w:color w:val="221E1F"/>
              </w:rPr>
            </w:pPr>
            <w:r w:rsidRPr="00364D95">
              <w:rPr>
                <w:rFonts w:ascii="Times New Roman" w:hAnsi="Times New Roman" w:cs="Times New Roman"/>
                <w:color w:val="221E1F"/>
              </w:rPr>
              <w:t>Tools used for riveting and dimpling;</w:t>
            </w:r>
          </w:p>
          <w:p w14:paraId="45C6A8CA" w14:textId="77777777" w:rsidR="0074377D" w:rsidRPr="00364D95" w:rsidRDefault="0074377D" w:rsidP="00A02904">
            <w:pPr>
              <w:pStyle w:val="Default"/>
              <w:spacing w:before="60" w:after="60"/>
              <w:jc w:val="both"/>
              <w:rPr>
                <w:rFonts w:ascii="Times New Roman" w:hAnsi="Times New Roman" w:cs="Times New Roman"/>
                <w:color w:val="221E1F"/>
              </w:rPr>
            </w:pPr>
            <w:r w:rsidRPr="00364D95">
              <w:rPr>
                <w:rFonts w:ascii="Times New Roman" w:hAnsi="Times New Roman" w:cs="Times New Roman"/>
                <w:color w:val="221E1F"/>
              </w:rPr>
              <w:t>Inspection of riveted joints.</w:t>
            </w:r>
          </w:p>
        </w:tc>
        <w:tc>
          <w:tcPr>
            <w:tcW w:w="482" w:type="dxa"/>
            <w:vAlign w:val="center"/>
          </w:tcPr>
          <w:p w14:paraId="714619CF"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393" w:type="dxa"/>
            <w:vAlign w:val="center"/>
          </w:tcPr>
          <w:p w14:paraId="2958FE88"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499" w:type="dxa"/>
            <w:vAlign w:val="center"/>
          </w:tcPr>
          <w:p w14:paraId="56296346"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r w:rsidR="0074377D" w:rsidRPr="00364D95" w14:paraId="583299C4" w14:textId="77777777">
        <w:trPr>
          <w:trHeight w:val="323"/>
        </w:trPr>
        <w:tc>
          <w:tcPr>
            <w:tcW w:w="6384" w:type="dxa"/>
            <w:vAlign w:val="center"/>
          </w:tcPr>
          <w:p w14:paraId="7BD21612" w14:textId="77777777" w:rsidR="0074377D" w:rsidRPr="00364D95" w:rsidRDefault="0074377D" w:rsidP="0074377D">
            <w:pPr>
              <w:pStyle w:val="LDTabletext"/>
              <w:jc w:val="both"/>
              <w:rPr>
                <w:b/>
              </w:rPr>
            </w:pPr>
            <w:r w:rsidRPr="00364D95">
              <w:rPr>
                <w:b/>
              </w:rPr>
              <w:t>7.9   Pipes and hoses</w:t>
            </w:r>
          </w:p>
        </w:tc>
        <w:tc>
          <w:tcPr>
            <w:tcW w:w="482" w:type="dxa"/>
            <w:vAlign w:val="center"/>
          </w:tcPr>
          <w:p w14:paraId="45A5A8B9" w14:textId="77777777" w:rsidR="0074377D" w:rsidRPr="00364D95" w:rsidRDefault="0074377D" w:rsidP="0074377D">
            <w:pPr>
              <w:pStyle w:val="LDTabletext"/>
              <w:jc w:val="center"/>
            </w:pPr>
            <w:r w:rsidRPr="00364D95">
              <w:t>1</w:t>
            </w:r>
          </w:p>
        </w:tc>
        <w:tc>
          <w:tcPr>
            <w:tcW w:w="1393" w:type="dxa"/>
            <w:vAlign w:val="center"/>
          </w:tcPr>
          <w:p w14:paraId="7F46A888" w14:textId="77777777" w:rsidR="0074377D" w:rsidRPr="00364D95" w:rsidRDefault="0074377D" w:rsidP="0074377D">
            <w:pPr>
              <w:pStyle w:val="LDTabletext"/>
              <w:jc w:val="center"/>
            </w:pPr>
            <w:r w:rsidRPr="00364D95">
              <w:t>2</w:t>
            </w:r>
          </w:p>
        </w:tc>
        <w:tc>
          <w:tcPr>
            <w:tcW w:w="499" w:type="dxa"/>
            <w:vAlign w:val="center"/>
          </w:tcPr>
          <w:p w14:paraId="54BC55C0" w14:textId="77777777" w:rsidR="0074377D" w:rsidRPr="00364D95" w:rsidRDefault="0074377D" w:rsidP="0074377D">
            <w:pPr>
              <w:pStyle w:val="LDTabletext"/>
              <w:jc w:val="center"/>
            </w:pPr>
            <w:r w:rsidRPr="00364D95">
              <w:t>—</w:t>
            </w:r>
          </w:p>
        </w:tc>
      </w:tr>
      <w:tr w:rsidR="0074377D" w:rsidRPr="00364D95" w14:paraId="2AD648F5" w14:textId="77777777">
        <w:trPr>
          <w:trHeight w:val="323"/>
        </w:trPr>
        <w:tc>
          <w:tcPr>
            <w:tcW w:w="6384" w:type="dxa"/>
            <w:vAlign w:val="center"/>
          </w:tcPr>
          <w:p w14:paraId="2841C713" w14:textId="77777777" w:rsidR="0074377D" w:rsidRPr="00364D95" w:rsidRDefault="0074377D" w:rsidP="00A02904">
            <w:pPr>
              <w:pStyle w:val="Default"/>
              <w:spacing w:before="60" w:after="60"/>
              <w:jc w:val="both"/>
              <w:rPr>
                <w:rFonts w:ascii="Times New Roman" w:hAnsi="Times New Roman" w:cs="Times New Roman"/>
                <w:color w:val="221E1F"/>
              </w:rPr>
            </w:pPr>
            <w:r w:rsidRPr="00364D95">
              <w:rPr>
                <w:rFonts w:ascii="Times New Roman" w:hAnsi="Times New Roman" w:cs="Times New Roman"/>
                <w:color w:val="221E1F"/>
              </w:rPr>
              <w:t>Bending and belling and flaring aircraft pipes;</w:t>
            </w:r>
          </w:p>
          <w:p w14:paraId="7E7EF9B1" w14:textId="77777777" w:rsidR="0074377D" w:rsidRPr="00364D95" w:rsidRDefault="0074377D" w:rsidP="00A02904">
            <w:pPr>
              <w:pStyle w:val="Default"/>
              <w:spacing w:before="60" w:after="60"/>
              <w:jc w:val="both"/>
              <w:rPr>
                <w:rFonts w:ascii="Times New Roman" w:hAnsi="Times New Roman" w:cs="Times New Roman"/>
                <w:color w:val="221E1F"/>
              </w:rPr>
            </w:pPr>
            <w:r w:rsidRPr="00364D95">
              <w:rPr>
                <w:rFonts w:ascii="Times New Roman" w:hAnsi="Times New Roman" w:cs="Times New Roman"/>
                <w:color w:val="221E1F"/>
              </w:rPr>
              <w:t>Inspection and testing of aircraft pipes and hoses;</w:t>
            </w:r>
          </w:p>
          <w:p w14:paraId="683DFAAD" w14:textId="77777777" w:rsidR="0074377D" w:rsidRPr="00364D95" w:rsidRDefault="0074377D" w:rsidP="00A02904">
            <w:pPr>
              <w:pStyle w:val="Default"/>
              <w:spacing w:before="60" w:after="60"/>
              <w:jc w:val="both"/>
              <w:rPr>
                <w:rFonts w:ascii="Times New Roman" w:hAnsi="Times New Roman" w:cs="Times New Roman"/>
                <w:color w:val="221E1F"/>
              </w:rPr>
            </w:pPr>
            <w:r w:rsidRPr="00364D95">
              <w:rPr>
                <w:rFonts w:ascii="Times New Roman" w:hAnsi="Times New Roman" w:cs="Times New Roman"/>
                <w:color w:val="221E1F"/>
              </w:rPr>
              <w:t>Installation and clamping of pipes.</w:t>
            </w:r>
          </w:p>
        </w:tc>
        <w:tc>
          <w:tcPr>
            <w:tcW w:w="482" w:type="dxa"/>
            <w:vAlign w:val="center"/>
          </w:tcPr>
          <w:p w14:paraId="2CC6B6F6"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393" w:type="dxa"/>
            <w:vAlign w:val="center"/>
          </w:tcPr>
          <w:p w14:paraId="5E65B55C"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499" w:type="dxa"/>
            <w:vAlign w:val="center"/>
          </w:tcPr>
          <w:p w14:paraId="7EEB7AE3"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r w:rsidR="0074377D" w:rsidRPr="00364D95" w14:paraId="5C1CC537" w14:textId="77777777">
        <w:trPr>
          <w:trHeight w:val="323"/>
        </w:trPr>
        <w:tc>
          <w:tcPr>
            <w:tcW w:w="6384" w:type="dxa"/>
            <w:vAlign w:val="center"/>
          </w:tcPr>
          <w:p w14:paraId="79B9A775" w14:textId="77777777" w:rsidR="0074377D" w:rsidRPr="00364D95" w:rsidRDefault="0074377D" w:rsidP="0074377D">
            <w:pPr>
              <w:pStyle w:val="LDTabletext"/>
              <w:jc w:val="both"/>
              <w:rPr>
                <w:b/>
              </w:rPr>
            </w:pPr>
            <w:r w:rsidRPr="00364D95">
              <w:rPr>
                <w:b/>
              </w:rPr>
              <w:t>7.10   Springs</w:t>
            </w:r>
          </w:p>
        </w:tc>
        <w:tc>
          <w:tcPr>
            <w:tcW w:w="482" w:type="dxa"/>
            <w:vAlign w:val="center"/>
          </w:tcPr>
          <w:p w14:paraId="625A2624" w14:textId="77777777" w:rsidR="0074377D" w:rsidRPr="00364D95" w:rsidRDefault="0074377D" w:rsidP="0074377D">
            <w:pPr>
              <w:pStyle w:val="LDTabletext"/>
              <w:jc w:val="center"/>
            </w:pPr>
            <w:r w:rsidRPr="00364D95">
              <w:t>1</w:t>
            </w:r>
          </w:p>
        </w:tc>
        <w:tc>
          <w:tcPr>
            <w:tcW w:w="1393" w:type="dxa"/>
            <w:vAlign w:val="center"/>
          </w:tcPr>
          <w:p w14:paraId="37762FFC" w14:textId="77777777" w:rsidR="0074377D" w:rsidRPr="00364D95" w:rsidRDefault="0074377D" w:rsidP="0074377D">
            <w:pPr>
              <w:pStyle w:val="LDTabletext"/>
              <w:jc w:val="center"/>
            </w:pPr>
            <w:r w:rsidRPr="00364D95">
              <w:t>2</w:t>
            </w:r>
          </w:p>
        </w:tc>
        <w:tc>
          <w:tcPr>
            <w:tcW w:w="499" w:type="dxa"/>
            <w:vAlign w:val="center"/>
          </w:tcPr>
          <w:p w14:paraId="4C1BA885" w14:textId="77777777" w:rsidR="0074377D" w:rsidRPr="00364D95" w:rsidRDefault="0074377D" w:rsidP="0074377D">
            <w:pPr>
              <w:pStyle w:val="LDTabletext"/>
              <w:jc w:val="center"/>
            </w:pPr>
            <w:r w:rsidRPr="00364D95">
              <w:t>—</w:t>
            </w:r>
          </w:p>
        </w:tc>
      </w:tr>
      <w:tr w:rsidR="0074377D" w:rsidRPr="00364D95" w14:paraId="25C3E1B3" w14:textId="77777777">
        <w:trPr>
          <w:trHeight w:val="323"/>
        </w:trPr>
        <w:tc>
          <w:tcPr>
            <w:tcW w:w="6384" w:type="dxa"/>
            <w:vAlign w:val="center"/>
          </w:tcPr>
          <w:p w14:paraId="56C6B315" w14:textId="77777777" w:rsidR="0074377D" w:rsidRPr="00364D95" w:rsidRDefault="0074377D" w:rsidP="004D79F8">
            <w:pPr>
              <w:pStyle w:val="Default"/>
              <w:spacing w:before="60" w:after="60"/>
              <w:jc w:val="both"/>
              <w:rPr>
                <w:rFonts w:ascii="Times New Roman" w:hAnsi="Times New Roman" w:cs="Times New Roman"/>
                <w:color w:val="221E1F"/>
              </w:rPr>
            </w:pPr>
            <w:r w:rsidRPr="00364D95">
              <w:rPr>
                <w:rFonts w:ascii="Times New Roman" w:hAnsi="Times New Roman" w:cs="Times New Roman"/>
                <w:color w:val="221E1F"/>
              </w:rPr>
              <w:t>Inspection and testing of springs.</w:t>
            </w:r>
          </w:p>
        </w:tc>
        <w:tc>
          <w:tcPr>
            <w:tcW w:w="482" w:type="dxa"/>
            <w:vAlign w:val="center"/>
          </w:tcPr>
          <w:p w14:paraId="1FD1203F" w14:textId="77777777" w:rsidR="0074377D" w:rsidRPr="00364D95" w:rsidRDefault="0074377D" w:rsidP="004D79F8">
            <w:pPr>
              <w:pStyle w:val="Default"/>
              <w:spacing w:before="60" w:after="60"/>
              <w:jc w:val="center"/>
              <w:rPr>
                <w:rFonts w:ascii="Times New Roman" w:hAnsi="Times New Roman" w:cs="Times New Roman"/>
                <w:color w:val="221E1F"/>
              </w:rPr>
            </w:pPr>
          </w:p>
        </w:tc>
        <w:tc>
          <w:tcPr>
            <w:tcW w:w="1393" w:type="dxa"/>
            <w:vAlign w:val="center"/>
          </w:tcPr>
          <w:p w14:paraId="34CECEC7" w14:textId="77777777" w:rsidR="0074377D" w:rsidRPr="00364D95" w:rsidRDefault="0074377D" w:rsidP="004D79F8">
            <w:pPr>
              <w:pStyle w:val="Default"/>
              <w:spacing w:before="60" w:after="60"/>
              <w:jc w:val="center"/>
              <w:rPr>
                <w:rFonts w:ascii="Times New Roman" w:hAnsi="Times New Roman" w:cs="Times New Roman"/>
                <w:color w:val="221E1F"/>
              </w:rPr>
            </w:pPr>
          </w:p>
        </w:tc>
        <w:tc>
          <w:tcPr>
            <w:tcW w:w="499" w:type="dxa"/>
            <w:vAlign w:val="center"/>
          </w:tcPr>
          <w:p w14:paraId="7CDF837A" w14:textId="77777777" w:rsidR="0074377D" w:rsidRPr="00364D95" w:rsidRDefault="0074377D" w:rsidP="004D79F8">
            <w:pPr>
              <w:pStyle w:val="Default"/>
              <w:spacing w:before="60" w:after="60"/>
              <w:jc w:val="center"/>
              <w:rPr>
                <w:rFonts w:ascii="Times New Roman" w:hAnsi="Times New Roman" w:cs="Times New Roman"/>
                <w:color w:val="221E1F"/>
              </w:rPr>
            </w:pPr>
          </w:p>
        </w:tc>
      </w:tr>
      <w:tr w:rsidR="0074377D" w:rsidRPr="00364D95" w14:paraId="5284C04A" w14:textId="77777777">
        <w:trPr>
          <w:trHeight w:val="323"/>
        </w:trPr>
        <w:tc>
          <w:tcPr>
            <w:tcW w:w="6384" w:type="dxa"/>
            <w:vAlign w:val="center"/>
          </w:tcPr>
          <w:p w14:paraId="66B64599" w14:textId="77777777" w:rsidR="0074377D" w:rsidRPr="00364D95" w:rsidRDefault="0074377D" w:rsidP="0074377D">
            <w:pPr>
              <w:pStyle w:val="LDTabletext"/>
              <w:jc w:val="both"/>
              <w:rPr>
                <w:b/>
              </w:rPr>
            </w:pPr>
            <w:r w:rsidRPr="00364D95">
              <w:rPr>
                <w:b/>
              </w:rPr>
              <w:t>7.11   Bearings</w:t>
            </w:r>
          </w:p>
        </w:tc>
        <w:tc>
          <w:tcPr>
            <w:tcW w:w="482" w:type="dxa"/>
            <w:vAlign w:val="center"/>
          </w:tcPr>
          <w:p w14:paraId="7998F9E9" w14:textId="77777777" w:rsidR="0074377D" w:rsidRPr="00364D95" w:rsidRDefault="0074377D" w:rsidP="0074377D">
            <w:pPr>
              <w:pStyle w:val="LDTabletext"/>
              <w:jc w:val="center"/>
            </w:pPr>
            <w:r w:rsidRPr="00364D95">
              <w:t>1</w:t>
            </w:r>
          </w:p>
        </w:tc>
        <w:tc>
          <w:tcPr>
            <w:tcW w:w="1393" w:type="dxa"/>
            <w:vAlign w:val="center"/>
          </w:tcPr>
          <w:p w14:paraId="7CB85F18" w14:textId="77777777" w:rsidR="0074377D" w:rsidRPr="00364D95" w:rsidRDefault="0074377D" w:rsidP="0074377D">
            <w:pPr>
              <w:pStyle w:val="LDTabletext"/>
              <w:jc w:val="center"/>
            </w:pPr>
            <w:r w:rsidRPr="00364D95">
              <w:t>2</w:t>
            </w:r>
          </w:p>
        </w:tc>
        <w:tc>
          <w:tcPr>
            <w:tcW w:w="499" w:type="dxa"/>
            <w:vAlign w:val="center"/>
          </w:tcPr>
          <w:p w14:paraId="48251ADF" w14:textId="77777777" w:rsidR="0074377D" w:rsidRPr="00364D95" w:rsidRDefault="0074377D" w:rsidP="0074377D">
            <w:pPr>
              <w:pStyle w:val="LDTabletext"/>
              <w:jc w:val="center"/>
            </w:pPr>
            <w:r w:rsidRPr="00364D95">
              <w:t>—</w:t>
            </w:r>
          </w:p>
        </w:tc>
      </w:tr>
      <w:tr w:rsidR="0074377D" w:rsidRPr="00364D95" w14:paraId="5BF78FAC" w14:textId="77777777">
        <w:trPr>
          <w:trHeight w:val="323"/>
        </w:trPr>
        <w:tc>
          <w:tcPr>
            <w:tcW w:w="6384" w:type="dxa"/>
            <w:vAlign w:val="center"/>
          </w:tcPr>
          <w:p w14:paraId="49D1CA92" w14:textId="77777777" w:rsidR="0074377D" w:rsidRPr="00364D95" w:rsidRDefault="0074377D" w:rsidP="00A02904">
            <w:pPr>
              <w:pStyle w:val="Default"/>
              <w:spacing w:before="60" w:after="60"/>
              <w:jc w:val="both"/>
              <w:rPr>
                <w:rFonts w:ascii="Times New Roman" w:hAnsi="Times New Roman" w:cs="Times New Roman"/>
                <w:color w:val="221E1F"/>
              </w:rPr>
            </w:pPr>
            <w:r w:rsidRPr="00364D95">
              <w:rPr>
                <w:rFonts w:ascii="Times New Roman" w:hAnsi="Times New Roman" w:cs="Times New Roman"/>
                <w:color w:val="221E1F"/>
              </w:rPr>
              <w:t>Testing, cleaning and inspection of bearings;</w:t>
            </w:r>
          </w:p>
          <w:p w14:paraId="10552E44" w14:textId="77777777" w:rsidR="0074377D" w:rsidRPr="00364D95" w:rsidRDefault="0074377D" w:rsidP="00A02904">
            <w:pPr>
              <w:pStyle w:val="Default"/>
              <w:spacing w:before="60" w:after="60"/>
              <w:jc w:val="both"/>
              <w:rPr>
                <w:rFonts w:ascii="Times New Roman" w:hAnsi="Times New Roman" w:cs="Times New Roman"/>
                <w:color w:val="221E1F"/>
              </w:rPr>
            </w:pPr>
            <w:r w:rsidRPr="00364D95">
              <w:rPr>
                <w:rFonts w:ascii="Times New Roman" w:hAnsi="Times New Roman" w:cs="Times New Roman"/>
                <w:color w:val="221E1F"/>
              </w:rPr>
              <w:t>Lubrication requirements of bearings;</w:t>
            </w:r>
          </w:p>
          <w:p w14:paraId="2EDC9768" w14:textId="77777777" w:rsidR="0074377D" w:rsidRPr="00364D95" w:rsidRDefault="0074377D" w:rsidP="00A02904">
            <w:pPr>
              <w:pStyle w:val="Default"/>
              <w:spacing w:before="60" w:after="60"/>
              <w:jc w:val="both"/>
              <w:rPr>
                <w:rFonts w:ascii="Times New Roman" w:hAnsi="Times New Roman" w:cs="Times New Roman"/>
                <w:color w:val="221E1F"/>
              </w:rPr>
            </w:pPr>
            <w:r w:rsidRPr="00364D95">
              <w:rPr>
                <w:rFonts w:ascii="Times New Roman" w:hAnsi="Times New Roman" w:cs="Times New Roman"/>
                <w:color w:val="221E1F"/>
              </w:rPr>
              <w:t>Defects in bearings and their causes.</w:t>
            </w:r>
          </w:p>
        </w:tc>
        <w:tc>
          <w:tcPr>
            <w:tcW w:w="482" w:type="dxa"/>
            <w:vAlign w:val="center"/>
          </w:tcPr>
          <w:p w14:paraId="5FA94D2B"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393" w:type="dxa"/>
            <w:vAlign w:val="center"/>
          </w:tcPr>
          <w:p w14:paraId="7D024308"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499" w:type="dxa"/>
            <w:vAlign w:val="center"/>
          </w:tcPr>
          <w:p w14:paraId="5AD296FF"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r w:rsidR="0074377D" w:rsidRPr="00364D95" w14:paraId="257CA274" w14:textId="77777777">
        <w:trPr>
          <w:trHeight w:val="323"/>
        </w:trPr>
        <w:tc>
          <w:tcPr>
            <w:tcW w:w="6384" w:type="dxa"/>
            <w:vAlign w:val="center"/>
          </w:tcPr>
          <w:p w14:paraId="434FADEC" w14:textId="77777777" w:rsidR="0074377D" w:rsidRPr="00364D95" w:rsidRDefault="0074377D" w:rsidP="004D79F8">
            <w:pPr>
              <w:pStyle w:val="LDTabletext"/>
              <w:jc w:val="both"/>
              <w:rPr>
                <w:b/>
              </w:rPr>
            </w:pPr>
            <w:r w:rsidRPr="00364D95">
              <w:rPr>
                <w:b/>
              </w:rPr>
              <w:t>7.12   Transmissions</w:t>
            </w:r>
          </w:p>
        </w:tc>
        <w:tc>
          <w:tcPr>
            <w:tcW w:w="482" w:type="dxa"/>
            <w:vAlign w:val="center"/>
          </w:tcPr>
          <w:p w14:paraId="62D01AE9" w14:textId="77777777" w:rsidR="0074377D" w:rsidRPr="00364D95" w:rsidRDefault="0074377D" w:rsidP="0074377D">
            <w:pPr>
              <w:pStyle w:val="LDTabletext"/>
              <w:jc w:val="center"/>
            </w:pPr>
            <w:r w:rsidRPr="00364D95">
              <w:t>1</w:t>
            </w:r>
          </w:p>
        </w:tc>
        <w:tc>
          <w:tcPr>
            <w:tcW w:w="1393" w:type="dxa"/>
            <w:vAlign w:val="center"/>
          </w:tcPr>
          <w:p w14:paraId="64A5573A" w14:textId="77777777" w:rsidR="0074377D" w:rsidRPr="00364D95" w:rsidRDefault="0074377D" w:rsidP="0074377D">
            <w:pPr>
              <w:pStyle w:val="LDTabletext"/>
              <w:jc w:val="center"/>
            </w:pPr>
            <w:r w:rsidRPr="00364D95">
              <w:t>2</w:t>
            </w:r>
          </w:p>
        </w:tc>
        <w:tc>
          <w:tcPr>
            <w:tcW w:w="499" w:type="dxa"/>
            <w:vAlign w:val="center"/>
          </w:tcPr>
          <w:p w14:paraId="36102C34" w14:textId="77777777" w:rsidR="0074377D" w:rsidRPr="00364D95" w:rsidRDefault="0074377D" w:rsidP="0074377D">
            <w:pPr>
              <w:pStyle w:val="LDTabletext"/>
              <w:jc w:val="center"/>
            </w:pPr>
            <w:r w:rsidRPr="00364D95">
              <w:t>—</w:t>
            </w:r>
          </w:p>
        </w:tc>
      </w:tr>
      <w:tr w:rsidR="0074377D" w:rsidRPr="00364D95" w14:paraId="4E3B4EA1" w14:textId="77777777">
        <w:tc>
          <w:tcPr>
            <w:tcW w:w="6384" w:type="dxa"/>
            <w:vAlign w:val="center"/>
          </w:tcPr>
          <w:p w14:paraId="397114A2" w14:textId="77777777" w:rsidR="0074377D" w:rsidRPr="00364D95" w:rsidRDefault="0074377D" w:rsidP="00A02904">
            <w:pPr>
              <w:pStyle w:val="Default"/>
              <w:spacing w:before="60" w:after="60"/>
              <w:jc w:val="both"/>
              <w:rPr>
                <w:rFonts w:ascii="Times New Roman" w:hAnsi="Times New Roman" w:cs="Times New Roman"/>
                <w:color w:val="221E1F"/>
              </w:rPr>
            </w:pPr>
            <w:r w:rsidRPr="00364D95">
              <w:rPr>
                <w:rFonts w:ascii="Times New Roman" w:hAnsi="Times New Roman" w:cs="Times New Roman"/>
                <w:color w:val="221E1F"/>
              </w:rPr>
              <w:t>Inspection of gears, backlash;</w:t>
            </w:r>
          </w:p>
          <w:p w14:paraId="4231522F" w14:textId="77777777" w:rsidR="0074377D" w:rsidRPr="00364D95" w:rsidRDefault="0074377D" w:rsidP="00A02904">
            <w:pPr>
              <w:pStyle w:val="Default"/>
              <w:spacing w:before="60" w:after="60"/>
              <w:jc w:val="both"/>
              <w:rPr>
                <w:rFonts w:ascii="Times New Roman" w:hAnsi="Times New Roman" w:cs="Times New Roman"/>
                <w:color w:val="221E1F"/>
              </w:rPr>
            </w:pPr>
            <w:r w:rsidRPr="00364D95">
              <w:rPr>
                <w:rFonts w:ascii="Times New Roman" w:hAnsi="Times New Roman" w:cs="Times New Roman"/>
                <w:color w:val="221E1F"/>
              </w:rPr>
              <w:t>Inspection of belts and</w:t>
            </w:r>
            <w:r w:rsidR="00A02904" w:rsidRPr="00364D95">
              <w:rPr>
                <w:rFonts w:ascii="Times New Roman" w:hAnsi="Times New Roman" w:cs="Times New Roman"/>
                <w:color w:val="221E1F"/>
              </w:rPr>
              <w:t xml:space="preserve"> pulleys, chains and sprockets;</w:t>
            </w:r>
          </w:p>
          <w:p w14:paraId="792AABEA" w14:textId="77777777" w:rsidR="0074377D" w:rsidRPr="00364D95" w:rsidRDefault="0074377D" w:rsidP="00A02904">
            <w:pPr>
              <w:pStyle w:val="Default"/>
              <w:spacing w:before="60" w:after="60"/>
              <w:jc w:val="both"/>
              <w:rPr>
                <w:rFonts w:ascii="Times New Roman" w:hAnsi="Times New Roman" w:cs="Times New Roman"/>
                <w:color w:val="221E1F"/>
              </w:rPr>
            </w:pPr>
            <w:r w:rsidRPr="00364D95">
              <w:rPr>
                <w:rFonts w:ascii="Times New Roman" w:hAnsi="Times New Roman" w:cs="Times New Roman"/>
                <w:color w:val="221E1F"/>
              </w:rPr>
              <w:t>Inspection of screw jacks, lever devices, push-pull rod systems.</w:t>
            </w:r>
          </w:p>
        </w:tc>
        <w:tc>
          <w:tcPr>
            <w:tcW w:w="482" w:type="dxa"/>
            <w:vAlign w:val="center"/>
          </w:tcPr>
          <w:p w14:paraId="75121DDA"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393" w:type="dxa"/>
            <w:vAlign w:val="center"/>
          </w:tcPr>
          <w:p w14:paraId="5310191F"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499" w:type="dxa"/>
            <w:vAlign w:val="center"/>
          </w:tcPr>
          <w:p w14:paraId="2BA0ADE1"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r w:rsidR="0074377D" w:rsidRPr="00364D95" w14:paraId="743AD3EA" w14:textId="77777777">
        <w:trPr>
          <w:trHeight w:val="323"/>
        </w:trPr>
        <w:tc>
          <w:tcPr>
            <w:tcW w:w="6384" w:type="dxa"/>
            <w:vAlign w:val="center"/>
          </w:tcPr>
          <w:p w14:paraId="544451AD" w14:textId="77777777" w:rsidR="0074377D" w:rsidRPr="00364D95" w:rsidRDefault="0074377D" w:rsidP="00A02904">
            <w:pPr>
              <w:pStyle w:val="LDTabletext"/>
              <w:keepNext/>
              <w:jc w:val="both"/>
              <w:rPr>
                <w:b/>
              </w:rPr>
            </w:pPr>
            <w:r w:rsidRPr="00364D95">
              <w:rPr>
                <w:b/>
              </w:rPr>
              <w:t>7.13   Control cables</w:t>
            </w:r>
          </w:p>
        </w:tc>
        <w:tc>
          <w:tcPr>
            <w:tcW w:w="482" w:type="dxa"/>
            <w:vAlign w:val="center"/>
          </w:tcPr>
          <w:p w14:paraId="5BFE35DC" w14:textId="77777777" w:rsidR="0074377D" w:rsidRPr="00364D95" w:rsidRDefault="0074377D" w:rsidP="00A02904">
            <w:pPr>
              <w:pStyle w:val="LDTabletext"/>
              <w:keepNext/>
              <w:jc w:val="center"/>
            </w:pPr>
            <w:r w:rsidRPr="00364D95">
              <w:t>1</w:t>
            </w:r>
          </w:p>
        </w:tc>
        <w:tc>
          <w:tcPr>
            <w:tcW w:w="1393" w:type="dxa"/>
            <w:vAlign w:val="center"/>
          </w:tcPr>
          <w:p w14:paraId="426514DC" w14:textId="77777777" w:rsidR="0074377D" w:rsidRPr="00364D95" w:rsidRDefault="0074377D" w:rsidP="00A02904">
            <w:pPr>
              <w:pStyle w:val="LDTabletext"/>
              <w:keepNext/>
              <w:jc w:val="center"/>
            </w:pPr>
            <w:r w:rsidRPr="00364D95">
              <w:t>2</w:t>
            </w:r>
          </w:p>
        </w:tc>
        <w:tc>
          <w:tcPr>
            <w:tcW w:w="499" w:type="dxa"/>
            <w:vAlign w:val="center"/>
          </w:tcPr>
          <w:p w14:paraId="3ADE10E4" w14:textId="77777777" w:rsidR="0074377D" w:rsidRPr="00364D95" w:rsidRDefault="0074377D" w:rsidP="00A02904">
            <w:pPr>
              <w:pStyle w:val="LDTabletext"/>
              <w:keepNext/>
              <w:jc w:val="center"/>
            </w:pPr>
            <w:r w:rsidRPr="00364D95">
              <w:t>—</w:t>
            </w:r>
          </w:p>
        </w:tc>
      </w:tr>
      <w:tr w:rsidR="0074377D" w:rsidRPr="00364D95" w14:paraId="5B4CD1FD" w14:textId="77777777">
        <w:trPr>
          <w:trHeight w:val="323"/>
        </w:trPr>
        <w:tc>
          <w:tcPr>
            <w:tcW w:w="6384" w:type="dxa"/>
            <w:vAlign w:val="center"/>
          </w:tcPr>
          <w:p w14:paraId="0FE0B717" w14:textId="77777777" w:rsidR="0074377D" w:rsidRPr="00364D95" w:rsidRDefault="0074377D" w:rsidP="00A02904">
            <w:pPr>
              <w:pStyle w:val="LDTabletext"/>
              <w:jc w:val="both"/>
            </w:pPr>
            <w:r w:rsidRPr="00364D95">
              <w:t>Swaging of end fittings;</w:t>
            </w:r>
          </w:p>
          <w:p w14:paraId="3ADCA33B" w14:textId="77777777" w:rsidR="0074377D" w:rsidRPr="00364D95" w:rsidRDefault="0074377D" w:rsidP="00A02904">
            <w:pPr>
              <w:pStyle w:val="LDTabletext"/>
              <w:jc w:val="both"/>
            </w:pPr>
            <w:r w:rsidRPr="00364D95">
              <w:t>Inspection</w:t>
            </w:r>
            <w:r w:rsidR="00A02904" w:rsidRPr="00364D95">
              <w:t xml:space="preserve"> and testing of control cables;</w:t>
            </w:r>
          </w:p>
          <w:p w14:paraId="3D6ED8EA" w14:textId="77777777" w:rsidR="0074377D" w:rsidRPr="00364D95" w:rsidRDefault="0074377D" w:rsidP="00A02904">
            <w:pPr>
              <w:pStyle w:val="LDTabletext"/>
              <w:jc w:val="both"/>
            </w:pPr>
            <w:r w:rsidRPr="00364D95">
              <w:t>Bowden cables;</w:t>
            </w:r>
          </w:p>
          <w:p w14:paraId="6084519D" w14:textId="77777777" w:rsidR="0074377D" w:rsidRPr="00364D95" w:rsidRDefault="0074377D" w:rsidP="00A02904">
            <w:pPr>
              <w:pStyle w:val="LDTabletext"/>
              <w:jc w:val="both"/>
            </w:pPr>
            <w:r w:rsidRPr="00364D95">
              <w:t>Aircraft flexible control systems.</w:t>
            </w:r>
          </w:p>
        </w:tc>
        <w:tc>
          <w:tcPr>
            <w:tcW w:w="482" w:type="dxa"/>
            <w:vAlign w:val="center"/>
          </w:tcPr>
          <w:p w14:paraId="4F3BCE40" w14:textId="77777777" w:rsidR="0074377D" w:rsidRPr="00364D95" w:rsidRDefault="0074377D" w:rsidP="0074377D">
            <w:pPr>
              <w:pStyle w:val="LDTabletext"/>
              <w:jc w:val="center"/>
            </w:pPr>
          </w:p>
        </w:tc>
        <w:tc>
          <w:tcPr>
            <w:tcW w:w="1393" w:type="dxa"/>
            <w:vAlign w:val="center"/>
          </w:tcPr>
          <w:p w14:paraId="44643B66" w14:textId="77777777" w:rsidR="0074377D" w:rsidRPr="00364D95" w:rsidRDefault="0074377D" w:rsidP="0074377D">
            <w:pPr>
              <w:pStyle w:val="LDTabletext"/>
              <w:jc w:val="center"/>
            </w:pPr>
          </w:p>
        </w:tc>
        <w:tc>
          <w:tcPr>
            <w:tcW w:w="499" w:type="dxa"/>
            <w:vAlign w:val="center"/>
          </w:tcPr>
          <w:p w14:paraId="5447A334" w14:textId="77777777" w:rsidR="0074377D" w:rsidRPr="00364D95" w:rsidRDefault="0074377D" w:rsidP="0074377D">
            <w:pPr>
              <w:pStyle w:val="LDTabletext"/>
              <w:jc w:val="center"/>
            </w:pPr>
          </w:p>
        </w:tc>
      </w:tr>
      <w:tr w:rsidR="0074377D" w:rsidRPr="00364D95" w14:paraId="650CBB49" w14:textId="77777777">
        <w:trPr>
          <w:trHeight w:val="323"/>
        </w:trPr>
        <w:tc>
          <w:tcPr>
            <w:tcW w:w="6384" w:type="dxa"/>
            <w:vAlign w:val="center"/>
          </w:tcPr>
          <w:p w14:paraId="2D20B76B" w14:textId="77777777" w:rsidR="0074377D" w:rsidRPr="00364D95" w:rsidRDefault="0074377D" w:rsidP="0074377D">
            <w:pPr>
              <w:pStyle w:val="LDTabletext"/>
              <w:jc w:val="both"/>
              <w:rPr>
                <w:b/>
              </w:rPr>
            </w:pPr>
            <w:r w:rsidRPr="00364D95">
              <w:rPr>
                <w:b/>
              </w:rPr>
              <w:lastRenderedPageBreak/>
              <w:t>7.14   Material handling</w:t>
            </w:r>
          </w:p>
        </w:tc>
        <w:tc>
          <w:tcPr>
            <w:tcW w:w="482" w:type="dxa"/>
            <w:vAlign w:val="center"/>
          </w:tcPr>
          <w:p w14:paraId="5B295BE9" w14:textId="77777777" w:rsidR="0074377D" w:rsidRPr="00364D95" w:rsidRDefault="0074377D" w:rsidP="0074377D">
            <w:pPr>
              <w:pStyle w:val="LDTabletext"/>
              <w:jc w:val="center"/>
            </w:pPr>
          </w:p>
        </w:tc>
        <w:tc>
          <w:tcPr>
            <w:tcW w:w="1393" w:type="dxa"/>
            <w:vAlign w:val="center"/>
          </w:tcPr>
          <w:p w14:paraId="5CB7E3E4" w14:textId="77777777" w:rsidR="0074377D" w:rsidRPr="00364D95" w:rsidRDefault="0074377D" w:rsidP="0074377D">
            <w:pPr>
              <w:pStyle w:val="LDTabletext"/>
              <w:jc w:val="center"/>
            </w:pPr>
          </w:p>
        </w:tc>
        <w:tc>
          <w:tcPr>
            <w:tcW w:w="499" w:type="dxa"/>
            <w:vAlign w:val="center"/>
          </w:tcPr>
          <w:p w14:paraId="15AE9166" w14:textId="77777777" w:rsidR="0074377D" w:rsidRPr="00364D95" w:rsidRDefault="0074377D" w:rsidP="0074377D">
            <w:pPr>
              <w:pStyle w:val="LDTabletext"/>
              <w:jc w:val="center"/>
            </w:pPr>
          </w:p>
        </w:tc>
      </w:tr>
      <w:tr w:rsidR="0074377D" w:rsidRPr="00364D95" w14:paraId="7FB0B8BC" w14:textId="77777777">
        <w:trPr>
          <w:trHeight w:val="323"/>
        </w:trPr>
        <w:tc>
          <w:tcPr>
            <w:tcW w:w="6384" w:type="dxa"/>
            <w:vAlign w:val="center"/>
          </w:tcPr>
          <w:p w14:paraId="3479D96E" w14:textId="77777777" w:rsidR="0074377D" w:rsidRPr="00364D95" w:rsidRDefault="0074377D" w:rsidP="0074377D">
            <w:pPr>
              <w:pStyle w:val="Default"/>
              <w:spacing w:beforeLines="60" w:before="144" w:afterLines="30" w:after="72"/>
              <w:jc w:val="both"/>
              <w:rPr>
                <w:rFonts w:ascii="Times New Roman" w:hAnsi="Times New Roman" w:cs="Times New Roman"/>
                <w:i/>
                <w:color w:val="221E1F"/>
              </w:rPr>
            </w:pPr>
            <w:r w:rsidRPr="00364D95">
              <w:rPr>
                <w:rFonts w:ascii="Times New Roman" w:hAnsi="Times New Roman" w:cs="Times New Roman"/>
                <w:i/>
                <w:color w:val="221E1F"/>
              </w:rPr>
              <w:t>7.14.1   Sheet Metal</w:t>
            </w:r>
          </w:p>
        </w:tc>
        <w:tc>
          <w:tcPr>
            <w:tcW w:w="482" w:type="dxa"/>
            <w:vAlign w:val="center"/>
          </w:tcPr>
          <w:p w14:paraId="419718BE"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w:t>
            </w:r>
          </w:p>
        </w:tc>
        <w:tc>
          <w:tcPr>
            <w:tcW w:w="1393" w:type="dxa"/>
            <w:vAlign w:val="center"/>
          </w:tcPr>
          <w:p w14:paraId="5C9D0B50"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2</w:t>
            </w:r>
          </w:p>
        </w:tc>
        <w:tc>
          <w:tcPr>
            <w:tcW w:w="499" w:type="dxa"/>
            <w:vAlign w:val="center"/>
          </w:tcPr>
          <w:p w14:paraId="0FC7D12F"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w:t>
            </w:r>
          </w:p>
        </w:tc>
      </w:tr>
      <w:tr w:rsidR="0074377D" w:rsidRPr="00364D95" w14:paraId="5F722B40" w14:textId="77777777">
        <w:trPr>
          <w:trHeight w:val="323"/>
        </w:trPr>
        <w:tc>
          <w:tcPr>
            <w:tcW w:w="6384" w:type="dxa"/>
            <w:vAlign w:val="center"/>
          </w:tcPr>
          <w:p w14:paraId="39ABFB22" w14:textId="77777777" w:rsidR="0074377D" w:rsidRPr="00364D95" w:rsidRDefault="0074377D" w:rsidP="0074377D">
            <w:pPr>
              <w:pStyle w:val="LDTabletext"/>
              <w:jc w:val="both"/>
            </w:pPr>
            <w:r w:rsidRPr="00364D95">
              <w:t>Marking out, and calculation of, bend a</w:t>
            </w:r>
            <w:r w:rsidR="00A02904" w:rsidRPr="00364D95">
              <w:t>llowance;</w:t>
            </w:r>
          </w:p>
          <w:p w14:paraId="15CE247E" w14:textId="77777777" w:rsidR="0074377D" w:rsidRPr="00364D95" w:rsidRDefault="0074377D" w:rsidP="0074377D">
            <w:pPr>
              <w:pStyle w:val="LDTabletext"/>
              <w:jc w:val="both"/>
            </w:pPr>
            <w:r w:rsidRPr="00364D95">
              <w:t>Sheet metal working including bending and forming;</w:t>
            </w:r>
          </w:p>
          <w:p w14:paraId="205AA0C9" w14:textId="77777777" w:rsidR="0074377D" w:rsidRPr="00364D95" w:rsidRDefault="0074377D" w:rsidP="0074377D">
            <w:pPr>
              <w:pStyle w:val="LDTabletext"/>
              <w:jc w:val="both"/>
            </w:pPr>
            <w:r w:rsidRPr="00364D95">
              <w:t>Inspection of sheet metal work.</w:t>
            </w:r>
          </w:p>
        </w:tc>
        <w:tc>
          <w:tcPr>
            <w:tcW w:w="482" w:type="dxa"/>
            <w:vAlign w:val="center"/>
          </w:tcPr>
          <w:p w14:paraId="4FD6FC89" w14:textId="77777777" w:rsidR="0074377D" w:rsidRPr="00364D95" w:rsidRDefault="0074377D" w:rsidP="0074377D">
            <w:pPr>
              <w:pStyle w:val="LDTabletext"/>
              <w:jc w:val="center"/>
            </w:pPr>
          </w:p>
        </w:tc>
        <w:tc>
          <w:tcPr>
            <w:tcW w:w="1393" w:type="dxa"/>
            <w:vAlign w:val="center"/>
          </w:tcPr>
          <w:p w14:paraId="05A2F27C" w14:textId="77777777" w:rsidR="0074377D" w:rsidRPr="00364D95" w:rsidRDefault="0074377D" w:rsidP="0074377D">
            <w:pPr>
              <w:pStyle w:val="LDTabletext"/>
              <w:jc w:val="center"/>
            </w:pPr>
          </w:p>
        </w:tc>
        <w:tc>
          <w:tcPr>
            <w:tcW w:w="499" w:type="dxa"/>
            <w:vAlign w:val="center"/>
          </w:tcPr>
          <w:p w14:paraId="573D22F0" w14:textId="77777777" w:rsidR="0074377D" w:rsidRPr="00364D95" w:rsidRDefault="0074377D" w:rsidP="0074377D">
            <w:pPr>
              <w:pStyle w:val="LDTabletext"/>
              <w:jc w:val="center"/>
            </w:pPr>
          </w:p>
        </w:tc>
      </w:tr>
      <w:tr w:rsidR="0074377D" w:rsidRPr="00364D95" w14:paraId="709BB734" w14:textId="77777777">
        <w:trPr>
          <w:trHeight w:val="323"/>
        </w:trPr>
        <w:tc>
          <w:tcPr>
            <w:tcW w:w="6384" w:type="dxa"/>
            <w:vAlign w:val="center"/>
          </w:tcPr>
          <w:p w14:paraId="39F21CD4" w14:textId="77777777" w:rsidR="0074377D" w:rsidRPr="00364D95" w:rsidRDefault="0074377D" w:rsidP="0074377D">
            <w:pPr>
              <w:pStyle w:val="Default"/>
              <w:spacing w:beforeLines="60" w:before="144" w:afterLines="30" w:after="72"/>
              <w:jc w:val="both"/>
              <w:rPr>
                <w:rFonts w:ascii="Times New Roman" w:hAnsi="Times New Roman" w:cs="Times New Roman"/>
                <w:i/>
                <w:color w:val="221E1F"/>
              </w:rPr>
            </w:pPr>
            <w:r w:rsidRPr="00364D95">
              <w:rPr>
                <w:rFonts w:ascii="Times New Roman" w:hAnsi="Times New Roman" w:cs="Times New Roman"/>
                <w:i/>
                <w:color w:val="221E1F"/>
              </w:rPr>
              <w:t>7.14.2   Composite and non-metallic</w:t>
            </w:r>
          </w:p>
        </w:tc>
        <w:tc>
          <w:tcPr>
            <w:tcW w:w="482" w:type="dxa"/>
            <w:vAlign w:val="center"/>
          </w:tcPr>
          <w:p w14:paraId="1848BE0B"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w:t>
            </w:r>
          </w:p>
        </w:tc>
        <w:tc>
          <w:tcPr>
            <w:tcW w:w="1393" w:type="dxa"/>
            <w:vAlign w:val="center"/>
          </w:tcPr>
          <w:p w14:paraId="39AF7B59"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2</w:t>
            </w:r>
          </w:p>
        </w:tc>
        <w:tc>
          <w:tcPr>
            <w:tcW w:w="499" w:type="dxa"/>
            <w:vAlign w:val="center"/>
          </w:tcPr>
          <w:p w14:paraId="1C1BC686"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w:t>
            </w:r>
          </w:p>
        </w:tc>
      </w:tr>
      <w:tr w:rsidR="0074377D" w:rsidRPr="00364D95" w14:paraId="41608C04" w14:textId="77777777">
        <w:trPr>
          <w:trHeight w:val="323"/>
        </w:trPr>
        <w:tc>
          <w:tcPr>
            <w:tcW w:w="6384" w:type="dxa"/>
            <w:vAlign w:val="center"/>
          </w:tcPr>
          <w:p w14:paraId="20D02C65" w14:textId="77777777" w:rsidR="0074377D" w:rsidRPr="00364D95" w:rsidRDefault="0074377D" w:rsidP="0074377D">
            <w:pPr>
              <w:pStyle w:val="LDTabletext"/>
              <w:jc w:val="both"/>
            </w:pPr>
            <w:r w:rsidRPr="00364D95">
              <w:t>Bonding practices;</w:t>
            </w:r>
          </w:p>
          <w:p w14:paraId="6D43E4BF" w14:textId="77777777" w:rsidR="0074377D" w:rsidRPr="00364D95" w:rsidRDefault="0074377D" w:rsidP="0074377D">
            <w:pPr>
              <w:pStyle w:val="LDTabletext"/>
              <w:jc w:val="both"/>
            </w:pPr>
            <w:r w:rsidRPr="00364D95">
              <w:t>Environmental conditions;</w:t>
            </w:r>
          </w:p>
          <w:p w14:paraId="60AB6D38" w14:textId="77777777" w:rsidR="0074377D" w:rsidRPr="00364D95" w:rsidRDefault="0074377D" w:rsidP="0074377D">
            <w:pPr>
              <w:pStyle w:val="LDTabletext"/>
              <w:jc w:val="both"/>
            </w:pPr>
            <w:r w:rsidRPr="00364D95">
              <w:t>Inspection methods.</w:t>
            </w:r>
          </w:p>
        </w:tc>
        <w:tc>
          <w:tcPr>
            <w:tcW w:w="482" w:type="dxa"/>
            <w:vAlign w:val="center"/>
          </w:tcPr>
          <w:p w14:paraId="2B89E4AC" w14:textId="77777777" w:rsidR="0074377D" w:rsidRPr="00364D95" w:rsidRDefault="0074377D" w:rsidP="0074377D">
            <w:pPr>
              <w:pStyle w:val="LDTabletext"/>
              <w:jc w:val="center"/>
            </w:pPr>
          </w:p>
        </w:tc>
        <w:tc>
          <w:tcPr>
            <w:tcW w:w="1393" w:type="dxa"/>
            <w:vAlign w:val="center"/>
          </w:tcPr>
          <w:p w14:paraId="64166077" w14:textId="77777777" w:rsidR="0074377D" w:rsidRPr="00364D95" w:rsidRDefault="0074377D" w:rsidP="0074377D">
            <w:pPr>
              <w:pStyle w:val="LDTabletext"/>
              <w:jc w:val="center"/>
            </w:pPr>
          </w:p>
        </w:tc>
        <w:tc>
          <w:tcPr>
            <w:tcW w:w="499" w:type="dxa"/>
            <w:vAlign w:val="center"/>
          </w:tcPr>
          <w:p w14:paraId="497FA818" w14:textId="77777777" w:rsidR="0074377D" w:rsidRPr="00364D95" w:rsidRDefault="0074377D" w:rsidP="0074377D">
            <w:pPr>
              <w:pStyle w:val="LDTabletext"/>
              <w:jc w:val="center"/>
            </w:pPr>
          </w:p>
        </w:tc>
      </w:tr>
      <w:tr w:rsidR="0074377D" w:rsidRPr="00364D95" w14:paraId="3EF63477" w14:textId="77777777">
        <w:trPr>
          <w:trHeight w:val="323"/>
        </w:trPr>
        <w:tc>
          <w:tcPr>
            <w:tcW w:w="6384" w:type="dxa"/>
            <w:tcBorders>
              <w:bottom w:val="single" w:sz="6" w:space="0" w:color="000000"/>
            </w:tcBorders>
            <w:vAlign w:val="center"/>
          </w:tcPr>
          <w:p w14:paraId="2FE8537D" w14:textId="77777777" w:rsidR="0074377D" w:rsidRPr="00364D95" w:rsidRDefault="0074377D" w:rsidP="000A3A8F">
            <w:pPr>
              <w:pStyle w:val="LDTabletext"/>
              <w:keepNext/>
              <w:jc w:val="both"/>
              <w:rPr>
                <w:b/>
              </w:rPr>
            </w:pPr>
            <w:r w:rsidRPr="00364D95">
              <w:rPr>
                <w:b/>
              </w:rPr>
              <w:t>7.15   Welding, brazing, soldering and bonding</w:t>
            </w:r>
          </w:p>
        </w:tc>
        <w:tc>
          <w:tcPr>
            <w:tcW w:w="482" w:type="dxa"/>
            <w:tcBorders>
              <w:bottom w:val="single" w:sz="6" w:space="0" w:color="000000"/>
            </w:tcBorders>
            <w:vAlign w:val="center"/>
          </w:tcPr>
          <w:p w14:paraId="7ED7BAAC" w14:textId="77777777" w:rsidR="0074377D" w:rsidRPr="00364D95" w:rsidRDefault="0074377D" w:rsidP="000A3A8F">
            <w:pPr>
              <w:pStyle w:val="LDTabletext"/>
              <w:keepNext/>
              <w:jc w:val="center"/>
            </w:pPr>
          </w:p>
        </w:tc>
        <w:tc>
          <w:tcPr>
            <w:tcW w:w="1393" w:type="dxa"/>
            <w:tcBorders>
              <w:bottom w:val="single" w:sz="6" w:space="0" w:color="000000"/>
            </w:tcBorders>
            <w:vAlign w:val="center"/>
          </w:tcPr>
          <w:p w14:paraId="352157A4" w14:textId="77777777" w:rsidR="0074377D" w:rsidRPr="00364D95" w:rsidRDefault="0074377D" w:rsidP="000A3A8F">
            <w:pPr>
              <w:pStyle w:val="LDTabletext"/>
              <w:keepNext/>
              <w:jc w:val="center"/>
            </w:pPr>
          </w:p>
        </w:tc>
        <w:tc>
          <w:tcPr>
            <w:tcW w:w="499" w:type="dxa"/>
            <w:tcBorders>
              <w:bottom w:val="single" w:sz="6" w:space="0" w:color="000000"/>
            </w:tcBorders>
            <w:vAlign w:val="center"/>
          </w:tcPr>
          <w:p w14:paraId="5B2BEB7E" w14:textId="77777777" w:rsidR="0074377D" w:rsidRPr="00364D95" w:rsidRDefault="0074377D" w:rsidP="000A3A8F">
            <w:pPr>
              <w:pStyle w:val="LDTabletext"/>
              <w:keepNext/>
              <w:jc w:val="center"/>
            </w:pPr>
          </w:p>
        </w:tc>
      </w:tr>
      <w:tr w:rsidR="0074377D" w:rsidRPr="00364D95" w14:paraId="6846EEF1" w14:textId="77777777">
        <w:trPr>
          <w:trHeight w:val="323"/>
        </w:trPr>
        <w:tc>
          <w:tcPr>
            <w:tcW w:w="6384" w:type="dxa"/>
            <w:tcBorders>
              <w:bottom w:val="nil"/>
            </w:tcBorders>
            <w:vAlign w:val="center"/>
          </w:tcPr>
          <w:p w14:paraId="06477E18" w14:textId="77777777" w:rsidR="0074377D" w:rsidRPr="00364D95" w:rsidRDefault="0074377D" w:rsidP="0074377D">
            <w:pPr>
              <w:pStyle w:val="LDTabletext"/>
              <w:jc w:val="both"/>
            </w:pPr>
            <w:r w:rsidRPr="00364D95">
              <w:t>(a)</w:t>
            </w:r>
          </w:p>
        </w:tc>
        <w:tc>
          <w:tcPr>
            <w:tcW w:w="482" w:type="dxa"/>
            <w:tcBorders>
              <w:bottom w:val="nil"/>
            </w:tcBorders>
            <w:vAlign w:val="center"/>
          </w:tcPr>
          <w:p w14:paraId="7FBD0F6B" w14:textId="77777777" w:rsidR="0074377D" w:rsidRPr="00364D95" w:rsidRDefault="0074377D" w:rsidP="0074377D">
            <w:pPr>
              <w:pStyle w:val="LDTabletext"/>
              <w:jc w:val="center"/>
            </w:pPr>
            <w:r w:rsidRPr="00364D95">
              <w:t>—</w:t>
            </w:r>
          </w:p>
        </w:tc>
        <w:tc>
          <w:tcPr>
            <w:tcW w:w="1393" w:type="dxa"/>
            <w:tcBorders>
              <w:bottom w:val="nil"/>
            </w:tcBorders>
            <w:vAlign w:val="center"/>
          </w:tcPr>
          <w:p w14:paraId="13057EA0" w14:textId="77777777" w:rsidR="0074377D" w:rsidRPr="00364D95" w:rsidRDefault="0074377D" w:rsidP="0074377D">
            <w:pPr>
              <w:pStyle w:val="LDTabletext"/>
              <w:jc w:val="center"/>
            </w:pPr>
            <w:r w:rsidRPr="00364D95">
              <w:t>2</w:t>
            </w:r>
          </w:p>
        </w:tc>
        <w:tc>
          <w:tcPr>
            <w:tcW w:w="499" w:type="dxa"/>
            <w:tcBorders>
              <w:bottom w:val="nil"/>
            </w:tcBorders>
            <w:vAlign w:val="center"/>
          </w:tcPr>
          <w:p w14:paraId="54D77240" w14:textId="77777777" w:rsidR="0074377D" w:rsidRPr="00364D95" w:rsidRDefault="0074377D" w:rsidP="0074377D">
            <w:pPr>
              <w:pStyle w:val="LDTabletext"/>
              <w:jc w:val="center"/>
            </w:pPr>
            <w:r w:rsidRPr="00364D95">
              <w:t>2</w:t>
            </w:r>
          </w:p>
        </w:tc>
      </w:tr>
      <w:tr w:rsidR="0074377D" w:rsidRPr="00364D95" w14:paraId="2256EF82" w14:textId="77777777">
        <w:tc>
          <w:tcPr>
            <w:tcW w:w="6384" w:type="dxa"/>
            <w:tcBorders>
              <w:top w:val="nil"/>
              <w:bottom w:val="single" w:sz="6" w:space="0" w:color="000000"/>
            </w:tcBorders>
            <w:vAlign w:val="center"/>
          </w:tcPr>
          <w:p w14:paraId="044990C3" w14:textId="77777777" w:rsidR="0074377D" w:rsidRPr="00364D95" w:rsidRDefault="0074377D" w:rsidP="0074377D">
            <w:pPr>
              <w:pStyle w:val="LDTabletexta"/>
              <w:tabs>
                <w:tab w:val="clear" w:pos="1134"/>
                <w:tab w:val="clear" w:pos="1276"/>
                <w:tab w:val="left" w:pos="426"/>
              </w:tabs>
              <w:ind w:left="426" w:hanging="426"/>
              <w:jc w:val="both"/>
            </w:pPr>
            <w:r w:rsidRPr="00364D95">
              <w:tab/>
              <w:t>Soldering methods</w:t>
            </w:r>
            <w:r w:rsidR="00884E40" w:rsidRPr="00364D95">
              <w:t>, inspection of soldered joints;</w:t>
            </w:r>
          </w:p>
        </w:tc>
        <w:tc>
          <w:tcPr>
            <w:tcW w:w="482" w:type="dxa"/>
            <w:tcBorders>
              <w:top w:val="nil"/>
              <w:bottom w:val="single" w:sz="6" w:space="0" w:color="000000"/>
            </w:tcBorders>
            <w:vAlign w:val="center"/>
          </w:tcPr>
          <w:p w14:paraId="154329F6"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393" w:type="dxa"/>
            <w:tcBorders>
              <w:top w:val="nil"/>
              <w:bottom w:val="single" w:sz="6" w:space="0" w:color="000000"/>
            </w:tcBorders>
            <w:vAlign w:val="center"/>
          </w:tcPr>
          <w:p w14:paraId="4CAD80C8"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499" w:type="dxa"/>
            <w:tcBorders>
              <w:top w:val="nil"/>
              <w:bottom w:val="single" w:sz="6" w:space="0" w:color="000000"/>
            </w:tcBorders>
            <w:vAlign w:val="center"/>
          </w:tcPr>
          <w:p w14:paraId="37325E43"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r w:rsidR="0074377D" w:rsidRPr="00364D95" w14:paraId="6CBF88C9" w14:textId="77777777">
        <w:tc>
          <w:tcPr>
            <w:tcW w:w="6384" w:type="dxa"/>
            <w:tcBorders>
              <w:bottom w:val="nil"/>
            </w:tcBorders>
            <w:vAlign w:val="center"/>
          </w:tcPr>
          <w:p w14:paraId="7C2F066B" w14:textId="77777777" w:rsidR="0074377D" w:rsidRPr="00364D95" w:rsidRDefault="0074377D" w:rsidP="0074377D">
            <w:pPr>
              <w:pStyle w:val="LDTabletext"/>
              <w:jc w:val="both"/>
            </w:pPr>
            <w:r w:rsidRPr="00364D95">
              <w:t>(b)</w:t>
            </w:r>
          </w:p>
        </w:tc>
        <w:tc>
          <w:tcPr>
            <w:tcW w:w="482" w:type="dxa"/>
            <w:tcBorders>
              <w:bottom w:val="nil"/>
            </w:tcBorders>
            <w:vAlign w:val="center"/>
          </w:tcPr>
          <w:p w14:paraId="33163FEB" w14:textId="77777777" w:rsidR="0074377D" w:rsidRPr="00364D95" w:rsidRDefault="0074377D" w:rsidP="0074377D">
            <w:pPr>
              <w:pStyle w:val="LDTabletext"/>
              <w:jc w:val="center"/>
            </w:pPr>
            <w:r w:rsidRPr="00364D95">
              <w:t>—</w:t>
            </w:r>
          </w:p>
        </w:tc>
        <w:tc>
          <w:tcPr>
            <w:tcW w:w="1393" w:type="dxa"/>
            <w:tcBorders>
              <w:bottom w:val="nil"/>
            </w:tcBorders>
            <w:vAlign w:val="center"/>
          </w:tcPr>
          <w:p w14:paraId="779ED663" w14:textId="77777777" w:rsidR="0074377D" w:rsidRPr="00364D95" w:rsidRDefault="0074377D" w:rsidP="0074377D">
            <w:pPr>
              <w:pStyle w:val="LDTabletext"/>
              <w:jc w:val="center"/>
            </w:pPr>
            <w:r w:rsidRPr="00364D95">
              <w:t>2</w:t>
            </w:r>
          </w:p>
        </w:tc>
        <w:tc>
          <w:tcPr>
            <w:tcW w:w="499" w:type="dxa"/>
            <w:tcBorders>
              <w:bottom w:val="nil"/>
            </w:tcBorders>
            <w:vAlign w:val="center"/>
          </w:tcPr>
          <w:p w14:paraId="239380C3" w14:textId="77777777" w:rsidR="0074377D" w:rsidRPr="00364D95" w:rsidRDefault="0074377D" w:rsidP="0074377D">
            <w:pPr>
              <w:pStyle w:val="LDTabletext"/>
              <w:jc w:val="center"/>
            </w:pPr>
            <w:r w:rsidRPr="00364D95">
              <w:t>—</w:t>
            </w:r>
          </w:p>
        </w:tc>
      </w:tr>
      <w:tr w:rsidR="0074377D" w:rsidRPr="00364D95" w14:paraId="63EB8D67" w14:textId="77777777">
        <w:trPr>
          <w:trHeight w:val="323"/>
        </w:trPr>
        <w:tc>
          <w:tcPr>
            <w:tcW w:w="6384" w:type="dxa"/>
            <w:tcBorders>
              <w:top w:val="nil"/>
            </w:tcBorders>
            <w:vAlign w:val="center"/>
          </w:tcPr>
          <w:p w14:paraId="0AEF7FF5" w14:textId="77777777" w:rsidR="0074377D" w:rsidRPr="00364D95" w:rsidRDefault="0074377D" w:rsidP="0074377D">
            <w:pPr>
              <w:pStyle w:val="LDTabletexta"/>
              <w:tabs>
                <w:tab w:val="clear" w:pos="1134"/>
                <w:tab w:val="clear" w:pos="1276"/>
                <w:tab w:val="left" w:pos="426"/>
              </w:tabs>
              <w:ind w:left="426" w:hanging="426"/>
              <w:jc w:val="both"/>
            </w:pPr>
            <w:r w:rsidRPr="00364D95">
              <w:tab/>
              <w:t>Welding and brazing methods;</w:t>
            </w:r>
          </w:p>
          <w:p w14:paraId="210C9413" w14:textId="77777777" w:rsidR="0074377D" w:rsidRPr="00364D95" w:rsidRDefault="0074377D" w:rsidP="0074377D">
            <w:pPr>
              <w:pStyle w:val="LDTabletexta"/>
              <w:tabs>
                <w:tab w:val="clear" w:pos="1134"/>
                <w:tab w:val="clear" w:pos="1276"/>
                <w:tab w:val="left" w:pos="426"/>
              </w:tabs>
              <w:ind w:left="426" w:hanging="426"/>
              <w:jc w:val="both"/>
            </w:pPr>
            <w:r w:rsidRPr="00364D95">
              <w:tab/>
              <w:t>Inspection of welded and brazed joints;</w:t>
            </w:r>
          </w:p>
          <w:p w14:paraId="7A996DF9" w14:textId="77777777" w:rsidR="0074377D" w:rsidRPr="00364D95" w:rsidRDefault="0074377D" w:rsidP="0074377D">
            <w:pPr>
              <w:pStyle w:val="LDTabletexta"/>
              <w:tabs>
                <w:tab w:val="clear" w:pos="1134"/>
                <w:tab w:val="clear" w:pos="1276"/>
                <w:tab w:val="left" w:pos="426"/>
              </w:tabs>
              <w:ind w:left="426" w:hanging="426"/>
              <w:jc w:val="both"/>
            </w:pPr>
            <w:r w:rsidRPr="00364D95">
              <w:tab/>
              <w:t>Bonding methods and inspection of bonded joints.</w:t>
            </w:r>
          </w:p>
        </w:tc>
        <w:tc>
          <w:tcPr>
            <w:tcW w:w="482" w:type="dxa"/>
            <w:tcBorders>
              <w:top w:val="nil"/>
            </w:tcBorders>
            <w:vAlign w:val="center"/>
          </w:tcPr>
          <w:p w14:paraId="6B1CD7D3" w14:textId="77777777" w:rsidR="0074377D" w:rsidRPr="00364D95" w:rsidRDefault="0074377D" w:rsidP="0074377D">
            <w:pPr>
              <w:pStyle w:val="Default"/>
              <w:spacing w:afterLines="60" w:after="144"/>
              <w:jc w:val="center"/>
              <w:rPr>
                <w:rFonts w:ascii="Times New Roman" w:hAnsi="Times New Roman" w:cs="Times New Roman"/>
                <w:color w:val="221E1F"/>
              </w:rPr>
            </w:pPr>
          </w:p>
        </w:tc>
        <w:tc>
          <w:tcPr>
            <w:tcW w:w="1393" w:type="dxa"/>
            <w:tcBorders>
              <w:top w:val="nil"/>
            </w:tcBorders>
            <w:vAlign w:val="center"/>
          </w:tcPr>
          <w:p w14:paraId="4C90A8EC" w14:textId="77777777" w:rsidR="0074377D" w:rsidRPr="00364D95" w:rsidRDefault="0074377D" w:rsidP="0074377D">
            <w:pPr>
              <w:pStyle w:val="Default"/>
              <w:spacing w:afterLines="60" w:after="144"/>
              <w:jc w:val="center"/>
              <w:rPr>
                <w:rFonts w:ascii="Times New Roman" w:hAnsi="Times New Roman" w:cs="Times New Roman"/>
                <w:color w:val="221E1F"/>
              </w:rPr>
            </w:pPr>
          </w:p>
        </w:tc>
        <w:tc>
          <w:tcPr>
            <w:tcW w:w="499" w:type="dxa"/>
            <w:tcBorders>
              <w:top w:val="nil"/>
            </w:tcBorders>
            <w:vAlign w:val="center"/>
          </w:tcPr>
          <w:p w14:paraId="64AD3588" w14:textId="77777777" w:rsidR="0074377D" w:rsidRPr="00364D95" w:rsidRDefault="0074377D" w:rsidP="0074377D">
            <w:pPr>
              <w:pStyle w:val="Default"/>
              <w:spacing w:afterLines="60" w:after="144"/>
              <w:jc w:val="center"/>
              <w:rPr>
                <w:rFonts w:ascii="Times New Roman" w:hAnsi="Times New Roman" w:cs="Times New Roman"/>
                <w:color w:val="221E1F"/>
              </w:rPr>
            </w:pPr>
          </w:p>
        </w:tc>
      </w:tr>
      <w:tr w:rsidR="0074377D" w:rsidRPr="00364D95" w14:paraId="02E818E8" w14:textId="77777777">
        <w:trPr>
          <w:trHeight w:val="323"/>
        </w:trPr>
        <w:tc>
          <w:tcPr>
            <w:tcW w:w="6384" w:type="dxa"/>
            <w:tcBorders>
              <w:bottom w:val="single" w:sz="6" w:space="0" w:color="000000"/>
            </w:tcBorders>
            <w:vAlign w:val="center"/>
          </w:tcPr>
          <w:p w14:paraId="5E9C90F1" w14:textId="77777777" w:rsidR="0074377D" w:rsidRPr="00364D95" w:rsidRDefault="0074377D" w:rsidP="0074377D">
            <w:pPr>
              <w:pStyle w:val="LDTabletext"/>
              <w:jc w:val="both"/>
              <w:rPr>
                <w:b/>
              </w:rPr>
            </w:pPr>
            <w:r w:rsidRPr="00364D95">
              <w:rPr>
                <w:b/>
              </w:rPr>
              <w:t>7.16   Aircraft weight and balance</w:t>
            </w:r>
          </w:p>
        </w:tc>
        <w:tc>
          <w:tcPr>
            <w:tcW w:w="482" w:type="dxa"/>
            <w:tcBorders>
              <w:bottom w:val="single" w:sz="6" w:space="0" w:color="000000"/>
            </w:tcBorders>
            <w:vAlign w:val="center"/>
          </w:tcPr>
          <w:p w14:paraId="3771564D" w14:textId="77777777" w:rsidR="0074377D" w:rsidRPr="00364D95" w:rsidRDefault="0074377D" w:rsidP="0074377D">
            <w:pPr>
              <w:pStyle w:val="LDTabletext"/>
              <w:jc w:val="center"/>
            </w:pPr>
          </w:p>
        </w:tc>
        <w:tc>
          <w:tcPr>
            <w:tcW w:w="1393" w:type="dxa"/>
            <w:tcBorders>
              <w:bottom w:val="single" w:sz="6" w:space="0" w:color="000000"/>
            </w:tcBorders>
            <w:vAlign w:val="center"/>
          </w:tcPr>
          <w:p w14:paraId="12089F44" w14:textId="77777777" w:rsidR="0074377D" w:rsidRPr="00364D95" w:rsidRDefault="0074377D" w:rsidP="0074377D">
            <w:pPr>
              <w:pStyle w:val="LDTabletext"/>
              <w:jc w:val="center"/>
            </w:pPr>
          </w:p>
        </w:tc>
        <w:tc>
          <w:tcPr>
            <w:tcW w:w="499" w:type="dxa"/>
            <w:tcBorders>
              <w:bottom w:val="single" w:sz="6" w:space="0" w:color="000000"/>
            </w:tcBorders>
            <w:vAlign w:val="center"/>
          </w:tcPr>
          <w:p w14:paraId="6FD2BEA1" w14:textId="77777777" w:rsidR="0074377D" w:rsidRPr="00364D95" w:rsidRDefault="0074377D" w:rsidP="0074377D">
            <w:pPr>
              <w:pStyle w:val="LDTabletext"/>
              <w:jc w:val="center"/>
            </w:pPr>
          </w:p>
        </w:tc>
      </w:tr>
      <w:tr w:rsidR="0074377D" w:rsidRPr="00364D95" w14:paraId="03917FE4" w14:textId="77777777">
        <w:trPr>
          <w:trHeight w:val="323"/>
        </w:trPr>
        <w:tc>
          <w:tcPr>
            <w:tcW w:w="6384" w:type="dxa"/>
            <w:tcBorders>
              <w:bottom w:val="nil"/>
            </w:tcBorders>
            <w:vAlign w:val="center"/>
          </w:tcPr>
          <w:p w14:paraId="1D103DD9" w14:textId="77777777" w:rsidR="0074377D" w:rsidRPr="00364D95" w:rsidRDefault="0074377D" w:rsidP="0074377D">
            <w:pPr>
              <w:pStyle w:val="LDTabletext"/>
              <w:jc w:val="both"/>
            </w:pPr>
            <w:r w:rsidRPr="00364D95">
              <w:t>(a)</w:t>
            </w:r>
          </w:p>
        </w:tc>
        <w:tc>
          <w:tcPr>
            <w:tcW w:w="482" w:type="dxa"/>
            <w:tcBorders>
              <w:bottom w:val="nil"/>
            </w:tcBorders>
            <w:vAlign w:val="center"/>
          </w:tcPr>
          <w:p w14:paraId="13215ED7" w14:textId="77777777" w:rsidR="0074377D" w:rsidRPr="00364D95" w:rsidRDefault="0074377D" w:rsidP="0074377D">
            <w:pPr>
              <w:pStyle w:val="LDTabletext"/>
              <w:jc w:val="center"/>
            </w:pPr>
            <w:r w:rsidRPr="00364D95">
              <w:t>—</w:t>
            </w:r>
          </w:p>
        </w:tc>
        <w:tc>
          <w:tcPr>
            <w:tcW w:w="1393" w:type="dxa"/>
            <w:tcBorders>
              <w:bottom w:val="nil"/>
            </w:tcBorders>
            <w:vAlign w:val="center"/>
          </w:tcPr>
          <w:p w14:paraId="024020A5" w14:textId="77777777" w:rsidR="0074377D" w:rsidRPr="00364D95" w:rsidRDefault="0074377D" w:rsidP="0074377D">
            <w:pPr>
              <w:pStyle w:val="LDTabletext"/>
              <w:jc w:val="center"/>
            </w:pPr>
            <w:r w:rsidRPr="00364D95">
              <w:t>2</w:t>
            </w:r>
          </w:p>
        </w:tc>
        <w:tc>
          <w:tcPr>
            <w:tcW w:w="499" w:type="dxa"/>
            <w:tcBorders>
              <w:bottom w:val="nil"/>
            </w:tcBorders>
            <w:vAlign w:val="center"/>
          </w:tcPr>
          <w:p w14:paraId="713118CE" w14:textId="77777777" w:rsidR="0074377D" w:rsidRPr="00364D95" w:rsidRDefault="0074377D" w:rsidP="0074377D">
            <w:pPr>
              <w:pStyle w:val="LDTabletext"/>
              <w:jc w:val="center"/>
            </w:pPr>
            <w:r w:rsidRPr="00364D95">
              <w:t>2</w:t>
            </w:r>
          </w:p>
        </w:tc>
      </w:tr>
      <w:tr w:rsidR="0074377D" w:rsidRPr="00364D95" w14:paraId="5EF07CD2" w14:textId="77777777">
        <w:trPr>
          <w:trHeight w:val="323"/>
        </w:trPr>
        <w:tc>
          <w:tcPr>
            <w:tcW w:w="6384" w:type="dxa"/>
            <w:tcBorders>
              <w:top w:val="nil"/>
              <w:bottom w:val="single" w:sz="6" w:space="0" w:color="000000"/>
            </w:tcBorders>
            <w:vAlign w:val="center"/>
          </w:tcPr>
          <w:p w14:paraId="7FE40B57" w14:textId="77777777" w:rsidR="0074377D" w:rsidRPr="00364D95" w:rsidRDefault="0074377D" w:rsidP="000A3A8F">
            <w:pPr>
              <w:pStyle w:val="LDTabletexta"/>
              <w:tabs>
                <w:tab w:val="clear" w:pos="1134"/>
                <w:tab w:val="clear" w:pos="1276"/>
                <w:tab w:val="left" w:pos="426"/>
              </w:tabs>
              <w:ind w:left="426" w:hanging="426"/>
            </w:pPr>
            <w:r w:rsidRPr="00364D95">
              <w:tab/>
              <w:t>Centre of gravity and balance limits calcula</w:t>
            </w:r>
            <w:r w:rsidR="00884E40" w:rsidRPr="00364D95">
              <w:t>tion: use of relevant documents;</w:t>
            </w:r>
          </w:p>
        </w:tc>
        <w:tc>
          <w:tcPr>
            <w:tcW w:w="482" w:type="dxa"/>
            <w:tcBorders>
              <w:top w:val="nil"/>
              <w:bottom w:val="single" w:sz="6" w:space="0" w:color="000000"/>
            </w:tcBorders>
            <w:vAlign w:val="center"/>
          </w:tcPr>
          <w:p w14:paraId="6A940DAD" w14:textId="77777777" w:rsidR="0074377D" w:rsidRPr="00364D95" w:rsidRDefault="0074377D" w:rsidP="0074377D">
            <w:pPr>
              <w:pStyle w:val="Default"/>
              <w:spacing w:afterLines="60" w:after="144"/>
              <w:jc w:val="center"/>
              <w:rPr>
                <w:rFonts w:ascii="Times New Roman" w:hAnsi="Times New Roman" w:cs="Times New Roman"/>
                <w:color w:val="221E1F"/>
              </w:rPr>
            </w:pPr>
          </w:p>
        </w:tc>
        <w:tc>
          <w:tcPr>
            <w:tcW w:w="1393" w:type="dxa"/>
            <w:tcBorders>
              <w:top w:val="nil"/>
              <w:bottom w:val="single" w:sz="6" w:space="0" w:color="000000"/>
            </w:tcBorders>
            <w:vAlign w:val="center"/>
          </w:tcPr>
          <w:p w14:paraId="4CDD9677" w14:textId="77777777" w:rsidR="0074377D" w:rsidRPr="00364D95" w:rsidRDefault="0074377D" w:rsidP="0074377D">
            <w:pPr>
              <w:pStyle w:val="Default"/>
              <w:spacing w:afterLines="60" w:after="144"/>
              <w:jc w:val="center"/>
              <w:rPr>
                <w:rFonts w:ascii="Times New Roman" w:hAnsi="Times New Roman" w:cs="Times New Roman"/>
                <w:color w:val="221E1F"/>
              </w:rPr>
            </w:pPr>
          </w:p>
        </w:tc>
        <w:tc>
          <w:tcPr>
            <w:tcW w:w="499" w:type="dxa"/>
            <w:tcBorders>
              <w:top w:val="nil"/>
              <w:bottom w:val="single" w:sz="6" w:space="0" w:color="000000"/>
            </w:tcBorders>
            <w:vAlign w:val="center"/>
          </w:tcPr>
          <w:p w14:paraId="6BE22D4B" w14:textId="77777777" w:rsidR="0074377D" w:rsidRPr="00364D95" w:rsidRDefault="0074377D" w:rsidP="0074377D">
            <w:pPr>
              <w:pStyle w:val="Default"/>
              <w:spacing w:afterLines="60" w:after="144"/>
              <w:jc w:val="center"/>
              <w:rPr>
                <w:rFonts w:ascii="Times New Roman" w:hAnsi="Times New Roman" w:cs="Times New Roman"/>
                <w:color w:val="221E1F"/>
              </w:rPr>
            </w:pPr>
          </w:p>
        </w:tc>
      </w:tr>
      <w:tr w:rsidR="0074377D" w:rsidRPr="00364D95" w14:paraId="33C126D6" w14:textId="77777777">
        <w:trPr>
          <w:trHeight w:val="323"/>
        </w:trPr>
        <w:tc>
          <w:tcPr>
            <w:tcW w:w="6384" w:type="dxa"/>
            <w:tcBorders>
              <w:bottom w:val="nil"/>
            </w:tcBorders>
            <w:vAlign w:val="center"/>
          </w:tcPr>
          <w:p w14:paraId="4AF177C1" w14:textId="77777777" w:rsidR="0074377D" w:rsidRPr="00364D95" w:rsidRDefault="0074377D" w:rsidP="004D79F8">
            <w:pPr>
              <w:pStyle w:val="LDTabletext"/>
              <w:jc w:val="both"/>
            </w:pPr>
            <w:r w:rsidRPr="00364D95">
              <w:t>(b)</w:t>
            </w:r>
          </w:p>
        </w:tc>
        <w:tc>
          <w:tcPr>
            <w:tcW w:w="482" w:type="dxa"/>
            <w:tcBorders>
              <w:bottom w:val="nil"/>
            </w:tcBorders>
            <w:vAlign w:val="center"/>
          </w:tcPr>
          <w:p w14:paraId="2C8BFD6F" w14:textId="77777777" w:rsidR="0074377D" w:rsidRPr="00364D95" w:rsidRDefault="0074377D" w:rsidP="0074377D">
            <w:pPr>
              <w:pStyle w:val="LDTabletext"/>
              <w:jc w:val="center"/>
            </w:pPr>
            <w:r w:rsidRPr="00364D95">
              <w:t>—</w:t>
            </w:r>
          </w:p>
        </w:tc>
        <w:tc>
          <w:tcPr>
            <w:tcW w:w="1393" w:type="dxa"/>
            <w:tcBorders>
              <w:bottom w:val="nil"/>
            </w:tcBorders>
            <w:vAlign w:val="center"/>
          </w:tcPr>
          <w:p w14:paraId="11864865" w14:textId="77777777" w:rsidR="0074377D" w:rsidRPr="00364D95" w:rsidRDefault="0074377D" w:rsidP="0074377D">
            <w:pPr>
              <w:pStyle w:val="LDTabletext"/>
              <w:jc w:val="center"/>
            </w:pPr>
            <w:r w:rsidRPr="00364D95">
              <w:t>2</w:t>
            </w:r>
          </w:p>
        </w:tc>
        <w:tc>
          <w:tcPr>
            <w:tcW w:w="499" w:type="dxa"/>
            <w:tcBorders>
              <w:bottom w:val="nil"/>
            </w:tcBorders>
            <w:vAlign w:val="center"/>
          </w:tcPr>
          <w:p w14:paraId="6793FF97" w14:textId="77777777" w:rsidR="0074377D" w:rsidRPr="00364D95" w:rsidRDefault="0074377D" w:rsidP="0074377D">
            <w:pPr>
              <w:pStyle w:val="LDTabletext"/>
              <w:jc w:val="center"/>
            </w:pPr>
            <w:r w:rsidRPr="00364D95">
              <w:t>—</w:t>
            </w:r>
          </w:p>
        </w:tc>
      </w:tr>
      <w:tr w:rsidR="0074377D" w:rsidRPr="00364D95" w14:paraId="0F2D217A" w14:textId="77777777">
        <w:trPr>
          <w:trHeight w:val="323"/>
        </w:trPr>
        <w:tc>
          <w:tcPr>
            <w:tcW w:w="6384" w:type="dxa"/>
            <w:tcBorders>
              <w:top w:val="nil"/>
              <w:bottom w:val="single" w:sz="6" w:space="0" w:color="000000"/>
            </w:tcBorders>
            <w:vAlign w:val="center"/>
          </w:tcPr>
          <w:p w14:paraId="13FBB790" w14:textId="77777777" w:rsidR="0074377D" w:rsidRPr="00364D95" w:rsidRDefault="0074377D" w:rsidP="0074377D">
            <w:pPr>
              <w:pStyle w:val="LDTabletexta"/>
              <w:tabs>
                <w:tab w:val="clear" w:pos="1134"/>
                <w:tab w:val="clear" w:pos="1276"/>
                <w:tab w:val="left" w:pos="426"/>
              </w:tabs>
              <w:ind w:left="426" w:hanging="426"/>
              <w:jc w:val="both"/>
            </w:pPr>
            <w:r w:rsidRPr="00364D95">
              <w:tab/>
              <w:t>Preparation of aircraft for weighing;</w:t>
            </w:r>
          </w:p>
          <w:p w14:paraId="3ABDBE4B" w14:textId="77777777" w:rsidR="0074377D" w:rsidRPr="00364D95" w:rsidRDefault="0074377D" w:rsidP="0074377D">
            <w:pPr>
              <w:pStyle w:val="LDTabletexta"/>
              <w:tabs>
                <w:tab w:val="clear" w:pos="1134"/>
                <w:tab w:val="clear" w:pos="1276"/>
                <w:tab w:val="left" w:pos="426"/>
              </w:tabs>
              <w:ind w:left="426" w:hanging="426"/>
              <w:jc w:val="both"/>
            </w:pPr>
            <w:r w:rsidRPr="00364D95">
              <w:tab/>
              <w:t>Aircraft weighing.</w:t>
            </w:r>
          </w:p>
        </w:tc>
        <w:tc>
          <w:tcPr>
            <w:tcW w:w="482" w:type="dxa"/>
            <w:tcBorders>
              <w:top w:val="nil"/>
              <w:bottom w:val="single" w:sz="6" w:space="0" w:color="000000"/>
            </w:tcBorders>
            <w:vAlign w:val="center"/>
          </w:tcPr>
          <w:p w14:paraId="1C3A18D1"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393" w:type="dxa"/>
            <w:tcBorders>
              <w:top w:val="nil"/>
              <w:bottom w:val="single" w:sz="6" w:space="0" w:color="000000"/>
            </w:tcBorders>
            <w:vAlign w:val="center"/>
          </w:tcPr>
          <w:p w14:paraId="7BD6CE08"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499" w:type="dxa"/>
            <w:tcBorders>
              <w:top w:val="nil"/>
              <w:bottom w:val="single" w:sz="6" w:space="0" w:color="000000"/>
            </w:tcBorders>
            <w:vAlign w:val="center"/>
          </w:tcPr>
          <w:p w14:paraId="7AAB0D60"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r w:rsidR="0074377D" w:rsidRPr="00364D95" w14:paraId="17B94C28" w14:textId="77777777">
        <w:trPr>
          <w:trHeight w:val="323"/>
        </w:trPr>
        <w:tc>
          <w:tcPr>
            <w:tcW w:w="6384" w:type="dxa"/>
            <w:tcBorders>
              <w:bottom w:val="single" w:sz="6" w:space="0" w:color="000000"/>
            </w:tcBorders>
            <w:vAlign w:val="center"/>
          </w:tcPr>
          <w:p w14:paraId="5169F3B3" w14:textId="77777777" w:rsidR="0074377D" w:rsidRPr="00364D95" w:rsidRDefault="0074377D" w:rsidP="0074377D">
            <w:pPr>
              <w:pStyle w:val="LDTabletext"/>
              <w:jc w:val="both"/>
              <w:rPr>
                <w:b/>
              </w:rPr>
            </w:pPr>
            <w:r w:rsidRPr="00364D95">
              <w:rPr>
                <w:b/>
              </w:rPr>
              <w:t>7.17   Aircraft handling and storage</w:t>
            </w:r>
          </w:p>
        </w:tc>
        <w:tc>
          <w:tcPr>
            <w:tcW w:w="482" w:type="dxa"/>
            <w:tcBorders>
              <w:bottom w:val="single" w:sz="6" w:space="0" w:color="000000"/>
            </w:tcBorders>
            <w:vAlign w:val="center"/>
          </w:tcPr>
          <w:p w14:paraId="68B70493" w14:textId="77777777" w:rsidR="0074377D" w:rsidRPr="00364D95" w:rsidRDefault="0074377D" w:rsidP="0074377D">
            <w:pPr>
              <w:pStyle w:val="LDTabletext"/>
              <w:jc w:val="center"/>
            </w:pPr>
            <w:r w:rsidRPr="00364D95">
              <w:t>2</w:t>
            </w:r>
          </w:p>
        </w:tc>
        <w:tc>
          <w:tcPr>
            <w:tcW w:w="1393" w:type="dxa"/>
            <w:tcBorders>
              <w:bottom w:val="single" w:sz="6" w:space="0" w:color="000000"/>
            </w:tcBorders>
            <w:vAlign w:val="center"/>
          </w:tcPr>
          <w:p w14:paraId="5037607B" w14:textId="77777777" w:rsidR="0074377D" w:rsidRPr="00364D95" w:rsidRDefault="0074377D" w:rsidP="0074377D">
            <w:pPr>
              <w:pStyle w:val="LDTabletext"/>
              <w:jc w:val="center"/>
            </w:pPr>
            <w:r w:rsidRPr="00364D95">
              <w:t>2</w:t>
            </w:r>
          </w:p>
        </w:tc>
        <w:tc>
          <w:tcPr>
            <w:tcW w:w="499" w:type="dxa"/>
            <w:tcBorders>
              <w:bottom w:val="single" w:sz="6" w:space="0" w:color="000000"/>
            </w:tcBorders>
            <w:vAlign w:val="center"/>
          </w:tcPr>
          <w:p w14:paraId="777D29CB" w14:textId="77777777" w:rsidR="0074377D" w:rsidRPr="00364D95" w:rsidRDefault="0074377D" w:rsidP="0074377D">
            <w:pPr>
              <w:pStyle w:val="LDTabletext"/>
              <w:jc w:val="center"/>
            </w:pPr>
            <w:r w:rsidRPr="00364D95">
              <w:t>2</w:t>
            </w:r>
          </w:p>
        </w:tc>
      </w:tr>
      <w:tr w:rsidR="0074377D" w:rsidRPr="00364D95" w14:paraId="23FE440C" w14:textId="77777777">
        <w:trPr>
          <w:trHeight w:val="323"/>
        </w:trPr>
        <w:tc>
          <w:tcPr>
            <w:tcW w:w="6384" w:type="dxa"/>
            <w:tcBorders>
              <w:top w:val="single" w:sz="6" w:space="0" w:color="000000"/>
            </w:tcBorders>
            <w:vAlign w:val="center"/>
          </w:tcPr>
          <w:p w14:paraId="3AAB544D" w14:textId="77777777" w:rsidR="0074377D" w:rsidRPr="00364D95" w:rsidRDefault="0074377D" w:rsidP="0074377D">
            <w:pPr>
              <w:pStyle w:val="LDTabletext"/>
              <w:jc w:val="both"/>
            </w:pPr>
            <w:r w:rsidRPr="00364D95">
              <w:t>Aircraft taxiing and towing and associated safety preca</w:t>
            </w:r>
            <w:r w:rsidR="00A02904" w:rsidRPr="00364D95">
              <w:t>utions;</w:t>
            </w:r>
          </w:p>
          <w:p w14:paraId="59CDE989" w14:textId="77777777" w:rsidR="0074377D" w:rsidRPr="00364D95" w:rsidRDefault="0074377D" w:rsidP="006D60CC">
            <w:pPr>
              <w:pStyle w:val="LDTabletext"/>
            </w:pPr>
            <w:r w:rsidRPr="00364D95">
              <w:t>Aircraft jacking, chocking, securing and associated safety precautions;</w:t>
            </w:r>
          </w:p>
          <w:p w14:paraId="4B850542" w14:textId="77777777" w:rsidR="0074377D" w:rsidRPr="00364D95" w:rsidRDefault="0074377D" w:rsidP="0074377D">
            <w:pPr>
              <w:pStyle w:val="LDTabletext"/>
              <w:jc w:val="both"/>
            </w:pPr>
            <w:r w:rsidRPr="00364D95">
              <w:t>Aircraft storage methods;</w:t>
            </w:r>
          </w:p>
          <w:p w14:paraId="4927A2AC" w14:textId="77777777" w:rsidR="0074377D" w:rsidRPr="00364D95" w:rsidRDefault="0074377D" w:rsidP="0074377D">
            <w:pPr>
              <w:pStyle w:val="LDTabletext"/>
              <w:jc w:val="both"/>
            </w:pPr>
            <w:r w:rsidRPr="00364D95">
              <w:t>Refuelling and defuelling procedures;</w:t>
            </w:r>
          </w:p>
          <w:p w14:paraId="10987754" w14:textId="77777777" w:rsidR="0074377D" w:rsidRPr="00364D95" w:rsidRDefault="0074377D" w:rsidP="0074377D">
            <w:pPr>
              <w:pStyle w:val="LDTabletext"/>
              <w:jc w:val="both"/>
            </w:pPr>
            <w:r w:rsidRPr="00364D95">
              <w:t>De-icing and anti-icing procedures;</w:t>
            </w:r>
          </w:p>
          <w:p w14:paraId="442698FF" w14:textId="77777777" w:rsidR="0074377D" w:rsidRPr="00364D95" w:rsidRDefault="0074377D" w:rsidP="0074377D">
            <w:pPr>
              <w:pStyle w:val="LDTabletext"/>
              <w:jc w:val="both"/>
            </w:pPr>
            <w:r w:rsidRPr="00364D95">
              <w:t>Electrical, hydraulic and pneumatic ground supplies;</w:t>
            </w:r>
          </w:p>
          <w:p w14:paraId="17C8536B" w14:textId="77777777" w:rsidR="0074377D" w:rsidRPr="00364D95" w:rsidRDefault="0074377D" w:rsidP="006D60CC">
            <w:pPr>
              <w:pStyle w:val="LDTabletext"/>
            </w:pPr>
            <w:r w:rsidRPr="00364D95">
              <w:t>Effects of environmental conditions on aircraft handling and operation.</w:t>
            </w:r>
          </w:p>
        </w:tc>
        <w:tc>
          <w:tcPr>
            <w:tcW w:w="482" w:type="dxa"/>
            <w:tcBorders>
              <w:top w:val="single" w:sz="6" w:space="0" w:color="000000"/>
            </w:tcBorders>
            <w:vAlign w:val="center"/>
          </w:tcPr>
          <w:p w14:paraId="7B34EF1B" w14:textId="77777777" w:rsidR="0074377D" w:rsidRPr="00364D95" w:rsidRDefault="0074377D" w:rsidP="0074377D">
            <w:pPr>
              <w:pStyle w:val="LDTabletext"/>
              <w:jc w:val="center"/>
            </w:pPr>
          </w:p>
        </w:tc>
        <w:tc>
          <w:tcPr>
            <w:tcW w:w="1393" w:type="dxa"/>
            <w:tcBorders>
              <w:top w:val="single" w:sz="6" w:space="0" w:color="000000"/>
            </w:tcBorders>
            <w:vAlign w:val="center"/>
          </w:tcPr>
          <w:p w14:paraId="38C5EAB3" w14:textId="77777777" w:rsidR="0074377D" w:rsidRPr="00364D95" w:rsidRDefault="0074377D" w:rsidP="0074377D">
            <w:pPr>
              <w:pStyle w:val="LDTabletext"/>
              <w:jc w:val="center"/>
            </w:pPr>
          </w:p>
        </w:tc>
        <w:tc>
          <w:tcPr>
            <w:tcW w:w="499" w:type="dxa"/>
            <w:tcBorders>
              <w:top w:val="single" w:sz="6" w:space="0" w:color="000000"/>
            </w:tcBorders>
            <w:vAlign w:val="center"/>
          </w:tcPr>
          <w:p w14:paraId="1BC9B3AA" w14:textId="77777777" w:rsidR="0074377D" w:rsidRPr="00364D95" w:rsidRDefault="0074377D" w:rsidP="0074377D">
            <w:pPr>
              <w:pStyle w:val="LDTabletext"/>
              <w:jc w:val="center"/>
            </w:pPr>
          </w:p>
        </w:tc>
      </w:tr>
      <w:tr w:rsidR="0074377D" w:rsidRPr="00364D95" w14:paraId="471F85CF" w14:textId="77777777">
        <w:trPr>
          <w:trHeight w:val="323"/>
        </w:trPr>
        <w:tc>
          <w:tcPr>
            <w:tcW w:w="6384" w:type="dxa"/>
            <w:tcBorders>
              <w:bottom w:val="single" w:sz="6" w:space="0" w:color="000000"/>
            </w:tcBorders>
            <w:vAlign w:val="center"/>
          </w:tcPr>
          <w:p w14:paraId="6C85382E" w14:textId="77777777" w:rsidR="0074377D" w:rsidRPr="00364D95" w:rsidRDefault="0074377D" w:rsidP="006E2F55">
            <w:pPr>
              <w:pStyle w:val="LDTabletext"/>
              <w:rPr>
                <w:b/>
              </w:rPr>
            </w:pPr>
            <w:r w:rsidRPr="00364D95">
              <w:rPr>
                <w:b/>
              </w:rPr>
              <w:lastRenderedPageBreak/>
              <w:t>7.18   Disassembly, inspection, repair and assembly techniques</w:t>
            </w:r>
          </w:p>
        </w:tc>
        <w:tc>
          <w:tcPr>
            <w:tcW w:w="482" w:type="dxa"/>
            <w:tcBorders>
              <w:bottom w:val="single" w:sz="6" w:space="0" w:color="000000"/>
            </w:tcBorders>
            <w:vAlign w:val="center"/>
          </w:tcPr>
          <w:p w14:paraId="4DC922EA" w14:textId="77777777" w:rsidR="0074377D" w:rsidRPr="00364D95" w:rsidRDefault="0074377D" w:rsidP="0074377D">
            <w:pPr>
              <w:pStyle w:val="LDTabletext"/>
              <w:jc w:val="center"/>
            </w:pPr>
          </w:p>
        </w:tc>
        <w:tc>
          <w:tcPr>
            <w:tcW w:w="1393" w:type="dxa"/>
            <w:tcBorders>
              <w:bottom w:val="single" w:sz="6" w:space="0" w:color="000000"/>
            </w:tcBorders>
            <w:vAlign w:val="center"/>
          </w:tcPr>
          <w:p w14:paraId="384D3B8E" w14:textId="77777777" w:rsidR="0074377D" w:rsidRPr="00364D95" w:rsidRDefault="0074377D" w:rsidP="0074377D">
            <w:pPr>
              <w:pStyle w:val="LDTabletext"/>
              <w:jc w:val="center"/>
            </w:pPr>
          </w:p>
        </w:tc>
        <w:tc>
          <w:tcPr>
            <w:tcW w:w="499" w:type="dxa"/>
            <w:tcBorders>
              <w:bottom w:val="single" w:sz="6" w:space="0" w:color="000000"/>
            </w:tcBorders>
            <w:vAlign w:val="center"/>
          </w:tcPr>
          <w:p w14:paraId="05F29A8B" w14:textId="77777777" w:rsidR="0074377D" w:rsidRPr="00364D95" w:rsidRDefault="0074377D" w:rsidP="0074377D">
            <w:pPr>
              <w:pStyle w:val="LDTabletext"/>
              <w:jc w:val="center"/>
            </w:pPr>
          </w:p>
        </w:tc>
      </w:tr>
      <w:tr w:rsidR="0074377D" w:rsidRPr="00364D95" w14:paraId="226E07BE" w14:textId="77777777">
        <w:trPr>
          <w:trHeight w:val="323"/>
        </w:trPr>
        <w:tc>
          <w:tcPr>
            <w:tcW w:w="6384" w:type="dxa"/>
            <w:tcBorders>
              <w:bottom w:val="nil"/>
            </w:tcBorders>
            <w:vAlign w:val="center"/>
          </w:tcPr>
          <w:p w14:paraId="1F5D42B3" w14:textId="77777777" w:rsidR="0074377D" w:rsidRPr="00364D95" w:rsidRDefault="0074377D" w:rsidP="0074377D">
            <w:pPr>
              <w:pStyle w:val="LDTabletext"/>
              <w:jc w:val="both"/>
            </w:pPr>
            <w:r w:rsidRPr="00364D95">
              <w:t>(a)</w:t>
            </w:r>
          </w:p>
        </w:tc>
        <w:tc>
          <w:tcPr>
            <w:tcW w:w="482" w:type="dxa"/>
            <w:tcBorders>
              <w:bottom w:val="nil"/>
            </w:tcBorders>
            <w:vAlign w:val="center"/>
          </w:tcPr>
          <w:p w14:paraId="57D4811A" w14:textId="77777777" w:rsidR="0074377D" w:rsidRPr="00364D95" w:rsidRDefault="0074377D" w:rsidP="0074377D">
            <w:pPr>
              <w:pStyle w:val="LDTabletext"/>
              <w:jc w:val="center"/>
            </w:pPr>
            <w:r w:rsidRPr="00364D95">
              <w:t>2</w:t>
            </w:r>
          </w:p>
        </w:tc>
        <w:tc>
          <w:tcPr>
            <w:tcW w:w="1393" w:type="dxa"/>
            <w:tcBorders>
              <w:bottom w:val="nil"/>
            </w:tcBorders>
            <w:vAlign w:val="center"/>
          </w:tcPr>
          <w:p w14:paraId="0E69A581" w14:textId="77777777" w:rsidR="0074377D" w:rsidRPr="00364D95" w:rsidRDefault="0074377D" w:rsidP="0074377D">
            <w:pPr>
              <w:pStyle w:val="LDTabletext"/>
              <w:jc w:val="center"/>
            </w:pPr>
            <w:r w:rsidRPr="00364D95">
              <w:t>3</w:t>
            </w:r>
          </w:p>
        </w:tc>
        <w:tc>
          <w:tcPr>
            <w:tcW w:w="499" w:type="dxa"/>
            <w:tcBorders>
              <w:bottom w:val="nil"/>
            </w:tcBorders>
            <w:vAlign w:val="center"/>
          </w:tcPr>
          <w:p w14:paraId="05FEFE4A" w14:textId="77777777" w:rsidR="0074377D" w:rsidRPr="00364D95" w:rsidRDefault="0074377D" w:rsidP="0074377D">
            <w:pPr>
              <w:pStyle w:val="LDTabletext"/>
              <w:jc w:val="center"/>
            </w:pPr>
            <w:r w:rsidRPr="00364D95">
              <w:t>2</w:t>
            </w:r>
          </w:p>
        </w:tc>
      </w:tr>
      <w:tr w:rsidR="0074377D" w:rsidRPr="00364D95" w14:paraId="01EFAFE1" w14:textId="77777777">
        <w:trPr>
          <w:trHeight w:val="323"/>
        </w:trPr>
        <w:tc>
          <w:tcPr>
            <w:tcW w:w="6384" w:type="dxa"/>
            <w:tcBorders>
              <w:top w:val="nil"/>
              <w:bottom w:val="single" w:sz="6" w:space="0" w:color="000000"/>
            </w:tcBorders>
            <w:vAlign w:val="center"/>
          </w:tcPr>
          <w:p w14:paraId="722BD9F7" w14:textId="77777777" w:rsidR="0074377D" w:rsidRPr="00364D95" w:rsidRDefault="0074377D" w:rsidP="0074377D">
            <w:pPr>
              <w:pStyle w:val="LDTabletexta"/>
              <w:tabs>
                <w:tab w:val="clear" w:pos="1134"/>
                <w:tab w:val="clear" w:pos="1276"/>
                <w:tab w:val="left" w:pos="426"/>
              </w:tabs>
              <w:spacing w:before="0"/>
              <w:ind w:left="425" w:hanging="425"/>
              <w:jc w:val="both"/>
            </w:pPr>
            <w:r w:rsidRPr="00364D95">
              <w:tab/>
              <w:t>Types of defects and visual inspection techniques;</w:t>
            </w:r>
          </w:p>
          <w:p w14:paraId="1755BFAF" w14:textId="77777777" w:rsidR="0074377D" w:rsidRPr="00364D95" w:rsidRDefault="0074377D" w:rsidP="0074377D">
            <w:pPr>
              <w:pStyle w:val="LDTabletexta"/>
              <w:tabs>
                <w:tab w:val="clear" w:pos="1134"/>
                <w:tab w:val="clear" w:pos="1276"/>
                <w:tab w:val="left" w:pos="426"/>
              </w:tabs>
              <w:ind w:left="426" w:hanging="426"/>
              <w:jc w:val="both"/>
            </w:pPr>
            <w:r w:rsidRPr="00364D95">
              <w:tab/>
              <w:t>Corrosion removal, assessment and re</w:t>
            </w:r>
            <w:r w:rsidR="00884E40" w:rsidRPr="00364D95">
              <w:t>protection;</w:t>
            </w:r>
          </w:p>
        </w:tc>
        <w:tc>
          <w:tcPr>
            <w:tcW w:w="482" w:type="dxa"/>
            <w:tcBorders>
              <w:top w:val="nil"/>
              <w:bottom w:val="single" w:sz="6" w:space="0" w:color="000000"/>
            </w:tcBorders>
            <w:vAlign w:val="center"/>
          </w:tcPr>
          <w:p w14:paraId="4FA7663A"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393" w:type="dxa"/>
            <w:tcBorders>
              <w:top w:val="nil"/>
              <w:bottom w:val="single" w:sz="6" w:space="0" w:color="000000"/>
            </w:tcBorders>
            <w:vAlign w:val="center"/>
          </w:tcPr>
          <w:p w14:paraId="6409AE1D"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499" w:type="dxa"/>
            <w:tcBorders>
              <w:top w:val="nil"/>
              <w:bottom w:val="single" w:sz="6" w:space="0" w:color="000000"/>
            </w:tcBorders>
            <w:vAlign w:val="center"/>
          </w:tcPr>
          <w:p w14:paraId="62696FB7"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r w:rsidR="0074377D" w:rsidRPr="00364D95" w14:paraId="032EC532" w14:textId="77777777">
        <w:trPr>
          <w:trHeight w:val="323"/>
        </w:trPr>
        <w:tc>
          <w:tcPr>
            <w:tcW w:w="6384" w:type="dxa"/>
            <w:tcBorders>
              <w:bottom w:val="nil"/>
            </w:tcBorders>
            <w:vAlign w:val="center"/>
          </w:tcPr>
          <w:p w14:paraId="633AE988" w14:textId="77777777" w:rsidR="0074377D" w:rsidRPr="00364D95" w:rsidRDefault="0074377D" w:rsidP="0074377D">
            <w:pPr>
              <w:pStyle w:val="LDTabletext"/>
              <w:jc w:val="both"/>
            </w:pPr>
            <w:r w:rsidRPr="00364D95">
              <w:t>(b)</w:t>
            </w:r>
          </w:p>
        </w:tc>
        <w:tc>
          <w:tcPr>
            <w:tcW w:w="482" w:type="dxa"/>
            <w:tcBorders>
              <w:bottom w:val="nil"/>
            </w:tcBorders>
            <w:vAlign w:val="center"/>
          </w:tcPr>
          <w:p w14:paraId="661DF959" w14:textId="77777777" w:rsidR="0074377D" w:rsidRPr="00364D95" w:rsidRDefault="0074377D" w:rsidP="0074377D">
            <w:pPr>
              <w:pStyle w:val="LDTabletext"/>
              <w:jc w:val="center"/>
            </w:pPr>
            <w:r w:rsidRPr="00364D95">
              <w:t>—</w:t>
            </w:r>
          </w:p>
        </w:tc>
        <w:tc>
          <w:tcPr>
            <w:tcW w:w="1393" w:type="dxa"/>
            <w:tcBorders>
              <w:bottom w:val="nil"/>
            </w:tcBorders>
            <w:vAlign w:val="center"/>
          </w:tcPr>
          <w:p w14:paraId="26F3AE3D" w14:textId="77777777" w:rsidR="0074377D" w:rsidRPr="00364D95" w:rsidRDefault="0074377D" w:rsidP="0074377D">
            <w:pPr>
              <w:pStyle w:val="LDTabletext"/>
              <w:jc w:val="center"/>
            </w:pPr>
            <w:r w:rsidRPr="00364D95">
              <w:t>2</w:t>
            </w:r>
          </w:p>
        </w:tc>
        <w:tc>
          <w:tcPr>
            <w:tcW w:w="499" w:type="dxa"/>
            <w:tcBorders>
              <w:bottom w:val="nil"/>
            </w:tcBorders>
            <w:vAlign w:val="center"/>
          </w:tcPr>
          <w:p w14:paraId="6D702B01" w14:textId="77777777" w:rsidR="0074377D" w:rsidRPr="00364D95" w:rsidRDefault="0074377D" w:rsidP="0074377D">
            <w:pPr>
              <w:pStyle w:val="LDTabletext"/>
              <w:jc w:val="center"/>
            </w:pPr>
            <w:r w:rsidRPr="00364D95">
              <w:t>—</w:t>
            </w:r>
          </w:p>
        </w:tc>
      </w:tr>
      <w:tr w:rsidR="0074377D" w:rsidRPr="00364D95" w14:paraId="4A2816B2" w14:textId="77777777">
        <w:trPr>
          <w:trHeight w:val="323"/>
        </w:trPr>
        <w:tc>
          <w:tcPr>
            <w:tcW w:w="6384" w:type="dxa"/>
            <w:tcBorders>
              <w:top w:val="nil"/>
              <w:bottom w:val="single" w:sz="6" w:space="0" w:color="000000"/>
            </w:tcBorders>
            <w:vAlign w:val="center"/>
          </w:tcPr>
          <w:p w14:paraId="344FBE25" w14:textId="77777777" w:rsidR="0074377D" w:rsidRPr="00364D95" w:rsidRDefault="0074377D" w:rsidP="0074377D">
            <w:pPr>
              <w:pStyle w:val="LDTabletexta"/>
              <w:tabs>
                <w:tab w:val="clear" w:pos="1134"/>
                <w:tab w:val="clear" w:pos="1276"/>
                <w:tab w:val="left" w:pos="426"/>
              </w:tabs>
              <w:spacing w:before="0"/>
              <w:ind w:left="425" w:hanging="425"/>
              <w:jc w:val="both"/>
            </w:pPr>
            <w:r w:rsidRPr="00364D95">
              <w:tab/>
              <w:t>General repair methods, Structural Repair Manual;</w:t>
            </w:r>
          </w:p>
          <w:p w14:paraId="723E6702" w14:textId="77777777" w:rsidR="0074377D" w:rsidRPr="00364D95" w:rsidRDefault="0074377D" w:rsidP="0074377D">
            <w:pPr>
              <w:pStyle w:val="LDTabletexta"/>
              <w:tabs>
                <w:tab w:val="clear" w:pos="1134"/>
                <w:tab w:val="clear" w:pos="1276"/>
                <w:tab w:val="left" w:pos="426"/>
              </w:tabs>
              <w:ind w:left="426" w:hanging="426"/>
              <w:jc w:val="both"/>
            </w:pPr>
            <w:r w:rsidRPr="00364D95">
              <w:tab/>
              <w:t>Ageing, fatigue</w:t>
            </w:r>
            <w:r w:rsidR="007E0386" w:rsidRPr="00364D95">
              <w:t xml:space="preserve"> and corrosion control programs;</w:t>
            </w:r>
          </w:p>
        </w:tc>
        <w:tc>
          <w:tcPr>
            <w:tcW w:w="482" w:type="dxa"/>
            <w:tcBorders>
              <w:top w:val="nil"/>
              <w:bottom w:val="single" w:sz="6" w:space="0" w:color="000000"/>
            </w:tcBorders>
            <w:vAlign w:val="center"/>
          </w:tcPr>
          <w:p w14:paraId="5F02B933"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393" w:type="dxa"/>
            <w:tcBorders>
              <w:top w:val="nil"/>
              <w:bottom w:val="single" w:sz="6" w:space="0" w:color="000000"/>
            </w:tcBorders>
            <w:vAlign w:val="center"/>
          </w:tcPr>
          <w:p w14:paraId="0687D4F0"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499" w:type="dxa"/>
            <w:tcBorders>
              <w:top w:val="nil"/>
              <w:bottom w:val="single" w:sz="6" w:space="0" w:color="000000"/>
            </w:tcBorders>
            <w:vAlign w:val="center"/>
          </w:tcPr>
          <w:p w14:paraId="2400B4E2"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r w:rsidR="0074377D" w:rsidRPr="00364D95" w14:paraId="4A20ED8F" w14:textId="77777777">
        <w:trPr>
          <w:trHeight w:val="323"/>
        </w:trPr>
        <w:tc>
          <w:tcPr>
            <w:tcW w:w="6384" w:type="dxa"/>
            <w:tcBorders>
              <w:bottom w:val="nil"/>
            </w:tcBorders>
            <w:vAlign w:val="center"/>
          </w:tcPr>
          <w:p w14:paraId="7EFB8746" w14:textId="77777777" w:rsidR="0074377D" w:rsidRPr="00364D95" w:rsidRDefault="0074377D" w:rsidP="0074377D">
            <w:pPr>
              <w:pStyle w:val="LDTabletext"/>
              <w:jc w:val="both"/>
            </w:pPr>
            <w:r w:rsidRPr="00364D95">
              <w:t>(c)</w:t>
            </w:r>
          </w:p>
        </w:tc>
        <w:tc>
          <w:tcPr>
            <w:tcW w:w="482" w:type="dxa"/>
            <w:tcBorders>
              <w:bottom w:val="nil"/>
            </w:tcBorders>
            <w:vAlign w:val="center"/>
          </w:tcPr>
          <w:p w14:paraId="128175C1" w14:textId="77777777" w:rsidR="0074377D" w:rsidRPr="00364D95" w:rsidRDefault="0074377D" w:rsidP="0074377D">
            <w:pPr>
              <w:pStyle w:val="LDTabletext"/>
              <w:jc w:val="center"/>
            </w:pPr>
            <w:r w:rsidRPr="00364D95">
              <w:t>—</w:t>
            </w:r>
          </w:p>
        </w:tc>
        <w:tc>
          <w:tcPr>
            <w:tcW w:w="1393" w:type="dxa"/>
            <w:tcBorders>
              <w:bottom w:val="nil"/>
            </w:tcBorders>
            <w:vAlign w:val="center"/>
          </w:tcPr>
          <w:p w14:paraId="0B8F2131" w14:textId="77777777" w:rsidR="0074377D" w:rsidRPr="00364D95" w:rsidRDefault="0074377D" w:rsidP="0074377D">
            <w:pPr>
              <w:pStyle w:val="LDTabletext"/>
              <w:jc w:val="center"/>
            </w:pPr>
            <w:r w:rsidRPr="00364D95">
              <w:t>2</w:t>
            </w:r>
          </w:p>
        </w:tc>
        <w:tc>
          <w:tcPr>
            <w:tcW w:w="499" w:type="dxa"/>
            <w:tcBorders>
              <w:bottom w:val="nil"/>
            </w:tcBorders>
            <w:vAlign w:val="center"/>
          </w:tcPr>
          <w:p w14:paraId="0CF9117F" w14:textId="77777777" w:rsidR="0074377D" w:rsidRPr="00364D95" w:rsidRDefault="0074377D" w:rsidP="0074377D">
            <w:pPr>
              <w:pStyle w:val="LDTabletext"/>
              <w:jc w:val="center"/>
            </w:pPr>
            <w:r w:rsidRPr="00364D95">
              <w:t>1</w:t>
            </w:r>
          </w:p>
        </w:tc>
      </w:tr>
      <w:tr w:rsidR="0074377D" w:rsidRPr="00364D95" w14:paraId="39004438" w14:textId="77777777">
        <w:trPr>
          <w:trHeight w:val="323"/>
        </w:trPr>
        <w:tc>
          <w:tcPr>
            <w:tcW w:w="6384" w:type="dxa"/>
            <w:tcBorders>
              <w:top w:val="nil"/>
              <w:bottom w:val="single" w:sz="6" w:space="0" w:color="000000"/>
            </w:tcBorders>
            <w:vAlign w:val="center"/>
          </w:tcPr>
          <w:p w14:paraId="6C46582B" w14:textId="14D7EDED" w:rsidR="0074377D" w:rsidRPr="00364D95" w:rsidRDefault="0074377D" w:rsidP="000A3A8F">
            <w:pPr>
              <w:pStyle w:val="LDTabletexta"/>
              <w:tabs>
                <w:tab w:val="clear" w:pos="1134"/>
                <w:tab w:val="clear" w:pos="1276"/>
                <w:tab w:val="left" w:pos="426"/>
              </w:tabs>
              <w:spacing w:before="0"/>
              <w:ind w:left="425" w:hanging="425"/>
            </w:pPr>
            <w:r w:rsidRPr="00364D95">
              <w:tab/>
              <w:t>Non</w:t>
            </w:r>
            <w:r w:rsidR="00A17F93" w:rsidRPr="00364D95">
              <w:t>-</w:t>
            </w:r>
            <w:r w:rsidRPr="00364D95">
              <w:t>destructive inspection techniques including: penetrant, radiographic, eddy current, u</w:t>
            </w:r>
            <w:r w:rsidR="007E0386" w:rsidRPr="00364D95">
              <w:t xml:space="preserve">ltrasonic and </w:t>
            </w:r>
            <w:r w:rsidR="005A4B78" w:rsidRPr="00364D95">
              <w:t>bor</w:t>
            </w:r>
            <w:r w:rsidR="005A4B78">
              <w:t>e</w:t>
            </w:r>
            <w:r w:rsidR="005A4B78" w:rsidRPr="00364D95">
              <w:t xml:space="preserve">scope </w:t>
            </w:r>
            <w:r w:rsidR="007E0386" w:rsidRPr="00364D95">
              <w:t>methods;</w:t>
            </w:r>
          </w:p>
        </w:tc>
        <w:tc>
          <w:tcPr>
            <w:tcW w:w="482" w:type="dxa"/>
            <w:tcBorders>
              <w:top w:val="nil"/>
              <w:bottom w:val="single" w:sz="6" w:space="0" w:color="000000"/>
            </w:tcBorders>
            <w:vAlign w:val="center"/>
          </w:tcPr>
          <w:p w14:paraId="61B165ED"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393" w:type="dxa"/>
            <w:tcBorders>
              <w:top w:val="nil"/>
              <w:bottom w:val="single" w:sz="6" w:space="0" w:color="000000"/>
            </w:tcBorders>
            <w:vAlign w:val="center"/>
          </w:tcPr>
          <w:p w14:paraId="6DA01C1F"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499" w:type="dxa"/>
            <w:tcBorders>
              <w:top w:val="nil"/>
              <w:bottom w:val="single" w:sz="6" w:space="0" w:color="000000"/>
            </w:tcBorders>
            <w:vAlign w:val="center"/>
          </w:tcPr>
          <w:p w14:paraId="3263C819"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r w:rsidR="0074377D" w:rsidRPr="00364D95" w14:paraId="5040DF5F" w14:textId="77777777">
        <w:trPr>
          <w:trHeight w:val="323"/>
        </w:trPr>
        <w:tc>
          <w:tcPr>
            <w:tcW w:w="6384" w:type="dxa"/>
            <w:tcBorders>
              <w:bottom w:val="nil"/>
            </w:tcBorders>
            <w:vAlign w:val="center"/>
          </w:tcPr>
          <w:p w14:paraId="5A45E9B7" w14:textId="77777777" w:rsidR="0074377D" w:rsidRPr="00364D95" w:rsidRDefault="0074377D" w:rsidP="0074377D">
            <w:pPr>
              <w:pStyle w:val="LDTabletext"/>
              <w:jc w:val="both"/>
            </w:pPr>
            <w:r w:rsidRPr="00364D95">
              <w:t>(d)</w:t>
            </w:r>
          </w:p>
        </w:tc>
        <w:tc>
          <w:tcPr>
            <w:tcW w:w="482" w:type="dxa"/>
            <w:tcBorders>
              <w:bottom w:val="nil"/>
            </w:tcBorders>
            <w:vAlign w:val="center"/>
          </w:tcPr>
          <w:p w14:paraId="4723F55C" w14:textId="77777777" w:rsidR="0074377D" w:rsidRPr="00364D95" w:rsidRDefault="0074377D" w:rsidP="0074377D">
            <w:pPr>
              <w:pStyle w:val="LDTabletext"/>
              <w:jc w:val="center"/>
            </w:pPr>
            <w:r w:rsidRPr="00364D95">
              <w:t>2</w:t>
            </w:r>
          </w:p>
        </w:tc>
        <w:tc>
          <w:tcPr>
            <w:tcW w:w="1393" w:type="dxa"/>
            <w:tcBorders>
              <w:bottom w:val="nil"/>
            </w:tcBorders>
            <w:vAlign w:val="center"/>
          </w:tcPr>
          <w:p w14:paraId="4988A922" w14:textId="77777777" w:rsidR="0074377D" w:rsidRPr="00364D95" w:rsidRDefault="0074377D" w:rsidP="0074377D">
            <w:pPr>
              <w:pStyle w:val="LDTabletext"/>
              <w:jc w:val="center"/>
            </w:pPr>
            <w:r w:rsidRPr="00364D95">
              <w:t>2</w:t>
            </w:r>
          </w:p>
        </w:tc>
        <w:tc>
          <w:tcPr>
            <w:tcW w:w="499" w:type="dxa"/>
            <w:tcBorders>
              <w:bottom w:val="nil"/>
            </w:tcBorders>
            <w:vAlign w:val="center"/>
          </w:tcPr>
          <w:p w14:paraId="1ACD479C" w14:textId="77777777" w:rsidR="0074377D" w:rsidRPr="00364D95" w:rsidRDefault="0074377D" w:rsidP="0074377D">
            <w:pPr>
              <w:pStyle w:val="LDTabletext"/>
              <w:jc w:val="center"/>
            </w:pPr>
            <w:r w:rsidRPr="00364D95">
              <w:t>2</w:t>
            </w:r>
          </w:p>
        </w:tc>
      </w:tr>
      <w:tr w:rsidR="0074377D" w:rsidRPr="00364D95" w14:paraId="78513BE7" w14:textId="77777777">
        <w:trPr>
          <w:trHeight w:val="323"/>
        </w:trPr>
        <w:tc>
          <w:tcPr>
            <w:tcW w:w="6384" w:type="dxa"/>
            <w:tcBorders>
              <w:top w:val="nil"/>
              <w:bottom w:val="single" w:sz="6" w:space="0" w:color="000000"/>
            </w:tcBorders>
            <w:vAlign w:val="center"/>
          </w:tcPr>
          <w:p w14:paraId="63C62616" w14:textId="77777777" w:rsidR="0074377D" w:rsidRPr="00364D95" w:rsidRDefault="0074377D" w:rsidP="0074377D">
            <w:pPr>
              <w:pStyle w:val="LDTabletexta"/>
              <w:tabs>
                <w:tab w:val="clear" w:pos="1134"/>
                <w:tab w:val="clear" w:pos="1276"/>
                <w:tab w:val="left" w:pos="426"/>
              </w:tabs>
              <w:spacing w:before="0"/>
              <w:ind w:left="425" w:hanging="425"/>
              <w:jc w:val="both"/>
            </w:pPr>
            <w:r w:rsidRPr="00364D95">
              <w:tab/>
              <w:t>Disasse</w:t>
            </w:r>
            <w:r w:rsidR="00884E40" w:rsidRPr="00364D95">
              <w:t>mbly and re-assembly techniques;</w:t>
            </w:r>
          </w:p>
        </w:tc>
        <w:tc>
          <w:tcPr>
            <w:tcW w:w="482" w:type="dxa"/>
            <w:tcBorders>
              <w:top w:val="nil"/>
              <w:bottom w:val="single" w:sz="6" w:space="0" w:color="000000"/>
            </w:tcBorders>
            <w:vAlign w:val="center"/>
          </w:tcPr>
          <w:p w14:paraId="43B00D62"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393" w:type="dxa"/>
            <w:tcBorders>
              <w:top w:val="nil"/>
              <w:bottom w:val="single" w:sz="6" w:space="0" w:color="000000"/>
            </w:tcBorders>
            <w:vAlign w:val="center"/>
          </w:tcPr>
          <w:p w14:paraId="53FE37F3"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499" w:type="dxa"/>
            <w:tcBorders>
              <w:top w:val="nil"/>
              <w:bottom w:val="single" w:sz="6" w:space="0" w:color="000000"/>
            </w:tcBorders>
            <w:vAlign w:val="center"/>
          </w:tcPr>
          <w:p w14:paraId="5AB54CD4"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r w:rsidR="0074377D" w:rsidRPr="00364D95" w14:paraId="793FAE2E" w14:textId="77777777">
        <w:trPr>
          <w:trHeight w:val="323"/>
        </w:trPr>
        <w:tc>
          <w:tcPr>
            <w:tcW w:w="6384" w:type="dxa"/>
            <w:tcBorders>
              <w:bottom w:val="nil"/>
            </w:tcBorders>
            <w:vAlign w:val="center"/>
          </w:tcPr>
          <w:p w14:paraId="5F73F36B" w14:textId="77777777" w:rsidR="0074377D" w:rsidRPr="00364D95" w:rsidRDefault="0074377D" w:rsidP="0074377D">
            <w:pPr>
              <w:pStyle w:val="LDTabletext"/>
              <w:jc w:val="both"/>
            </w:pPr>
            <w:r w:rsidRPr="00364D95">
              <w:t>(e)</w:t>
            </w:r>
          </w:p>
        </w:tc>
        <w:tc>
          <w:tcPr>
            <w:tcW w:w="482" w:type="dxa"/>
            <w:tcBorders>
              <w:bottom w:val="nil"/>
            </w:tcBorders>
            <w:vAlign w:val="center"/>
          </w:tcPr>
          <w:p w14:paraId="7E4E3C4A" w14:textId="77777777" w:rsidR="0074377D" w:rsidRPr="00364D95" w:rsidRDefault="0074377D" w:rsidP="0074377D">
            <w:pPr>
              <w:pStyle w:val="LDTabletext"/>
              <w:jc w:val="center"/>
            </w:pPr>
            <w:r w:rsidRPr="00364D95">
              <w:t>—</w:t>
            </w:r>
          </w:p>
        </w:tc>
        <w:tc>
          <w:tcPr>
            <w:tcW w:w="1393" w:type="dxa"/>
            <w:tcBorders>
              <w:bottom w:val="nil"/>
            </w:tcBorders>
            <w:vAlign w:val="center"/>
          </w:tcPr>
          <w:p w14:paraId="1A6BDCB8" w14:textId="77777777" w:rsidR="0074377D" w:rsidRPr="00364D95" w:rsidRDefault="0074377D" w:rsidP="0074377D">
            <w:pPr>
              <w:pStyle w:val="LDTabletext"/>
              <w:jc w:val="center"/>
            </w:pPr>
            <w:r w:rsidRPr="00364D95">
              <w:t>2</w:t>
            </w:r>
          </w:p>
        </w:tc>
        <w:tc>
          <w:tcPr>
            <w:tcW w:w="499" w:type="dxa"/>
            <w:tcBorders>
              <w:bottom w:val="nil"/>
            </w:tcBorders>
            <w:vAlign w:val="center"/>
          </w:tcPr>
          <w:p w14:paraId="36FF3FCF" w14:textId="77777777" w:rsidR="0074377D" w:rsidRPr="00364D95" w:rsidRDefault="0074377D" w:rsidP="0074377D">
            <w:pPr>
              <w:pStyle w:val="LDTabletext"/>
              <w:jc w:val="center"/>
            </w:pPr>
            <w:r w:rsidRPr="00364D95">
              <w:t>2</w:t>
            </w:r>
          </w:p>
        </w:tc>
      </w:tr>
      <w:tr w:rsidR="0074377D" w:rsidRPr="00364D95" w14:paraId="6E1EFE42" w14:textId="77777777">
        <w:trPr>
          <w:trHeight w:val="323"/>
        </w:trPr>
        <w:tc>
          <w:tcPr>
            <w:tcW w:w="6384" w:type="dxa"/>
            <w:tcBorders>
              <w:top w:val="nil"/>
            </w:tcBorders>
            <w:vAlign w:val="center"/>
          </w:tcPr>
          <w:p w14:paraId="1B0A0D94" w14:textId="77777777" w:rsidR="0074377D" w:rsidRPr="00364D95" w:rsidRDefault="0074377D" w:rsidP="0074377D">
            <w:pPr>
              <w:pStyle w:val="LDTabletexta"/>
              <w:tabs>
                <w:tab w:val="clear" w:pos="1134"/>
                <w:tab w:val="clear" w:pos="1276"/>
                <w:tab w:val="left" w:pos="426"/>
              </w:tabs>
              <w:spacing w:before="0"/>
              <w:ind w:left="425" w:hanging="425"/>
              <w:jc w:val="both"/>
            </w:pPr>
            <w:r w:rsidRPr="00364D95">
              <w:tab/>
              <w:t>Trouble shooting techniques.</w:t>
            </w:r>
          </w:p>
        </w:tc>
        <w:tc>
          <w:tcPr>
            <w:tcW w:w="482" w:type="dxa"/>
            <w:tcBorders>
              <w:top w:val="nil"/>
            </w:tcBorders>
            <w:vAlign w:val="center"/>
          </w:tcPr>
          <w:p w14:paraId="6BB7ABC6" w14:textId="77777777" w:rsidR="0074377D" w:rsidRPr="00364D95" w:rsidRDefault="0074377D" w:rsidP="0074377D">
            <w:pPr>
              <w:pStyle w:val="Default"/>
              <w:spacing w:afterLines="60" w:after="144"/>
              <w:jc w:val="center"/>
              <w:rPr>
                <w:rFonts w:ascii="Times New Roman" w:hAnsi="Times New Roman" w:cs="Times New Roman"/>
                <w:color w:val="221E1F"/>
              </w:rPr>
            </w:pPr>
          </w:p>
        </w:tc>
        <w:tc>
          <w:tcPr>
            <w:tcW w:w="1393" w:type="dxa"/>
            <w:tcBorders>
              <w:top w:val="nil"/>
            </w:tcBorders>
            <w:vAlign w:val="center"/>
          </w:tcPr>
          <w:p w14:paraId="0045AFF0" w14:textId="77777777" w:rsidR="0074377D" w:rsidRPr="00364D95" w:rsidRDefault="0074377D" w:rsidP="0074377D">
            <w:pPr>
              <w:pStyle w:val="Default"/>
              <w:spacing w:afterLines="60" w:after="144"/>
              <w:jc w:val="center"/>
              <w:rPr>
                <w:rFonts w:ascii="Times New Roman" w:hAnsi="Times New Roman" w:cs="Times New Roman"/>
                <w:color w:val="221E1F"/>
              </w:rPr>
            </w:pPr>
          </w:p>
        </w:tc>
        <w:tc>
          <w:tcPr>
            <w:tcW w:w="499" w:type="dxa"/>
            <w:tcBorders>
              <w:top w:val="nil"/>
            </w:tcBorders>
            <w:vAlign w:val="center"/>
          </w:tcPr>
          <w:p w14:paraId="0C7B37F9" w14:textId="77777777" w:rsidR="0074377D" w:rsidRPr="00364D95" w:rsidRDefault="0074377D" w:rsidP="0074377D">
            <w:pPr>
              <w:pStyle w:val="Default"/>
              <w:spacing w:afterLines="60" w:after="144"/>
              <w:jc w:val="center"/>
              <w:rPr>
                <w:rFonts w:ascii="Times New Roman" w:hAnsi="Times New Roman" w:cs="Times New Roman"/>
                <w:color w:val="221E1F"/>
              </w:rPr>
            </w:pPr>
          </w:p>
        </w:tc>
      </w:tr>
      <w:tr w:rsidR="0074377D" w:rsidRPr="00364D95" w14:paraId="26FC402A" w14:textId="77777777">
        <w:trPr>
          <w:trHeight w:val="323"/>
        </w:trPr>
        <w:tc>
          <w:tcPr>
            <w:tcW w:w="6384" w:type="dxa"/>
            <w:tcBorders>
              <w:bottom w:val="single" w:sz="6" w:space="0" w:color="000000"/>
            </w:tcBorders>
            <w:vAlign w:val="center"/>
          </w:tcPr>
          <w:p w14:paraId="360D180A" w14:textId="77777777" w:rsidR="0074377D" w:rsidRPr="00364D95" w:rsidRDefault="0074377D" w:rsidP="0074377D">
            <w:pPr>
              <w:pStyle w:val="LDTabletext"/>
              <w:jc w:val="both"/>
              <w:rPr>
                <w:b/>
              </w:rPr>
            </w:pPr>
            <w:r w:rsidRPr="00364D95">
              <w:rPr>
                <w:b/>
              </w:rPr>
              <w:t>7.19   Abnormal events</w:t>
            </w:r>
          </w:p>
        </w:tc>
        <w:tc>
          <w:tcPr>
            <w:tcW w:w="482" w:type="dxa"/>
            <w:tcBorders>
              <w:bottom w:val="single" w:sz="6" w:space="0" w:color="000000"/>
            </w:tcBorders>
            <w:vAlign w:val="center"/>
          </w:tcPr>
          <w:p w14:paraId="2F5FFBBE" w14:textId="77777777" w:rsidR="0074377D" w:rsidRPr="00364D95" w:rsidRDefault="0074377D" w:rsidP="0074377D">
            <w:pPr>
              <w:pStyle w:val="LDTabletext"/>
              <w:jc w:val="center"/>
            </w:pPr>
          </w:p>
        </w:tc>
        <w:tc>
          <w:tcPr>
            <w:tcW w:w="1393" w:type="dxa"/>
            <w:tcBorders>
              <w:bottom w:val="single" w:sz="6" w:space="0" w:color="000000"/>
            </w:tcBorders>
            <w:vAlign w:val="center"/>
          </w:tcPr>
          <w:p w14:paraId="10498623" w14:textId="77777777" w:rsidR="0074377D" w:rsidRPr="00364D95" w:rsidRDefault="0074377D" w:rsidP="0074377D">
            <w:pPr>
              <w:pStyle w:val="LDTabletext"/>
              <w:jc w:val="center"/>
            </w:pPr>
          </w:p>
        </w:tc>
        <w:tc>
          <w:tcPr>
            <w:tcW w:w="499" w:type="dxa"/>
            <w:tcBorders>
              <w:bottom w:val="single" w:sz="6" w:space="0" w:color="000000"/>
            </w:tcBorders>
            <w:vAlign w:val="center"/>
          </w:tcPr>
          <w:p w14:paraId="6FABA595" w14:textId="77777777" w:rsidR="0074377D" w:rsidRPr="00364D95" w:rsidRDefault="0074377D" w:rsidP="0074377D">
            <w:pPr>
              <w:pStyle w:val="LDTabletext"/>
              <w:jc w:val="center"/>
            </w:pPr>
          </w:p>
        </w:tc>
      </w:tr>
      <w:tr w:rsidR="0074377D" w:rsidRPr="00364D95" w14:paraId="764A36E3" w14:textId="77777777">
        <w:trPr>
          <w:trHeight w:val="323"/>
        </w:trPr>
        <w:tc>
          <w:tcPr>
            <w:tcW w:w="6384" w:type="dxa"/>
            <w:tcBorders>
              <w:bottom w:val="nil"/>
            </w:tcBorders>
            <w:vAlign w:val="center"/>
          </w:tcPr>
          <w:p w14:paraId="363648A0" w14:textId="77777777" w:rsidR="0074377D" w:rsidRPr="00364D95" w:rsidRDefault="0074377D" w:rsidP="0074377D">
            <w:pPr>
              <w:pStyle w:val="LDTabletext"/>
              <w:jc w:val="both"/>
            </w:pPr>
            <w:r w:rsidRPr="00364D95">
              <w:t>(a)</w:t>
            </w:r>
          </w:p>
        </w:tc>
        <w:tc>
          <w:tcPr>
            <w:tcW w:w="482" w:type="dxa"/>
            <w:tcBorders>
              <w:bottom w:val="nil"/>
            </w:tcBorders>
            <w:vAlign w:val="center"/>
          </w:tcPr>
          <w:p w14:paraId="5B8CF2E5" w14:textId="77777777" w:rsidR="0074377D" w:rsidRPr="00364D95" w:rsidRDefault="0074377D" w:rsidP="0074377D">
            <w:pPr>
              <w:pStyle w:val="LDTabletext"/>
              <w:jc w:val="center"/>
            </w:pPr>
            <w:r w:rsidRPr="00364D95">
              <w:t>2</w:t>
            </w:r>
          </w:p>
        </w:tc>
        <w:tc>
          <w:tcPr>
            <w:tcW w:w="1393" w:type="dxa"/>
            <w:tcBorders>
              <w:bottom w:val="nil"/>
            </w:tcBorders>
            <w:vAlign w:val="center"/>
          </w:tcPr>
          <w:p w14:paraId="494F340D" w14:textId="77777777" w:rsidR="0074377D" w:rsidRPr="00364D95" w:rsidRDefault="0074377D" w:rsidP="0074377D">
            <w:pPr>
              <w:pStyle w:val="LDTabletext"/>
              <w:jc w:val="center"/>
            </w:pPr>
            <w:r w:rsidRPr="00364D95">
              <w:t>2</w:t>
            </w:r>
          </w:p>
        </w:tc>
        <w:tc>
          <w:tcPr>
            <w:tcW w:w="499" w:type="dxa"/>
            <w:tcBorders>
              <w:bottom w:val="nil"/>
            </w:tcBorders>
            <w:vAlign w:val="center"/>
          </w:tcPr>
          <w:p w14:paraId="7E8CB009" w14:textId="77777777" w:rsidR="0074377D" w:rsidRPr="00364D95" w:rsidRDefault="0074377D" w:rsidP="0074377D">
            <w:pPr>
              <w:pStyle w:val="LDTabletext"/>
              <w:jc w:val="center"/>
            </w:pPr>
            <w:r w:rsidRPr="00364D95">
              <w:t>2</w:t>
            </w:r>
          </w:p>
        </w:tc>
      </w:tr>
      <w:tr w:rsidR="0074377D" w:rsidRPr="00364D95" w14:paraId="7E312CCC" w14:textId="77777777">
        <w:trPr>
          <w:trHeight w:val="323"/>
        </w:trPr>
        <w:tc>
          <w:tcPr>
            <w:tcW w:w="6384" w:type="dxa"/>
            <w:tcBorders>
              <w:top w:val="nil"/>
              <w:bottom w:val="single" w:sz="6" w:space="0" w:color="000000"/>
            </w:tcBorders>
            <w:vAlign w:val="center"/>
          </w:tcPr>
          <w:p w14:paraId="182898C8" w14:textId="77777777" w:rsidR="0074377D" w:rsidRPr="00364D95" w:rsidRDefault="0074377D" w:rsidP="006E2F55">
            <w:pPr>
              <w:pStyle w:val="LDTabletexta"/>
              <w:tabs>
                <w:tab w:val="clear" w:pos="1134"/>
                <w:tab w:val="clear" w:pos="1276"/>
                <w:tab w:val="left" w:pos="426"/>
              </w:tabs>
              <w:ind w:left="426" w:hanging="426"/>
            </w:pPr>
            <w:r w:rsidRPr="00364D95">
              <w:tab/>
              <w:t>Inspections following lightning strikes and HIRF penetration.</w:t>
            </w:r>
          </w:p>
        </w:tc>
        <w:tc>
          <w:tcPr>
            <w:tcW w:w="482" w:type="dxa"/>
            <w:tcBorders>
              <w:top w:val="nil"/>
              <w:bottom w:val="single" w:sz="6" w:space="0" w:color="000000"/>
            </w:tcBorders>
            <w:vAlign w:val="center"/>
          </w:tcPr>
          <w:p w14:paraId="6879DCF0" w14:textId="77777777" w:rsidR="0074377D" w:rsidRPr="00364D95" w:rsidRDefault="0074377D" w:rsidP="0074377D">
            <w:pPr>
              <w:pStyle w:val="Default"/>
              <w:spacing w:afterLines="60" w:after="144"/>
              <w:jc w:val="center"/>
              <w:rPr>
                <w:rFonts w:ascii="Times New Roman" w:hAnsi="Times New Roman" w:cs="Times New Roman"/>
                <w:color w:val="221E1F"/>
              </w:rPr>
            </w:pPr>
          </w:p>
        </w:tc>
        <w:tc>
          <w:tcPr>
            <w:tcW w:w="1393" w:type="dxa"/>
            <w:tcBorders>
              <w:top w:val="nil"/>
              <w:bottom w:val="single" w:sz="6" w:space="0" w:color="000000"/>
            </w:tcBorders>
            <w:vAlign w:val="center"/>
          </w:tcPr>
          <w:p w14:paraId="261DCA71" w14:textId="77777777" w:rsidR="0074377D" w:rsidRPr="00364D95" w:rsidRDefault="0074377D" w:rsidP="0074377D">
            <w:pPr>
              <w:pStyle w:val="Default"/>
              <w:spacing w:afterLines="60" w:after="144"/>
              <w:jc w:val="center"/>
              <w:rPr>
                <w:rFonts w:ascii="Times New Roman" w:hAnsi="Times New Roman" w:cs="Times New Roman"/>
                <w:color w:val="221E1F"/>
              </w:rPr>
            </w:pPr>
          </w:p>
        </w:tc>
        <w:tc>
          <w:tcPr>
            <w:tcW w:w="499" w:type="dxa"/>
            <w:tcBorders>
              <w:top w:val="nil"/>
              <w:bottom w:val="single" w:sz="6" w:space="0" w:color="000000"/>
            </w:tcBorders>
            <w:vAlign w:val="center"/>
          </w:tcPr>
          <w:p w14:paraId="5FEC1010" w14:textId="77777777" w:rsidR="0074377D" w:rsidRPr="00364D95" w:rsidRDefault="0074377D" w:rsidP="0074377D">
            <w:pPr>
              <w:pStyle w:val="Default"/>
              <w:spacing w:afterLines="60" w:after="144"/>
              <w:jc w:val="center"/>
              <w:rPr>
                <w:rFonts w:ascii="Times New Roman" w:hAnsi="Times New Roman" w:cs="Times New Roman"/>
                <w:color w:val="221E1F"/>
              </w:rPr>
            </w:pPr>
          </w:p>
        </w:tc>
      </w:tr>
      <w:tr w:rsidR="0074377D" w:rsidRPr="00364D95" w14:paraId="4978116B" w14:textId="77777777">
        <w:trPr>
          <w:trHeight w:val="323"/>
        </w:trPr>
        <w:tc>
          <w:tcPr>
            <w:tcW w:w="6384" w:type="dxa"/>
            <w:tcBorders>
              <w:bottom w:val="nil"/>
            </w:tcBorders>
            <w:vAlign w:val="center"/>
          </w:tcPr>
          <w:p w14:paraId="3F907908" w14:textId="77777777" w:rsidR="0074377D" w:rsidRPr="00364D95" w:rsidRDefault="0074377D" w:rsidP="004D79F8">
            <w:pPr>
              <w:pStyle w:val="LDTabletext"/>
              <w:jc w:val="both"/>
            </w:pPr>
            <w:r w:rsidRPr="00364D95">
              <w:t>(b)</w:t>
            </w:r>
          </w:p>
        </w:tc>
        <w:tc>
          <w:tcPr>
            <w:tcW w:w="482" w:type="dxa"/>
            <w:tcBorders>
              <w:bottom w:val="nil"/>
            </w:tcBorders>
            <w:vAlign w:val="center"/>
          </w:tcPr>
          <w:p w14:paraId="2480098A" w14:textId="77777777" w:rsidR="0074377D" w:rsidRPr="00364D95" w:rsidRDefault="0074377D" w:rsidP="0074377D">
            <w:pPr>
              <w:pStyle w:val="LDTabletext"/>
              <w:jc w:val="center"/>
            </w:pPr>
            <w:r w:rsidRPr="00364D95">
              <w:t>2</w:t>
            </w:r>
          </w:p>
        </w:tc>
        <w:tc>
          <w:tcPr>
            <w:tcW w:w="1393" w:type="dxa"/>
            <w:tcBorders>
              <w:bottom w:val="nil"/>
            </w:tcBorders>
            <w:vAlign w:val="center"/>
          </w:tcPr>
          <w:p w14:paraId="5EFAC09B" w14:textId="77777777" w:rsidR="0074377D" w:rsidRPr="00364D95" w:rsidRDefault="0074377D" w:rsidP="0074377D">
            <w:pPr>
              <w:pStyle w:val="LDTabletext"/>
              <w:jc w:val="center"/>
            </w:pPr>
            <w:r w:rsidRPr="00364D95">
              <w:t>2</w:t>
            </w:r>
          </w:p>
        </w:tc>
        <w:tc>
          <w:tcPr>
            <w:tcW w:w="499" w:type="dxa"/>
            <w:tcBorders>
              <w:bottom w:val="nil"/>
            </w:tcBorders>
            <w:vAlign w:val="center"/>
          </w:tcPr>
          <w:p w14:paraId="54BBF377" w14:textId="77777777" w:rsidR="0074377D" w:rsidRPr="00364D95" w:rsidRDefault="0074377D" w:rsidP="0074377D">
            <w:pPr>
              <w:pStyle w:val="LDTabletext"/>
              <w:jc w:val="center"/>
            </w:pPr>
            <w:r w:rsidRPr="00364D95">
              <w:t>—</w:t>
            </w:r>
          </w:p>
        </w:tc>
      </w:tr>
      <w:tr w:rsidR="0074377D" w:rsidRPr="00364D95" w14:paraId="06296086" w14:textId="77777777">
        <w:trPr>
          <w:trHeight w:val="323"/>
        </w:trPr>
        <w:tc>
          <w:tcPr>
            <w:tcW w:w="6384" w:type="dxa"/>
            <w:tcBorders>
              <w:top w:val="nil"/>
            </w:tcBorders>
            <w:vAlign w:val="center"/>
          </w:tcPr>
          <w:p w14:paraId="1E411302" w14:textId="77777777" w:rsidR="0074377D" w:rsidRPr="00364D95" w:rsidRDefault="0074377D" w:rsidP="000A3A8F">
            <w:pPr>
              <w:pStyle w:val="LDTabletexta"/>
              <w:tabs>
                <w:tab w:val="clear" w:pos="1134"/>
                <w:tab w:val="clear" w:pos="1276"/>
                <w:tab w:val="left" w:pos="426"/>
              </w:tabs>
              <w:ind w:left="426" w:hanging="426"/>
            </w:pPr>
            <w:r w:rsidRPr="00364D95">
              <w:tab/>
              <w:t>Inspections following abnormal events such as heavy landings and flight through turbulence.</w:t>
            </w:r>
          </w:p>
        </w:tc>
        <w:tc>
          <w:tcPr>
            <w:tcW w:w="482" w:type="dxa"/>
            <w:tcBorders>
              <w:top w:val="nil"/>
            </w:tcBorders>
            <w:vAlign w:val="center"/>
          </w:tcPr>
          <w:p w14:paraId="41830519"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393" w:type="dxa"/>
            <w:tcBorders>
              <w:top w:val="nil"/>
            </w:tcBorders>
            <w:vAlign w:val="center"/>
          </w:tcPr>
          <w:p w14:paraId="5A6773F6"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499" w:type="dxa"/>
            <w:tcBorders>
              <w:top w:val="nil"/>
            </w:tcBorders>
            <w:vAlign w:val="center"/>
          </w:tcPr>
          <w:p w14:paraId="4DD88313"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r w:rsidR="0074377D" w:rsidRPr="00364D95" w14:paraId="28969F5A" w14:textId="77777777">
        <w:tc>
          <w:tcPr>
            <w:tcW w:w="6384" w:type="dxa"/>
            <w:vAlign w:val="center"/>
          </w:tcPr>
          <w:p w14:paraId="7C68A860" w14:textId="77777777" w:rsidR="0074377D" w:rsidRPr="00364D95" w:rsidRDefault="0074377D" w:rsidP="0074377D">
            <w:pPr>
              <w:pStyle w:val="LDTabletext"/>
              <w:jc w:val="both"/>
              <w:rPr>
                <w:b/>
              </w:rPr>
            </w:pPr>
            <w:r w:rsidRPr="00364D95">
              <w:rPr>
                <w:b/>
              </w:rPr>
              <w:t>7.20   Maintenance procedures</w:t>
            </w:r>
          </w:p>
        </w:tc>
        <w:tc>
          <w:tcPr>
            <w:tcW w:w="482" w:type="dxa"/>
            <w:vAlign w:val="center"/>
          </w:tcPr>
          <w:p w14:paraId="561077D0" w14:textId="77777777" w:rsidR="0074377D" w:rsidRPr="00364D95" w:rsidRDefault="0074377D" w:rsidP="0074377D">
            <w:pPr>
              <w:pStyle w:val="LDTabletext"/>
              <w:jc w:val="center"/>
            </w:pPr>
            <w:r w:rsidRPr="00364D95">
              <w:t>1</w:t>
            </w:r>
          </w:p>
        </w:tc>
        <w:tc>
          <w:tcPr>
            <w:tcW w:w="1393" w:type="dxa"/>
            <w:vAlign w:val="center"/>
          </w:tcPr>
          <w:p w14:paraId="50D15A07" w14:textId="77777777" w:rsidR="0074377D" w:rsidRPr="00364D95" w:rsidRDefault="0074377D" w:rsidP="0074377D">
            <w:pPr>
              <w:pStyle w:val="LDTabletext"/>
              <w:jc w:val="center"/>
            </w:pPr>
            <w:r w:rsidRPr="00364D95">
              <w:t>2</w:t>
            </w:r>
          </w:p>
        </w:tc>
        <w:tc>
          <w:tcPr>
            <w:tcW w:w="499" w:type="dxa"/>
            <w:vAlign w:val="center"/>
          </w:tcPr>
          <w:p w14:paraId="0A7794DD" w14:textId="77777777" w:rsidR="0074377D" w:rsidRPr="00364D95" w:rsidRDefault="0074377D" w:rsidP="0074377D">
            <w:pPr>
              <w:pStyle w:val="LDTabletext"/>
              <w:jc w:val="center"/>
            </w:pPr>
            <w:r w:rsidRPr="00364D95">
              <w:t>2</w:t>
            </w:r>
          </w:p>
        </w:tc>
      </w:tr>
      <w:tr w:rsidR="0074377D" w:rsidRPr="00364D95" w14:paraId="032A951B" w14:textId="77777777">
        <w:trPr>
          <w:trHeight w:val="573"/>
        </w:trPr>
        <w:tc>
          <w:tcPr>
            <w:tcW w:w="6384" w:type="dxa"/>
            <w:vAlign w:val="center"/>
          </w:tcPr>
          <w:p w14:paraId="356C1AF5" w14:textId="77777777" w:rsidR="0074377D" w:rsidRPr="00364D95" w:rsidRDefault="0074377D" w:rsidP="0074377D">
            <w:pPr>
              <w:pStyle w:val="LDTabletext"/>
              <w:jc w:val="both"/>
            </w:pPr>
            <w:r w:rsidRPr="00364D95">
              <w:t>Maintenance planning;</w:t>
            </w:r>
          </w:p>
          <w:p w14:paraId="0F530BFD" w14:textId="77777777" w:rsidR="0074377D" w:rsidRPr="00364D95" w:rsidRDefault="0074377D" w:rsidP="0074377D">
            <w:pPr>
              <w:pStyle w:val="LDTabletext"/>
              <w:jc w:val="both"/>
            </w:pPr>
            <w:r w:rsidRPr="00364D95">
              <w:t>Modification procedures;</w:t>
            </w:r>
          </w:p>
          <w:p w14:paraId="7FFF9A5C" w14:textId="77777777" w:rsidR="0074377D" w:rsidRPr="00364D95" w:rsidRDefault="0074377D" w:rsidP="0074377D">
            <w:pPr>
              <w:pStyle w:val="LDTabletext"/>
              <w:jc w:val="both"/>
            </w:pPr>
            <w:r w:rsidRPr="00364D95">
              <w:t>Stores procedures;</w:t>
            </w:r>
          </w:p>
          <w:p w14:paraId="0BD1B722" w14:textId="77777777" w:rsidR="0074377D" w:rsidRPr="00364D95" w:rsidRDefault="0074377D" w:rsidP="0074377D">
            <w:pPr>
              <w:pStyle w:val="LDTabletext"/>
              <w:jc w:val="both"/>
            </w:pPr>
            <w:r w:rsidRPr="00364D95">
              <w:t>Certification and release procedures;</w:t>
            </w:r>
          </w:p>
          <w:p w14:paraId="076B42A3" w14:textId="77777777" w:rsidR="0074377D" w:rsidRPr="00364D95" w:rsidRDefault="0074377D" w:rsidP="0074377D">
            <w:pPr>
              <w:pStyle w:val="LDTabletext"/>
              <w:jc w:val="both"/>
            </w:pPr>
            <w:r w:rsidRPr="00364D95">
              <w:t xml:space="preserve">Interface with aircraft operation; </w:t>
            </w:r>
          </w:p>
          <w:p w14:paraId="38E80BEE" w14:textId="77777777" w:rsidR="0074377D" w:rsidRPr="00364D95" w:rsidRDefault="0074377D" w:rsidP="0074377D">
            <w:pPr>
              <w:pStyle w:val="LDTabletext"/>
              <w:jc w:val="both"/>
            </w:pPr>
            <w:r w:rsidRPr="00364D95">
              <w:t>Maintenance inspection, quality control and quality assurance;</w:t>
            </w:r>
          </w:p>
          <w:p w14:paraId="391E8373" w14:textId="77777777" w:rsidR="0074377D" w:rsidRPr="00364D95" w:rsidRDefault="0074377D" w:rsidP="0074377D">
            <w:pPr>
              <w:pStyle w:val="LDTabletext"/>
              <w:jc w:val="both"/>
            </w:pPr>
            <w:r w:rsidRPr="00364D95">
              <w:t>Additional maintenance procedures;</w:t>
            </w:r>
          </w:p>
          <w:p w14:paraId="62A5B262" w14:textId="77777777" w:rsidR="0074377D" w:rsidRPr="00364D95" w:rsidRDefault="0074377D" w:rsidP="0074377D">
            <w:pPr>
              <w:pStyle w:val="LDTabletext"/>
              <w:jc w:val="both"/>
            </w:pPr>
            <w:r w:rsidRPr="00364D95">
              <w:t>Control of life limited components.</w:t>
            </w:r>
          </w:p>
        </w:tc>
        <w:tc>
          <w:tcPr>
            <w:tcW w:w="482" w:type="dxa"/>
          </w:tcPr>
          <w:p w14:paraId="09B9511E" w14:textId="77777777" w:rsidR="0074377D" w:rsidRPr="00364D95" w:rsidRDefault="0074377D" w:rsidP="0074377D">
            <w:pPr>
              <w:pStyle w:val="LDTabletext"/>
              <w:jc w:val="center"/>
            </w:pPr>
          </w:p>
        </w:tc>
        <w:tc>
          <w:tcPr>
            <w:tcW w:w="1393" w:type="dxa"/>
          </w:tcPr>
          <w:p w14:paraId="25699483" w14:textId="77777777" w:rsidR="0074377D" w:rsidRPr="00364D95" w:rsidRDefault="0074377D" w:rsidP="0074377D">
            <w:pPr>
              <w:pStyle w:val="LDTabletext"/>
              <w:jc w:val="center"/>
            </w:pPr>
          </w:p>
        </w:tc>
        <w:tc>
          <w:tcPr>
            <w:tcW w:w="499" w:type="dxa"/>
          </w:tcPr>
          <w:p w14:paraId="5E732A4C" w14:textId="77777777" w:rsidR="0074377D" w:rsidRPr="00364D95" w:rsidRDefault="0074377D" w:rsidP="0074377D">
            <w:pPr>
              <w:pStyle w:val="LDTabletext"/>
              <w:jc w:val="center"/>
            </w:pPr>
          </w:p>
        </w:tc>
      </w:tr>
    </w:tbl>
    <w:p w14:paraId="13A6EB14" w14:textId="77777777" w:rsidR="0074377D" w:rsidRPr="00364D95" w:rsidRDefault="0074377D" w:rsidP="0074377D">
      <w:pPr>
        <w:pStyle w:val="LDClauseHeading"/>
        <w:spacing w:before="240" w:after="240"/>
        <w:jc w:val="both"/>
        <w:rPr>
          <w:rFonts w:cs="Arial"/>
        </w:rPr>
      </w:pPr>
      <w:bookmarkStart w:id="189" w:name="_Toc172102792"/>
      <w:bookmarkStart w:id="190" w:name="_Toc172103116"/>
      <w:bookmarkStart w:id="191" w:name="_Toc175389784"/>
      <w:bookmarkStart w:id="192" w:name="_Toc198023722"/>
      <w:bookmarkStart w:id="193" w:name="_Toc259083916"/>
      <w:bookmarkStart w:id="194" w:name="_Toc297016871"/>
      <w:bookmarkStart w:id="195" w:name="_Toc297017468"/>
      <w:bookmarkStart w:id="196" w:name="_Toc329179480"/>
      <w:bookmarkStart w:id="197" w:name="_Toc361987221"/>
      <w:bookmarkStart w:id="198" w:name="_Toc386540701"/>
      <w:bookmarkStart w:id="199" w:name="_Toc461617287"/>
      <w:bookmarkStart w:id="200" w:name="_Toc461618451"/>
      <w:bookmarkStart w:id="201" w:name="_Toc461620582"/>
      <w:bookmarkStart w:id="202" w:name="_Toc514676279"/>
      <w:r w:rsidRPr="00364D95">
        <w:rPr>
          <w:rFonts w:cs="Arial"/>
        </w:rPr>
        <w:lastRenderedPageBreak/>
        <w:t>Module 8</w:t>
      </w:r>
      <w:r w:rsidRPr="00364D95">
        <w:rPr>
          <w:rFonts w:cs="Arial"/>
        </w:rPr>
        <w:tab/>
        <w:t>Basic aerodynamics</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tbl>
      <w:tblPr>
        <w:tblW w:w="9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675"/>
        <w:gridCol w:w="504"/>
        <w:gridCol w:w="1456"/>
        <w:gridCol w:w="522"/>
      </w:tblGrid>
      <w:tr w:rsidR="0074377D" w:rsidRPr="00364D95" w14:paraId="4437055D" w14:textId="77777777">
        <w:trPr>
          <w:trHeight w:val="323"/>
          <w:tblHeader/>
        </w:trPr>
        <w:tc>
          <w:tcPr>
            <w:tcW w:w="6384" w:type="dxa"/>
            <w:tcBorders>
              <w:bottom w:val="nil"/>
            </w:tcBorders>
            <w:vAlign w:val="bottom"/>
          </w:tcPr>
          <w:p w14:paraId="05950F93" w14:textId="77777777" w:rsidR="0074377D" w:rsidRPr="00364D95" w:rsidRDefault="0074377D" w:rsidP="0074377D">
            <w:pPr>
              <w:pStyle w:val="LDTableheading"/>
              <w:jc w:val="both"/>
            </w:pPr>
          </w:p>
        </w:tc>
        <w:tc>
          <w:tcPr>
            <w:tcW w:w="482" w:type="dxa"/>
            <w:tcBorders>
              <w:right w:val="nil"/>
            </w:tcBorders>
          </w:tcPr>
          <w:p w14:paraId="42833273" w14:textId="77777777" w:rsidR="0074377D" w:rsidRPr="00364D95" w:rsidRDefault="0074377D" w:rsidP="0074377D">
            <w:pPr>
              <w:pStyle w:val="LDTableheading"/>
              <w:jc w:val="center"/>
            </w:pPr>
          </w:p>
        </w:tc>
        <w:tc>
          <w:tcPr>
            <w:tcW w:w="1393" w:type="dxa"/>
            <w:tcBorders>
              <w:left w:val="nil"/>
              <w:right w:val="nil"/>
            </w:tcBorders>
          </w:tcPr>
          <w:p w14:paraId="3E333A86" w14:textId="77777777" w:rsidR="0074377D" w:rsidRPr="00364D95" w:rsidRDefault="0074377D" w:rsidP="0074377D">
            <w:pPr>
              <w:pStyle w:val="LDTableheading"/>
              <w:jc w:val="center"/>
            </w:pPr>
            <w:r w:rsidRPr="00364D95">
              <w:t>Level of knowledge for the category</w:t>
            </w:r>
          </w:p>
        </w:tc>
        <w:tc>
          <w:tcPr>
            <w:tcW w:w="499" w:type="dxa"/>
            <w:tcBorders>
              <w:left w:val="nil"/>
            </w:tcBorders>
          </w:tcPr>
          <w:p w14:paraId="4E58EADD" w14:textId="77777777" w:rsidR="0074377D" w:rsidRPr="00364D95" w:rsidRDefault="0074377D" w:rsidP="0074377D">
            <w:pPr>
              <w:pStyle w:val="LDTableheading"/>
              <w:jc w:val="center"/>
            </w:pPr>
          </w:p>
        </w:tc>
      </w:tr>
      <w:tr w:rsidR="0074377D" w:rsidRPr="00364D95" w14:paraId="719C3898" w14:textId="77777777">
        <w:trPr>
          <w:trHeight w:val="323"/>
          <w:tblHeader/>
        </w:trPr>
        <w:tc>
          <w:tcPr>
            <w:tcW w:w="6384" w:type="dxa"/>
            <w:tcBorders>
              <w:top w:val="nil"/>
            </w:tcBorders>
            <w:vAlign w:val="bottom"/>
          </w:tcPr>
          <w:p w14:paraId="0DD59BE7" w14:textId="77777777" w:rsidR="0074377D" w:rsidRPr="00364D95" w:rsidRDefault="0074377D" w:rsidP="0074377D">
            <w:pPr>
              <w:pStyle w:val="Default"/>
              <w:spacing w:beforeLines="60" w:before="144" w:afterLines="60" w:after="144"/>
              <w:jc w:val="both"/>
              <w:rPr>
                <w:rFonts w:ascii="Times New Roman" w:hAnsi="Times New Roman" w:cs="Times New Roman"/>
                <w:color w:val="221E1F"/>
              </w:rPr>
            </w:pPr>
          </w:p>
        </w:tc>
        <w:tc>
          <w:tcPr>
            <w:tcW w:w="482" w:type="dxa"/>
          </w:tcPr>
          <w:p w14:paraId="56CA9B99" w14:textId="77777777" w:rsidR="0074377D" w:rsidRPr="00364D95" w:rsidRDefault="0074377D" w:rsidP="0074377D">
            <w:pPr>
              <w:pStyle w:val="LDTableheading"/>
              <w:jc w:val="center"/>
            </w:pPr>
            <w:r w:rsidRPr="00364D95">
              <w:t>A</w:t>
            </w:r>
          </w:p>
        </w:tc>
        <w:tc>
          <w:tcPr>
            <w:tcW w:w="1393" w:type="dxa"/>
          </w:tcPr>
          <w:p w14:paraId="35C01CA4" w14:textId="77777777" w:rsidR="0074377D" w:rsidRPr="00364D95" w:rsidRDefault="0074377D" w:rsidP="0074377D">
            <w:pPr>
              <w:pStyle w:val="LDTableheading"/>
              <w:jc w:val="center"/>
            </w:pPr>
            <w:r w:rsidRPr="00364D95">
              <w:t>B1</w:t>
            </w:r>
          </w:p>
        </w:tc>
        <w:tc>
          <w:tcPr>
            <w:tcW w:w="499" w:type="dxa"/>
          </w:tcPr>
          <w:p w14:paraId="2617942D" w14:textId="77777777" w:rsidR="0074377D" w:rsidRPr="00364D95" w:rsidRDefault="0074377D" w:rsidP="0074377D">
            <w:pPr>
              <w:pStyle w:val="LDTableheading"/>
              <w:jc w:val="center"/>
            </w:pPr>
            <w:r w:rsidRPr="00364D95">
              <w:t>B2</w:t>
            </w:r>
          </w:p>
        </w:tc>
      </w:tr>
      <w:tr w:rsidR="0074377D" w:rsidRPr="00364D95" w14:paraId="64FEB915" w14:textId="77777777">
        <w:tc>
          <w:tcPr>
            <w:tcW w:w="6384" w:type="dxa"/>
            <w:vAlign w:val="center"/>
          </w:tcPr>
          <w:p w14:paraId="11340C8B" w14:textId="77777777" w:rsidR="0074377D" w:rsidRPr="00364D95" w:rsidRDefault="0074377D" w:rsidP="0074377D">
            <w:pPr>
              <w:pStyle w:val="LDTabletext"/>
              <w:jc w:val="both"/>
              <w:rPr>
                <w:b/>
              </w:rPr>
            </w:pPr>
            <w:r w:rsidRPr="00364D95">
              <w:rPr>
                <w:b/>
              </w:rPr>
              <w:t>8.1   Physics of the atmosphere</w:t>
            </w:r>
          </w:p>
        </w:tc>
        <w:tc>
          <w:tcPr>
            <w:tcW w:w="482" w:type="dxa"/>
          </w:tcPr>
          <w:p w14:paraId="14D1E493" w14:textId="77777777" w:rsidR="0074377D" w:rsidRPr="00364D95" w:rsidRDefault="0074377D" w:rsidP="0074377D">
            <w:pPr>
              <w:pStyle w:val="LDTabletext"/>
              <w:jc w:val="center"/>
            </w:pPr>
            <w:r w:rsidRPr="00364D95">
              <w:t>1</w:t>
            </w:r>
          </w:p>
        </w:tc>
        <w:tc>
          <w:tcPr>
            <w:tcW w:w="1393" w:type="dxa"/>
          </w:tcPr>
          <w:p w14:paraId="533A9818" w14:textId="77777777" w:rsidR="0074377D" w:rsidRPr="00364D95" w:rsidRDefault="0074377D" w:rsidP="0074377D">
            <w:pPr>
              <w:pStyle w:val="LDTabletext"/>
              <w:jc w:val="center"/>
            </w:pPr>
            <w:r w:rsidRPr="00364D95">
              <w:t>2</w:t>
            </w:r>
          </w:p>
        </w:tc>
        <w:tc>
          <w:tcPr>
            <w:tcW w:w="499" w:type="dxa"/>
          </w:tcPr>
          <w:p w14:paraId="09E9AF82" w14:textId="77777777" w:rsidR="0074377D" w:rsidRPr="00364D95" w:rsidRDefault="0074377D" w:rsidP="0074377D">
            <w:pPr>
              <w:pStyle w:val="LDTabletext"/>
              <w:jc w:val="center"/>
            </w:pPr>
            <w:r w:rsidRPr="00364D95">
              <w:t>2</w:t>
            </w:r>
          </w:p>
        </w:tc>
      </w:tr>
      <w:tr w:rsidR="0074377D" w:rsidRPr="00364D95" w14:paraId="49DD6A68" w14:textId="77777777">
        <w:trPr>
          <w:trHeight w:val="603"/>
        </w:trPr>
        <w:tc>
          <w:tcPr>
            <w:tcW w:w="6384" w:type="dxa"/>
            <w:vAlign w:val="center"/>
          </w:tcPr>
          <w:p w14:paraId="1B0F56F0" w14:textId="77777777" w:rsidR="0074377D" w:rsidRPr="00364D95" w:rsidRDefault="0074377D" w:rsidP="00AD6F17">
            <w:pPr>
              <w:pStyle w:val="LDTabletext"/>
            </w:pPr>
            <w:r w:rsidRPr="00364D95">
              <w:t>International Standard Atmosphere (ISA), application aerodynamics.</w:t>
            </w:r>
          </w:p>
        </w:tc>
        <w:tc>
          <w:tcPr>
            <w:tcW w:w="482" w:type="dxa"/>
          </w:tcPr>
          <w:p w14:paraId="3686F5C7" w14:textId="77777777" w:rsidR="0074377D" w:rsidRPr="00364D95" w:rsidRDefault="0074377D" w:rsidP="0074377D">
            <w:pPr>
              <w:pStyle w:val="LDTabletext"/>
              <w:jc w:val="center"/>
            </w:pPr>
          </w:p>
        </w:tc>
        <w:tc>
          <w:tcPr>
            <w:tcW w:w="1393" w:type="dxa"/>
          </w:tcPr>
          <w:p w14:paraId="728F9CCB" w14:textId="77777777" w:rsidR="0074377D" w:rsidRPr="00364D95" w:rsidRDefault="0074377D" w:rsidP="0074377D">
            <w:pPr>
              <w:pStyle w:val="LDTabletext"/>
              <w:jc w:val="center"/>
            </w:pPr>
          </w:p>
        </w:tc>
        <w:tc>
          <w:tcPr>
            <w:tcW w:w="499" w:type="dxa"/>
          </w:tcPr>
          <w:p w14:paraId="0A7F1F38" w14:textId="77777777" w:rsidR="0074377D" w:rsidRPr="00364D95" w:rsidRDefault="0074377D" w:rsidP="0074377D">
            <w:pPr>
              <w:pStyle w:val="LDTabletext"/>
              <w:jc w:val="center"/>
            </w:pPr>
          </w:p>
        </w:tc>
      </w:tr>
      <w:tr w:rsidR="0074377D" w:rsidRPr="00364D95" w14:paraId="2DCD9DF6" w14:textId="77777777">
        <w:tc>
          <w:tcPr>
            <w:tcW w:w="6384" w:type="dxa"/>
            <w:vAlign w:val="center"/>
          </w:tcPr>
          <w:p w14:paraId="4E47E110" w14:textId="77777777" w:rsidR="0074377D" w:rsidRPr="00364D95" w:rsidRDefault="0074377D" w:rsidP="0074377D">
            <w:pPr>
              <w:pStyle w:val="LDTabletext"/>
              <w:jc w:val="both"/>
              <w:rPr>
                <w:b/>
              </w:rPr>
            </w:pPr>
            <w:r w:rsidRPr="00364D95">
              <w:rPr>
                <w:b/>
              </w:rPr>
              <w:t>8.2   Aerodynamics</w:t>
            </w:r>
          </w:p>
        </w:tc>
        <w:tc>
          <w:tcPr>
            <w:tcW w:w="482" w:type="dxa"/>
          </w:tcPr>
          <w:p w14:paraId="3691EF04" w14:textId="77777777" w:rsidR="0074377D" w:rsidRPr="00364D95" w:rsidRDefault="0074377D" w:rsidP="0074377D">
            <w:pPr>
              <w:pStyle w:val="LDTabletext"/>
              <w:jc w:val="center"/>
            </w:pPr>
            <w:r w:rsidRPr="00364D95">
              <w:t>1</w:t>
            </w:r>
          </w:p>
        </w:tc>
        <w:tc>
          <w:tcPr>
            <w:tcW w:w="1393" w:type="dxa"/>
          </w:tcPr>
          <w:p w14:paraId="178B3BE1" w14:textId="77777777" w:rsidR="0074377D" w:rsidRPr="00364D95" w:rsidRDefault="0074377D" w:rsidP="0074377D">
            <w:pPr>
              <w:pStyle w:val="LDTabletext"/>
              <w:jc w:val="center"/>
            </w:pPr>
            <w:r w:rsidRPr="00364D95">
              <w:t>2</w:t>
            </w:r>
          </w:p>
        </w:tc>
        <w:tc>
          <w:tcPr>
            <w:tcW w:w="499" w:type="dxa"/>
          </w:tcPr>
          <w:p w14:paraId="5384EEE5" w14:textId="77777777" w:rsidR="0074377D" w:rsidRPr="00364D95" w:rsidRDefault="0074377D" w:rsidP="0074377D">
            <w:pPr>
              <w:pStyle w:val="LDTabletext"/>
              <w:jc w:val="center"/>
            </w:pPr>
            <w:r w:rsidRPr="00364D95">
              <w:t>2</w:t>
            </w:r>
          </w:p>
        </w:tc>
      </w:tr>
      <w:tr w:rsidR="0074377D" w:rsidRPr="00364D95" w14:paraId="742833AD" w14:textId="77777777">
        <w:trPr>
          <w:trHeight w:val="603"/>
        </w:trPr>
        <w:tc>
          <w:tcPr>
            <w:tcW w:w="6384" w:type="dxa"/>
            <w:vAlign w:val="center"/>
          </w:tcPr>
          <w:p w14:paraId="4431A6E1" w14:textId="77777777" w:rsidR="0074377D" w:rsidRPr="00364D95" w:rsidRDefault="0074377D" w:rsidP="0074377D">
            <w:pPr>
              <w:pStyle w:val="LDTabletext"/>
              <w:jc w:val="both"/>
            </w:pPr>
            <w:r w:rsidRPr="00364D95">
              <w:t>Air flow around a body;</w:t>
            </w:r>
          </w:p>
          <w:p w14:paraId="3FDBEEA3" w14:textId="77777777" w:rsidR="0074377D" w:rsidRPr="00364D95" w:rsidRDefault="0074377D" w:rsidP="000A3A8F">
            <w:pPr>
              <w:pStyle w:val="LDTabletext"/>
            </w:pPr>
            <w:r w:rsidRPr="00364D95">
              <w:t>Boundary layer, laminar and turbulent flow, free stream flow, relative airflow, up wash and downwash, vortices, stagnation;</w:t>
            </w:r>
          </w:p>
          <w:p w14:paraId="735EC871" w14:textId="77777777" w:rsidR="0074377D" w:rsidRPr="00364D95" w:rsidRDefault="0074377D" w:rsidP="000A3A8F">
            <w:pPr>
              <w:pStyle w:val="LDTabletext"/>
            </w:pPr>
            <w:r w:rsidRPr="00364D95">
              <w:t>The terms: camber, chord, mean aerodynamic chord, profile (parasite) drag, induced drag, centre of pressure, angle of attack, wash in and washout, fineness ratio, wing shape and aspect ratio;</w:t>
            </w:r>
          </w:p>
          <w:p w14:paraId="163C801A" w14:textId="77777777" w:rsidR="0074377D" w:rsidRPr="00364D95" w:rsidRDefault="0074377D" w:rsidP="0074377D">
            <w:pPr>
              <w:pStyle w:val="LDTabletext"/>
              <w:jc w:val="both"/>
            </w:pPr>
            <w:r w:rsidRPr="00364D95">
              <w:t>Thrust, weight, aerodynamic resultant;</w:t>
            </w:r>
          </w:p>
          <w:p w14:paraId="2A0B3266" w14:textId="77777777" w:rsidR="0074377D" w:rsidRPr="00364D95" w:rsidRDefault="0074377D" w:rsidP="000A3A8F">
            <w:pPr>
              <w:pStyle w:val="LDTabletext"/>
            </w:pPr>
            <w:r w:rsidRPr="00364D95">
              <w:t>Generation of lift and drag: angle of attack, lift coefficient, drag coefficient, polar curve, stall;</w:t>
            </w:r>
          </w:p>
          <w:p w14:paraId="0A993B70" w14:textId="77777777" w:rsidR="0074377D" w:rsidRPr="00364D95" w:rsidRDefault="0074377D" w:rsidP="0074377D">
            <w:pPr>
              <w:pStyle w:val="LDTabletext"/>
              <w:jc w:val="both"/>
            </w:pPr>
            <w:r w:rsidRPr="00364D95">
              <w:t>Aerofoil contamination including ice, snow, frost.</w:t>
            </w:r>
          </w:p>
        </w:tc>
        <w:tc>
          <w:tcPr>
            <w:tcW w:w="482" w:type="dxa"/>
          </w:tcPr>
          <w:p w14:paraId="3389FCFF" w14:textId="77777777" w:rsidR="0074377D" w:rsidRPr="00364D95" w:rsidRDefault="0074377D" w:rsidP="0074377D">
            <w:pPr>
              <w:pStyle w:val="LDTabletext"/>
              <w:jc w:val="center"/>
            </w:pPr>
          </w:p>
        </w:tc>
        <w:tc>
          <w:tcPr>
            <w:tcW w:w="1393" w:type="dxa"/>
          </w:tcPr>
          <w:p w14:paraId="4FBB9D26" w14:textId="77777777" w:rsidR="0074377D" w:rsidRPr="00364D95" w:rsidRDefault="0074377D" w:rsidP="0074377D">
            <w:pPr>
              <w:pStyle w:val="LDTabletext"/>
              <w:jc w:val="center"/>
            </w:pPr>
          </w:p>
        </w:tc>
        <w:tc>
          <w:tcPr>
            <w:tcW w:w="499" w:type="dxa"/>
          </w:tcPr>
          <w:p w14:paraId="6B88A4D3" w14:textId="77777777" w:rsidR="0074377D" w:rsidRPr="00364D95" w:rsidRDefault="0074377D" w:rsidP="0074377D">
            <w:pPr>
              <w:pStyle w:val="LDTabletext"/>
              <w:jc w:val="center"/>
            </w:pPr>
          </w:p>
        </w:tc>
      </w:tr>
      <w:tr w:rsidR="0074377D" w:rsidRPr="00364D95" w14:paraId="44B8BCAA" w14:textId="77777777">
        <w:tc>
          <w:tcPr>
            <w:tcW w:w="6384" w:type="dxa"/>
            <w:vAlign w:val="center"/>
          </w:tcPr>
          <w:p w14:paraId="45536BF5" w14:textId="77777777" w:rsidR="0074377D" w:rsidRPr="00364D95" w:rsidRDefault="0074377D" w:rsidP="004D79F8">
            <w:pPr>
              <w:pStyle w:val="LDTabletext"/>
              <w:jc w:val="both"/>
              <w:rPr>
                <w:b/>
              </w:rPr>
            </w:pPr>
            <w:r w:rsidRPr="00364D95">
              <w:rPr>
                <w:b/>
              </w:rPr>
              <w:t>8.3   Theory of flight</w:t>
            </w:r>
          </w:p>
        </w:tc>
        <w:tc>
          <w:tcPr>
            <w:tcW w:w="482" w:type="dxa"/>
            <w:vAlign w:val="center"/>
          </w:tcPr>
          <w:p w14:paraId="2C617670" w14:textId="77777777" w:rsidR="0074377D" w:rsidRPr="00364D95" w:rsidRDefault="0074377D" w:rsidP="0074377D">
            <w:pPr>
              <w:pStyle w:val="LDTabletext"/>
              <w:jc w:val="center"/>
            </w:pPr>
            <w:r w:rsidRPr="00364D95">
              <w:t>1</w:t>
            </w:r>
          </w:p>
        </w:tc>
        <w:tc>
          <w:tcPr>
            <w:tcW w:w="1393" w:type="dxa"/>
            <w:vAlign w:val="center"/>
          </w:tcPr>
          <w:p w14:paraId="320977C3" w14:textId="77777777" w:rsidR="0074377D" w:rsidRPr="00364D95" w:rsidRDefault="0074377D" w:rsidP="0074377D">
            <w:pPr>
              <w:pStyle w:val="LDTabletext"/>
              <w:jc w:val="center"/>
            </w:pPr>
            <w:r w:rsidRPr="00364D95">
              <w:t>2</w:t>
            </w:r>
          </w:p>
        </w:tc>
        <w:tc>
          <w:tcPr>
            <w:tcW w:w="499" w:type="dxa"/>
            <w:vAlign w:val="center"/>
          </w:tcPr>
          <w:p w14:paraId="30443BD9" w14:textId="77777777" w:rsidR="0074377D" w:rsidRPr="00364D95" w:rsidRDefault="0074377D" w:rsidP="0074377D">
            <w:pPr>
              <w:pStyle w:val="LDTabletext"/>
              <w:jc w:val="center"/>
            </w:pPr>
            <w:r w:rsidRPr="00364D95">
              <w:t>2</w:t>
            </w:r>
          </w:p>
        </w:tc>
      </w:tr>
      <w:tr w:rsidR="0074377D" w:rsidRPr="00364D95" w14:paraId="5D6157D6" w14:textId="77777777">
        <w:trPr>
          <w:trHeight w:val="420"/>
        </w:trPr>
        <w:tc>
          <w:tcPr>
            <w:tcW w:w="6384" w:type="dxa"/>
            <w:vAlign w:val="center"/>
          </w:tcPr>
          <w:p w14:paraId="7E2A8E82" w14:textId="77777777" w:rsidR="0074377D" w:rsidRPr="00364D95" w:rsidRDefault="0074377D" w:rsidP="0074377D">
            <w:pPr>
              <w:pStyle w:val="LDTabletext"/>
              <w:jc w:val="both"/>
            </w:pPr>
            <w:r w:rsidRPr="00364D95">
              <w:t>Relationship between lift, weight, thrust and drag;</w:t>
            </w:r>
          </w:p>
          <w:p w14:paraId="41AA1FBE" w14:textId="77777777" w:rsidR="0074377D" w:rsidRPr="00364D95" w:rsidRDefault="0074377D" w:rsidP="0074377D">
            <w:pPr>
              <w:pStyle w:val="LDTabletext"/>
              <w:jc w:val="both"/>
            </w:pPr>
            <w:r w:rsidRPr="00364D95">
              <w:t>Glide ratio;</w:t>
            </w:r>
          </w:p>
          <w:p w14:paraId="36908215" w14:textId="77777777" w:rsidR="0074377D" w:rsidRPr="00364D95" w:rsidRDefault="0074377D" w:rsidP="0074377D">
            <w:pPr>
              <w:pStyle w:val="LDTabletext"/>
              <w:jc w:val="both"/>
            </w:pPr>
            <w:r w:rsidRPr="00364D95">
              <w:t>Steady state flights, performance;</w:t>
            </w:r>
          </w:p>
          <w:p w14:paraId="60DB3319" w14:textId="77777777" w:rsidR="0074377D" w:rsidRPr="00364D95" w:rsidRDefault="0074377D" w:rsidP="0074377D">
            <w:pPr>
              <w:pStyle w:val="LDTabletext"/>
              <w:jc w:val="both"/>
            </w:pPr>
            <w:r w:rsidRPr="00364D95">
              <w:t>Theory of the turn;</w:t>
            </w:r>
          </w:p>
          <w:p w14:paraId="54442D42" w14:textId="77777777" w:rsidR="0074377D" w:rsidRPr="00364D95" w:rsidRDefault="0074377D" w:rsidP="00AD6F17">
            <w:pPr>
              <w:pStyle w:val="LDTabletext"/>
            </w:pPr>
            <w:r w:rsidRPr="00364D95">
              <w:t>Influence of load factor: stall, flight envelope and structural limitations;</w:t>
            </w:r>
          </w:p>
          <w:p w14:paraId="56891B63" w14:textId="77777777" w:rsidR="0074377D" w:rsidRPr="00364D95" w:rsidRDefault="0074377D" w:rsidP="0074377D">
            <w:pPr>
              <w:pStyle w:val="LDTabletext"/>
              <w:jc w:val="both"/>
            </w:pPr>
            <w:r w:rsidRPr="00364D95">
              <w:t>Lift augmentation.</w:t>
            </w:r>
          </w:p>
        </w:tc>
        <w:tc>
          <w:tcPr>
            <w:tcW w:w="482" w:type="dxa"/>
          </w:tcPr>
          <w:p w14:paraId="64EC79B5" w14:textId="77777777" w:rsidR="0074377D" w:rsidRPr="00364D95" w:rsidRDefault="0074377D" w:rsidP="0074377D">
            <w:pPr>
              <w:pStyle w:val="LDTabletext"/>
              <w:jc w:val="center"/>
            </w:pPr>
          </w:p>
        </w:tc>
        <w:tc>
          <w:tcPr>
            <w:tcW w:w="1393" w:type="dxa"/>
          </w:tcPr>
          <w:p w14:paraId="5F05FF4D" w14:textId="77777777" w:rsidR="0074377D" w:rsidRPr="00364D95" w:rsidRDefault="0074377D" w:rsidP="0074377D">
            <w:pPr>
              <w:pStyle w:val="LDTabletext"/>
              <w:jc w:val="center"/>
            </w:pPr>
          </w:p>
        </w:tc>
        <w:tc>
          <w:tcPr>
            <w:tcW w:w="499" w:type="dxa"/>
          </w:tcPr>
          <w:p w14:paraId="0420120E" w14:textId="77777777" w:rsidR="0074377D" w:rsidRPr="00364D95" w:rsidRDefault="0074377D" w:rsidP="0074377D">
            <w:pPr>
              <w:pStyle w:val="LDTabletext"/>
              <w:jc w:val="center"/>
            </w:pPr>
          </w:p>
        </w:tc>
      </w:tr>
      <w:tr w:rsidR="0074377D" w:rsidRPr="00364D95" w14:paraId="5D421D82" w14:textId="77777777">
        <w:trPr>
          <w:trHeight w:val="425"/>
        </w:trPr>
        <w:tc>
          <w:tcPr>
            <w:tcW w:w="6384" w:type="dxa"/>
            <w:vAlign w:val="center"/>
          </w:tcPr>
          <w:p w14:paraId="7A7381C8" w14:textId="77777777" w:rsidR="0074377D" w:rsidRPr="00364D95" w:rsidRDefault="0074377D" w:rsidP="00957198">
            <w:pPr>
              <w:pStyle w:val="Default"/>
              <w:keepNext/>
              <w:spacing w:beforeLines="60" w:before="144" w:afterLines="60" w:after="144"/>
              <w:jc w:val="both"/>
              <w:rPr>
                <w:rFonts w:ascii="Times New Roman" w:hAnsi="Times New Roman" w:cs="Times New Roman"/>
                <w:b/>
                <w:color w:val="221E1F"/>
              </w:rPr>
            </w:pPr>
            <w:r w:rsidRPr="00364D95">
              <w:rPr>
                <w:rFonts w:ascii="Times New Roman" w:hAnsi="Times New Roman" w:cs="Times New Roman"/>
                <w:b/>
                <w:color w:val="221E1F"/>
              </w:rPr>
              <w:t>8.4</w:t>
            </w:r>
            <w:r w:rsidRPr="00364D95">
              <w:rPr>
                <w:rFonts w:ascii="Times New Roman" w:hAnsi="Times New Roman" w:cs="Times New Roman"/>
                <w:color w:val="221E1F"/>
              </w:rPr>
              <w:t>   </w:t>
            </w:r>
            <w:r w:rsidRPr="00364D95">
              <w:rPr>
                <w:rFonts w:ascii="Times New Roman" w:hAnsi="Times New Roman" w:cs="Times New Roman"/>
                <w:b/>
                <w:color w:val="221E1F"/>
              </w:rPr>
              <w:t>Flight stability and dynamics</w:t>
            </w:r>
          </w:p>
        </w:tc>
        <w:tc>
          <w:tcPr>
            <w:tcW w:w="482" w:type="dxa"/>
            <w:vAlign w:val="center"/>
          </w:tcPr>
          <w:p w14:paraId="3C46DC14" w14:textId="77777777" w:rsidR="0074377D" w:rsidRPr="00364D95" w:rsidRDefault="0074377D" w:rsidP="00957198">
            <w:pPr>
              <w:pStyle w:val="Default"/>
              <w:keepNext/>
              <w:spacing w:beforeLines="60" w:before="144" w:afterLines="60" w:after="144"/>
              <w:jc w:val="center"/>
              <w:rPr>
                <w:rFonts w:ascii="Times New Roman" w:hAnsi="Times New Roman" w:cs="Times New Roman"/>
                <w:color w:val="221E1F"/>
              </w:rPr>
            </w:pPr>
            <w:r w:rsidRPr="00364D95">
              <w:rPr>
                <w:rFonts w:ascii="Times New Roman" w:hAnsi="Times New Roman" w:cs="Times New Roman"/>
                <w:color w:val="221E1F"/>
              </w:rPr>
              <w:t>1</w:t>
            </w:r>
          </w:p>
        </w:tc>
        <w:tc>
          <w:tcPr>
            <w:tcW w:w="1393" w:type="dxa"/>
            <w:vAlign w:val="center"/>
          </w:tcPr>
          <w:p w14:paraId="0575C003" w14:textId="77777777" w:rsidR="0074377D" w:rsidRPr="00364D95" w:rsidRDefault="0074377D" w:rsidP="00957198">
            <w:pPr>
              <w:pStyle w:val="Default"/>
              <w:keepNext/>
              <w:spacing w:beforeLines="60" w:before="144" w:afterLines="60" w:after="144"/>
              <w:jc w:val="center"/>
              <w:rPr>
                <w:rFonts w:ascii="Times New Roman" w:hAnsi="Times New Roman" w:cs="Times New Roman"/>
                <w:color w:val="221E1F"/>
              </w:rPr>
            </w:pPr>
            <w:r w:rsidRPr="00364D95">
              <w:rPr>
                <w:rFonts w:ascii="Times New Roman" w:hAnsi="Times New Roman" w:cs="Times New Roman"/>
                <w:color w:val="221E1F"/>
              </w:rPr>
              <w:t>2</w:t>
            </w:r>
          </w:p>
        </w:tc>
        <w:tc>
          <w:tcPr>
            <w:tcW w:w="499" w:type="dxa"/>
            <w:vAlign w:val="center"/>
          </w:tcPr>
          <w:p w14:paraId="1153F747" w14:textId="77777777" w:rsidR="0074377D" w:rsidRPr="00364D95" w:rsidRDefault="0074377D" w:rsidP="00957198">
            <w:pPr>
              <w:pStyle w:val="Default"/>
              <w:keepNext/>
              <w:spacing w:beforeLines="60" w:before="144" w:afterLines="60" w:after="144"/>
              <w:jc w:val="center"/>
              <w:rPr>
                <w:rFonts w:ascii="Times New Roman" w:hAnsi="Times New Roman" w:cs="Times New Roman"/>
                <w:color w:val="221E1F"/>
              </w:rPr>
            </w:pPr>
            <w:r w:rsidRPr="00364D95">
              <w:rPr>
                <w:rFonts w:ascii="Times New Roman" w:hAnsi="Times New Roman" w:cs="Times New Roman"/>
                <w:color w:val="221E1F"/>
              </w:rPr>
              <w:t>2</w:t>
            </w:r>
          </w:p>
        </w:tc>
      </w:tr>
      <w:tr w:rsidR="0074377D" w:rsidRPr="00364D95" w14:paraId="14C87E98" w14:textId="77777777">
        <w:trPr>
          <w:trHeight w:val="300"/>
        </w:trPr>
        <w:tc>
          <w:tcPr>
            <w:tcW w:w="6384" w:type="dxa"/>
            <w:vAlign w:val="bottom"/>
          </w:tcPr>
          <w:p w14:paraId="4C72DF57" w14:textId="77777777" w:rsidR="0074377D" w:rsidRPr="00364D95" w:rsidRDefault="0074377D" w:rsidP="00AD6F17">
            <w:pPr>
              <w:pStyle w:val="LDTabletext"/>
            </w:pPr>
            <w:r w:rsidRPr="00364D95">
              <w:t>Longitudinal, lateral and directional stability (active and passive).</w:t>
            </w:r>
          </w:p>
        </w:tc>
        <w:tc>
          <w:tcPr>
            <w:tcW w:w="482" w:type="dxa"/>
          </w:tcPr>
          <w:p w14:paraId="6DEEE1A6" w14:textId="77777777" w:rsidR="0074377D" w:rsidRPr="00364D95" w:rsidRDefault="0074377D" w:rsidP="0074377D">
            <w:pPr>
              <w:pStyle w:val="LDTabletext"/>
              <w:jc w:val="center"/>
            </w:pPr>
          </w:p>
        </w:tc>
        <w:tc>
          <w:tcPr>
            <w:tcW w:w="1393" w:type="dxa"/>
          </w:tcPr>
          <w:p w14:paraId="00537D5E" w14:textId="77777777" w:rsidR="0074377D" w:rsidRPr="00364D95" w:rsidRDefault="0074377D" w:rsidP="0074377D">
            <w:pPr>
              <w:pStyle w:val="LDTabletext"/>
              <w:jc w:val="center"/>
            </w:pPr>
          </w:p>
        </w:tc>
        <w:tc>
          <w:tcPr>
            <w:tcW w:w="499" w:type="dxa"/>
          </w:tcPr>
          <w:p w14:paraId="1DFD2D88" w14:textId="77777777" w:rsidR="0074377D" w:rsidRPr="00364D95" w:rsidRDefault="0074377D" w:rsidP="0074377D">
            <w:pPr>
              <w:pStyle w:val="LDTabletext"/>
              <w:jc w:val="center"/>
            </w:pPr>
          </w:p>
        </w:tc>
      </w:tr>
    </w:tbl>
    <w:p w14:paraId="6AAD5A51" w14:textId="77777777" w:rsidR="0074377D" w:rsidRPr="00364D95" w:rsidRDefault="0074377D" w:rsidP="004D79F8">
      <w:pPr>
        <w:pStyle w:val="LDClauseHeading"/>
        <w:pageBreakBefore/>
        <w:spacing w:before="240" w:after="240"/>
        <w:jc w:val="both"/>
        <w:rPr>
          <w:rFonts w:cs="Arial"/>
        </w:rPr>
      </w:pPr>
      <w:bookmarkStart w:id="203" w:name="_Toc172102793"/>
      <w:bookmarkStart w:id="204" w:name="_Toc172103117"/>
      <w:bookmarkStart w:id="205" w:name="_Toc175389785"/>
      <w:bookmarkStart w:id="206" w:name="_Toc198023723"/>
      <w:bookmarkStart w:id="207" w:name="_Toc259083917"/>
      <w:bookmarkStart w:id="208" w:name="_Toc297016872"/>
      <w:bookmarkStart w:id="209" w:name="_Toc297017469"/>
      <w:bookmarkStart w:id="210" w:name="_Toc329179481"/>
      <w:bookmarkStart w:id="211" w:name="_Toc361987222"/>
      <w:bookmarkStart w:id="212" w:name="_Toc386540702"/>
      <w:bookmarkStart w:id="213" w:name="_Toc461617288"/>
      <w:bookmarkStart w:id="214" w:name="_Toc461618452"/>
      <w:bookmarkStart w:id="215" w:name="_Toc461620583"/>
      <w:bookmarkStart w:id="216" w:name="_Toc514676280"/>
      <w:r w:rsidRPr="00364D95">
        <w:rPr>
          <w:rFonts w:cs="Arial"/>
        </w:rPr>
        <w:lastRenderedPageBreak/>
        <w:t>Module 9</w:t>
      </w:r>
      <w:r w:rsidRPr="00364D95">
        <w:rPr>
          <w:rFonts w:cs="Arial"/>
        </w:rPr>
        <w:tab/>
        <w:t>Human factors</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tbl>
      <w:tblPr>
        <w:tblW w:w="9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633"/>
        <w:gridCol w:w="548"/>
        <w:gridCol w:w="1428"/>
        <w:gridCol w:w="548"/>
      </w:tblGrid>
      <w:tr w:rsidR="0074377D" w:rsidRPr="00364D95" w14:paraId="3EDCF3CC" w14:textId="77777777">
        <w:trPr>
          <w:trHeight w:val="355"/>
          <w:tblHeader/>
        </w:trPr>
        <w:tc>
          <w:tcPr>
            <w:tcW w:w="6373" w:type="dxa"/>
            <w:tcBorders>
              <w:bottom w:val="nil"/>
            </w:tcBorders>
          </w:tcPr>
          <w:p w14:paraId="176ED21C" w14:textId="77777777" w:rsidR="0074377D" w:rsidRPr="00364D95" w:rsidRDefault="0074377D" w:rsidP="00AD6F17">
            <w:pPr>
              <w:pStyle w:val="LDTableheading"/>
              <w:jc w:val="both"/>
            </w:pPr>
          </w:p>
        </w:tc>
        <w:tc>
          <w:tcPr>
            <w:tcW w:w="527" w:type="dxa"/>
            <w:tcBorders>
              <w:right w:val="nil"/>
            </w:tcBorders>
          </w:tcPr>
          <w:p w14:paraId="117F393E" w14:textId="77777777" w:rsidR="0074377D" w:rsidRPr="00364D95" w:rsidRDefault="0074377D" w:rsidP="00AD6F17">
            <w:pPr>
              <w:pStyle w:val="LDTableheading"/>
              <w:jc w:val="center"/>
            </w:pPr>
          </w:p>
        </w:tc>
        <w:tc>
          <w:tcPr>
            <w:tcW w:w="1372" w:type="dxa"/>
            <w:tcBorders>
              <w:left w:val="nil"/>
              <w:right w:val="nil"/>
            </w:tcBorders>
            <w:vAlign w:val="center"/>
          </w:tcPr>
          <w:p w14:paraId="58C3B46C" w14:textId="77777777" w:rsidR="0074377D" w:rsidRPr="00364D95" w:rsidRDefault="0074377D" w:rsidP="00AD6F17">
            <w:pPr>
              <w:pStyle w:val="LDTableheading"/>
              <w:jc w:val="center"/>
            </w:pPr>
            <w:r w:rsidRPr="00364D95">
              <w:t>Level of knowledge for the category</w:t>
            </w:r>
          </w:p>
        </w:tc>
        <w:tc>
          <w:tcPr>
            <w:tcW w:w="527" w:type="dxa"/>
            <w:tcBorders>
              <w:left w:val="nil"/>
            </w:tcBorders>
          </w:tcPr>
          <w:p w14:paraId="66ED7636" w14:textId="77777777" w:rsidR="0074377D" w:rsidRPr="00364D95" w:rsidRDefault="0074377D" w:rsidP="00AD6F17">
            <w:pPr>
              <w:pStyle w:val="LDTableheading"/>
              <w:jc w:val="center"/>
            </w:pPr>
          </w:p>
        </w:tc>
      </w:tr>
      <w:tr w:rsidR="0074377D" w:rsidRPr="00364D95" w14:paraId="1864B1F3" w14:textId="77777777">
        <w:trPr>
          <w:trHeight w:val="410"/>
          <w:tblHeader/>
        </w:trPr>
        <w:tc>
          <w:tcPr>
            <w:tcW w:w="6373" w:type="dxa"/>
            <w:tcBorders>
              <w:top w:val="nil"/>
            </w:tcBorders>
            <w:vAlign w:val="center"/>
          </w:tcPr>
          <w:p w14:paraId="3D81AE74" w14:textId="77777777" w:rsidR="0074377D" w:rsidRPr="00364D95" w:rsidRDefault="0074377D" w:rsidP="00AD6F17">
            <w:pPr>
              <w:pStyle w:val="Default"/>
              <w:keepNext/>
              <w:spacing w:beforeLines="60" w:before="144" w:afterLines="60" w:after="144"/>
              <w:jc w:val="both"/>
              <w:rPr>
                <w:rFonts w:ascii="Times New Roman" w:hAnsi="Times New Roman" w:cs="Times New Roman"/>
                <w:color w:val="221E1F"/>
              </w:rPr>
            </w:pPr>
          </w:p>
        </w:tc>
        <w:tc>
          <w:tcPr>
            <w:tcW w:w="527" w:type="dxa"/>
            <w:vAlign w:val="center"/>
          </w:tcPr>
          <w:p w14:paraId="330E6DB6" w14:textId="77777777" w:rsidR="0074377D" w:rsidRPr="00364D95" w:rsidRDefault="0074377D" w:rsidP="00AD6F17">
            <w:pPr>
              <w:pStyle w:val="LDTableheading"/>
              <w:jc w:val="center"/>
            </w:pPr>
            <w:r w:rsidRPr="00364D95">
              <w:t>A</w:t>
            </w:r>
          </w:p>
        </w:tc>
        <w:tc>
          <w:tcPr>
            <w:tcW w:w="1372" w:type="dxa"/>
            <w:vAlign w:val="center"/>
          </w:tcPr>
          <w:p w14:paraId="4B93A33A" w14:textId="77777777" w:rsidR="0074377D" w:rsidRPr="00364D95" w:rsidRDefault="0074377D" w:rsidP="00AD6F17">
            <w:pPr>
              <w:pStyle w:val="LDTableheading"/>
              <w:jc w:val="center"/>
            </w:pPr>
            <w:r w:rsidRPr="00364D95">
              <w:t>B1</w:t>
            </w:r>
          </w:p>
        </w:tc>
        <w:tc>
          <w:tcPr>
            <w:tcW w:w="527" w:type="dxa"/>
            <w:vAlign w:val="center"/>
          </w:tcPr>
          <w:p w14:paraId="79E9C62D" w14:textId="77777777" w:rsidR="0074377D" w:rsidRPr="00364D95" w:rsidRDefault="0074377D" w:rsidP="00AD6F17">
            <w:pPr>
              <w:pStyle w:val="LDTableheading"/>
              <w:jc w:val="center"/>
            </w:pPr>
            <w:r w:rsidRPr="00364D95">
              <w:t>B2</w:t>
            </w:r>
          </w:p>
        </w:tc>
      </w:tr>
      <w:tr w:rsidR="0074377D" w:rsidRPr="00364D95" w14:paraId="5980E82C" w14:textId="77777777">
        <w:trPr>
          <w:trHeight w:val="410"/>
        </w:trPr>
        <w:tc>
          <w:tcPr>
            <w:tcW w:w="6373" w:type="dxa"/>
            <w:vAlign w:val="center"/>
          </w:tcPr>
          <w:p w14:paraId="6A0B65A8" w14:textId="77777777" w:rsidR="0074377D" w:rsidRPr="00364D95" w:rsidRDefault="0074377D" w:rsidP="0074377D">
            <w:pPr>
              <w:pStyle w:val="LDTabletext"/>
              <w:jc w:val="both"/>
              <w:rPr>
                <w:b/>
              </w:rPr>
            </w:pPr>
            <w:r w:rsidRPr="00364D95">
              <w:rPr>
                <w:b/>
              </w:rPr>
              <w:t>9.1   General</w:t>
            </w:r>
          </w:p>
        </w:tc>
        <w:tc>
          <w:tcPr>
            <w:tcW w:w="527" w:type="dxa"/>
            <w:vAlign w:val="center"/>
          </w:tcPr>
          <w:p w14:paraId="5247C894" w14:textId="77777777" w:rsidR="0074377D" w:rsidRPr="00364D95" w:rsidRDefault="00D93F7B" w:rsidP="00620937">
            <w:pPr>
              <w:pStyle w:val="LDTabletext"/>
              <w:jc w:val="center"/>
            </w:pPr>
            <w:r w:rsidRPr="00364D95">
              <w:t>1</w:t>
            </w:r>
          </w:p>
        </w:tc>
        <w:tc>
          <w:tcPr>
            <w:tcW w:w="1372" w:type="dxa"/>
            <w:vAlign w:val="center"/>
          </w:tcPr>
          <w:p w14:paraId="26E6BAD9" w14:textId="77777777" w:rsidR="0074377D" w:rsidRPr="00364D95" w:rsidRDefault="0074377D" w:rsidP="0074377D">
            <w:pPr>
              <w:pStyle w:val="LDTabletext"/>
              <w:jc w:val="center"/>
            </w:pPr>
            <w:r w:rsidRPr="00364D95">
              <w:t>2</w:t>
            </w:r>
          </w:p>
        </w:tc>
        <w:tc>
          <w:tcPr>
            <w:tcW w:w="527" w:type="dxa"/>
            <w:vAlign w:val="center"/>
          </w:tcPr>
          <w:p w14:paraId="7C9ACB94" w14:textId="77777777" w:rsidR="0074377D" w:rsidRPr="00364D95" w:rsidRDefault="0074377D" w:rsidP="0074377D">
            <w:pPr>
              <w:pStyle w:val="LDTabletext"/>
              <w:jc w:val="center"/>
            </w:pPr>
            <w:r w:rsidRPr="00364D95">
              <w:t>2</w:t>
            </w:r>
          </w:p>
        </w:tc>
      </w:tr>
      <w:tr w:rsidR="0074377D" w:rsidRPr="00364D95" w14:paraId="65CDAAD3" w14:textId="77777777">
        <w:trPr>
          <w:trHeight w:val="435"/>
        </w:trPr>
        <w:tc>
          <w:tcPr>
            <w:tcW w:w="6373" w:type="dxa"/>
            <w:vAlign w:val="center"/>
          </w:tcPr>
          <w:p w14:paraId="4157C01E" w14:textId="77777777" w:rsidR="0074377D" w:rsidRPr="00364D95" w:rsidRDefault="0074377D" w:rsidP="0074377D">
            <w:pPr>
              <w:pStyle w:val="LDTabletext"/>
              <w:jc w:val="both"/>
            </w:pPr>
            <w:r w:rsidRPr="00364D95">
              <w:t xml:space="preserve">The need to take human factors into account; </w:t>
            </w:r>
          </w:p>
          <w:p w14:paraId="5E721A76" w14:textId="77777777" w:rsidR="0074377D" w:rsidRPr="00364D95" w:rsidRDefault="0074377D" w:rsidP="0074377D">
            <w:pPr>
              <w:pStyle w:val="LDTabletext"/>
              <w:jc w:val="both"/>
            </w:pPr>
            <w:r w:rsidRPr="00364D95">
              <w:t>Incidents attributable to human factors and human error;</w:t>
            </w:r>
          </w:p>
          <w:p w14:paraId="5A6DF95B" w14:textId="77777777" w:rsidR="0074377D" w:rsidRPr="00364D95" w:rsidRDefault="0074377D" w:rsidP="0074377D">
            <w:pPr>
              <w:pStyle w:val="LDTabletext"/>
              <w:jc w:val="both"/>
            </w:pPr>
            <w:r w:rsidRPr="00364D95">
              <w:t>“Murphy’s” law.</w:t>
            </w:r>
          </w:p>
        </w:tc>
        <w:tc>
          <w:tcPr>
            <w:tcW w:w="527" w:type="dxa"/>
          </w:tcPr>
          <w:p w14:paraId="480405C1" w14:textId="77777777" w:rsidR="0074377D" w:rsidRPr="00364D95" w:rsidRDefault="0074377D" w:rsidP="0074377D">
            <w:pPr>
              <w:pStyle w:val="LDTabletext"/>
              <w:jc w:val="center"/>
            </w:pPr>
          </w:p>
        </w:tc>
        <w:tc>
          <w:tcPr>
            <w:tcW w:w="1372" w:type="dxa"/>
          </w:tcPr>
          <w:p w14:paraId="5D5D93F4" w14:textId="77777777" w:rsidR="0074377D" w:rsidRPr="00364D95" w:rsidRDefault="0074377D" w:rsidP="0074377D">
            <w:pPr>
              <w:pStyle w:val="LDTabletext"/>
              <w:jc w:val="center"/>
            </w:pPr>
          </w:p>
        </w:tc>
        <w:tc>
          <w:tcPr>
            <w:tcW w:w="527" w:type="dxa"/>
          </w:tcPr>
          <w:p w14:paraId="6A01E57C" w14:textId="77777777" w:rsidR="0074377D" w:rsidRPr="00364D95" w:rsidRDefault="0074377D" w:rsidP="0074377D">
            <w:pPr>
              <w:pStyle w:val="LDTabletext"/>
              <w:jc w:val="center"/>
            </w:pPr>
          </w:p>
        </w:tc>
      </w:tr>
      <w:tr w:rsidR="0074377D" w:rsidRPr="00364D95" w14:paraId="37BFD680" w14:textId="77777777">
        <w:trPr>
          <w:trHeight w:val="400"/>
        </w:trPr>
        <w:tc>
          <w:tcPr>
            <w:tcW w:w="6373" w:type="dxa"/>
            <w:vAlign w:val="center"/>
          </w:tcPr>
          <w:p w14:paraId="1E1F4642" w14:textId="77777777" w:rsidR="0074377D" w:rsidRPr="00364D95" w:rsidRDefault="0074377D" w:rsidP="0074377D">
            <w:pPr>
              <w:pStyle w:val="LDTabletext"/>
              <w:jc w:val="both"/>
              <w:rPr>
                <w:b/>
              </w:rPr>
            </w:pPr>
            <w:r w:rsidRPr="00364D95">
              <w:rPr>
                <w:b/>
              </w:rPr>
              <w:t>9.2   Human performance and limitations</w:t>
            </w:r>
          </w:p>
        </w:tc>
        <w:tc>
          <w:tcPr>
            <w:tcW w:w="527" w:type="dxa"/>
            <w:vAlign w:val="center"/>
          </w:tcPr>
          <w:p w14:paraId="30D71124" w14:textId="77777777" w:rsidR="0074377D" w:rsidRPr="00364D95" w:rsidRDefault="00D93F7B" w:rsidP="0074377D">
            <w:pPr>
              <w:pStyle w:val="LDTabletext"/>
              <w:jc w:val="center"/>
            </w:pPr>
            <w:r w:rsidRPr="00364D95">
              <w:rPr>
                <w:color w:val="000000"/>
              </w:rPr>
              <w:t>1</w:t>
            </w:r>
          </w:p>
        </w:tc>
        <w:tc>
          <w:tcPr>
            <w:tcW w:w="1372" w:type="dxa"/>
            <w:vAlign w:val="center"/>
          </w:tcPr>
          <w:p w14:paraId="45B970A3" w14:textId="77777777" w:rsidR="0074377D" w:rsidRPr="00364D95" w:rsidRDefault="0074377D" w:rsidP="0074377D">
            <w:pPr>
              <w:pStyle w:val="LDTabletext"/>
              <w:jc w:val="center"/>
            </w:pPr>
            <w:r w:rsidRPr="00364D95">
              <w:t>2</w:t>
            </w:r>
          </w:p>
        </w:tc>
        <w:tc>
          <w:tcPr>
            <w:tcW w:w="527" w:type="dxa"/>
            <w:vAlign w:val="center"/>
          </w:tcPr>
          <w:p w14:paraId="7622FFE4" w14:textId="77777777" w:rsidR="0074377D" w:rsidRPr="00364D95" w:rsidRDefault="0074377D" w:rsidP="0074377D">
            <w:pPr>
              <w:pStyle w:val="LDTabletext"/>
              <w:jc w:val="center"/>
            </w:pPr>
            <w:r w:rsidRPr="00364D95">
              <w:t>2</w:t>
            </w:r>
          </w:p>
        </w:tc>
      </w:tr>
      <w:tr w:rsidR="0074377D" w:rsidRPr="00364D95" w14:paraId="254AADD0" w14:textId="77777777">
        <w:trPr>
          <w:trHeight w:val="435"/>
        </w:trPr>
        <w:tc>
          <w:tcPr>
            <w:tcW w:w="6373" w:type="dxa"/>
            <w:vAlign w:val="center"/>
          </w:tcPr>
          <w:p w14:paraId="5594ABF7" w14:textId="77777777" w:rsidR="0074377D" w:rsidRPr="00364D95" w:rsidRDefault="0074377D" w:rsidP="0074377D">
            <w:pPr>
              <w:pStyle w:val="LDTabletext"/>
              <w:jc w:val="both"/>
            </w:pPr>
            <w:r w:rsidRPr="00364D95">
              <w:t>Vision;</w:t>
            </w:r>
          </w:p>
          <w:p w14:paraId="4395F6CD" w14:textId="77777777" w:rsidR="0074377D" w:rsidRPr="00364D95" w:rsidRDefault="0074377D" w:rsidP="0074377D">
            <w:pPr>
              <w:pStyle w:val="LDTabletext"/>
              <w:jc w:val="both"/>
            </w:pPr>
            <w:r w:rsidRPr="00364D95">
              <w:t>Hearing;</w:t>
            </w:r>
          </w:p>
          <w:p w14:paraId="6B29E8AB" w14:textId="77777777" w:rsidR="0074377D" w:rsidRPr="00364D95" w:rsidRDefault="0074377D" w:rsidP="0074377D">
            <w:pPr>
              <w:pStyle w:val="LDTabletext"/>
              <w:jc w:val="both"/>
            </w:pPr>
            <w:r w:rsidRPr="00364D95">
              <w:t>Information processing;</w:t>
            </w:r>
          </w:p>
          <w:p w14:paraId="41CFCBED" w14:textId="77777777" w:rsidR="0074377D" w:rsidRPr="00364D95" w:rsidRDefault="0074377D" w:rsidP="0074377D">
            <w:pPr>
              <w:pStyle w:val="LDTabletext"/>
              <w:jc w:val="both"/>
            </w:pPr>
            <w:r w:rsidRPr="00364D95">
              <w:t>Attention and perception;</w:t>
            </w:r>
          </w:p>
          <w:p w14:paraId="5BCF1AD6" w14:textId="77777777" w:rsidR="0074377D" w:rsidRPr="00364D95" w:rsidRDefault="0074377D" w:rsidP="0074377D">
            <w:pPr>
              <w:pStyle w:val="LDTabletext"/>
              <w:jc w:val="both"/>
            </w:pPr>
            <w:r w:rsidRPr="00364D95">
              <w:t>Memory;</w:t>
            </w:r>
          </w:p>
          <w:p w14:paraId="3345787B" w14:textId="77777777" w:rsidR="0074377D" w:rsidRPr="00364D95" w:rsidRDefault="0074377D" w:rsidP="0074377D">
            <w:pPr>
              <w:pStyle w:val="LDTabletext"/>
              <w:jc w:val="both"/>
            </w:pPr>
            <w:r w:rsidRPr="00364D95">
              <w:t>Claustrophobia and physical access.</w:t>
            </w:r>
          </w:p>
        </w:tc>
        <w:tc>
          <w:tcPr>
            <w:tcW w:w="527" w:type="dxa"/>
          </w:tcPr>
          <w:p w14:paraId="0B2BE060" w14:textId="77777777" w:rsidR="0074377D" w:rsidRPr="00364D95" w:rsidRDefault="0074377D" w:rsidP="0074377D">
            <w:pPr>
              <w:pStyle w:val="LDTabletext"/>
              <w:jc w:val="center"/>
            </w:pPr>
          </w:p>
        </w:tc>
        <w:tc>
          <w:tcPr>
            <w:tcW w:w="1372" w:type="dxa"/>
          </w:tcPr>
          <w:p w14:paraId="2D4B869D" w14:textId="77777777" w:rsidR="0074377D" w:rsidRPr="00364D95" w:rsidRDefault="0074377D" w:rsidP="0074377D">
            <w:pPr>
              <w:pStyle w:val="LDTabletext"/>
              <w:jc w:val="center"/>
            </w:pPr>
          </w:p>
        </w:tc>
        <w:tc>
          <w:tcPr>
            <w:tcW w:w="527" w:type="dxa"/>
          </w:tcPr>
          <w:p w14:paraId="4577F04E" w14:textId="77777777" w:rsidR="0074377D" w:rsidRPr="00364D95" w:rsidRDefault="0074377D" w:rsidP="0074377D">
            <w:pPr>
              <w:pStyle w:val="LDTabletext"/>
              <w:jc w:val="center"/>
            </w:pPr>
          </w:p>
        </w:tc>
      </w:tr>
      <w:tr w:rsidR="0074377D" w:rsidRPr="00364D95" w14:paraId="11F31CFA" w14:textId="77777777">
        <w:trPr>
          <w:trHeight w:val="425"/>
        </w:trPr>
        <w:tc>
          <w:tcPr>
            <w:tcW w:w="6373" w:type="dxa"/>
            <w:vAlign w:val="center"/>
          </w:tcPr>
          <w:p w14:paraId="3CFAD75C" w14:textId="77777777" w:rsidR="0074377D" w:rsidRPr="00364D95" w:rsidRDefault="0074377D" w:rsidP="0074377D">
            <w:pPr>
              <w:pStyle w:val="LDTabletext"/>
              <w:jc w:val="both"/>
              <w:rPr>
                <w:b/>
              </w:rPr>
            </w:pPr>
            <w:r w:rsidRPr="00364D95">
              <w:rPr>
                <w:b/>
              </w:rPr>
              <w:t>9.3   Social psychology</w:t>
            </w:r>
          </w:p>
        </w:tc>
        <w:tc>
          <w:tcPr>
            <w:tcW w:w="527" w:type="dxa"/>
            <w:vAlign w:val="center"/>
          </w:tcPr>
          <w:p w14:paraId="7E24B33E" w14:textId="77777777" w:rsidR="0074377D" w:rsidRPr="00364D95" w:rsidRDefault="0074377D" w:rsidP="0074377D">
            <w:pPr>
              <w:pStyle w:val="LDTabletext"/>
              <w:jc w:val="center"/>
            </w:pPr>
            <w:r w:rsidRPr="00364D95">
              <w:t>1</w:t>
            </w:r>
          </w:p>
        </w:tc>
        <w:tc>
          <w:tcPr>
            <w:tcW w:w="1372" w:type="dxa"/>
            <w:vAlign w:val="center"/>
          </w:tcPr>
          <w:p w14:paraId="60FD5505" w14:textId="77777777" w:rsidR="0074377D" w:rsidRPr="00364D95" w:rsidRDefault="0074377D" w:rsidP="0074377D">
            <w:pPr>
              <w:pStyle w:val="LDTabletext"/>
              <w:jc w:val="center"/>
            </w:pPr>
            <w:r w:rsidRPr="00364D95">
              <w:t>1</w:t>
            </w:r>
          </w:p>
        </w:tc>
        <w:tc>
          <w:tcPr>
            <w:tcW w:w="527" w:type="dxa"/>
            <w:vAlign w:val="center"/>
          </w:tcPr>
          <w:p w14:paraId="71B398A0" w14:textId="77777777" w:rsidR="0074377D" w:rsidRPr="00364D95" w:rsidRDefault="0074377D" w:rsidP="0074377D">
            <w:pPr>
              <w:pStyle w:val="LDTabletext"/>
              <w:jc w:val="center"/>
            </w:pPr>
            <w:r w:rsidRPr="00364D95">
              <w:t>1</w:t>
            </w:r>
          </w:p>
        </w:tc>
      </w:tr>
      <w:tr w:rsidR="0074377D" w:rsidRPr="00364D95" w14:paraId="23962D7E" w14:textId="77777777">
        <w:trPr>
          <w:trHeight w:val="420"/>
        </w:trPr>
        <w:tc>
          <w:tcPr>
            <w:tcW w:w="6373" w:type="dxa"/>
            <w:vAlign w:val="center"/>
          </w:tcPr>
          <w:p w14:paraId="36AB5732" w14:textId="77777777" w:rsidR="0074377D" w:rsidRPr="00364D95" w:rsidRDefault="0074377D" w:rsidP="0074377D">
            <w:pPr>
              <w:pStyle w:val="LDTabletext"/>
              <w:jc w:val="both"/>
            </w:pPr>
            <w:r w:rsidRPr="00364D95">
              <w:t>Responsibility: individual and group;</w:t>
            </w:r>
          </w:p>
          <w:p w14:paraId="663CF1BA" w14:textId="77777777" w:rsidR="0074377D" w:rsidRPr="00364D95" w:rsidRDefault="0074377D" w:rsidP="0074377D">
            <w:pPr>
              <w:pStyle w:val="LDTabletext"/>
              <w:jc w:val="both"/>
            </w:pPr>
            <w:r w:rsidRPr="00364D95">
              <w:t>Motivation and de-motivation;</w:t>
            </w:r>
          </w:p>
          <w:p w14:paraId="4B12613C" w14:textId="77777777" w:rsidR="0074377D" w:rsidRPr="00364D95" w:rsidRDefault="0074377D" w:rsidP="0074377D">
            <w:pPr>
              <w:pStyle w:val="LDTabletext"/>
              <w:jc w:val="both"/>
            </w:pPr>
            <w:r w:rsidRPr="00364D95">
              <w:t>Peer pressure;</w:t>
            </w:r>
          </w:p>
          <w:p w14:paraId="1B290D85" w14:textId="77777777" w:rsidR="0074377D" w:rsidRPr="00364D95" w:rsidRDefault="0074377D" w:rsidP="0074377D">
            <w:pPr>
              <w:pStyle w:val="LDTabletext"/>
              <w:jc w:val="both"/>
            </w:pPr>
            <w:r w:rsidRPr="00364D95">
              <w:t>Culture issues;</w:t>
            </w:r>
          </w:p>
          <w:p w14:paraId="10F86F2D" w14:textId="77777777" w:rsidR="0074377D" w:rsidRPr="00364D95" w:rsidRDefault="0074377D" w:rsidP="0074377D">
            <w:pPr>
              <w:pStyle w:val="LDTabletext"/>
              <w:jc w:val="both"/>
            </w:pPr>
            <w:r w:rsidRPr="00364D95">
              <w:t>Team working;</w:t>
            </w:r>
          </w:p>
          <w:p w14:paraId="25CDCC3E" w14:textId="77777777" w:rsidR="0074377D" w:rsidRPr="00364D95" w:rsidRDefault="0074377D" w:rsidP="0074377D">
            <w:pPr>
              <w:pStyle w:val="LDTabletext"/>
              <w:jc w:val="both"/>
            </w:pPr>
            <w:r w:rsidRPr="00364D95">
              <w:t>Management, supervision and leadership.</w:t>
            </w:r>
          </w:p>
        </w:tc>
        <w:tc>
          <w:tcPr>
            <w:tcW w:w="527" w:type="dxa"/>
          </w:tcPr>
          <w:p w14:paraId="63213785" w14:textId="77777777" w:rsidR="0074377D" w:rsidRPr="00364D95" w:rsidRDefault="0074377D" w:rsidP="0074377D">
            <w:pPr>
              <w:pStyle w:val="LDTabletext"/>
              <w:jc w:val="center"/>
            </w:pPr>
          </w:p>
        </w:tc>
        <w:tc>
          <w:tcPr>
            <w:tcW w:w="1372" w:type="dxa"/>
          </w:tcPr>
          <w:p w14:paraId="0C5BD0B9" w14:textId="77777777" w:rsidR="0074377D" w:rsidRPr="00364D95" w:rsidRDefault="0074377D" w:rsidP="0074377D">
            <w:pPr>
              <w:pStyle w:val="LDTabletext"/>
              <w:jc w:val="center"/>
            </w:pPr>
          </w:p>
        </w:tc>
        <w:tc>
          <w:tcPr>
            <w:tcW w:w="527" w:type="dxa"/>
          </w:tcPr>
          <w:p w14:paraId="3962EFCC" w14:textId="77777777" w:rsidR="0074377D" w:rsidRPr="00364D95" w:rsidRDefault="0074377D" w:rsidP="0074377D">
            <w:pPr>
              <w:pStyle w:val="LDTabletext"/>
              <w:jc w:val="center"/>
            </w:pPr>
          </w:p>
        </w:tc>
      </w:tr>
      <w:tr w:rsidR="0074377D" w:rsidRPr="00364D95" w14:paraId="3CC5CAC5" w14:textId="77777777">
        <w:trPr>
          <w:trHeight w:val="443"/>
        </w:trPr>
        <w:tc>
          <w:tcPr>
            <w:tcW w:w="6373" w:type="dxa"/>
            <w:vAlign w:val="center"/>
          </w:tcPr>
          <w:p w14:paraId="535C0015" w14:textId="77777777" w:rsidR="0074377D" w:rsidRPr="00364D95" w:rsidRDefault="0074377D" w:rsidP="0074377D">
            <w:pPr>
              <w:pStyle w:val="LDTabletext"/>
              <w:keepNext/>
              <w:jc w:val="both"/>
              <w:rPr>
                <w:b/>
              </w:rPr>
            </w:pPr>
            <w:r w:rsidRPr="00364D95">
              <w:rPr>
                <w:b/>
              </w:rPr>
              <w:t>9.4   Factors affecting performance</w:t>
            </w:r>
          </w:p>
        </w:tc>
        <w:tc>
          <w:tcPr>
            <w:tcW w:w="527" w:type="dxa"/>
            <w:vAlign w:val="center"/>
          </w:tcPr>
          <w:p w14:paraId="0B7C0025" w14:textId="77777777" w:rsidR="0074377D" w:rsidRPr="00364D95" w:rsidRDefault="0074377D" w:rsidP="0074377D">
            <w:pPr>
              <w:pStyle w:val="LDTabletext"/>
              <w:jc w:val="center"/>
            </w:pPr>
            <w:r w:rsidRPr="00364D95">
              <w:t>2</w:t>
            </w:r>
          </w:p>
        </w:tc>
        <w:tc>
          <w:tcPr>
            <w:tcW w:w="1372" w:type="dxa"/>
            <w:vAlign w:val="center"/>
          </w:tcPr>
          <w:p w14:paraId="2F1E4F1A" w14:textId="77777777" w:rsidR="0074377D" w:rsidRPr="00364D95" w:rsidRDefault="0074377D" w:rsidP="0074377D">
            <w:pPr>
              <w:pStyle w:val="LDTabletext"/>
              <w:jc w:val="center"/>
            </w:pPr>
            <w:r w:rsidRPr="00364D95">
              <w:t>2</w:t>
            </w:r>
          </w:p>
        </w:tc>
        <w:tc>
          <w:tcPr>
            <w:tcW w:w="527" w:type="dxa"/>
            <w:vAlign w:val="center"/>
          </w:tcPr>
          <w:p w14:paraId="38CD731C" w14:textId="77777777" w:rsidR="0074377D" w:rsidRPr="00364D95" w:rsidRDefault="0074377D" w:rsidP="0074377D">
            <w:pPr>
              <w:pStyle w:val="LDTabletext"/>
              <w:jc w:val="center"/>
            </w:pPr>
            <w:r w:rsidRPr="00364D95">
              <w:t>2</w:t>
            </w:r>
          </w:p>
        </w:tc>
      </w:tr>
      <w:tr w:rsidR="0074377D" w:rsidRPr="00364D95" w14:paraId="195D2B7D" w14:textId="77777777">
        <w:trPr>
          <w:trHeight w:val="438"/>
        </w:trPr>
        <w:tc>
          <w:tcPr>
            <w:tcW w:w="6373" w:type="dxa"/>
            <w:vAlign w:val="center"/>
          </w:tcPr>
          <w:p w14:paraId="0B00B9FE" w14:textId="77777777" w:rsidR="0074377D" w:rsidRPr="00364D95" w:rsidRDefault="0074377D" w:rsidP="0074377D">
            <w:pPr>
              <w:pStyle w:val="LDTabletext"/>
              <w:jc w:val="both"/>
            </w:pPr>
            <w:r w:rsidRPr="00364D95">
              <w:t>Fitness and health;</w:t>
            </w:r>
          </w:p>
          <w:p w14:paraId="35EBF142" w14:textId="77777777" w:rsidR="0074377D" w:rsidRPr="00364D95" w:rsidRDefault="0074377D" w:rsidP="0074377D">
            <w:pPr>
              <w:pStyle w:val="LDTabletext"/>
              <w:jc w:val="both"/>
            </w:pPr>
            <w:r w:rsidRPr="00364D95">
              <w:t>Stress: domestic and work related;</w:t>
            </w:r>
          </w:p>
          <w:p w14:paraId="37933C5B" w14:textId="77777777" w:rsidR="0074377D" w:rsidRPr="00364D95" w:rsidRDefault="0074377D" w:rsidP="0074377D">
            <w:pPr>
              <w:pStyle w:val="LDTabletext"/>
              <w:jc w:val="both"/>
            </w:pPr>
            <w:r w:rsidRPr="00364D95">
              <w:t>Time pressure and deadlines;</w:t>
            </w:r>
          </w:p>
          <w:p w14:paraId="267F3E8F" w14:textId="77777777" w:rsidR="0074377D" w:rsidRPr="00364D95" w:rsidRDefault="0074377D" w:rsidP="0074377D">
            <w:pPr>
              <w:pStyle w:val="LDTabletext"/>
              <w:jc w:val="both"/>
            </w:pPr>
            <w:r w:rsidRPr="00364D95">
              <w:t>Workload: overload and underload;</w:t>
            </w:r>
          </w:p>
          <w:p w14:paraId="7A8FC312" w14:textId="77777777" w:rsidR="0074377D" w:rsidRPr="00364D95" w:rsidRDefault="0074377D" w:rsidP="0074377D">
            <w:pPr>
              <w:pStyle w:val="LDTabletext"/>
              <w:jc w:val="both"/>
            </w:pPr>
            <w:r w:rsidRPr="00364D95">
              <w:t>Sleep and fatigue, shiftwork;</w:t>
            </w:r>
          </w:p>
          <w:p w14:paraId="783B828C" w14:textId="77777777" w:rsidR="0074377D" w:rsidRPr="00364D95" w:rsidRDefault="0074377D" w:rsidP="0074377D">
            <w:pPr>
              <w:pStyle w:val="LDTabletext"/>
              <w:jc w:val="both"/>
            </w:pPr>
            <w:r w:rsidRPr="00364D95">
              <w:t>Alcohol, medication, drug abuse.</w:t>
            </w:r>
          </w:p>
        </w:tc>
        <w:tc>
          <w:tcPr>
            <w:tcW w:w="527" w:type="dxa"/>
          </w:tcPr>
          <w:p w14:paraId="1E0C1C30" w14:textId="77777777" w:rsidR="0074377D" w:rsidRPr="00364D95" w:rsidRDefault="0074377D" w:rsidP="0074377D">
            <w:pPr>
              <w:pStyle w:val="LDTabletext"/>
              <w:jc w:val="center"/>
            </w:pPr>
          </w:p>
        </w:tc>
        <w:tc>
          <w:tcPr>
            <w:tcW w:w="1372" w:type="dxa"/>
          </w:tcPr>
          <w:p w14:paraId="51A2237F" w14:textId="77777777" w:rsidR="0074377D" w:rsidRPr="00364D95" w:rsidRDefault="0074377D" w:rsidP="0074377D">
            <w:pPr>
              <w:pStyle w:val="LDTabletext"/>
              <w:jc w:val="center"/>
            </w:pPr>
          </w:p>
        </w:tc>
        <w:tc>
          <w:tcPr>
            <w:tcW w:w="527" w:type="dxa"/>
          </w:tcPr>
          <w:p w14:paraId="5438929B" w14:textId="77777777" w:rsidR="0074377D" w:rsidRPr="00364D95" w:rsidRDefault="0074377D" w:rsidP="0074377D">
            <w:pPr>
              <w:pStyle w:val="LDTabletext"/>
              <w:jc w:val="center"/>
            </w:pPr>
          </w:p>
        </w:tc>
      </w:tr>
      <w:tr w:rsidR="0074377D" w:rsidRPr="00364D95" w14:paraId="35A34B88" w14:textId="77777777">
        <w:tc>
          <w:tcPr>
            <w:tcW w:w="6373" w:type="dxa"/>
            <w:tcBorders>
              <w:top w:val="single" w:sz="6" w:space="0" w:color="000000"/>
              <w:left w:val="single" w:sz="6" w:space="0" w:color="000000"/>
              <w:bottom w:val="single" w:sz="6" w:space="0" w:color="000000"/>
              <w:right w:val="single" w:sz="6" w:space="0" w:color="000000"/>
            </w:tcBorders>
            <w:vAlign w:val="center"/>
          </w:tcPr>
          <w:p w14:paraId="265A1275" w14:textId="77777777" w:rsidR="0074377D" w:rsidRPr="00364D95" w:rsidRDefault="0074377D" w:rsidP="0074377D">
            <w:pPr>
              <w:pStyle w:val="LDTabletext"/>
              <w:jc w:val="both"/>
              <w:rPr>
                <w:b/>
              </w:rPr>
            </w:pPr>
            <w:r w:rsidRPr="00364D95">
              <w:rPr>
                <w:b/>
              </w:rPr>
              <w:t>9.5   Physical environment</w:t>
            </w:r>
          </w:p>
        </w:tc>
        <w:tc>
          <w:tcPr>
            <w:tcW w:w="527" w:type="dxa"/>
            <w:tcBorders>
              <w:top w:val="single" w:sz="6" w:space="0" w:color="000000"/>
              <w:left w:val="single" w:sz="6" w:space="0" w:color="000000"/>
              <w:bottom w:val="single" w:sz="6" w:space="0" w:color="000000"/>
              <w:right w:val="single" w:sz="6" w:space="0" w:color="000000"/>
            </w:tcBorders>
          </w:tcPr>
          <w:p w14:paraId="6882E73F" w14:textId="77777777" w:rsidR="0074377D" w:rsidRPr="00364D95" w:rsidRDefault="0074377D" w:rsidP="0074377D">
            <w:pPr>
              <w:pStyle w:val="LDTabletext"/>
              <w:jc w:val="center"/>
            </w:pPr>
            <w:r w:rsidRPr="00364D95">
              <w:t>1</w:t>
            </w:r>
          </w:p>
        </w:tc>
        <w:tc>
          <w:tcPr>
            <w:tcW w:w="1372" w:type="dxa"/>
            <w:tcBorders>
              <w:top w:val="single" w:sz="6" w:space="0" w:color="000000"/>
              <w:left w:val="single" w:sz="6" w:space="0" w:color="000000"/>
              <w:bottom w:val="single" w:sz="6" w:space="0" w:color="000000"/>
              <w:right w:val="single" w:sz="6" w:space="0" w:color="000000"/>
            </w:tcBorders>
          </w:tcPr>
          <w:p w14:paraId="00EE4670" w14:textId="77777777" w:rsidR="0074377D" w:rsidRPr="00364D95" w:rsidRDefault="0074377D" w:rsidP="0074377D">
            <w:pPr>
              <w:pStyle w:val="LDTabletext"/>
              <w:jc w:val="center"/>
            </w:pPr>
            <w:r w:rsidRPr="00364D95">
              <w:t>1</w:t>
            </w:r>
          </w:p>
        </w:tc>
        <w:tc>
          <w:tcPr>
            <w:tcW w:w="527" w:type="dxa"/>
            <w:tcBorders>
              <w:top w:val="single" w:sz="6" w:space="0" w:color="000000"/>
              <w:left w:val="single" w:sz="6" w:space="0" w:color="000000"/>
              <w:bottom w:val="single" w:sz="6" w:space="0" w:color="000000"/>
              <w:right w:val="single" w:sz="6" w:space="0" w:color="000000"/>
            </w:tcBorders>
          </w:tcPr>
          <w:p w14:paraId="5010F567" w14:textId="77777777" w:rsidR="0074377D" w:rsidRPr="00364D95" w:rsidRDefault="0074377D" w:rsidP="0074377D">
            <w:pPr>
              <w:pStyle w:val="LDTabletext"/>
              <w:jc w:val="center"/>
            </w:pPr>
            <w:r w:rsidRPr="00364D95">
              <w:t>1</w:t>
            </w:r>
          </w:p>
        </w:tc>
      </w:tr>
      <w:tr w:rsidR="0074377D" w:rsidRPr="00364D95" w14:paraId="46AB1BF1" w14:textId="77777777">
        <w:trPr>
          <w:trHeight w:val="438"/>
        </w:trPr>
        <w:tc>
          <w:tcPr>
            <w:tcW w:w="6373" w:type="dxa"/>
            <w:tcBorders>
              <w:top w:val="single" w:sz="6" w:space="0" w:color="000000"/>
              <w:left w:val="single" w:sz="6" w:space="0" w:color="000000"/>
              <w:bottom w:val="single" w:sz="6" w:space="0" w:color="000000"/>
              <w:right w:val="single" w:sz="6" w:space="0" w:color="000000"/>
            </w:tcBorders>
            <w:vAlign w:val="center"/>
          </w:tcPr>
          <w:p w14:paraId="549580EA" w14:textId="77777777" w:rsidR="0074377D" w:rsidRPr="00364D95" w:rsidRDefault="0074377D" w:rsidP="0074377D">
            <w:pPr>
              <w:pStyle w:val="LDTabletext"/>
              <w:jc w:val="both"/>
            </w:pPr>
            <w:r w:rsidRPr="00364D95">
              <w:t>Noise and fumes;</w:t>
            </w:r>
          </w:p>
          <w:p w14:paraId="067F690D" w14:textId="77777777" w:rsidR="0074377D" w:rsidRPr="00364D95" w:rsidRDefault="0074377D" w:rsidP="0074377D">
            <w:pPr>
              <w:pStyle w:val="LDTabletext"/>
              <w:jc w:val="both"/>
            </w:pPr>
            <w:r w:rsidRPr="00364D95">
              <w:t>Illumination;</w:t>
            </w:r>
          </w:p>
          <w:p w14:paraId="60EDDB9B" w14:textId="77777777" w:rsidR="0074377D" w:rsidRPr="00364D95" w:rsidRDefault="0074377D" w:rsidP="0074377D">
            <w:pPr>
              <w:pStyle w:val="LDTabletext"/>
              <w:jc w:val="both"/>
            </w:pPr>
            <w:r w:rsidRPr="00364D95">
              <w:t>Climate and temperature;</w:t>
            </w:r>
          </w:p>
          <w:p w14:paraId="200EB8E1" w14:textId="77777777" w:rsidR="0074377D" w:rsidRPr="00364D95" w:rsidRDefault="0074377D" w:rsidP="0074377D">
            <w:pPr>
              <w:pStyle w:val="LDTabletext"/>
              <w:jc w:val="both"/>
            </w:pPr>
            <w:r w:rsidRPr="00364D95">
              <w:t>Motion and vibration;</w:t>
            </w:r>
          </w:p>
          <w:p w14:paraId="6FD754F8" w14:textId="77777777" w:rsidR="0074377D" w:rsidRPr="00364D95" w:rsidRDefault="0074377D" w:rsidP="0074377D">
            <w:pPr>
              <w:pStyle w:val="LDTabletext"/>
              <w:jc w:val="both"/>
            </w:pPr>
            <w:r w:rsidRPr="00364D95">
              <w:t>Working environment.</w:t>
            </w:r>
          </w:p>
        </w:tc>
        <w:tc>
          <w:tcPr>
            <w:tcW w:w="527" w:type="dxa"/>
            <w:tcBorders>
              <w:top w:val="single" w:sz="6" w:space="0" w:color="000000"/>
              <w:left w:val="single" w:sz="6" w:space="0" w:color="000000"/>
              <w:bottom w:val="single" w:sz="6" w:space="0" w:color="000000"/>
              <w:right w:val="single" w:sz="6" w:space="0" w:color="000000"/>
            </w:tcBorders>
          </w:tcPr>
          <w:p w14:paraId="32E3A801" w14:textId="77777777" w:rsidR="0074377D" w:rsidRPr="00364D95" w:rsidRDefault="0074377D" w:rsidP="0074377D">
            <w:pPr>
              <w:pStyle w:val="LDTabletext"/>
              <w:jc w:val="center"/>
            </w:pPr>
          </w:p>
        </w:tc>
        <w:tc>
          <w:tcPr>
            <w:tcW w:w="1372" w:type="dxa"/>
            <w:tcBorders>
              <w:top w:val="single" w:sz="6" w:space="0" w:color="000000"/>
              <w:left w:val="single" w:sz="6" w:space="0" w:color="000000"/>
              <w:bottom w:val="single" w:sz="6" w:space="0" w:color="000000"/>
              <w:right w:val="single" w:sz="6" w:space="0" w:color="000000"/>
            </w:tcBorders>
          </w:tcPr>
          <w:p w14:paraId="62B0F638" w14:textId="77777777" w:rsidR="0074377D" w:rsidRPr="00364D95" w:rsidRDefault="0074377D" w:rsidP="0074377D">
            <w:pPr>
              <w:pStyle w:val="LDTabletext"/>
              <w:jc w:val="center"/>
            </w:pPr>
          </w:p>
        </w:tc>
        <w:tc>
          <w:tcPr>
            <w:tcW w:w="527" w:type="dxa"/>
            <w:tcBorders>
              <w:top w:val="single" w:sz="6" w:space="0" w:color="000000"/>
              <w:left w:val="single" w:sz="6" w:space="0" w:color="000000"/>
              <w:bottom w:val="single" w:sz="6" w:space="0" w:color="000000"/>
              <w:right w:val="single" w:sz="6" w:space="0" w:color="000000"/>
            </w:tcBorders>
          </w:tcPr>
          <w:p w14:paraId="39E2A39A" w14:textId="77777777" w:rsidR="0074377D" w:rsidRPr="00364D95" w:rsidRDefault="0074377D" w:rsidP="0074377D">
            <w:pPr>
              <w:pStyle w:val="LDTabletext"/>
              <w:jc w:val="center"/>
            </w:pPr>
          </w:p>
        </w:tc>
      </w:tr>
      <w:tr w:rsidR="0074377D" w:rsidRPr="00364D95" w14:paraId="234BC821" w14:textId="77777777">
        <w:trPr>
          <w:trHeight w:val="438"/>
        </w:trPr>
        <w:tc>
          <w:tcPr>
            <w:tcW w:w="6373" w:type="dxa"/>
            <w:tcBorders>
              <w:top w:val="single" w:sz="6" w:space="0" w:color="000000"/>
              <w:left w:val="single" w:sz="6" w:space="0" w:color="000000"/>
              <w:bottom w:val="single" w:sz="6" w:space="0" w:color="000000"/>
              <w:right w:val="single" w:sz="6" w:space="0" w:color="000000"/>
            </w:tcBorders>
            <w:vAlign w:val="center"/>
          </w:tcPr>
          <w:p w14:paraId="2D5BD3F4" w14:textId="77777777" w:rsidR="0074377D" w:rsidRPr="00364D95" w:rsidRDefault="0074377D" w:rsidP="004D79F8">
            <w:pPr>
              <w:pStyle w:val="LDTabletext"/>
              <w:pageBreakBefore/>
              <w:jc w:val="both"/>
              <w:rPr>
                <w:b/>
              </w:rPr>
            </w:pPr>
            <w:r w:rsidRPr="00364D95">
              <w:rPr>
                <w:b/>
              </w:rPr>
              <w:lastRenderedPageBreak/>
              <w:t>9.6   Tasks</w:t>
            </w:r>
          </w:p>
        </w:tc>
        <w:tc>
          <w:tcPr>
            <w:tcW w:w="527" w:type="dxa"/>
            <w:tcBorders>
              <w:top w:val="single" w:sz="6" w:space="0" w:color="000000"/>
              <w:left w:val="single" w:sz="6" w:space="0" w:color="000000"/>
              <w:bottom w:val="single" w:sz="6" w:space="0" w:color="000000"/>
              <w:right w:val="single" w:sz="6" w:space="0" w:color="000000"/>
            </w:tcBorders>
          </w:tcPr>
          <w:p w14:paraId="36DF0498" w14:textId="77777777" w:rsidR="0074377D" w:rsidRPr="00364D95" w:rsidRDefault="0074377D" w:rsidP="0074377D">
            <w:pPr>
              <w:pStyle w:val="LDTabletext"/>
              <w:jc w:val="center"/>
            </w:pPr>
            <w:r w:rsidRPr="00364D95">
              <w:t>1</w:t>
            </w:r>
          </w:p>
        </w:tc>
        <w:tc>
          <w:tcPr>
            <w:tcW w:w="1372" w:type="dxa"/>
            <w:tcBorders>
              <w:top w:val="single" w:sz="6" w:space="0" w:color="000000"/>
              <w:left w:val="single" w:sz="6" w:space="0" w:color="000000"/>
              <w:bottom w:val="single" w:sz="6" w:space="0" w:color="000000"/>
              <w:right w:val="single" w:sz="6" w:space="0" w:color="000000"/>
            </w:tcBorders>
          </w:tcPr>
          <w:p w14:paraId="24C0039A" w14:textId="77777777" w:rsidR="0074377D" w:rsidRPr="00364D95" w:rsidRDefault="0074377D" w:rsidP="0074377D">
            <w:pPr>
              <w:pStyle w:val="LDTabletext"/>
              <w:jc w:val="center"/>
            </w:pPr>
            <w:r w:rsidRPr="00364D95">
              <w:t>1</w:t>
            </w:r>
          </w:p>
        </w:tc>
        <w:tc>
          <w:tcPr>
            <w:tcW w:w="527" w:type="dxa"/>
            <w:tcBorders>
              <w:top w:val="single" w:sz="6" w:space="0" w:color="000000"/>
              <w:left w:val="single" w:sz="6" w:space="0" w:color="000000"/>
              <w:bottom w:val="single" w:sz="6" w:space="0" w:color="000000"/>
              <w:right w:val="single" w:sz="6" w:space="0" w:color="000000"/>
            </w:tcBorders>
          </w:tcPr>
          <w:p w14:paraId="7556F040" w14:textId="77777777" w:rsidR="0074377D" w:rsidRPr="00364D95" w:rsidRDefault="0074377D" w:rsidP="0074377D">
            <w:pPr>
              <w:pStyle w:val="LDTabletext"/>
              <w:jc w:val="center"/>
            </w:pPr>
            <w:r w:rsidRPr="00364D95">
              <w:t>1</w:t>
            </w:r>
          </w:p>
        </w:tc>
      </w:tr>
      <w:tr w:rsidR="0074377D" w:rsidRPr="00364D95" w14:paraId="5635FFED" w14:textId="77777777">
        <w:trPr>
          <w:trHeight w:val="438"/>
        </w:trPr>
        <w:tc>
          <w:tcPr>
            <w:tcW w:w="6373" w:type="dxa"/>
            <w:tcBorders>
              <w:top w:val="single" w:sz="6" w:space="0" w:color="000000"/>
              <w:left w:val="single" w:sz="6" w:space="0" w:color="000000"/>
              <w:bottom w:val="single" w:sz="6" w:space="0" w:color="000000"/>
              <w:right w:val="single" w:sz="6" w:space="0" w:color="000000"/>
            </w:tcBorders>
            <w:vAlign w:val="center"/>
          </w:tcPr>
          <w:p w14:paraId="2D495DA6" w14:textId="77777777" w:rsidR="0074377D" w:rsidRPr="00364D95" w:rsidRDefault="0074377D" w:rsidP="0074377D">
            <w:pPr>
              <w:pStyle w:val="LDTabletext"/>
              <w:jc w:val="both"/>
            </w:pPr>
            <w:r w:rsidRPr="00364D95">
              <w:t>Physical work;</w:t>
            </w:r>
          </w:p>
          <w:p w14:paraId="729A83F7" w14:textId="77777777" w:rsidR="0074377D" w:rsidRPr="00364D95" w:rsidRDefault="0074377D" w:rsidP="0074377D">
            <w:pPr>
              <w:pStyle w:val="LDTabletext"/>
              <w:jc w:val="both"/>
            </w:pPr>
            <w:r w:rsidRPr="00364D95">
              <w:t>Repetitive tasks;</w:t>
            </w:r>
          </w:p>
          <w:p w14:paraId="2CC592B1" w14:textId="77777777" w:rsidR="0074377D" w:rsidRPr="00364D95" w:rsidRDefault="0074377D" w:rsidP="0074377D">
            <w:pPr>
              <w:pStyle w:val="LDTabletext"/>
              <w:jc w:val="both"/>
            </w:pPr>
            <w:r w:rsidRPr="00364D95">
              <w:t>Visual inspection;</w:t>
            </w:r>
          </w:p>
          <w:p w14:paraId="329962CC" w14:textId="77777777" w:rsidR="0074377D" w:rsidRPr="00364D95" w:rsidRDefault="0074377D" w:rsidP="0074377D">
            <w:pPr>
              <w:pStyle w:val="LDTabletext"/>
              <w:jc w:val="both"/>
            </w:pPr>
            <w:r w:rsidRPr="00364D95">
              <w:t>Complex systems.</w:t>
            </w:r>
          </w:p>
        </w:tc>
        <w:tc>
          <w:tcPr>
            <w:tcW w:w="527" w:type="dxa"/>
            <w:tcBorders>
              <w:top w:val="single" w:sz="6" w:space="0" w:color="000000"/>
              <w:left w:val="single" w:sz="6" w:space="0" w:color="000000"/>
              <w:bottom w:val="single" w:sz="6" w:space="0" w:color="000000"/>
              <w:right w:val="single" w:sz="6" w:space="0" w:color="000000"/>
            </w:tcBorders>
          </w:tcPr>
          <w:p w14:paraId="4170056D" w14:textId="77777777" w:rsidR="0074377D" w:rsidRPr="00364D95" w:rsidRDefault="0074377D" w:rsidP="0074377D">
            <w:pPr>
              <w:pStyle w:val="LDTabletext"/>
              <w:jc w:val="center"/>
            </w:pPr>
          </w:p>
        </w:tc>
        <w:tc>
          <w:tcPr>
            <w:tcW w:w="1372" w:type="dxa"/>
            <w:tcBorders>
              <w:top w:val="single" w:sz="6" w:space="0" w:color="000000"/>
              <w:left w:val="single" w:sz="6" w:space="0" w:color="000000"/>
              <w:bottom w:val="single" w:sz="6" w:space="0" w:color="000000"/>
              <w:right w:val="single" w:sz="6" w:space="0" w:color="000000"/>
            </w:tcBorders>
          </w:tcPr>
          <w:p w14:paraId="018CEDDC" w14:textId="77777777" w:rsidR="0074377D" w:rsidRPr="00364D95" w:rsidRDefault="0074377D" w:rsidP="0074377D">
            <w:pPr>
              <w:pStyle w:val="LDTabletext"/>
              <w:jc w:val="center"/>
            </w:pPr>
          </w:p>
        </w:tc>
        <w:tc>
          <w:tcPr>
            <w:tcW w:w="527" w:type="dxa"/>
            <w:tcBorders>
              <w:top w:val="single" w:sz="6" w:space="0" w:color="000000"/>
              <w:left w:val="single" w:sz="6" w:space="0" w:color="000000"/>
              <w:bottom w:val="single" w:sz="6" w:space="0" w:color="000000"/>
              <w:right w:val="single" w:sz="6" w:space="0" w:color="000000"/>
            </w:tcBorders>
          </w:tcPr>
          <w:p w14:paraId="168DBA6F" w14:textId="77777777" w:rsidR="0074377D" w:rsidRPr="00364D95" w:rsidRDefault="0074377D" w:rsidP="0074377D">
            <w:pPr>
              <w:pStyle w:val="LDTabletext"/>
              <w:jc w:val="center"/>
            </w:pPr>
          </w:p>
        </w:tc>
      </w:tr>
      <w:tr w:rsidR="0074377D" w:rsidRPr="00364D95" w14:paraId="02CEF0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6373" w:type="dxa"/>
            <w:tcBorders>
              <w:top w:val="single" w:sz="6" w:space="0" w:color="000000"/>
              <w:left w:val="single" w:sz="6" w:space="0" w:color="000000"/>
              <w:bottom w:val="single" w:sz="6" w:space="0" w:color="000000"/>
              <w:right w:val="single" w:sz="6" w:space="0" w:color="000000"/>
            </w:tcBorders>
            <w:vAlign w:val="center"/>
          </w:tcPr>
          <w:p w14:paraId="70A81700" w14:textId="77777777" w:rsidR="0074377D" w:rsidRPr="00364D95" w:rsidRDefault="0074377D" w:rsidP="0074377D">
            <w:pPr>
              <w:pStyle w:val="LDTabletext"/>
              <w:jc w:val="both"/>
              <w:rPr>
                <w:b/>
              </w:rPr>
            </w:pPr>
            <w:r w:rsidRPr="00364D95">
              <w:rPr>
                <w:b/>
              </w:rPr>
              <w:t>9.7   Communication</w:t>
            </w:r>
          </w:p>
        </w:tc>
        <w:tc>
          <w:tcPr>
            <w:tcW w:w="527" w:type="dxa"/>
            <w:tcBorders>
              <w:top w:val="single" w:sz="6" w:space="0" w:color="000000"/>
              <w:left w:val="single" w:sz="6" w:space="0" w:color="000000"/>
              <w:bottom w:val="single" w:sz="6" w:space="0" w:color="000000"/>
              <w:right w:val="single" w:sz="6" w:space="0" w:color="000000"/>
            </w:tcBorders>
            <w:vAlign w:val="center"/>
          </w:tcPr>
          <w:p w14:paraId="7B8752BB" w14:textId="77777777" w:rsidR="0074377D" w:rsidRPr="00364D95" w:rsidRDefault="0074377D" w:rsidP="0074377D">
            <w:pPr>
              <w:pStyle w:val="LDTabletext"/>
              <w:jc w:val="center"/>
            </w:pPr>
            <w:r w:rsidRPr="00364D95">
              <w:t>2</w:t>
            </w:r>
          </w:p>
        </w:tc>
        <w:tc>
          <w:tcPr>
            <w:tcW w:w="1372" w:type="dxa"/>
            <w:tcBorders>
              <w:top w:val="single" w:sz="6" w:space="0" w:color="000000"/>
              <w:left w:val="single" w:sz="6" w:space="0" w:color="000000"/>
              <w:bottom w:val="single" w:sz="6" w:space="0" w:color="000000"/>
              <w:right w:val="single" w:sz="6" w:space="0" w:color="000000"/>
            </w:tcBorders>
            <w:vAlign w:val="center"/>
          </w:tcPr>
          <w:p w14:paraId="117DDA54" w14:textId="77777777" w:rsidR="0074377D" w:rsidRPr="00364D95" w:rsidRDefault="0074377D" w:rsidP="0074377D">
            <w:pPr>
              <w:pStyle w:val="LDTabletext"/>
              <w:jc w:val="center"/>
            </w:pPr>
            <w:r w:rsidRPr="00364D95">
              <w:t>2</w:t>
            </w:r>
          </w:p>
        </w:tc>
        <w:tc>
          <w:tcPr>
            <w:tcW w:w="527" w:type="dxa"/>
            <w:tcBorders>
              <w:top w:val="single" w:sz="6" w:space="0" w:color="000000"/>
              <w:left w:val="single" w:sz="6" w:space="0" w:color="000000"/>
              <w:bottom w:val="single" w:sz="6" w:space="0" w:color="000000"/>
              <w:right w:val="single" w:sz="6" w:space="0" w:color="000000"/>
            </w:tcBorders>
            <w:vAlign w:val="center"/>
          </w:tcPr>
          <w:p w14:paraId="242D8EE0" w14:textId="77777777" w:rsidR="0074377D" w:rsidRPr="00364D95" w:rsidRDefault="0074377D" w:rsidP="0074377D">
            <w:pPr>
              <w:pStyle w:val="LDTabletext"/>
              <w:jc w:val="center"/>
            </w:pPr>
            <w:r w:rsidRPr="00364D95">
              <w:t>2</w:t>
            </w:r>
          </w:p>
        </w:tc>
      </w:tr>
      <w:tr w:rsidR="0074377D" w:rsidRPr="00364D95" w14:paraId="669DE2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
        </w:trPr>
        <w:tc>
          <w:tcPr>
            <w:tcW w:w="6373" w:type="dxa"/>
            <w:tcBorders>
              <w:top w:val="single" w:sz="6" w:space="0" w:color="000000"/>
              <w:left w:val="single" w:sz="6" w:space="0" w:color="000000"/>
              <w:bottom w:val="single" w:sz="6" w:space="0" w:color="000000"/>
              <w:right w:val="single" w:sz="6" w:space="0" w:color="000000"/>
            </w:tcBorders>
            <w:vAlign w:val="center"/>
          </w:tcPr>
          <w:p w14:paraId="57E7A9C0" w14:textId="77777777" w:rsidR="0074377D" w:rsidRPr="00364D95" w:rsidRDefault="0074377D" w:rsidP="0074377D">
            <w:pPr>
              <w:pStyle w:val="LDTabletext"/>
              <w:jc w:val="both"/>
            </w:pPr>
            <w:r w:rsidRPr="00364D95">
              <w:t>Within and between teams;</w:t>
            </w:r>
          </w:p>
          <w:p w14:paraId="6D680AA8" w14:textId="77777777" w:rsidR="0074377D" w:rsidRPr="00364D95" w:rsidRDefault="0074377D" w:rsidP="0074377D">
            <w:pPr>
              <w:pStyle w:val="LDTabletext"/>
              <w:jc w:val="both"/>
            </w:pPr>
            <w:r w:rsidRPr="00364D95">
              <w:t>Work logging and recording;</w:t>
            </w:r>
          </w:p>
          <w:p w14:paraId="4B6DD30E" w14:textId="77777777" w:rsidR="0074377D" w:rsidRPr="00364D95" w:rsidRDefault="0074377D" w:rsidP="0074377D">
            <w:pPr>
              <w:pStyle w:val="LDTabletext"/>
              <w:jc w:val="both"/>
            </w:pPr>
            <w:r w:rsidRPr="00364D95">
              <w:t>Keeping up-to-date, currency;</w:t>
            </w:r>
          </w:p>
          <w:p w14:paraId="4F469C06" w14:textId="77777777" w:rsidR="0074377D" w:rsidRPr="00364D95" w:rsidRDefault="0074377D" w:rsidP="0074377D">
            <w:pPr>
              <w:pStyle w:val="LDTabletext"/>
              <w:jc w:val="both"/>
            </w:pPr>
            <w:r w:rsidRPr="00364D95">
              <w:t>Dissemination of information.</w:t>
            </w:r>
          </w:p>
        </w:tc>
        <w:tc>
          <w:tcPr>
            <w:tcW w:w="527" w:type="dxa"/>
            <w:tcBorders>
              <w:top w:val="single" w:sz="6" w:space="0" w:color="000000"/>
              <w:left w:val="single" w:sz="6" w:space="0" w:color="000000"/>
              <w:bottom w:val="single" w:sz="6" w:space="0" w:color="000000"/>
              <w:right w:val="single" w:sz="6" w:space="0" w:color="000000"/>
            </w:tcBorders>
          </w:tcPr>
          <w:p w14:paraId="62DC6726" w14:textId="77777777" w:rsidR="0074377D" w:rsidRPr="00364D95" w:rsidRDefault="0074377D" w:rsidP="0074377D">
            <w:pPr>
              <w:pStyle w:val="LDTabletext"/>
              <w:jc w:val="center"/>
            </w:pPr>
          </w:p>
        </w:tc>
        <w:tc>
          <w:tcPr>
            <w:tcW w:w="1372" w:type="dxa"/>
            <w:tcBorders>
              <w:top w:val="single" w:sz="6" w:space="0" w:color="000000"/>
              <w:left w:val="single" w:sz="6" w:space="0" w:color="000000"/>
              <w:bottom w:val="single" w:sz="6" w:space="0" w:color="000000"/>
              <w:right w:val="single" w:sz="6" w:space="0" w:color="000000"/>
            </w:tcBorders>
          </w:tcPr>
          <w:p w14:paraId="3C6DF5E5" w14:textId="77777777" w:rsidR="0074377D" w:rsidRPr="00364D95" w:rsidRDefault="0074377D" w:rsidP="0074377D">
            <w:pPr>
              <w:pStyle w:val="LDTabletext"/>
              <w:jc w:val="center"/>
            </w:pPr>
          </w:p>
        </w:tc>
        <w:tc>
          <w:tcPr>
            <w:tcW w:w="527" w:type="dxa"/>
            <w:tcBorders>
              <w:top w:val="single" w:sz="6" w:space="0" w:color="000000"/>
              <w:left w:val="single" w:sz="6" w:space="0" w:color="000000"/>
              <w:bottom w:val="single" w:sz="6" w:space="0" w:color="000000"/>
              <w:right w:val="single" w:sz="6" w:space="0" w:color="000000"/>
            </w:tcBorders>
          </w:tcPr>
          <w:p w14:paraId="617F2AE8" w14:textId="77777777" w:rsidR="0074377D" w:rsidRPr="00364D95" w:rsidRDefault="0074377D" w:rsidP="0074377D">
            <w:pPr>
              <w:pStyle w:val="LDTabletext"/>
              <w:jc w:val="center"/>
            </w:pPr>
          </w:p>
        </w:tc>
      </w:tr>
      <w:tr w:rsidR="0074377D" w:rsidRPr="00364D95" w14:paraId="0EF592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73" w:type="dxa"/>
            <w:tcBorders>
              <w:top w:val="single" w:sz="6" w:space="0" w:color="000000"/>
              <w:left w:val="single" w:sz="6" w:space="0" w:color="000000"/>
              <w:bottom w:val="single" w:sz="6" w:space="0" w:color="000000"/>
              <w:right w:val="single" w:sz="6" w:space="0" w:color="000000"/>
            </w:tcBorders>
            <w:vAlign w:val="center"/>
          </w:tcPr>
          <w:p w14:paraId="5207D2CB" w14:textId="77777777" w:rsidR="0074377D" w:rsidRPr="00364D95" w:rsidRDefault="0074377D" w:rsidP="0074377D">
            <w:pPr>
              <w:pStyle w:val="LDTabletext"/>
              <w:jc w:val="both"/>
              <w:rPr>
                <w:b/>
              </w:rPr>
            </w:pPr>
            <w:r w:rsidRPr="00364D95">
              <w:rPr>
                <w:b/>
              </w:rPr>
              <w:t>9.8   Human error</w:t>
            </w:r>
          </w:p>
        </w:tc>
        <w:tc>
          <w:tcPr>
            <w:tcW w:w="527" w:type="dxa"/>
            <w:tcBorders>
              <w:top w:val="single" w:sz="6" w:space="0" w:color="000000"/>
              <w:left w:val="single" w:sz="6" w:space="0" w:color="000000"/>
              <w:bottom w:val="single" w:sz="6" w:space="0" w:color="000000"/>
              <w:right w:val="single" w:sz="6" w:space="0" w:color="000000"/>
            </w:tcBorders>
            <w:vAlign w:val="center"/>
          </w:tcPr>
          <w:p w14:paraId="112EA4B8" w14:textId="77777777" w:rsidR="0074377D" w:rsidRPr="00364D95" w:rsidRDefault="00A20B3E" w:rsidP="0074377D">
            <w:pPr>
              <w:pStyle w:val="LDTabletext"/>
              <w:jc w:val="center"/>
            </w:pPr>
            <w:r w:rsidRPr="00364D95">
              <w:rPr>
                <w:color w:val="000000"/>
              </w:rPr>
              <w:t>1</w:t>
            </w:r>
          </w:p>
        </w:tc>
        <w:tc>
          <w:tcPr>
            <w:tcW w:w="1372" w:type="dxa"/>
            <w:tcBorders>
              <w:top w:val="single" w:sz="6" w:space="0" w:color="000000"/>
              <w:left w:val="single" w:sz="6" w:space="0" w:color="000000"/>
              <w:bottom w:val="single" w:sz="6" w:space="0" w:color="000000"/>
              <w:right w:val="single" w:sz="6" w:space="0" w:color="000000"/>
            </w:tcBorders>
            <w:vAlign w:val="center"/>
          </w:tcPr>
          <w:p w14:paraId="4571DAB2" w14:textId="77777777" w:rsidR="0074377D" w:rsidRPr="00364D95" w:rsidRDefault="0074377D" w:rsidP="0074377D">
            <w:pPr>
              <w:pStyle w:val="LDTabletext"/>
              <w:jc w:val="center"/>
            </w:pPr>
            <w:r w:rsidRPr="00364D95">
              <w:t>2</w:t>
            </w:r>
          </w:p>
        </w:tc>
        <w:tc>
          <w:tcPr>
            <w:tcW w:w="527" w:type="dxa"/>
            <w:tcBorders>
              <w:top w:val="single" w:sz="6" w:space="0" w:color="000000"/>
              <w:left w:val="single" w:sz="6" w:space="0" w:color="000000"/>
              <w:bottom w:val="single" w:sz="6" w:space="0" w:color="000000"/>
              <w:right w:val="single" w:sz="6" w:space="0" w:color="000000"/>
            </w:tcBorders>
            <w:vAlign w:val="center"/>
          </w:tcPr>
          <w:p w14:paraId="3BDFACD1" w14:textId="77777777" w:rsidR="0074377D" w:rsidRPr="00364D95" w:rsidRDefault="0074377D" w:rsidP="0074377D">
            <w:pPr>
              <w:pStyle w:val="LDTabletext"/>
              <w:jc w:val="center"/>
            </w:pPr>
            <w:r w:rsidRPr="00364D95">
              <w:t>2</w:t>
            </w:r>
          </w:p>
        </w:tc>
      </w:tr>
      <w:tr w:rsidR="0074377D" w:rsidRPr="00364D95" w14:paraId="6D4269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6373" w:type="dxa"/>
            <w:tcBorders>
              <w:top w:val="single" w:sz="6" w:space="0" w:color="000000"/>
              <w:left w:val="single" w:sz="6" w:space="0" w:color="000000"/>
              <w:bottom w:val="single" w:sz="6" w:space="0" w:color="000000"/>
              <w:right w:val="single" w:sz="6" w:space="0" w:color="000000"/>
            </w:tcBorders>
            <w:vAlign w:val="center"/>
          </w:tcPr>
          <w:p w14:paraId="7E0A2036" w14:textId="77777777" w:rsidR="0074377D" w:rsidRPr="00364D95" w:rsidRDefault="0074377D" w:rsidP="0074377D">
            <w:pPr>
              <w:pStyle w:val="LDTabletext"/>
              <w:jc w:val="both"/>
            </w:pPr>
            <w:r w:rsidRPr="00364D95">
              <w:t>Error models and theories;</w:t>
            </w:r>
          </w:p>
          <w:p w14:paraId="6582BE7C" w14:textId="77777777" w:rsidR="0074377D" w:rsidRPr="00364D95" w:rsidRDefault="0074377D" w:rsidP="0074377D">
            <w:pPr>
              <w:pStyle w:val="LDTabletext"/>
              <w:jc w:val="both"/>
            </w:pPr>
            <w:r w:rsidRPr="00364D95">
              <w:t>Types of error in maintenance tasks;</w:t>
            </w:r>
          </w:p>
          <w:p w14:paraId="63D29973" w14:textId="77777777" w:rsidR="0074377D" w:rsidRPr="00364D95" w:rsidRDefault="0074377D" w:rsidP="0074377D">
            <w:pPr>
              <w:pStyle w:val="LDTabletext"/>
              <w:jc w:val="both"/>
            </w:pPr>
            <w:r w:rsidRPr="00364D95">
              <w:t>Implications of errors (i.e. accidents);</w:t>
            </w:r>
          </w:p>
          <w:p w14:paraId="2155BB07" w14:textId="77777777" w:rsidR="0074377D" w:rsidRPr="00364D95" w:rsidRDefault="0074377D" w:rsidP="0074377D">
            <w:pPr>
              <w:pStyle w:val="LDTabletext"/>
              <w:jc w:val="both"/>
            </w:pPr>
            <w:r w:rsidRPr="00364D95">
              <w:t>Avoiding and managing errors.</w:t>
            </w:r>
          </w:p>
        </w:tc>
        <w:tc>
          <w:tcPr>
            <w:tcW w:w="527" w:type="dxa"/>
            <w:tcBorders>
              <w:top w:val="single" w:sz="6" w:space="0" w:color="000000"/>
              <w:left w:val="single" w:sz="6" w:space="0" w:color="000000"/>
              <w:bottom w:val="single" w:sz="6" w:space="0" w:color="000000"/>
              <w:right w:val="single" w:sz="6" w:space="0" w:color="000000"/>
            </w:tcBorders>
          </w:tcPr>
          <w:p w14:paraId="70F4C4BF" w14:textId="77777777" w:rsidR="0074377D" w:rsidRPr="00364D95" w:rsidRDefault="0074377D" w:rsidP="0074377D">
            <w:pPr>
              <w:pStyle w:val="LDTabletext"/>
              <w:jc w:val="center"/>
            </w:pPr>
          </w:p>
        </w:tc>
        <w:tc>
          <w:tcPr>
            <w:tcW w:w="1372" w:type="dxa"/>
            <w:tcBorders>
              <w:top w:val="single" w:sz="6" w:space="0" w:color="000000"/>
              <w:left w:val="single" w:sz="6" w:space="0" w:color="000000"/>
              <w:bottom w:val="single" w:sz="6" w:space="0" w:color="000000"/>
              <w:right w:val="single" w:sz="6" w:space="0" w:color="000000"/>
            </w:tcBorders>
          </w:tcPr>
          <w:p w14:paraId="792CBEFB" w14:textId="77777777" w:rsidR="0074377D" w:rsidRPr="00364D95" w:rsidRDefault="0074377D" w:rsidP="0074377D">
            <w:pPr>
              <w:pStyle w:val="LDTabletext"/>
              <w:jc w:val="center"/>
            </w:pPr>
          </w:p>
        </w:tc>
        <w:tc>
          <w:tcPr>
            <w:tcW w:w="527" w:type="dxa"/>
            <w:tcBorders>
              <w:top w:val="single" w:sz="6" w:space="0" w:color="000000"/>
              <w:left w:val="single" w:sz="6" w:space="0" w:color="000000"/>
              <w:bottom w:val="single" w:sz="6" w:space="0" w:color="000000"/>
              <w:right w:val="single" w:sz="6" w:space="0" w:color="000000"/>
            </w:tcBorders>
          </w:tcPr>
          <w:p w14:paraId="44A79D18" w14:textId="77777777" w:rsidR="0074377D" w:rsidRPr="00364D95" w:rsidRDefault="0074377D" w:rsidP="0074377D">
            <w:pPr>
              <w:pStyle w:val="LDTabletext"/>
              <w:jc w:val="center"/>
            </w:pPr>
          </w:p>
        </w:tc>
      </w:tr>
      <w:tr w:rsidR="0074377D" w:rsidRPr="00364D95" w14:paraId="479143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73" w:type="dxa"/>
            <w:tcBorders>
              <w:top w:val="single" w:sz="6" w:space="0" w:color="000000"/>
              <w:left w:val="single" w:sz="6" w:space="0" w:color="000000"/>
              <w:bottom w:val="single" w:sz="6" w:space="0" w:color="000000"/>
              <w:right w:val="single" w:sz="6" w:space="0" w:color="000000"/>
            </w:tcBorders>
            <w:vAlign w:val="center"/>
          </w:tcPr>
          <w:p w14:paraId="27D90DA9" w14:textId="77777777" w:rsidR="0074377D" w:rsidRPr="00364D95" w:rsidRDefault="0074377D" w:rsidP="004D79F8">
            <w:pPr>
              <w:pStyle w:val="LDTabletext"/>
              <w:jc w:val="both"/>
              <w:rPr>
                <w:b/>
              </w:rPr>
            </w:pPr>
            <w:r w:rsidRPr="00364D95">
              <w:rPr>
                <w:b/>
              </w:rPr>
              <w:t>9.9   Hazards in the workplace</w:t>
            </w:r>
          </w:p>
        </w:tc>
        <w:tc>
          <w:tcPr>
            <w:tcW w:w="527" w:type="dxa"/>
            <w:tcBorders>
              <w:top w:val="single" w:sz="6" w:space="0" w:color="000000"/>
              <w:left w:val="single" w:sz="6" w:space="0" w:color="000000"/>
              <w:bottom w:val="single" w:sz="6" w:space="0" w:color="000000"/>
              <w:right w:val="single" w:sz="6" w:space="0" w:color="000000"/>
            </w:tcBorders>
            <w:vAlign w:val="center"/>
          </w:tcPr>
          <w:p w14:paraId="4CEDDD8B" w14:textId="77777777" w:rsidR="0074377D" w:rsidRPr="00364D95" w:rsidRDefault="00A20B3E" w:rsidP="0074377D">
            <w:pPr>
              <w:pStyle w:val="LDTabletext"/>
              <w:jc w:val="center"/>
            </w:pPr>
            <w:r w:rsidRPr="00364D95">
              <w:rPr>
                <w:color w:val="000000"/>
              </w:rPr>
              <w:t>1</w:t>
            </w:r>
          </w:p>
        </w:tc>
        <w:tc>
          <w:tcPr>
            <w:tcW w:w="1372" w:type="dxa"/>
            <w:tcBorders>
              <w:top w:val="single" w:sz="6" w:space="0" w:color="000000"/>
              <w:left w:val="single" w:sz="6" w:space="0" w:color="000000"/>
              <w:bottom w:val="single" w:sz="6" w:space="0" w:color="000000"/>
              <w:right w:val="single" w:sz="6" w:space="0" w:color="000000"/>
            </w:tcBorders>
            <w:vAlign w:val="center"/>
          </w:tcPr>
          <w:p w14:paraId="5C58EC78" w14:textId="77777777" w:rsidR="0074377D" w:rsidRPr="00364D95" w:rsidRDefault="0074377D" w:rsidP="0074377D">
            <w:pPr>
              <w:pStyle w:val="LDTabletext"/>
              <w:jc w:val="center"/>
            </w:pPr>
            <w:r w:rsidRPr="00364D95">
              <w:t>2</w:t>
            </w:r>
          </w:p>
        </w:tc>
        <w:tc>
          <w:tcPr>
            <w:tcW w:w="527" w:type="dxa"/>
            <w:tcBorders>
              <w:top w:val="single" w:sz="6" w:space="0" w:color="000000"/>
              <w:left w:val="single" w:sz="6" w:space="0" w:color="000000"/>
              <w:bottom w:val="single" w:sz="6" w:space="0" w:color="000000"/>
              <w:right w:val="single" w:sz="6" w:space="0" w:color="000000"/>
            </w:tcBorders>
            <w:vAlign w:val="center"/>
          </w:tcPr>
          <w:p w14:paraId="5A74A2AA" w14:textId="77777777" w:rsidR="0074377D" w:rsidRPr="00364D95" w:rsidRDefault="0074377D" w:rsidP="0074377D">
            <w:pPr>
              <w:pStyle w:val="LDTabletext"/>
              <w:jc w:val="center"/>
            </w:pPr>
            <w:r w:rsidRPr="00364D95">
              <w:t>2</w:t>
            </w:r>
          </w:p>
        </w:tc>
      </w:tr>
      <w:tr w:rsidR="0074377D" w:rsidRPr="00364D95" w14:paraId="2CF6B8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6373" w:type="dxa"/>
            <w:tcBorders>
              <w:top w:val="single" w:sz="6" w:space="0" w:color="000000"/>
              <w:left w:val="single" w:sz="6" w:space="0" w:color="000000"/>
              <w:bottom w:val="single" w:sz="6" w:space="0" w:color="000000"/>
              <w:right w:val="single" w:sz="6" w:space="0" w:color="000000"/>
            </w:tcBorders>
            <w:vAlign w:val="center"/>
          </w:tcPr>
          <w:p w14:paraId="2ACDD2E1" w14:textId="77777777" w:rsidR="0074377D" w:rsidRPr="00364D95" w:rsidRDefault="0074377D" w:rsidP="0074377D">
            <w:pPr>
              <w:pStyle w:val="LDTabletext"/>
              <w:jc w:val="both"/>
            </w:pPr>
            <w:r w:rsidRPr="00364D95">
              <w:t>Recognising and avoiding hazards;</w:t>
            </w:r>
          </w:p>
          <w:p w14:paraId="351FD968" w14:textId="77777777" w:rsidR="0074377D" w:rsidRPr="00364D95" w:rsidRDefault="0074377D" w:rsidP="0074377D">
            <w:pPr>
              <w:pStyle w:val="LDTabletext"/>
              <w:jc w:val="both"/>
            </w:pPr>
            <w:r w:rsidRPr="00364D95">
              <w:t>Dealing with emergencies.</w:t>
            </w:r>
          </w:p>
        </w:tc>
        <w:tc>
          <w:tcPr>
            <w:tcW w:w="527" w:type="dxa"/>
            <w:tcBorders>
              <w:top w:val="single" w:sz="6" w:space="0" w:color="000000"/>
              <w:left w:val="single" w:sz="6" w:space="0" w:color="000000"/>
              <w:bottom w:val="single" w:sz="6" w:space="0" w:color="000000"/>
              <w:right w:val="single" w:sz="6" w:space="0" w:color="000000"/>
            </w:tcBorders>
          </w:tcPr>
          <w:p w14:paraId="21E43231" w14:textId="77777777" w:rsidR="0074377D" w:rsidRPr="00364D95" w:rsidRDefault="0074377D" w:rsidP="0074377D">
            <w:pPr>
              <w:pStyle w:val="LDTabletext"/>
              <w:jc w:val="center"/>
            </w:pPr>
          </w:p>
        </w:tc>
        <w:tc>
          <w:tcPr>
            <w:tcW w:w="1372" w:type="dxa"/>
            <w:tcBorders>
              <w:top w:val="single" w:sz="6" w:space="0" w:color="000000"/>
              <w:left w:val="single" w:sz="6" w:space="0" w:color="000000"/>
              <w:bottom w:val="single" w:sz="6" w:space="0" w:color="000000"/>
              <w:right w:val="single" w:sz="6" w:space="0" w:color="000000"/>
            </w:tcBorders>
          </w:tcPr>
          <w:p w14:paraId="4A66393F" w14:textId="77777777" w:rsidR="0074377D" w:rsidRPr="00364D95" w:rsidRDefault="0074377D" w:rsidP="0074377D">
            <w:pPr>
              <w:pStyle w:val="LDTabletext"/>
              <w:jc w:val="center"/>
            </w:pPr>
          </w:p>
        </w:tc>
        <w:tc>
          <w:tcPr>
            <w:tcW w:w="527" w:type="dxa"/>
            <w:tcBorders>
              <w:top w:val="single" w:sz="6" w:space="0" w:color="000000"/>
              <w:left w:val="single" w:sz="6" w:space="0" w:color="000000"/>
              <w:bottom w:val="single" w:sz="6" w:space="0" w:color="000000"/>
              <w:right w:val="single" w:sz="6" w:space="0" w:color="000000"/>
            </w:tcBorders>
          </w:tcPr>
          <w:p w14:paraId="4EAF0F9C" w14:textId="77777777" w:rsidR="0074377D" w:rsidRPr="00364D95" w:rsidRDefault="0074377D" w:rsidP="0074377D">
            <w:pPr>
              <w:pStyle w:val="LDTabletext"/>
              <w:jc w:val="center"/>
            </w:pPr>
          </w:p>
        </w:tc>
      </w:tr>
    </w:tbl>
    <w:p w14:paraId="101D58BD" w14:textId="77777777" w:rsidR="0074377D" w:rsidRPr="00364D95" w:rsidRDefault="0074377D" w:rsidP="0074377D">
      <w:pPr>
        <w:pStyle w:val="LDClauseHeading"/>
        <w:spacing w:before="240" w:after="240"/>
        <w:jc w:val="both"/>
        <w:rPr>
          <w:rFonts w:cs="Arial"/>
        </w:rPr>
      </w:pPr>
      <w:bookmarkStart w:id="217" w:name="_Toc172102794"/>
      <w:bookmarkStart w:id="218" w:name="_Toc172103118"/>
      <w:bookmarkStart w:id="219" w:name="_Toc175389786"/>
      <w:bookmarkStart w:id="220" w:name="_Toc198023724"/>
      <w:bookmarkStart w:id="221" w:name="_Toc259083918"/>
      <w:bookmarkStart w:id="222" w:name="_Toc297016873"/>
      <w:bookmarkStart w:id="223" w:name="_Toc297017470"/>
      <w:bookmarkStart w:id="224" w:name="_Toc329179482"/>
      <w:bookmarkStart w:id="225" w:name="_Toc361987223"/>
      <w:bookmarkStart w:id="226" w:name="_Toc386540703"/>
      <w:bookmarkStart w:id="227" w:name="_Toc461617289"/>
      <w:bookmarkStart w:id="228" w:name="_Toc461618453"/>
      <w:bookmarkStart w:id="229" w:name="_Toc461620584"/>
      <w:bookmarkStart w:id="230" w:name="_Toc514676281"/>
      <w:r w:rsidRPr="00364D95">
        <w:rPr>
          <w:rFonts w:cs="Arial"/>
        </w:rPr>
        <w:t>Module 10</w:t>
      </w:r>
      <w:r w:rsidRPr="00364D95">
        <w:rPr>
          <w:rFonts w:cs="Arial"/>
        </w:rPr>
        <w:tab/>
        <w:t>Aviation legislation</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tbl>
      <w:tblPr>
        <w:tblW w:w="9157" w:type="dxa"/>
        <w:tblLayout w:type="fixed"/>
        <w:tblLook w:val="0000" w:firstRow="0" w:lastRow="0" w:firstColumn="0" w:lastColumn="0" w:noHBand="0" w:noVBand="0"/>
      </w:tblPr>
      <w:tblGrid>
        <w:gridCol w:w="6633"/>
        <w:gridCol w:w="548"/>
        <w:gridCol w:w="1428"/>
        <w:gridCol w:w="548"/>
      </w:tblGrid>
      <w:tr w:rsidR="0074377D" w:rsidRPr="00364D95" w14:paraId="1F30C15D" w14:textId="77777777" w:rsidTr="00014663">
        <w:trPr>
          <w:trHeight w:val="355"/>
          <w:tblHeader/>
        </w:trPr>
        <w:tc>
          <w:tcPr>
            <w:tcW w:w="6633" w:type="dxa"/>
            <w:tcBorders>
              <w:top w:val="single" w:sz="6" w:space="0" w:color="000000"/>
              <w:left w:val="single" w:sz="6" w:space="0" w:color="000000"/>
              <w:right w:val="single" w:sz="6" w:space="0" w:color="000000"/>
            </w:tcBorders>
          </w:tcPr>
          <w:p w14:paraId="50E1F538" w14:textId="77777777" w:rsidR="0074377D" w:rsidRPr="00364D95" w:rsidRDefault="0074377D" w:rsidP="0074377D">
            <w:pPr>
              <w:pStyle w:val="LDTableheading"/>
              <w:jc w:val="both"/>
            </w:pPr>
          </w:p>
        </w:tc>
        <w:tc>
          <w:tcPr>
            <w:tcW w:w="548" w:type="dxa"/>
            <w:tcBorders>
              <w:top w:val="single" w:sz="6" w:space="0" w:color="000000"/>
              <w:left w:val="single" w:sz="6" w:space="0" w:color="000000"/>
              <w:bottom w:val="single" w:sz="6" w:space="0" w:color="000000"/>
            </w:tcBorders>
          </w:tcPr>
          <w:p w14:paraId="078945C8" w14:textId="77777777" w:rsidR="0074377D" w:rsidRPr="00364D95" w:rsidRDefault="0074377D" w:rsidP="0074377D">
            <w:pPr>
              <w:pStyle w:val="LDTableheading"/>
              <w:jc w:val="center"/>
            </w:pPr>
          </w:p>
        </w:tc>
        <w:tc>
          <w:tcPr>
            <w:tcW w:w="1428" w:type="dxa"/>
            <w:tcBorders>
              <w:top w:val="single" w:sz="6" w:space="0" w:color="000000"/>
              <w:bottom w:val="single" w:sz="6" w:space="0" w:color="000000"/>
            </w:tcBorders>
            <w:vAlign w:val="center"/>
          </w:tcPr>
          <w:p w14:paraId="3846B45E" w14:textId="77777777" w:rsidR="0074377D" w:rsidRPr="00364D95" w:rsidRDefault="0074377D" w:rsidP="0074377D">
            <w:pPr>
              <w:pStyle w:val="LDTableheading"/>
              <w:jc w:val="center"/>
            </w:pPr>
            <w:r w:rsidRPr="00364D95">
              <w:t>Level of knowledge for the category</w:t>
            </w:r>
          </w:p>
        </w:tc>
        <w:tc>
          <w:tcPr>
            <w:tcW w:w="548" w:type="dxa"/>
            <w:tcBorders>
              <w:top w:val="single" w:sz="6" w:space="0" w:color="000000"/>
              <w:bottom w:val="single" w:sz="6" w:space="0" w:color="000000"/>
              <w:right w:val="single" w:sz="6" w:space="0" w:color="000000"/>
            </w:tcBorders>
          </w:tcPr>
          <w:p w14:paraId="0B824228" w14:textId="77777777" w:rsidR="0074377D" w:rsidRPr="00364D95" w:rsidRDefault="0074377D" w:rsidP="0074377D">
            <w:pPr>
              <w:pStyle w:val="LDTableheading"/>
              <w:jc w:val="center"/>
            </w:pPr>
          </w:p>
        </w:tc>
      </w:tr>
      <w:tr w:rsidR="0074377D" w:rsidRPr="00364D95" w14:paraId="00F12733" w14:textId="77777777" w:rsidTr="00014663">
        <w:trPr>
          <w:trHeight w:val="410"/>
          <w:tblHeader/>
        </w:trPr>
        <w:tc>
          <w:tcPr>
            <w:tcW w:w="6633" w:type="dxa"/>
            <w:tcBorders>
              <w:left w:val="single" w:sz="6" w:space="0" w:color="000000"/>
              <w:bottom w:val="single" w:sz="6" w:space="0" w:color="000000"/>
              <w:right w:val="single" w:sz="6" w:space="0" w:color="000000"/>
            </w:tcBorders>
            <w:vAlign w:val="center"/>
          </w:tcPr>
          <w:p w14:paraId="2C76D58B" w14:textId="77777777" w:rsidR="0074377D" w:rsidRPr="00364D95" w:rsidRDefault="0074377D" w:rsidP="0074377D">
            <w:pPr>
              <w:pStyle w:val="Default"/>
              <w:spacing w:beforeLines="60" w:before="144" w:afterLines="60" w:after="144"/>
              <w:jc w:val="both"/>
              <w:rPr>
                <w:rFonts w:ascii="Times New Roman" w:hAnsi="Times New Roman" w:cs="Times New Roman"/>
                <w:color w:val="221E1F"/>
              </w:rPr>
            </w:pPr>
          </w:p>
        </w:tc>
        <w:tc>
          <w:tcPr>
            <w:tcW w:w="548" w:type="dxa"/>
            <w:tcBorders>
              <w:top w:val="single" w:sz="6" w:space="0" w:color="000000"/>
              <w:left w:val="single" w:sz="6" w:space="0" w:color="000000"/>
              <w:bottom w:val="single" w:sz="6" w:space="0" w:color="000000"/>
              <w:right w:val="single" w:sz="6" w:space="0" w:color="000000"/>
            </w:tcBorders>
            <w:vAlign w:val="center"/>
          </w:tcPr>
          <w:p w14:paraId="65EAF748" w14:textId="77777777" w:rsidR="0074377D" w:rsidRPr="00364D95" w:rsidRDefault="0074377D" w:rsidP="0074377D">
            <w:pPr>
              <w:pStyle w:val="LDTableheading"/>
              <w:jc w:val="center"/>
            </w:pPr>
            <w:r w:rsidRPr="00364D95">
              <w:t>A</w:t>
            </w:r>
          </w:p>
        </w:tc>
        <w:tc>
          <w:tcPr>
            <w:tcW w:w="1428" w:type="dxa"/>
            <w:tcBorders>
              <w:top w:val="single" w:sz="6" w:space="0" w:color="000000"/>
              <w:left w:val="single" w:sz="6" w:space="0" w:color="000000"/>
              <w:bottom w:val="single" w:sz="6" w:space="0" w:color="000000"/>
              <w:right w:val="single" w:sz="6" w:space="0" w:color="000000"/>
            </w:tcBorders>
            <w:vAlign w:val="center"/>
          </w:tcPr>
          <w:p w14:paraId="021D716F" w14:textId="77777777" w:rsidR="0074377D" w:rsidRPr="00364D95" w:rsidRDefault="0074377D" w:rsidP="0074377D">
            <w:pPr>
              <w:pStyle w:val="LDTableheading"/>
              <w:jc w:val="center"/>
            </w:pPr>
            <w:r w:rsidRPr="00364D95">
              <w:t>B1</w:t>
            </w:r>
          </w:p>
        </w:tc>
        <w:tc>
          <w:tcPr>
            <w:tcW w:w="548" w:type="dxa"/>
            <w:tcBorders>
              <w:top w:val="single" w:sz="6" w:space="0" w:color="000000"/>
              <w:left w:val="single" w:sz="6" w:space="0" w:color="000000"/>
              <w:bottom w:val="single" w:sz="6" w:space="0" w:color="000000"/>
              <w:right w:val="single" w:sz="6" w:space="0" w:color="000000"/>
            </w:tcBorders>
            <w:vAlign w:val="center"/>
          </w:tcPr>
          <w:p w14:paraId="3E954E7F" w14:textId="77777777" w:rsidR="0074377D" w:rsidRPr="00364D95" w:rsidRDefault="0074377D" w:rsidP="0074377D">
            <w:pPr>
              <w:pStyle w:val="LDTableheading"/>
              <w:jc w:val="center"/>
            </w:pPr>
            <w:r w:rsidRPr="00364D95">
              <w:t>B2</w:t>
            </w:r>
          </w:p>
        </w:tc>
      </w:tr>
      <w:tr w:rsidR="0074377D" w:rsidRPr="00364D95" w14:paraId="693163F5" w14:textId="77777777" w:rsidTr="00014663">
        <w:trPr>
          <w:trHeight w:val="410"/>
        </w:trPr>
        <w:tc>
          <w:tcPr>
            <w:tcW w:w="6633" w:type="dxa"/>
            <w:tcBorders>
              <w:top w:val="single" w:sz="6" w:space="0" w:color="000000"/>
              <w:left w:val="single" w:sz="6" w:space="0" w:color="000000"/>
              <w:bottom w:val="single" w:sz="6" w:space="0" w:color="000000"/>
              <w:right w:val="single" w:sz="6" w:space="0" w:color="000000"/>
            </w:tcBorders>
            <w:vAlign w:val="center"/>
          </w:tcPr>
          <w:p w14:paraId="3E797777" w14:textId="77777777" w:rsidR="0074377D" w:rsidRPr="00364D95" w:rsidRDefault="0074377D" w:rsidP="0074377D">
            <w:pPr>
              <w:pStyle w:val="LDTabletext"/>
              <w:jc w:val="both"/>
              <w:rPr>
                <w:b/>
              </w:rPr>
            </w:pPr>
            <w:r w:rsidRPr="00364D95">
              <w:rPr>
                <w:b/>
              </w:rPr>
              <w:t>10.1   Regulatory Framework</w:t>
            </w:r>
          </w:p>
        </w:tc>
        <w:tc>
          <w:tcPr>
            <w:tcW w:w="548" w:type="dxa"/>
            <w:tcBorders>
              <w:top w:val="single" w:sz="6" w:space="0" w:color="000000"/>
              <w:left w:val="single" w:sz="6" w:space="0" w:color="000000"/>
              <w:bottom w:val="single" w:sz="6" w:space="0" w:color="000000"/>
              <w:right w:val="single" w:sz="6" w:space="0" w:color="000000"/>
            </w:tcBorders>
            <w:vAlign w:val="center"/>
          </w:tcPr>
          <w:p w14:paraId="54E8E2F4" w14:textId="77777777" w:rsidR="0074377D" w:rsidRPr="00364D95" w:rsidRDefault="0074377D" w:rsidP="0074377D">
            <w:pPr>
              <w:pStyle w:val="LDTabletext"/>
              <w:jc w:val="center"/>
            </w:pPr>
            <w:r w:rsidRPr="00364D95">
              <w:t>1</w:t>
            </w:r>
          </w:p>
        </w:tc>
        <w:tc>
          <w:tcPr>
            <w:tcW w:w="1428" w:type="dxa"/>
            <w:tcBorders>
              <w:top w:val="single" w:sz="6" w:space="0" w:color="000000"/>
              <w:left w:val="single" w:sz="6" w:space="0" w:color="000000"/>
              <w:bottom w:val="single" w:sz="6" w:space="0" w:color="000000"/>
              <w:right w:val="single" w:sz="6" w:space="0" w:color="000000"/>
            </w:tcBorders>
            <w:vAlign w:val="center"/>
          </w:tcPr>
          <w:p w14:paraId="05577DF7" w14:textId="77777777" w:rsidR="0074377D" w:rsidRPr="00364D95" w:rsidRDefault="0074377D" w:rsidP="0074377D">
            <w:pPr>
              <w:pStyle w:val="LDTabletext"/>
              <w:jc w:val="center"/>
            </w:pPr>
            <w:r w:rsidRPr="00364D95">
              <w:t>1</w:t>
            </w:r>
          </w:p>
        </w:tc>
        <w:tc>
          <w:tcPr>
            <w:tcW w:w="548" w:type="dxa"/>
            <w:tcBorders>
              <w:top w:val="single" w:sz="6" w:space="0" w:color="000000"/>
              <w:left w:val="single" w:sz="6" w:space="0" w:color="000000"/>
              <w:bottom w:val="single" w:sz="6" w:space="0" w:color="000000"/>
              <w:right w:val="single" w:sz="6" w:space="0" w:color="000000"/>
            </w:tcBorders>
            <w:vAlign w:val="center"/>
          </w:tcPr>
          <w:p w14:paraId="08881F9C" w14:textId="77777777" w:rsidR="0074377D" w:rsidRPr="00364D95" w:rsidRDefault="0074377D" w:rsidP="0074377D">
            <w:pPr>
              <w:pStyle w:val="LDTabletext"/>
              <w:jc w:val="center"/>
            </w:pPr>
            <w:r w:rsidRPr="00364D95">
              <w:t>1</w:t>
            </w:r>
          </w:p>
        </w:tc>
      </w:tr>
      <w:tr w:rsidR="0074377D" w:rsidRPr="00364D95" w14:paraId="63DE22C0" w14:textId="77777777" w:rsidTr="00014663">
        <w:trPr>
          <w:trHeight w:val="410"/>
        </w:trPr>
        <w:tc>
          <w:tcPr>
            <w:tcW w:w="6633" w:type="dxa"/>
            <w:tcBorders>
              <w:top w:val="single" w:sz="6" w:space="0" w:color="000000"/>
              <w:left w:val="single" w:sz="6" w:space="0" w:color="000000"/>
              <w:bottom w:val="single" w:sz="6" w:space="0" w:color="000000"/>
              <w:right w:val="single" w:sz="6" w:space="0" w:color="000000"/>
            </w:tcBorders>
            <w:vAlign w:val="center"/>
          </w:tcPr>
          <w:p w14:paraId="26D4A85D" w14:textId="77777777" w:rsidR="0074377D" w:rsidRPr="00364D95" w:rsidRDefault="0074377D" w:rsidP="0074377D">
            <w:pPr>
              <w:pStyle w:val="LDTabletext"/>
              <w:jc w:val="both"/>
            </w:pPr>
            <w:r w:rsidRPr="00364D95">
              <w:t>Role of International Civil Aviation Organization;</w:t>
            </w:r>
          </w:p>
          <w:p w14:paraId="474BC303" w14:textId="77777777" w:rsidR="0074377D" w:rsidRPr="00364D95" w:rsidRDefault="0074377D" w:rsidP="0074377D">
            <w:pPr>
              <w:pStyle w:val="LDTabletext"/>
              <w:jc w:val="both"/>
            </w:pPr>
            <w:r w:rsidRPr="00364D95">
              <w:t>Role of CASA;</w:t>
            </w:r>
          </w:p>
          <w:p w14:paraId="40853204" w14:textId="77777777" w:rsidR="0074377D" w:rsidRPr="00364D95" w:rsidRDefault="0074377D" w:rsidP="00AD6F17">
            <w:pPr>
              <w:pStyle w:val="LDTabletext"/>
            </w:pPr>
            <w:r w:rsidRPr="00364D95">
              <w:t xml:space="preserve">Relationship between </w:t>
            </w:r>
            <w:r w:rsidR="00773336" w:rsidRPr="00364D95">
              <w:t xml:space="preserve">Parts </w:t>
            </w:r>
            <w:r w:rsidR="00014663" w:rsidRPr="00364D95">
              <w:t>21,</w:t>
            </w:r>
            <w:r w:rsidR="003A2374" w:rsidRPr="00364D95">
              <w:t xml:space="preserve"> </w:t>
            </w:r>
            <w:r w:rsidR="00773336" w:rsidRPr="00364D95">
              <w:t>42, 66, 145 and 147 of CASR</w:t>
            </w:r>
            <w:r w:rsidR="00014663" w:rsidRPr="00364D95">
              <w:t> </w:t>
            </w:r>
            <w:r w:rsidR="00773336" w:rsidRPr="00364D95">
              <w:t>1998</w:t>
            </w:r>
            <w:r w:rsidRPr="00364D95">
              <w:t>;</w:t>
            </w:r>
          </w:p>
          <w:p w14:paraId="50DC9AD2" w14:textId="77777777" w:rsidR="0074377D" w:rsidRPr="00364D95" w:rsidRDefault="0074377D" w:rsidP="0074377D">
            <w:pPr>
              <w:pStyle w:val="LDTabletext"/>
              <w:jc w:val="both"/>
            </w:pPr>
            <w:r w:rsidRPr="00364D95">
              <w:t>Relationship with other aviation authorities.</w:t>
            </w:r>
          </w:p>
        </w:tc>
        <w:tc>
          <w:tcPr>
            <w:tcW w:w="548" w:type="dxa"/>
            <w:tcBorders>
              <w:top w:val="single" w:sz="6" w:space="0" w:color="000000"/>
              <w:left w:val="single" w:sz="6" w:space="0" w:color="000000"/>
              <w:bottom w:val="single" w:sz="6" w:space="0" w:color="000000"/>
              <w:right w:val="single" w:sz="6" w:space="0" w:color="000000"/>
            </w:tcBorders>
            <w:vAlign w:val="center"/>
          </w:tcPr>
          <w:p w14:paraId="3A2C3C30" w14:textId="77777777" w:rsidR="0074377D" w:rsidRPr="00364D95" w:rsidRDefault="0074377D" w:rsidP="0074377D">
            <w:pPr>
              <w:pStyle w:val="LDTabletext"/>
              <w:jc w:val="center"/>
            </w:pPr>
          </w:p>
        </w:tc>
        <w:tc>
          <w:tcPr>
            <w:tcW w:w="1428" w:type="dxa"/>
            <w:tcBorders>
              <w:top w:val="single" w:sz="6" w:space="0" w:color="000000"/>
              <w:left w:val="single" w:sz="6" w:space="0" w:color="000000"/>
              <w:bottom w:val="single" w:sz="6" w:space="0" w:color="000000"/>
              <w:right w:val="single" w:sz="6" w:space="0" w:color="000000"/>
            </w:tcBorders>
            <w:vAlign w:val="center"/>
          </w:tcPr>
          <w:p w14:paraId="4E0DC55E" w14:textId="77777777" w:rsidR="0074377D" w:rsidRPr="00364D95" w:rsidRDefault="0074377D" w:rsidP="0074377D">
            <w:pPr>
              <w:pStyle w:val="LDTabletext"/>
              <w:jc w:val="center"/>
            </w:pPr>
          </w:p>
        </w:tc>
        <w:tc>
          <w:tcPr>
            <w:tcW w:w="548" w:type="dxa"/>
            <w:tcBorders>
              <w:top w:val="single" w:sz="6" w:space="0" w:color="000000"/>
              <w:left w:val="single" w:sz="6" w:space="0" w:color="000000"/>
              <w:bottom w:val="single" w:sz="6" w:space="0" w:color="000000"/>
              <w:right w:val="single" w:sz="6" w:space="0" w:color="000000"/>
            </w:tcBorders>
            <w:vAlign w:val="center"/>
          </w:tcPr>
          <w:p w14:paraId="01598F61" w14:textId="77777777" w:rsidR="0074377D" w:rsidRPr="00364D95" w:rsidRDefault="0074377D" w:rsidP="0074377D">
            <w:pPr>
              <w:pStyle w:val="LDTabletext"/>
              <w:jc w:val="center"/>
            </w:pPr>
          </w:p>
        </w:tc>
      </w:tr>
      <w:tr w:rsidR="0074377D" w:rsidRPr="00364D95" w14:paraId="6DFB3DA1" w14:textId="77777777" w:rsidTr="00014663">
        <w:trPr>
          <w:trHeight w:val="410"/>
        </w:trPr>
        <w:tc>
          <w:tcPr>
            <w:tcW w:w="6633" w:type="dxa"/>
            <w:tcBorders>
              <w:top w:val="single" w:sz="6" w:space="0" w:color="000000"/>
              <w:left w:val="single" w:sz="6" w:space="0" w:color="000000"/>
              <w:bottom w:val="single" w:sz="6" w:space="0" w:color="000000"/>
              <w:right w:val="single" w:sz="6" w:space="0" w:color="000000"/>
            </w:tcBorders>
            <w:vAlign w:val="center"/>
          </w:tcPr>
          <w:p w14:paraId="5BE80787" w14:textId="77777777" w:rsidR="0074377D" w:rsidRPr="00364D95" w:rsidRDefault="0074377D" w:rsidP="0074377D">
            <w:pPr>
              <w:pStyle w:val="LDTabletext"/>
              <w:jc w:val="both"/>
              <w:rPr>
                <w:b/>
              </w:rPr>
            </w:pPr>
            <w:r w:rsidRPr="00364D95">
              <w:rPr>
                <w:b/>
              </w:rPr>
              <w:t xml:space="preserve">10.2   Part 66 Certifying Staff </w:t>
            </w:r>
          </w:p>
        </w:tc>
        <w:tc>
          <w:tcPr>
            <w:tcW w:w="548" w:type="dxa"/>
            <w:tcBorders>
              <w:top w:val="single" w:sz="6" w:space="0" w:color="000000"/>
              <w:left w:val="single" w:sz="6" w:space="0" w:color="000000"/>
              <w:bottom w:val="single" w:sz="6" w:space="0" w:color="000000"/>
              <w:right w:val="single" w:sz="6" w:space="0" w:color="000000"/>
            </w:tcBorders>
            <w:vAlign w:val="center"/>
          </w:tcPr>
          <w:p w14:paraId="6F759AEF" w14:textId="77777777" w:rsidR="0074377D" w:rsidRPr="00364D95" w:rsidRDefault="0074377D" w:rsidP="0074377D">
            <w:pPr>
              <w:pStyle w:val="LDTabletext"/>
              <w:jc w:val="center"/>
            </w:pPr>
            <w:r w:rsidRPr="00364D95">
              <w:t>2</w:t>
            </w:r>
          </w:p>
        </w:tc>
        <w:tc>
          <w:tcPr>
            <w:tcW w:w="1428" w:type="dxa"/>
            <w:tcBorders>
              <w:top w:val="single" w:sz="6" w:space="0" w:color="000000"/>
              <w:left w:val="single" w:sz="6" w:space="0" w:color="000000"/>
              <w:bottom w:val="single" w:sz="6" w:space="0" w:color="000000"/>
              <w:right w:val="single" w:sz="6" w:space="0" w:color="000000"/>
            </w:tcBorders>
            <w:vAlign w:val="center"/>
          </w:tcPr>
          <w:p w14:paraId="0DC5BB50" w14:textId="77777777" w:rsidR="0074377D" w:rsidRPr="00364D95" w:rsidRDefault="0074377D" w:rsidP="0074377D">
            <w:pPr>
              <w:pStyle w:val="LDTabletext"/>
              <w:jc w:val="center"/>
            </w:pPr>
            <w:r w:rsidRPr="00364D95">
              <w:t>2</w:t>
            </w:r>
          </w:p>
        </w:tc>
        <w:tc>
          <w:tcPr>
            <w:tcW w:w="548" w:type="dxa"/>
            <w:tcBorders>
              <w:top w:val="single" w:sz="6" w:space="0" w:color="000000"/>
              <w:left w:val="single" w:sz="6" w:space="0" w:color="000000"/>
              <w:bottom w:val="single" w:sz="6" w:space="0" w:color="000000"/>
              <w:right w:val="single" w:sz="6" w:space="0" w:color="000000"/>
            </w:tcBorders>
            <w:vAlign w:val="center"/>
          </w:tcPr>
          <w:p w14:paraId="75AFA288" w14:textId="77777777" w:rsidR="0074377D" w:rsidRPr="00364D95" w:rsidRDefault="0074377D" w:rsidP="0074377D">
            <w:pPr>
              <w:pStyle w:val="LDTabletext"/>
              <w:jc w:val="center"/>
            </w:pPr>
            <w:r w:rsidRPr="00364D95">
              <w:t>2</w:t>
            </w:r>
          </w:p>
        </w:tc>
      </w:tr>
      <w:tr w:rsidR="0074377D" w:rsidRPr="00364D95" w14:paraId="0217C1D8" w14:textId="77777777" w:rsidTr="00014663">
        <w:trPr>
          <w:trHeight w:val="410"/>
        </w:trPr>
        <w:tc>
          <w:tcPr>
            <w:tcW w:w="6633" w:type="dxa"/>
            <w:tcBorders>
              <w:top w:val="single" w:sz="6" w:space="0" w:color="000000"/>
              <w:left w:val="single" w:sz="6" w:space="0" w:color="000000"/>
              <w:bottom w:val="single" w:sz="6" w:space="0" w:color="000000"/>
              <w:right w:val="single" w:sz="6" w:space="0" w:color="000000"/>
            </w:tcBorders>
            <w:vAlign w:val="center"/>
          </w:tcPr>
          <w:p w14:paraId="5A783E00" w14:textId="77777777" w:rsidR="0074377D" w:rsidRPr="00364D95" w:rsidRDefault="0074377D" w:rsidP="0074377D">
            <w:pPr>
              <w:pStyle w:val="LDTabletext"/>
              <w:jc w:val="both"/>
            </w:pPr>
            <w:r w:rsidRPr="00364D95">
              <w:t xml:space="preserve">Detailed understanding of </w:t>
            </w:r>
            <w:r w:rsidR="00B23B86" w:rsidRPr="00364D95">
              <w:t>Part 66 of CASR 1998</w:t>
            </w:r>
            <w:r w:rsidRPr="00364D95">
              <w:t>.</w:t>
            </w:r>
          </w:p>
        </w:tc>
        <w:tc>
          <w:tcPr>
            <w:tcW w:w="548" w:type="dxa"/>
            <w:tcBorders>
              <w:top w:val="single" w:sz="6" w:space="0" w:color="000000"/>
              <w:left w:val="single" w:sz="6" w:space="0" w:color="000000"/>
              <w:bottom w:val="single" w:sz="6" w:space="0" w:color="000000"/>
              <w:right w:val="single" w:sz="6" w:space="0" w:color="000000"/>
            </w:tcBorders>
            <w:vAlign w:val="center"/>
          </w:tcPr>
          <w:p w14:paraId="51EF7139" w14:textId="77777777" w:rsidR="0074377D" w:rsidRPr="00364D95" w:rsidRDefault="0074377D" w:rsidP="0074377D">
            <w:pPr>
              <w:pStyle w:val="LDTabletext"/>
              <w:jc w:val="center"/>
            </w:pPr>
          </w:p>
        </w:tc>
        <w:tc>
          <w:tcPr>
            <w:tcW w:w="1428" w:type="dxa"/>
            <w:tcBorders>
              <w:top w:val="single" w:sz="6" w:space="0" w:color="000000"/>
              <w:left w:val="single" w:sz="6" w:space="0" w:color="000000"/>
              <w:bottom w:val="single" w:sz="6" w:space="0" w:color="000000"/>
              <w:right w:val="single" w:sz="6" w:space="0" w:color="000000"/>
            </w:tcBorders>
            <w:vAlign w:val="center"/>
          </w:tcPr>
          <w:p w14:paraId="69D76EC5" w14:textId="77777777" w:rsidR="0074377D" w:rsidRPr="00364D95" w:rsidRDefault="0074377D" w:rsidP="0074377D">
            <w:pPr>
              <w:pStyle w:val="LDTabletext"/>
              <w:jc w:val="center"/>
            </w:pPr>
          </w:p>
        </w:tc>
        <w:tc>
          <w:tcPr>
            <w:tcW w:w="548" w:type="dxa"/>
            <w:tcBorders>
              <w:top w:val="single" w:sz="6" w:space="0" w:color="000000"/>
              <w:left w:val="single" w:sz="6" w:space="0" w:color="000000"/>
              <w:bottom w:val="single" w:sz="6" w:space="0" w:color="000000"/>
              <w:right w:val="single" w:sz="6" w:space="0" w:color="000000"/>
            </w:tcBorders>
            <w:vAlign w:val="center"/>
          </w:tcPr>
          <w:p w14:paraId="08C17E52" w14:textId="77777777" w:rsidR="0074377D" w:rsidRPr="00364D95" w:rsidRDefault="0074377D" w:rsidP="0074377D">
            <w:pPr>
              <w:pStyle w:val="LDTabletext"/>
              <w:jc w:val="center"/>
            </w:pPr>
          </w:p>
        </w:tc>
      </w:tr>
      <w:tr w:rsidR="0074377D" w:rsidRPr="00364D95" w14:paraId="1BD3B02C" w14:textId="77777777" w:rsidTr="00014663">
        <w:trPr>
          <w:trHeight w:val="410"/>
        </w:trPr>
        <w:tc>
          <w:tcPr>
            <w:tcW w:w="6633" w:type="dxa"/>
            <w:tcBorders>
              <w:top w:val="single" w:sz="6" w:space="0" w:color="000000"/>
              <w:left w:val="single" w:sz="6" w:space="0" w:color="000000"/>
              <w:bottom w:val="single" w:sz="6" w:space="0" w:color="000000"/>
              <w:right w:val="single" w:sz="6" w:space="0" w:color="000000"/>
            </w:tcBorders>
            <w:vAlign w:val="center"/>
          </w:tcPr>
          <w:p w14:paraId="64743BD5" w14:textId="77777777" w:rsidR="0074377D" w:rsidRPr="00364D95" w:rsidRDefault="0074377D" w:rsidP="0074377D">
            <w:pPr>
              <w:pStyle w:val="LDTabletext"/>
              <w:jc w:val="both"/>
              <w:rPr>
                <w:b/>
              </w:rPr>
            </w:pPr>
            <w:r w:rsidRPr="00364D95">
              <w:rPr>
                <w:b/>
              </w:rPr>
              <w:lastRenderedPageBreak/>
              <w:t xml:space="preserve">10.3   Part 145 – Approved </w:t>
            </w:r>
            <w:r w:rsidR="00CB0F3E" w:rsidRPr="00364D95">
              <w:rPr>
                <w:b/>
              </w:rPr>
              <w:t>maintenance organisations</w:t>
            </w:r>
          </w:p>
        </w:tc>
        <w:tc>
          <w:tcPr>
            <w:tcW w:w="548" w:type="dxa"/>
            <w:tcBorders>
              <w:top w:val="single" w:sz="6" w:space="0" w:color="000000"/>
              <w:left w:val="single" w:sz="6" w:space="0" w:color="000000"/>
              <w:bottom w:val="single" w:sz="6" w:space="0" w:color="000000"/>
              <w:right w:val="single" w:sz="6" w:space="0" w:color="000000"/>
            </w:tcBorders>
            <w:vAlign w:val="center"/>
          </w:tcPr>
          <w:p w14:paraId="5A283558" w14:textId="77777777" w:rsidR="0074377D" w:rsidRPr="00364D95" w:rsidRDefault="0074377D" w:rsidP="0074377D">
            <w:pPr>
              <w:pStyle w:val="LDTabletext"/>
              <w:jc w:val="center"/>
            </w:pPr>
            <w:r w:rsidRPr="00364D95">
              <w:t>2</w:t>
            </w:r>
          </w:p>
        </w:tc>
        <w:tc>
          <w:tcPr>
            <w:tcW w:w="1428" w:type="dxa"/>
            <w:tcBorders>
              <w:top w:val="single" w:sz="6" w:space="0" w:color="000000"/>
              <w:left w:val="single" w:sz="6" w:space="0" w:color="000000"/>
              <w:bottom w:val="single" w:sz="6" w:space="0" w:color="000000"/>
              <w:right w:val="single" w:sz="6" w:space="0" w:color="000000"/>
            </w:tcBorders>
            <w:vAlign w:val="center"/>
          </w:tcPr>
          <w:p w14:paraId="53934F14" w14:textId="77777777" w:rsidR="0074377D" w:rsidRPr="00364D95" w:rsidRDefault="0074377D" w:rsidP="0074377D">
            <w:pPr>
              <w:pStyle w:val="LDTabletext"/>
              <w:jc w:val="center"/>
            </w:pPr>
            <w:r w:rsidRPr="00364D95">
              <w:t>2</w:t>
            </w:r>
          </w:p>
        </w:tc>
        <w:tc>
          <w:tcPr>
            <w:tcW w:w="548" w:type="dxa"/>
            <w:tcBorders>
              <w:top w:val="single" w:sz="6" w:space="0" w:color="000000"/>
              <w:left w:val="single" w:sz="6" w:space="0" w:color="000000"/>
              <w:bottom w:val="single" w:sz="6" w:space="0" w:color="000000"/>
              <w:right w:val="single" w:sz="6" w:space="0" w:color="000000"/>
            </w:tcBorders>
            <w:vAlign w:val="center"/>
          </w:tcPr>
          <w:p w14:paraId="554D9180" w14:textId="77777777" w:rsidR="0074377D" w:rsidRPr="00364D95" w:rsidRDefault="0074377D" w:rsidP="0074377D">
            <w:pPr>
              <w:pStyle w:val="LDTabletext"/>
              <w:jc w:val="center"/>
            </w:pPr>
            <w:r w:rsidRPr="00364D95">
              <w:t>2</w:t>
            </w:r>
          </w:p>
        </w:tc>
      </w:tr>
      <w:tr w:rsidR="0074377D" w:rsidRPr="00364D95" w14:paraId="6E18B227" w14:textId="77777777" w:rsidTr="00014663">
        <w:trPr>
          <w:trHeight w:val="410"/>
        </w:trPr>
        <w:tc>
          <w:tcPr>
            <w:tcW w:w="6633" w:type="dxa"/>
            <w:tcBorders>
              <w:top w:val="single" w:sz="6" w:space="0" w:color="000000"/>
              <w:left w:val="single" w:sz="6" w:space="0" w:color="000000"/>
              <w:bottom w:val="single" w:sz="6" w:space="0" w:color="000000"/>
              <w:right w:val="single" w:sz="6" w:space="0" w:color="000000"/>
            </w:tcBorders>
            <w:vAlign w:val="center"/>
          </w:tcPr>
          <w:p w14:paraId="231A4534" w14:textId="77777777" w:rsidR="0074377D" w:rsidRPr="00364D95" w:rsidRDefault="0074377D" w:rsidP="0074377D">
            <w:pPr>
              <w:pStyle w:val="Default"/>
              <w:spacing w:beforeLines="30" w:before="72" w:afterLines="30" w:after="72"/>
              <w:jc w:val="both"/>
              <w:rPr>
                <w:rFonts w:ascii="Times New Roman" w:hAnsi="Times New Roman" w:cs="Times New Roman"/>
                <w:color w:val="221E1F"/>
              </w:rPr>
            </w:pPr>
            <w:r w:rsidRPr="00364D95">
              <w:rPr>
                <w:rFonts w:ascii="Times New Roman" w:hAnsi="Times New Roman" w:cs="Times New Roman"/>
              </w:rPr>
              <w:t xml:space="preserve">Detailed understanding of </w:t>
            </w:r>
            <w:r w:rsidR="00B23B86" w:rsidRPr="00364D95">
              <w:t>Part 145 of CASR 1998</w:t>
            </w:r>
            <w:r w:rsidRPr="00364D95">
              <w:rPr>
                <w:rFonts w:ascii="Times New Roman" w:hAnsi="Times New Roman" w:cs="Times New Roman"/>
              </w:rPr>
              <w:t>.</w:t>
            </w:r>
          </w:p>
        </w:tc>
        <w:tc>
          <w:tcPr>
            <w:tcW w:w="548" w:type="dxa"/>
            <w:tcBorders>
              <w:top w:val="single" w:sz="6" w:space="0" w:color="000000"/>
              <w:left w:val="single" w:sz="6" w:space="0" w:color="000000"/>
              <w:bottom w:val="single" w:sz="6" w:space="0" w:color="000000"/>
              <w:right w:val="single" w:sz="6" w:space="0" w:color="000000"/>
            </w:tcBorders>
            <w:vAlign w:val="center"/>
          </w:tcPr>
          <w:p w14:paraId="41DD9EBA" w14:textId="77777777" w:rsidR="0074377D" w:rsidRPr="00364D95" w:rsidRDefault="0074377D" w:rsidP="0074377D">
            <w:pPr>
              <w:pStyle w:val="Default"/>
              <w:spacing w:beforeLines="30" w:before="72" w:afterLines="30" w:after="72"/>
              <w:jc w:val="center"/>
              <w:rPr>
                <w:rFonts w:ascii="Times New Roman" w:hAnsi="Times New Roman" w:cs="Times New Roman"/>
                <w:color w:val="221E1F"/>
              </w:rPr>
            </w:pPr>
          </w:p>
        </w:tc>
        <w:tc>
          <w:tcPr>
            <w:tcW w:w="1428" w:type="dxa"/>
            <w:tcBorders>
              <w:top w:val="single" w:sz="6" w:space="0" w:color="000000"/>
              <w:left w:val="single" w:sz="6" w:space="0" w:color="000000"/>
              <w:bottom w:val="single" w:sz="6" w:space="0" w:color="000000"/>
              <w:right w:val="single" w:sz="6" w:space="0" w:color="000000"/>
            </w:tcBorders>
            <w:vAlign w:val="center"/>
          </w:tcPr>
          <w:p w14:paraId="6E1F204E" w14:textId="77777777" w:rsidR="0074377D" w:rsidRPr="00364D95" w:rsidRDefault="0074377D" w:rsidP="0074377D">
            <w:pPr>
              <w:pStyle w:val="Default"/>
              <w:spacing w:beforeLines="30" w:before="72" w:afterLines="30" w:after="72"/>
              <w:jc w:val="center"/>
              <w:rPr>
                <w:rFonts w:ascii="Times New Roman" w:hAnsi="Times New Roman" w:cs="Times New Roman"/>
                <w:color w:val="221E1F"/>
              </w:rPr>
            </w:pPr>
          </w:p>
        </w:tc>
        <w:tc>
          <w:tcPr>
            <w:tcW w:w="548" w:type="dxa"/>
            <w:tcBorders>
              <w:top w:val="single" w:sz="6" w:space="0" w:color="000000"/>
              <w:left w:val="single" w:sz="6" w:space="0" w:color="000000"/>
              <w:bottom w:val="single" w:sz="6" w:space="0" w:color="000000"/>
              <w:right w:val="single" w:sz="6" w:space="0" w:color="000000"/>
            </w:tcBorders>
            <w:vAlign w:val="center"/>
          </w:tcPr>
          <w:p w14:paraId="3B274F44" w14:textId="77777777" w:rsidR="0074377D" w:rsidRPr="00364D95" w:rsidRDefault="0074377D" w:rsidP="0074377D">
            <w:pPr>
              <w:pStyle w:val="Default"/>
              <w:spacing w:beforeLines="30" w:before="72" w:afterLines="30" w:after="72"/>
              <w:jc w:val="center"/>
              <w:rPr>
                <w:rFonts w:ascii="Times New Roman" w:hAnsi="Times New Roman" w:cs="Times New Roman"/>
                <w:color w:val="221E1F"/>
              </w:rPr>
            </w:pPr>
          </w:p>
        </w:tc>
      </w:tr>
      <w:tr w:rsidR="00014663" w:rsidRPr="00364D95" w14:paraId="1ED06951" w14:textId="77777777" w:rsidTr="00014663">
        <w:trPr>
          <w:trHeight w:val="410"/>
        </w:trPr>
        <w:tc>
          <w:tcPr>
            <w:tcW w:w="6633" w:type="dxa"/>
            <w:tcBorders>
              <w:top w:val="single" w:sz="6" w:space="0" w:color="000000"/>
              <w:left w:val="single" w:sz="6" w:space="0" w:color="000000"/>
              <w:bottom w:val="single" w:sz="6" w:space="0" w:color="000000"/>
              <w:right w:val="single" w:sz="6" w:space="0" w:color="000000"/>
            </w:tcBorders>
            <w:vAlign w:val="center"/>
          </w:tcPr>
          <w:p w14:paraId="447762D3" w14:textId="77777777" w:rsidR="00014663" w:rsidRPr="00364D95" w:rsidRDefault="00014663" w:rsidP="00014663">
            <w:pPr>
              <w:tabs>
                <w:tab w:val="right" w:pos="1134"/>
                <w:tab w:val="left" w:pos="1276"/>
                <w:tab w:val="right" w:pos="1843"/>
                <w:tab w:val="left" w:pos="1985"/>
                <w:tab w:val="right" w:pos="2552"/>
                <w:tab w:val="left" w:pos="2693"/>
              </w:tabs>
              <w:spacing w:before="60" w:after="60"/>
              <w:jc w:val="both"/>
              <w:rPr>
                <w:rFonts w:ascii="Times New Roman" w:hAnsi="Times New Roman"/>
                <w:b/>
              </w:rPr>
            </w:pPr>
            <w:r w:rsidRPr="00364D95">
              <w:rPr>
                <w:rFonts w:ascii="Times New Roman" w:hAnsi="Times New Roman"/>
                <w:b/>
              </w:rPr>
              <w:t>10.4   </w:t>
            </w:r>
            <w:r w:rsidRPr="00364D95">
              <w:rPr>
                <w:rFonts w:ascii="Times New Roman" w:hAnsi="Times New Roman"/>
                <w:b/>
                <w:color w:val="000000"/>
              </w:rPr>
              <w:t>Air operations</w:t>
            </w:r>
          </w:p>
        </w:tc>
        <w:tc>
          <w:tcPr>
            <w:tcW w:w="548" w:type="dxa"/>
            <w:tcBorders>
              <w:top w:val="single" w:sz="6" w:space="0" w:color="000000"/>
              <w:left w:val="single" w:sz="6" w:space="0" w:color="000000"/>
              <w:bottom w:val="single" w:sz="6" w:space="0" w:color="000000"/>
              <w:right w:val="single" w:sz="6" w:space="0" w:color="000000"/>
            </w:tcBorders>
            <w:vAlign w:val="center"/>
          </w:tcPr>
          <w:p w14:paraId="33171EC8" w14:textId="77777777" w:rsidR="00014663" w:rsidRPr="00364D95" w:rsidRDefault="00014663" w:rsidP="00014663">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1</w:t>
            </w:r>
          </w:p>
        </w:tc>
        <w:tc>
          <w:tcPr>
            <w:tcW w:w="1428" w:type="dxa"/>
            <w:tcBorders>
              <w:top w:val="single" w:sz="6" w:space="0" w:color="000000"/>
              <w:left w:val="single" w:sz="6" w:space="0" w:color="000000"/>
              <w:bottom w:val="single" w:sz="6" w:space="0" w:color="000000"/>
              <w:right w:val="single" w:sz="6" w:space="0" w:color="000000"/>
            </w:tcBorders>
            <w:vAlign w:val="center"/>
          </w:tcPr>
          <w:p w14:paraId="1904A83D" w14:textId="77777777" w:rsidR="00014663" w:rsidRPr="00364D95" w:rsidRDefault="00014663" w:rsidP="00014663">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1</w:t>
            </w:r>
          </w:p>
        </w:tc>
        <w:tc>
          <w:tcPr>
            <w:tcW w:w="548" w:type="dxa"/>
            <w:tcBorders>
              <w:top w:val="single" w:sz="6" w:space="0" w:color="000000"/>
              <w:left w:val="single" w:sz="6" w:space="0" w:color="000000"/>
              <w:bottom w:val="single" w:sz="6" w:space="0" w:color="000000"/>
              <w:right w:val="single" w:sz="6" w:space="0" w:color="000000"/>
            </w:tcBorders>
            <w:vAlign w:val="center"/>
          </w:tcPr>
          <w:p w14:paraId="62B6EDDF" w14:textId="77777777" w:rsidR="00014663" w:rsidRPr="00364D95" w:rsidRDefault="00014663" w:rsidP="00014663">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1</w:t>
            </w:r>
          </w:p>
        </w:tc>
      </w:tr>
      <w:tr w:rsidR="00014663" w:rsidRPr="00364D95" w14:paraId="464FE931" w14:textId="77777777" w:rsidTr="00014663">
        <w:trPr>
          <w:trHeight w:val="410"/>
        </w:trPr>
        <w:tc>
          <w:tcPr>
            <w:tcW w:w="6633" w:type="dxa"/>
            <w:tcBorders>
              <w:top w:val="single" w:sz="6" w:space="0" w:color="000000"/>
              <w:left w:val="single" w:sz="6" w:space="0" w:color="000000"/>
              <w:bottom w:val="single" w:sz="6" w:space="0" w:color="000000"/>
              <w:right w:val="single" w:sz="6" w:space="0" w:color="000000"/>
            </w:tcBorders>
            <w:vAlign w:val="center"/>
          </w:tcPr>
          <w:p w14:paraId="3C651215" w14:textId="77777777" w:rsidR="00014663" w:rsidRPr="00364D95" w:rsidRDefault="00014663" w:rsidP="00014663">
            <w:pPr>
              <w:tabs>
                <w:tab w:val="right" w:pos="454"/>
                <w:tab w:val="left" w:pos="737"/>
              </w:tabs>
              <w:spacing w:before="60" w:after="60"/>
              <w:ind w:left="737" w:hanging="737"/>
              <w:rPr>
                <w:rFonts w:ascii="Times New Roman" w:hAnsi="Times New Roman"/>
              </w:rPr>
            </w:pPr>
            <w:r w:rsidRPr="00364D95">
              <w:rPr>
                <w:rFonts w:ascii="Times New Roman" w:hAnsi="Times New Roman"/>
              </w:rPr>
              <w:t>Air Operators’ Certificates;</w:t>
            </w:r>
          </w:p>
          <w:p w14:paraId="0C737850" w14:textId="77777777" w:rsidR="00014663" w:rsidRPr="00364D95" w:rsidRDefault="00014663" w:rsidP="00014663">
            <w:pPr>
              <w:tabs>
                <w:tab w:val="right" w:pos="454"/>
                <w:tab w:val="left" w:pos="737"/>
              </w:tabs>
              <w:spacing w:before="60" w:after="60"/>
              <w:rPr>
                <w:rFonts w:ascii="Times New Roman" w:hAnsi="Times New Roman"/>
              </w:rPr>
            </w:pPr>
            <w:r w:rsidRPr="00364D95">
              <w:rPr>
                <w:rFonts w:ascii="Times New Roman" w:hAnsi="Times New Roman"/>
              </w:rPr>
              <w:t>Operators’ responsibilities, in particular regarding continuing airworthiness and maintenance;</w:t>
            </w:r>
          </w:p>
          <w:p w14:paraId="44DB4FE2" w14:textId="77777777" w:rsidR="00014663" w:rsidRPr="00364D95" w:rsidRDefault="00014663" w:rsidP="00014663">
            <w:pPr>
              <w:tabs>
                <w:tab w:val="right" w:pos="454"/>
                <w:tab w:val="left" w:pos="737"/>
              </w:tabs>
              <w:spacing w:before="60" w:after="60"/>
              <w:ind w:left="737" w:hanging="737"/>
              <w:rPr>
                <w:rFonts w:ascii="Times New Roman" w:hAnsi="Times New Roman"/>
              </w:rPr>
            </w:pPr>
            <w:r w:rsidRPr="00364D95">
              <w:rPr>
                <w:rFonts w:ascii="Times New Roman" w:hAnsi="Times New Roman"/>
              </w:rPr>
              <w:t>Aircraft maintenance program;</w:t>
            </w:r>
          </w:p>
          <w:p w14:paraId="2C945B22" w14:textId="77777777" w:rsidR="00014663" w:rsidRPr="00364D95" w:rsidRDefault="00014663" w:rsidP="00014663">
            <w:pPr>
              <w:tabs>
                <w:tab w:val="right" w:pos="454"/>
                <w:tab w:val="left" w:pos="737"/>
              </w:tabs>
              <w:spacing w:before="60" w:after="60"/>
              <w:ind w:left="737" w:hanging="737"/>
              <w:rPr>
                <w:rFonts w:ascii="Times New Roman" w:hAnsi="Times New Roman"/>
              </w:rPr>
            </w:pPr>
            <w:r w:rsidRPr="00364D95">
              <w:rPr>
                <w:rFonts w:ascii="Times New Roman" w:hAnsi="Times New Roman"/>
              </w:rPr>
              <w:t>MEL/CDL;</w:t>
            </w:r>
          </w:p>
          <w:p w14:paraId="5278EC82" w14:textId="77777777" w:rsidR="00014663" w:rsidRPr="00364D95" w:rsidRDefault="00014663" w:rsidP="00014663">
            <w:pPr>
              <w:tabs>
                <w:tab w:val="right" w:pos="454"/>
                <w:tab w:val="left" w:pos="737"/>
              </w:tabs>
              <w:spacing w:before="60" w:after="60"/>
              <w:ind w:left="737" w:hanging="737"/>
              <w:rPr>
                <w:rFonts w:ascii="Times New Roman" w:hAnsi="Times New Roman"/>
              </w:rPr>
            </w:pPr>
            <w:r w:rsidRPr="00364D95">
              <w:rPr>
                <w:rFonts w:ascii="Times New Roman" w:hAnsi="Times New Roman"/>
              </w:rPr>
              <w:t>Documents to be carried on board;</w:t>
            </w:r>
          </w:p>
          <w:p w14:paraId="04162A2C" w14:textId="77777777" w:rsidR="00014663" w:rsidRPr="00364D95" w:rsidRDefault="00014663" w:rsidP="00014663">
            <w:pPr>
              <w:tabs>
                <w:tab w:val="right" w:pos="454"/>
                <w:tab w:val="left" w:pos="737"/>
              </w:tabs>
              <w:spacing w:before="60" w:after="60"/>
              <w:ind w:left="737" w:hanging="737"/>
              <w:rPr>
                <w:rFonts w:ascii="Times New Roman" w:hAnsi="Times New Roman"/>
              </w:rPr>
            </w:pPr>
            <w:r w:rsidRPr="00364D95">
              <w:rPr>
                <w:rFonts w:ascii="Times New Roman" w:hAnsi="Times New Roman"/>
              </w:rPr>
              <w:t>Aircraft placarding (markings).</w:t>
            </w:r>
          </w:p>
        </w:tc>
        <w:tc>
          <w:tcPr>
            <w:tcW w:w="548" w:type="dxa"/>
            <w:tcBorders>
              <w:top w:val="single" w:sz="6" w:space="0" w:color="000000"/>
              <w:left w:val="single" w:sz="6" w:space="0" w:color="000000"/>
              <w:bottom w:val="single" w:sz="6" w:space="0" w:color="000000"/>
              <w:right w:val="single" w:sz="6" w:space="0" w:color="000000"/>
            </w:tcBorders>
            <w:vAlign w:val="center"/>
          </w:tcPr>
          <w:p w14:paraId="615C7F86" w14:textId="77777777" w:rsidR="00014663" w:rsidRPr="00364D95" w:rsidRDefault="00014663" w:rsidP="00014663">
            <w:pPr>
              <w:tabs>
                <w:tab w:val="right" w:pos="454"/>
                <w:tab w:val="left" w:pos="737"/>
              </w:tabs>
              <w:spacing w:before="60" w:after="60"/>
              <w:ind w:left="737" w:hanging="737"/>
              <w:rPr>
                <w:rFonts w:ascii="Times New Roman" w:hAnsi="Times New Roman"/>
              </w:rPr>
            </w:pPr>
          </w:p>
        </w:tc>
        <w:tc>
          <w:tcPr>
            <w:tcW w:w="1428" w:type="dxa"/>
            <w:tcBorders>
              <w:top w:val="single" w:sz="6" w:space="0" w:color="000000"/>
              <w:left w:val="single" w:sz="6" w:space="0" w:color="000000"/>
              <w:bottom w:val="single" w:sz="6" w:space="0" w:color="000000"/>
              <w:right w:val="single" w:sz="6" w:space="0" w:color="000000"/>
            </w:tcBorders>
            <w:vAlign w:val="center"/>
          </w:tcPr>
          <w:p w14:paraId="34951198" w14:textId="77777777" w:rsidR="00014663" w:rsidRPr="00364D95" w:rsidRDefault="00014663" w:rsidP="00014663">
            <w:pPr>
              <w:tabs>
                <w:tab w:val="right" w:pos="454"/>
                <w:tab w:val="left" w:pos="737"/>
              </w:tabs>
              <w:spacing w:before="60" w:after="60"/>
              <w:ind w:left="737" w:hanging="737"/>
              <w:rPr>
                <w:rFonts w:ascii="Times New Roman" w:hAnsi="Times New Roman"/>
              </w:rPr>
            </w:pPr>
          </w:p>
        </w:tc>
        <w:tc>
          <w:tcPr>
            <w:tcW w:w="548" w:type="dxa"/>
            <w:tcBorders>
              <w:top w:val="single" w:sz="6" w:space="0" w:color="000000"/>
              <w:left w:val="single" w:sz="6" w:space="0" w:color="000000"/>
              <w:bottom w:val="single" w:sz="6" w:space="0" w:color="000000"/>
              <w:right w:val="single" w:sz="6" w:space="0" w:color="000000"/>
            </w:tcBorders>
            <w:vAlign w:val="center"/>
          </w:tcPr>
          <w:p w14:paraId="55D0CCDC" w14:textId="77777777" w:rsidR="00014663" w:rsidRPr="00364D95" w:rsidRDefault="00014663" w:rsidP="00014663">
            <w:pPr>
              <w:tabs>
                <w:tab w:val="right" w:pos="454"/>
                <w:tab w:val="left" w:pos="737"/>
              </w:tabs>
              <w:spacing w:before="60" w:after="60"/>
              <w:ind w:left="737" w:hanging="737"/>
              <w:rPr>
                <w:rFonts w:ascii="Times New Roman" w:hAnsi="Times New Roman"/>
              </w:rPr>
            </w:pPr>
          </w:p>
        </w:tc>
      </w:tr>
      <w:tr w:rsidR="00014663" w:rsidRPr="00364D95" w14:paraId="0894CD9D" w14:textId="77777777" w:rsidTr="00014663">
        <w:trPr>
          <w:trHeight w:val="410"/>
        </w:trPr>
        <w:tc>
          <w:tcPr>
            <w:tcW w:w="6633" w:type="dxa"/>
            <w:tcBorders>
              <w:top w:val="single" w:sz="6" w:space="0" w:color="000000"/>
              <w:left w:val="single" w:sz="6" w:space="0" w:color="000000"/>
              <w:bottom w:val="single" w:sz="6" w:space="0" w:color="000000"/>
              <w:right w:val="single" w:sz="6" w:space="0" w:color="000000"/>
            </w:tcBorders>
            <w:vAlign w:val="center"/>
          </w:tcPr>
          <w:p w14:paraId="02B1CB68" w14:textId="77777777" w:rsidR="00014663" w:rsidRPr="00364D95" w:rsidRDefault="00014663" w:rsidP="00014663">
            <w:pPr>
              <w:keepNext/>
              <w:tabs>
                <w:tab w:val="right" w:pos="1134"/>
                <w:tab w:val="left" w:pos="1276"/>
                <w:tab w:val="right" w:pos="1843"/>
                <w:tab w:val="left" w:pos="1985"/>
                <w:tab w:val="right" w:pos="2552"/>
                <w:tab w:val="left" w:pos="2693"/>
              </w:tabs>
              <w:spacing w:before="60" w:after="60"/>
              <w:jc w:val="both"/>
              <w:rPr>
                <w:rFonts w:ascii="Times New Roman" w:hAnsi="Times New Roman"/>
                <w:b/>
              </w:rPr>
            </w:pPr>
            <w:r w:rsidRPr="00364D95">
              <w:rPr>
                <w:rFonts w:ascii="Times New Roman" w:hAnsi="Times New Roman"/>
                <w:b/>
              </w:rPr>
              <w:t>10.5   </w:t>
            </w:r>
            <w:r w:rsidRPr="00364D95">
              <w:rPr>
                <w:rFonts w:ascii="Times New Roman" w:hAnsi="Times New Roman"/>
                <w:b/>
                <w:color w:val="000000"/>
              </w:rPr>
              <w:t>Certification of aircraft, parts and appliances</w:t>
            </w:r>
          </w:p>
        </w:tc>
        <w:tc>
          <w:tcPr>
            <w:tcW w:w="548" w:type="dxa"/>
            <w:tcBorders>
              <w:top w:val="single" w:sz="6" w:space="0" w:color="000000"/>
              <w:left w:val="single" w:sz="6" w:space="0" w:color="000000"/>
              <w:bottom w:val="single" w:sz="6" w:space="0" w:color="000000"/>
              <w:right w:val="single" w:sz="6" w:space="0" w:color="000000"/>
            </w:tcBorders>
            <w:vAlign w:val="center"/>
          </w:tcPr>
          <w:p w14:paraId="79D4F6A5" w14:textId="77777777" w:rsidR="00014663" w:rsidRPr="00364D95" w:rsidRDefault="00014663" w:rsidP="00014663">
            <w:pPr>
              <w:keepNext/>
              <w:widowControl w:val="0"/>
              <w:spacing w:beforeLines="60" w:before="144" w:afterLines="30" w:after="72"/>
              <w:jc w:val="center"/>
              <w:rPr>
                <w:rFonts w:ascii="Times New Roman" w:hAnsi="Times New Roman"/>
                <w:color w:val="221E1F"/>
                <w:lang w:eastAsia="en-AU"/>
              </w:rPr>
            </w:pPr>
            <w:r w:rsidRPr="00364D95">
              <w:rPr>
                <w:rFonts w:ascii="Times New Roman" w:hAnsi="Times New Roman"/>
                <w:color w:val="221E1F"/>
                <w:lang w:eastAsia="en-AU"/>
              </w:rPr>
              <w:t>—</w:t>
            </w:r>
          </w:p>
        </w:tc>
        <w:tc>
          <w:tcPr>
            <w:tcW w:w="1428" w:type="dxa"/>
            <w:tcBorders>
              <w:top w:val="single" w:sz="6" w:space="0" w:color="000000"/>
              <w:left w:val="single" w:sz="6" w:space="0" w:color="000000"/>
              <w:bottom w:val="single" w:sz="6" w:space="0" w:color="000000"/>
              <w:right w:val="single" w:sz="6" w:space="0" w:color="000000"/>
            </w:tcBorders>
            <w:vAlign w:val="center"/>
          </w:tcPr>
          <w:p w14:paraId="7A071C0A" w14:textId="77777777" w:rsidR="00014663" w:rsidRPr="00364D95" w:rsidRDefault="00014663" w:rsidP="00014663">
            <w:pPr>
              <w:keepNext/>
              <w:widowControl w:val="0"/>
              <w:spacing w:beforeLines="60" w:before="144" w:afterLines="30" w:after="72"/>
              <w:jc w:val="center"/>
              <w:rPr>
                <w:rFonts w:ascii="Times New Roman" w:hAnsi="Times New Roman"/>
                <w:color w:val="221E1F"/>
                <w:lang w:eastAsia="en-AU"/>
              </w:rPr>
            </w:pPr>
            <w:r w:rsidRPr="00364D95">
              <w:rPr>
                <w:rFonts w:ascii="Times New Roman" w:hAnsi="Times New Roman"/>
                <w:color w:val="221E1F"/>
                <w:lang w:eastAsia="en-AU"/>
              </w:rPr>
              <w:t>2</w:t>
            </w:r>
          </w:p>
        </w:tc>
        <w:tc>
          <w:tcPr>
            <w:tcW w:w="548" w:type="dxa"/>
            <w:tcBorders>
              <w:top w:val="single" w:sz="6" w:space="0" w:color="000000"/>
              <w:left w:val="single" w:sz="6" w:space="0" w:color="000000"/>
              <w:bottom w:val="single" w:sz="6" w:space="0" w:color="000000"/>
              <w:right w:val="single" w:sz="6" w:space="0" w:color="000000"/>
            </w:tcBorders>
            <w:vAlign w:val="center"/>
          </w:tcPr>
          <w:p w14:paraId="7DCBA563" w14:textId="77777777" w:rsidR="00014663" w:rsidRPr="00364D95" w:rsidRDefault="00014663" w:rsidP="00014663">
            <w:pPr>
              <w:keepNext/>
              <w:widowControl w:val="0"/>
              <w:spacing w:beforeLines="60" w:before="144" w:afterLines="30" w:after="72"/>
              <w:jc w:val="center"/>
              <w:rPr>
                <w:rFonts w:ascii="Times New Roman" w:hAnsi="Times New Roman"/>
                <w:color w:val="221E1F"/>
                <w:lang w:eastAsia="en-AU"/>
              </w:rPr>
            </w:pPr>
            <w:r w:rsidRPr="00364D95">
              <w:rPr>
                <w:rFonts w:ascii="Times New Roman" w:hAnsi="Times New Roman"/>
                <w:color w:val="221E1F"/>
                <w:lang w:eastAsia="en-AU"/>
              </w:rPr>
              <w:t>2</w:t>
            </w:r>
          </w:p>
        </w:tc>
      </w:tr>
      <w:tr w:rsidR="00014663" w:rsidRPr="00364D95" w14:paraId="34913D49" w14:textId="77777777" w:rsidTr="00014663">
        <w:trPr>
          <w:trHeight w:val="410"/>
        </w:trPr>
        <w:tc>
          <w:tcPr>
            <w:tcW w:w="6633" w:type="dxa"/>
            <w:tcBorders>
              <w:top w:val="single" w:sz="6" w:space="0" w:color="000000"/>
              <w:left w:val="single" w:sz="6" w:space="0" w:color="000000"/>
              <w:right w:val="single" w:sz="6" w:space="0" w:color="000000"/>
            </w:tcBorders>
            <w:vAlign w:val="center"/>
          </w:tcPr>
          <w:p w14:paraId="4FA0C33F" w14:textId="77777777" w:rsidR="00014663" w:rsidRPr="00364D95" w:rsidRDefault="00014663" w:rsidP="00014663">
            <w:pPr>
              <w:keepNext/>
              <w:widowControl w:val="0"/>
              <w:tabs>
                <w:tab w:val="left" w:pos="425"/>
              </w:tabs>
              <w:spacing w:beforeLines="60" w:before="144" w:afterLines="30" w:after="72"/>
              <w:jc w:val="both"/>
              <w:rPr>
                <w:rFonts w:ascii="Times New Roman" w:hAnsi="Times New Roman"/>
                <w:i/>
                <w:color w:val="221E1F"/>
                <w:lang w:eastAsia="en-AU"/>
              </w:rPr>
            </w:pPr>
            <w:r w:rsidRPr="00364D95">
              <w:rPr>
                <w:rFonts w:ascii="Times New Roman" w:hAnsi="Times New Roman"/>
                <w:i/>
                <w:color w:val="221E1F"/>
                <w:lang w:eastAsia="en-AU"/>
              </w:rPr>
              <w:t>(a)</w:t>
            </w:r>
            <w:r w:rsidRPr="00364D95">
              <w:rPr>
                <w:rFonts w:ascii="Times New Roman" w:hAnsi="Times New Roman"/>
                <w:i/>
                <w:color w:val="221E1F"/>
                <w:lang w:eastAsia="en-AU"/>
              </w:rPr>
              <w:tab/>
            </w:r>
            <w:r w:rsidRPr="00364D95">
              <w:rPr>
                <w:rFonts w:ascii="Times New Roman" w:hAnsi="Times New Roman"/>
                <w:i/>
                <w:iCs/>
                <w:color w:val="221E1F"/>
                <w:lang w:eastAsia="en-AU"/>
              </w:rPr>
              <w:t>General</w:t>
            </w:r>
          </w:p>
        </w:tc>
        <w:tc>
          <w:tcPr>
            <w:tcW w:w="548" w:type="dxa"/>
            <w:tcBorders>
              <w:top w:val="single" w:sz="6" w:space="0" w:color="000000"/>
              <w:left w:val="single" w:sz="6" w:space="0" w:color="000000"/>
              <w:right w:val="single" w:sz="6" w:space="0" w:color="000000"/>
            </w:tcBorders>
            <w:vAlign w:val="center"/>
          </w:tcPr>
          <w:p w14:paraId="656F1F1A" w14:textId="77777777" w:rsidR="00014663" w:rsidRPr="00364D95" w:rsidRDefault="00014663" w:rsidP="00014663">
            <w:pPr>
              <w:keepNext/>
              <w:widowControl w:val="0"/>
              <w:spacing w:beforeLines="60" w:before="144" w:afterLines="30" w:after="72"/>
              <w:jc w:val="center"/>
              <w:rPr>
                <w:rFonts w:ascii="Times New Roman" w:hAnsi="Times New Roman"/>
                <w:color w:val="221E1F"/>
                <w:lang w:eastAsia="en-AU"/>
              </w:rPr>
            </w:pPr>
          </w:p>
        </w:tc>
        <w:tc>
          <w:tcPr>
            <w:tcW w:w="1428" w:type="dxa"/>
            <w:tcBorders>
              <w:top w:val="single" w:sz="6" w:space="0" w:color="000000"/>
              <w:left w:val="single" w:sz="6" w:space="0" w:color="000000"/>
              <w:right w:val="single" w:sz="6" w:space="0" w:color="000000"/>
            </w:tcBorders>
            <w:vAlign w:val="center"/>
          </w:tcPr>
          <w:p w14:paraId="730912C4" w14:textId="77777777" w:rsidR="00014663" w:rsidRPr="00364D95" w:rsidRDefault="00014663" w:rsidP="00014663">
            <w:pPr>
              <w:keepNext/>
              <w:widowControl w:val="0"/>
              <w:spacing w:beforeLines="60" w:before="144" w:afterLines="30" w:after="72"/>
              <w:jc w:val="center"/>
              <w:rPr>
                <w:rFonts w:ascii="Times New Roman" w:hAnsi="Times New Roman"/>
                <w:color w:val="221E1F"/>
                <w:lang w:eastAsia="en-AU"/>
              </w:rPr>
            </w:pPr>
          </w:p>
        </w:tc>
        <w:tc>
          <w:tcPr>
            <w:tcW w:w="548" w:type="dxa"/>
            <w:tcBorders>
              <w:top w:val="single" w:sz="6" w:space="0" w:color="000000"/>
              <w:left w:val="single" w:sz="6" w:space="0" w:color="000000"/>
              <w:right w:val="single" w:sz="6" w:space="0" w:color="000000"/>
            </w:tcBorders>
            <w:vAlign w:val="center"/>
          </w:tcPr>
          <w:p w14:paraId="3E21DFBD" w14:textId="77777777" w:rsidR="00014663" w:rsidRPr="00364D95" w:rsidRDefault="00014663" w:rsidP="00014663">
            <w:pPr>
              <w:keepNext/>
              <w:widowControl w:val="0"/>
              <w:spacing w:beforeLines="60" w:before="144" w:afterLines="30" w:after="72"/>
              <w:jc w:val="center"/>
              <w:rPr>
                <w:rFonts w:ascii="Times New Roman" w:hAnsi="Times New Roman"/>
                <w:color w:val="221E1F"/>
                <w:lang w:eastAsia="en-AU"/>
              </w:rPr>
            </w:pPr>
          </w:p>
        </w:tc>
      </w:tr>
      <w:tr w:rsidR="00014663" w:rsidRPr="00364D95" w14:paraId="79270549" w14:textId="77777777" w:rsidTr="00014663">
        <w:trPr>
          <w:trHeight w:val="410"/>
        </w:trPr>
        <w:tc>
          <w:tcPr>
            <w:tcW w:w="6633" w:type="dxa"/>
            <w:tcBorders>
              <w:left w:val="single" w:sz="6" w:space="0" w:color="000000"/>
              <w:bottom w:val="single" w:sz="6" w:space="0" w:color="000000"/>
              <w:right w:val="single" w:sz="6" w:space="0" w:color="000000"/>
            </w:tcBorders>
            <w:vAlign w:val="center"/>
          </w:tcPr>
          <w:p w14:paraId="42E8FB60" w14:textId="77777777" w:rsidR="00014663" w:rsidRPr="00364D95" w:rsidRDefault="00014663" w:rsidP="00014663">
            <w:pPr>
              <w:tabs>
                <w:tab w:val="left" w:pos="426"/>
              </w:tabs>
              <w:spacing w:before="60" w:after="60"/>
              <w:ind w:left="426" w:hanging="426"/>
              <w:rPr>
                <w:rFonts w:ascii="Times New Roman" w:hAnsi="Times New Roman"/>
              </w:rPr>
            </w:pPr>
            <w:r w:rsidRPr="00364D95">
              <w:rPr>
                <w:rFonts w:ascii="Times New Roman" w:hAnsi="Times New Roman"/>
              </w:rPr>
              <w:tab/>
              <w:t>General understanding of Parts 21, 23, 25, 27 and 29 of CASR 1998;</w:t>
            </w:r>
          </w:p>
        </w:tc>
        <w:tc>
          <w:tcPr>
            <w:tcW w:w="548" w:type="dxa"/>
            <w:tcBorders>
              <w:left w:val="single" w:sz="6" w:space="0" w:color="000000"/>
              <w:bottom w:val="single" w:sz="6" w:space="0" w:color="000000"/>
              <w:right w:val="single" w:sz="6" w:space="0" w:color="000000"/>
            </w:tcBorders>
            <w:vAlign w:val="center"/>
          </w:tcPr>
          <w:p w14:paraId="7F007441" w14:textId="77777777" w:rsidR="00014663" w:rsidRPr="00364D95" w:rsidRDefault="00014663" w:rsidP="00014663">
            <w:pPr>
              <w:widowControl w:val="0"/>
              <w:spacing w:beforeLines="60" w:before="144" w:afterLines="60" w:after="144"/>
              <w:jc w:val="center"/>
              <w:rPr>
                <w:rFonts w:ascii="Times New Roman" w:hAnsi="Times New Roman"/>
                <w:color w:val="221E1F"/>
                <w:lang w:eastAsia="en-AU"/>
              </w:rPr>
            </w:pPr>
          </w:p>
        </w:tc>
        <w:tc>
          <w:tcPr>
            <w:tcW w:w="1428" w:type="dxa"/>
            <w:tcBorders>
              <w:left w:val="single" w:sz="6" w:space="0" w:color="000000"/>
              <w:bottom w:val="single" w:sz="6" w:space="0" w:color="000000"/>
              <w:right w:val="single" w:sz="6" w:space="0" w:color="000000"/>
            </w:tcBorders>
            <w:vAlign w:val="center"/>
          </w:tcPr>
          <w:p w14:paraId="4F78CE69" w14:textId="77777777" w:rsidR="00014663" w:rsidRPr="00364D95" w:rsidRDefault="00014663" w:rsidP="00014663">
            <w:pPr>
              <w:widowControl w:val="0"/>
              <w:spacing w:beforeLines="60" w:before="144" w:afterLines="60" w:after="144"/>
              <w:jc w:val="center"/>
              <w:rPr>
                <w:rFonts w:ascii="Times New Roman" w:hAnsi="Times New Roman"/>
                <w:color w:val="221E1F"/>
                <w:lang w:eastAsia="en-AU"/>
              </w:rPr>
            </w:pPr>
          </w:p>
        </w:tc>
        <w:tc>
          <w:tcPr>
            <w:tcW w:w="548" w:type="dxa"/>
            <w:tcBorders>
              <w:left w:val="single" w:sz="6" w:space="0" w:color="000000"/>
              <w:bottom w:val="single" w:sz="6" w:space="0" w:color="000000"/>
              <w:right w:val="single" w:sz="6" w:space="0" w:color="000000"/>
            </w:tcBorders>
            <w:vAlign w:val="center"/>
          </w:tcPr>
          <w:p w14:paraId="68936217" w14:textId="77777777" w:rsidR="00014663" w:rsidRPr="00364D95" w:rsidRDefault="00014663" w:rsidP="00014663">
            <w:pPr>
              <w:widowControl w:val="0"/>
              <w:spacing w:beforeLines="60" w:before="144" w:afterLines="60" w:after="144"/>
              <w:jc w:val="center"/>
              <w:rPr>
                <w:rFonts w:ascii="Times New Roman" w:hAnsi="Times New Roman"/>
                <w:color w:val="221E1F"/>
                <w:lang w:eastAsia="en-AU"/>
              </w:rPr>
            </w:pPr>
          </w:p>
        </w:tc>
      </w:tr>
      <w:tr w:rsidR="00014663" w:rsidRPr="00364D95" w14:paraId="207A8FAC" w14:textId="77777777" w:rsidTr="00014663">
        <w:trPr>
          <w:trHeight w:val="410"/>
        </w:trPr>
        <w:tc>
          <w:tcPr>
            <w:tcW w:w="6633" w:type="dxa"/>
            <w:tcBorders>
              <w:top w:val="single" w:sz="6" w:space="0" w:color="000000"/>
              <w:left w:val="single" w:sz="6" w:space="0" w:color="000000"/>
              <w:right w:val="single" w:sz="6" w:space="0" w:color="000000"/>
            </w:tcBorders>
            <w:vAlign w:val="center"/>
          </w:tcPr>
          <w:p w14:paraId="6902C82A" w14:textId="77777777" w:rsidR="00014663" w:rsidRPr="00364D95" w:rsidRDefault="00014663" w:rsidP="00014663">
            <w:pPr>
              <w:keepNext/>
              <w:widowControl w:val="0"/>
              <w:tabs>
                <w:tab w:val="left" w:pos="425"/>
              </w:tabs>
              <w:spacing w:beforeLines="60" w:before="144" w:afterLines="30" w:after="72"/>
              <w:jc w:val="both"/>
              <w:rPr>
                <w:rFonts w:ascii="Times New Roman" w:hAnsi="Times New Roman"/>
                <w:i/>
                <w:color w:val="221E1F"/>
                <w:lang w:eastAsia="en-AU"/>
              </w:rPr>
            </w:pPr>
            <w:r w:rsidRPr="00364D95">
              <w:rPr>
                <w:rFonts w:ascii="Times New Roman" w:hAnsi="Times New Roman"/>
                <w:i/>
                <w:color w:val="221E1F"/>
                <w:lang w:eastAsia="en-AU"/>
              </w:rPr>
              <w:t>(b)</w:t>
            </w:r>
            <w:r w:rsidRPr="00364D95">
              <w:rPr>
                <w:rFonts w:ascii="Times New Roman" w:hAnsi="Times New Roman"/>
                <w:i/>
                <w:color w:val="221E1F"/>
                <w:lang w:eastAsia="en-AU"/>
              </w:rPr>
              <w:tab/>
              <w:t>Documents</w:t>
            </w:r>
          </w:p>
        </w:tc>
        <w:tc>
          <w:tcPr>
            <w:tcW w:w="548" w:type="dxa"/>
            <w:tcBorders>
              <w:top w:val="single" w:sz="6" w:space="0" w:color="000000"/>
              <w:left w:val="single" w:sz="6" w:space="0" w:color="000000"/>
              <w:right w:val="single" w:sz="6" w:space="0" w:color="000000"/>
            </w:tcBorders>
            <w:vAlign w:val="center"/>
          </w:tcPr>
          <w:p w14:paraId="2AC5DCD5" w14:textId="77777777" w:rsidR="00014663" w:rsidRPr="00364D95" w:rsidRDefault="00014663" w:rsidP="00014663">
            <w:pPr>
              <w:keepNext/>
              <w:widowControl w:val="0"/>
              <w:tabs>
                <w:tab w:val="left" w:pos="425"/>
              </w:tabs>
              <w:spacing w:beforeLines="60" w:before="144" w:afterLines="30" w:after="72"/>
              <w:jc w:val="center"/>
              <w:rPr>
                <w:rFonts w:ascii="Times New Roman" w:hAnsi="Times New Roman"/>
                <w:color w:val="221E1F"/>
                <w:lang w:eastAsia="en-AU"/>
              </w:rPr>
            </w:pPr>
          </w:p>
        </w:tc>
        <w:tc>
          <w:tcPr>
            <w:tcW w:w="1428" w:type="dxa"/>
            <w:tcBorders>
              <w:top w:val="single" w:sz="6" w:space="0" w:color="000000"/>
              <w:left w:val="single" w:sz="6" w:space="0" w:color="000000"/>
              <w:right w:val="single" w:sz="6" w:space="0" w:color="000000"/>
            </w:tcBorders>
            <w:vAlign w:val="center"/>
          </w:tcPr>
          <w:p w14:paraId="03B5AE99" w14:textId="77777777" w:rsidR="00014663" w:rsidRPr="00364D95" w:rsidRDefault="00014663" w:rsidP="00014663">
            <w:pPr>
              <w:keepNext/>
              <w:widowControl w:val="0"/>
              <w:tabs>
                <w:tab w:val="left" w:pos="425"/>
              </w:tabs>
              <w:spacing w:beforeLines="60" w:before="144" w:afterLines="30" w:after="72"/>
              <w:jc w:val="center"/>
              <w:rPr>
                <w:rFonts w:ascii="Times New Roman" w:hAnsi="Times New Roman"/>
                <w:color w:val="221E1F"/>
                <w:lang w:eastAsia="en-AU"/>
              </w:rPr>
            </w:pPr>
          </w:p>
        </w:tc>
        <w:tc>
          <w:tcPr>
            <w:tcW w:w="548" w:type="dxa"/>
            <w:tcBorders>
              <w:top w:val="single" w:sz="6" w:space="0" w:color="000000"/>
              <w:left w:val="single" w:sz="6" w:space="0" w:color="000000"/>
              <w:right w:val="single" w:sz="6" w:space="0" w:color="000000"/>
            </w:tcBorders>
            <w:vAlign w:val="center"/>
          </w:tcPr>
          <w:p w14:paraId="6BF7E78A" w14:textId="77777777" w:rsidR="00014663" w:rsidRPr="00364D95" w:rsidRDefault="00014663" w:rsidP="00014663">
            <w:pPr>
              <w:keepNext/>
              <w:widowControl w:val="0"/>
              <w:tabs>
                <w:tab w:val="left" w:pos="425"/>
              </w:tabs>
              <w:spacing w:beforeLines="60" w:before="144" w:afterLines="30" w:after="72"/>
              <w:jc w:val="center"/>
              <w:rPr>
                <w:rFonts w:ascii="Times New Roman" w:hAnsi="Times New Roman"/>
                <w:color w:val="221E1F"/>
                <w:lang w:eastAsia="en-AU"/>
              </w:rPr>
            </w:pPr>
          </w:p>
        </w:tc>
      </w:tr>
      <w:tr w:rsidR="00014663" w:rsidRPr="00364D95" w14:paraId="058B76DE" w14:textId="77777777" w:rsidTr="00014663">
        <w:trPr>
          <w:trHeight w:val="410"/>
        </w:trPr>
        <w:tc>
          <w:tcPr>
            <w:tcW w:w="6633" w:type="dxa"/>
            <w:tcBorders>
              <w:left w:val="single" w:sz="6" w:space="0" w:color="000000"/>
              <w:bottom w:val="single" w:sz="6" w:space="0" w:color="000000"/>
              <w:right w:val="single" w:sz="6" w:space="0" w:color="000000"/>
            </w:tcBorders>
            <w:vAlign w:val="center"/>
          </w:tcPr>
          <w:p w14:paraId="18E67AC0" w14:textId="77777777" w:rsidR="00014663" w:rsidRPr="00364D95" w:rsidRDefault="00014663" w:rsidP="00014663">
            <w:pPr>
              <w:tabs>
                <w:tab w:val="left" w:pos="426"/>
              </w:tabs>
              <w:spacing w:before="60" w:after="60"/>
              <w:ind w:left="426" w:hanging="426"/>
              <w:rPr>
                <w:rFonts w:ascii="Times New Roman" w:hAnsi="Times New Roman"/>
              </w:rPr>
            </w:pPr>
            <w:r w:rsidRPr="00364D95">
              <w:rPr>
                <w:rFonts w:ascii="Times New Roman" w:hAnsi="Times New Roman"/>
              </w:rPr>
              <w:tab/>
              <w:t>Certificates of Airworthiness;</w:t>
            </w:r>
          </w:p>
          <w:p w14:paraId="5CFFD33E" w14:textId="77777777" w:rsidR="00014663" w:rsidRPr="00364D95" w:rsidRDefault="00014663" w:rsidP="00014663">
            <w:pPr>
              <w:tabs>
                <w:tab w:val="left" w:pos="426"/>
              </w:tabs>
              <w:spacing w:before="60" w:after="60"/>
              <w:ind w:left="426" w:hanging="426"/>
              <w:rPr>
                <w:rFonts w:ascii="Times New Roman" w:hAnsi="Times New Roman"/>
              </w:rPr>
            </w:pPr>
            <w:r w:rsidRPr="00364D95">
              <w:rPr>
                <w:rFonts w:ascii="Times New Roman" w:hAnsi="Times New Roman"/>
              </w:rPr>
              <w:tab/>
              <w:t>Restricted Certificates of Airworthiness;</w:t>
            </w:r>
          </w:p>
          <w:p w14:paraId="5D57D3E7" w14:textId="77777777" w:rsidR="00014663" w:rsidRPr="00364D95" w:rsidRDefault="00014663" w:rsidP="00014663">
            <w:pPr>
              <w:tabs>
                <w:tab w:val="left" w:pos="426"/>
              </w:tabs>
              <w:spacing w:before="60" w:after="60"/>
              <w:ind w:left="426" w:hanging="426"/>
              <w:rPr>
                <w:rFonts w:ascii="Times New Roman" w:hAnsi="Times New Roman"/>
              </w:rPr>
            </w:pPr>
            <w:r w:rsidRPr="00364D95">
              <w:rPr>
                <w:rFonts w:ascii="Times New Roman" w:hAnsi="Times New Roman"/>
              </w:rPr>
              <w:tab/>
              <w:t>Special Flight Permits;</w:t>
            </w:r>
          </w:p>
          <w:p w14:paraId="0D6931B8" w14:textId="77777777" w:rsidR="00014663" w:rsidRPr="00364D95" w:rsidRDefault="00014663" w:rsidP="00014663">
            <w:pPr>
              <w:tabs>
                <w:tab w:val="left" w:pos="426"/>
              </w:tabs>
              <w:spacing w:before="60" w:after="60"/>
              <w:ind w:left="426" w:hanging="426"/>
              <w:rPr>
                <w:rFonts w:ascii="Times New Roman" w:hAnsi="Times New Roman"/>
              </w:rPr>
            </w:pPr>
            <w:r w:rsidRPr="00364D95">
              <w:rPr>
                <w:rFonts w:ascii="Times New Roman" w:hAnsi="Times New Roman"/>
              </w:rPr>
              <w:tab/>
              <w:t xml:space="preserve">Certificates of Registration; </w:t>
            </w:r>
          </w:p>
          <w:p w14:paraId="17A5096F" w14:textId="77777777" w:rsidR="00014663" w:rsidRPr="00364D95" w:rsidRDefault="00014663" w:rsidP="00014663">
            <w:pPr>
              <w:tabs>
                <w:tab w:val="left" w:pos="426"/>
              </w:tabs>
              <w:spacing w:before="60" w:after="60"/>
              <w:ind w:left="426" w:hanging="426"/>
              <w:rPr>
                <w:rFonts w:ascii="Times New Roman" w:hAnsi="Times New Roman"/>
              </w:rPr>
            </w:pPr>
            <w:r w:rsidRPr="00364D95">
              <w:rPr>
                <w:rFonts w:ascii="Times New Roman" w:hAnsi="Times New Roman"/>
              </w:rPr>
              <w:tab/>
              <w:t>Noise Certificates;</w:t>
            </w:r>
          </w:p>
          <w:p w14:paraId="31679388" w14:textId="77777777" w:rsidR="00014663" w:rsidRPr="00364D95" w:rsidRDefault="00014663" w:rsidP="00014663">
            <w:pPr>
              <w:tabs>
                <w:tab w:val="left" w:pos="426"/>
              </w:tabs>
              <w:spacing w:before="60" w:after="60"/>
              <w:ind w:left="426" w:hanging="426"/>
              <w:rPr>
                <w:rFonts w:ascii="Times New Roman" w:hAnsi="Times New Roman"/>
              </w:rPr>
            </w:pPr>
            <w:r w:rsidRPr="00364D95">
              <w:rPr>
                <w:rFonts w:ascii="Times New Roman" w:hAnsi="Times New Roman"/>
              </w:rPr>
              <w:tab/>
              <w:t>Weight Schedules;</w:t>
            </w:r>
          </w:p>
          <w:p w14:paraId="6D93A8B0" w14:textId="77777777" w:rsidR="00014663" w:rsidRPr="00364D95" w:rsidRDefault="00014663" w:rsidP="00014663">
            <w:pPr>
              <w:tabs>
                <w:tab w:val="left" w:pos="426"/>
              </w:tabs>
              <w:spacing w:before="60" w:after="60"/>
              <w:ind w:left="426" w:hanging="426"/>
              <w:rPr>
                <w:rFonts w:ascii="Times New Roman" w:hAnsi="Times New Roman"/>
              </w:rPr>
            </w:pPr>
            <w:r w:rsidRPr="00364D95">
              <w:rPr>
                <w:rFonts w:ascii="Times New Roman" w:hAnsi="Times New Roman"/>
              </w:rPr>
              <w:tab/>
              <w:t>Radio Station Licences and Approvals.</w:t>
            </w:r>
          </w:p>
        </w:tc>
        <w:tc>
          <w:tcPr>
            <w:tcW w:w="548" w:type="dxa"/>
            <w:tcBorders>
              <w:left w:val="single" w:sz="6" w:space="0" w:color="000000"/>
              <w:bottom w:val="single" w:sz="6" w:space="0" w:color="000000"/>
              <w:right w:val="single" w:sz="6" w:space="0" w:color="000000"/>
            </w:tcBorders>
            <w:vAlign w:val="center"/>
          </w:tcPr>
          <w:p w14:paraId="54BB5170" w14:textId="77777777" w:rsidR="00014663" w:rsidRPr="00364D95" w:rsidRDefault="00014663" w:rsidP="00014663">
            <w:pPr>
              <w:widowControl w:val="0"/>
              <w:spacing w:beforeLines="60" w:before="144" w:afterLines="60" w:after="144"/>
              <w:jc w:val="center"/>
              <w:rPr>
                <w:rFonts w:ascii="Times New Roman" w:hAnsi="Times New Roman"/>
                <w:color w:val="221E1F"/>
                <w:lang w:eastAsia="en-AU"/>
              </w:rPr>
            </w:pPr>
          </w:p>
        </w:tc>
        <w:tc>
          <w:tcPr>
            <w:tcW w:w="1428" w:type="dxa"/>
            <w:tcBorders>
              <w:left w:val="single" w:sz="6" w:space="0" w:color="000000"/>
              <w:bottom w:val="single" w:sz="6" w:space="0" w:color="000000"/>
              <w:right w:val="single" w:sz="6" w:space="0" w:color="000000"/>
            </w:tcBorders>
            <w:vAlign w:val="center"/>
          </w:tcPr>
          <w:p w14:paraId="313005F0" w14:textId="77777777" w:rsidR="00014663" w:rsidRPr="00364D95" w:rsidRDefault="00014663" w:rsidP="00014663">
            <w:pPr>
              <w:widowControl w:val="0"/>
              <w:spacing w:beforeLines="60" w:before="144" w:afterLines="60" w:after="144"/>
              <w:jc w:val="center"/>
              <w:rPr>
                <w:rFonts w:ascii="Times New Roman" w:hAnsi="Times New Roman"/>
                <w:color w:val="221E1F"/>
                <w:lang w:eastAsia="en-AU"/>
              </w:rPr>
            </w:pPr>
          </w:p>
        </w:tc>
        <w:tc>
          <w:tcPr>
            <w:tcW w:w="548" w:type="dxa"/>
            <w:tcBorders>
              <w:left w:val="single" w:sz="6" w:space="0" w:color="000000"/>
              <w:bottom w:val="single" w:sz="6" w:space="0" w:color="000000"/>
              <w:right w:val="single" w:sz="6" w:space="0" w:color="000000"/>
            </w:tcBorders>
            <w:vAlign w:val="center"/>
          </w:tcPr>
          <w:p w14:paraId="1A609045" w14:textId="77777777" w:rsidR="00014663" w:rsidRPr="00364D95" w:rsidRDefault="00014663" w:rsidP="00014663">
            <w:pPr>
              <w:widowControl w:val="0"/>
              <w:spacing w:beforeLines="60" w:before="144" w:afterLines="60" w:after="144"/>
              <w:jc w:val="center"/>
              <w:rPr>
                <w:rFonts w:ascii="Times New Roman" w:hAnsi="Times New Roman"/>
                <w:color w:val="221E1F"/>
                <w:lang w:eastAsia="en-AU"/>
              </w:rPr>
            </w:pPr>
          </w:p>
        </w:tc>
      </w:tr>
      <w:tr w:rsidR="00014663" w:rsidRPr="00364D95" w14:paraId="1255A653" w14:textId="77777777" w:rsidTr="00014663">
        <w:trPr>
          <w:trHeight w:val="410"/>
        </w:trPr>
        <w:tc>
          <w:tcPr>
            <w:tcW w:w="6633" w:type="dxa"/>
            <w:tcBorders>
              <w:top w:val="single" w:sz="6" w:space="0" w:color="000000"/>
              <w:left w:val="single" w:sz="6" w:space="0" w:color="000000"/>
              <w:bottom w:val="single" w:sz="6" w:space="0" w:color="000000"/>
              <w:right w:val="single" w:sz="6" w:space="0" w:color="000000"/>
            </w:tcBorders>
            <w:vAlign w:val="center"/>
          </w:tcPr>
          <w:p w14:paraId="525BE748" w14:textId="77777777" w:rsidR="00014663" w:rsidRPr="00364D95" w:rsidRDefault="00014663" w:rsidP="00014663">
            <w:pPr>
              <w:tabs>
                <w:tab w:val="right" w:pos="1134"/>
                <w:tab w:val="left" w:pos="1276"/>
                <w:tab w:val="right" w:pos="1843"/>
                <w:tab w:val="left" w:pos="1985"/>
                <w:tab w:val="right" w:pos="2552"/>
                <w:tab w:val="left" w:pos="2693"/>
              </w:tabs>
              <w:spacing w:before="60" w:after="60"/>
              <w:jc w:val="both"/>
              <w:rPr>
                <w:rFonts w:ascii="Times New Roman" w:hAnsi="Times New Roman"/>
                <w:b/>
              </w:rPr>
            </w:pPr>
            <w:r w:rsidRPr="00364D95">
              <w:rPr>
                <w:rFonts w:ascii="Times New Roman" w:hAnsi="Times New Roman"/>
                <w:b/>
              </w:rPr>
              <w:t>10.6   Parts 21 and 42</w:t>
            </w:r>
          </w:p>
        </w:tc>
        <w:tc>
          <w:tcPr>
            <w:tcW w:w="548" w:type="dxa"/>
            <w:tcBorders>
              <w:top w:val="single" w:sz="6" w:space="0" w:color="000000"/>
              <w:left w:val="single" w:sz="6" w:space="0" w:color="000000"/>
              <w:bottom w:val="single" w:sz="6" w:space="0" w:color="000000"/>
              <w:right w:val="single" w:sz="6" w:space="0" w:color="000000"/>
            </w:tcBorders>
            <w:vAlign w:val="center"/>
          </w:tcPr>
          <w:p w14:paraId="2AC49DAF" w14:textId="77777777" w:rsidR="00014663" w:rsidRPr="00364D95" w:rsidRDefault="00014663" w:rsidP="00014663">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2</w:t>
            </w:r>
          </w:p>
        </w:tc>
        <w:tc>
          <w:tcPr>
            <w:tcW w:w="1428" w:type="dxa"/>
            <w:tcBorders>
              <w:top w:val="single" w:sz="6" w:space="0" w:color="000000"/>
              <w:left w:val="single" w:sz="6" w:space="0" w:color="000000"/>
              <w:bottom w:val="single" w:sz="6" w:space="0" w:color="000000"/>
              <w:right w:val="single" w:sz="6" w:space="0" w:color="000000"/>
            </w:tcBorders>
            <w:vAlign w:val="center"/>
          </w:tcPr>
          <w:p w14:paraId="53E204F6" w14:textId="77777777" w:rsidR="00014663" w:rsidRPr="00364D95" w:rsidRDefault="00014663" w:rsidP="00014663">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2</w:t>
            </w:r>
          </w:p>
        </w:tc>
        <w:tc>
          <w:tcPr>
            <w:tcW w:w="548" w:type="dxa"/>
            <w:tcBorders>
              <w:top w:val="single" w:sz="6" w:space="0" w:color="000000"/>
              <w:left w:val="single" w:sz="6" w:space="0" w:color="000000"/>
              <w:bottom w:val="single" w:sz="6" w:space="0" w:color="000000"/>
              <w:right w:val="single" w:sz="6" w:space="0" w:color="000000"/>
            </w:tcBorders>
            <w:vAlign w:val="center"/>
          </w:tcPr>
          <w:p w14:paraId="20E528A9" w14:textId="77777777" w:rsidR="00014663" w:rsidRPr="00364D95" w:rsidRDefault="00014663" w:rsidP="00014663">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2</w:t>
            </w:r>
          </w:p>
        </w:tc>
      </w:tr>
      <w:tr w:rsidR="00014663" w:rsidRPr="00364D95" w14:paraId="2D4E4348" w14:textId="77777777" w:rsidTr="00014663">
        <w:trPr>
          <w:trHeight w:val="410"/>
        </w:trPr>
        <w:tc>
          <w:tcPr>
            <w:tcW w:w="6633" w:type="dxa"/>
            <w:tcBorders>
              <w:top w:val="single" w:sz="6" w:space="0" w:color="000000"/>
              <w:left w:val="single" w:sz="6" w:space="0" w:color="000000"/>
              <w:bottom w:val="single" w:sz="6" w:space="0" w:color="000000"/>
              <w:right w:val="single" w:sz="6" w:space="0" w:color="000000"/>
            </w:tcBorders>
            <w:vAlign w:val="center"/>
          </w:tcPr>
          <w:p w14:paraId="7ADA8A34" w14:textId="77777777" w:rsidR="00014663" w:rsidRPr="00364D95" w:rsidRDefault="00014663" w:rsidP="00014663">
            <w:pPr>
              <w:tabs>
                <w:tab w:val="right" w:pos="1276"/>
                <w:tab w:val="left" w:pos="1418"/>
                <w:tab w:val="right" w:pos="4536"/>
              </w:tabs>
              <w:spacing w:before="40" w:after="40"/>
              <w:ind w:left="1440" w:hanging="1440"/>
              <w:rPr>
                <w:rFonts w:ascii="Times New Roman" w:hAnsi="Times New Roman"/>
              </w:rPr>
            </w:pPr>
            <w:r w:rsidRPr="00364D95">
              <w:rPr>
                <w:rFonts w:ascii="Times New Roman" w:hAnsi="Times New Roman"/>
              </w:rPr>
              <w:t>(a)</w:t>
            </w:r>
          </w:p>
          <w:p w14:paraId="2CF4D4BE" w14:textId="77777777" w:rsidR="00014663" w:rsidRPr="00364D95" w:rsidRDefault="00014663" w:rsidP="00014663">
            <w:pPr>
              <w:tabs>
                <w:tab w:val="left" w:pos="426"/>
              </w:tabs>
              <w:spacing w:before="60" w:after="60"/>
              <w:ind w:left="426" w:hanging="426"/>
              <w:rPr>
                <w:rFonts w:ascii="Times New Roman" w:hAnsi="Times New Roman"/>
              </w:rPr>
            </w:pPr>
            <w:r w:rsidRPr="00364D95">
              <w:rPr>
                <w:rFonts w:ascii="Times New Roman" w:hAnsi="Times New Roman"/>
              </w:rPr>
              <w:tab/>
              <w:t>Detailed understanding of Part 21 of CASR 1998 provisions relating to continuing airworthiness;</w:t>
            </w:r>
          </w:p>
          <w:p w14:paraId="47924D92" w14:textId="77777777" w:rsidR="00014663" w:rsidRPr="00364D95" w:rsidRDefault="00014663" w:rsidP="00014663">
            <w:pPr>
              <w:tabs>
                <w:tab w:val="right" w:pos="1276"/>
                <w:tab w:val="left" w:pos="1418"/>
              </w:tabs>
              <w:spacing w:before="40" w:after="40"/>
              <w:ind w:left="1440" w:hanging="1440"/>
              <w:rPr>
                <w:rFonts w:ascii="Times New Roman" w:hAnsi="Times New Roman"/>
              </w:rPr>
            </w:pPr>
            <w:r w:rsidRPr="00364D95">
              <w:rPr>
                <w:rFonts w:ascii="Times New Roman" w:hAnsi="Times New Roman"/>
              </w:rPr>
              <w:t>(b)</w:t>
            </w:r>
          </w:p>
          <w:p w14:paraId="52B6BDFE" w14:textId="77777777" w:rsidR="00014663" w:rsidRPr="00364D95" w:rsidRDefault="00014663" w:rsidP="00014663">
            <w:pPr>
              <w:tabs>
                <w:tab w:val="left" w:pos="426"/>
              </w:tabs>
              <w:spacing w:before="60" w:after="60"/>
              <w:ind w:left="426" w:hanging="426"/>
              <w:rPr>
                <w:rFonts w:ascii="Times New Roman" w:hAnsi="Times New Roman"/>
                <w:color w:val="221E1F"/>
              </w:rPr>
            </w:pPr>
            <w:r w:rsidRPr="00364D95">
              <w:rPr>
                <w:rFonts w:ascii="Times New Roman" w:hAnsi="Times New Roman"/>
              </w:rPr>
              <w:tab/>
              <w:t>Detailed understanding of Part 42 of CASR 1998.</w:t>
            </w:r>
          </w:p>
        </w:tc>
        <w:tc>
          <w:tcPr>
            <w:tcW w:w="548" w:type="dxa"/>
            <w:tcBorders>
              <w:top w:val="single" w:sz="6" w:space="0" w:color="000000"/>
              <w:left w:val="single" w:sz="6" w:space="0" w:color="000000"/>
              <w:bottom w:val="single" w:sz="6" w:space="0" w:color="000000"/>
              <w:right w:val="single" w:sz="6" w:space="0" w:color="000000"/>
            </w:tcBorders>
            <w:vAlign w:val="center"/>
          </w:tcPr>
          <w:p w14:paraId="47A39EF3" w14:textId="77777777" w:rsidR="00014663" w:rsidRPr="00364D95" w:rsidRDefault="00014663" w:rsidP="00014663">
            <w:pPr>
              <w:widowControl w:val="0"/>
              <w:spacing w:beforeLines="30" w:before="72" w:afterLines="30" w:after="72"/>
              <w:jc w:val="center"/>
              <w:rPr>
                <w:rFonts w:ascii="Times New Roman" w:hAnsi="Times New Roman"/>
                <w:color w:val="221E1F"/>
                <w:lang w:eastAsia="en-AU"/>
              </w:rPr>
            </w:pPr>
          </w:p>
        </w:tc>
        <w:tc>
          <w:tcPr>
            <w:tcW w:w="1428" w:type="dxa"/>
            <w:tcBorders>
              <w:top w:val="single" w:sz="6" w:space="0" w:color="000000"/>
              <w:left w:val="single" w:sz="6" w:space="0" w:color="000000"/>
              <w:bottom w:val="single" w:sz="6" w:space="0" w:color="000000"/>
              <w:right w:val="single" w:sz="6" w:space="0" w:color="000000"/>
            </w:tcBorders>
            <w:vAlign w:val="center"/>
          </w:tcPr>
          <w:p w14:paraId="6B15BCC5" w14:textId="77777777" w:rsidR="00014663" w:rsidRPr="00364D95" w:rsidRDefault="00014663" w:rsidP="00014663">
            <w:pPr>
              <w:widowControl w:val="0"/>
              <w:spacing w:beforeLines="30" w:before="72" w:afterLines="30" w:after="72"/>
              <w:jc w:val="center"/>
              <w:rPr>
                <w:rFonts w:ascii="Times New Roman" w:hAnsi="Times New Roman"/>
                <w:color w:val="221E1F"/>
                <w:lang w:eastAsia="en-AU"/>
              </w:rPr>
            </w:pPr>
          </w:p>
        </w:tc>
        <w:tc>
          <w:tcPr>
            <w:tcW w:w="548" w:type="dxa"/>
            <w:tcBorders>
              <w:top w:val="single" w:sz="6" w:space="0" w:color="000000"/>
              <w:left w:val="single" w:sz="6" w:space="0" w:color="000000"/>
              <w:bottom w:val="single" w:sz="6" w:space="0" w:color="000000"/>
              <w:right w:val="single" w:sz="6" w:space="0" w:color="000000"/>
            </w:tcBorders>
            <w:vAlign w:val="center"/>
          </w:tcPr>
          <w:p w14:paraId="3BF7D25E" w14:textId="77777777" w:rsidR="00014663" w:rsidRPr="00364D95" w:rsidRDefault="00014663" w:rsidP="00014663">
            <w:pPr>
              <w:widowControl w:val="0"/>
              <w:spacing w:beforeLines="30" w:before="72" w:afterLines="30" w:after="72"/>
              <w:jc w:val="center"/>
              <w:rPr>
                <w:rFonts w:ascii="Times New Roman" w:hAnsi="Times New Roman"/>
                <w:color w:val="221E1F"/>
                <w:lang w:eastAsia="en-AU"/>
              </w:rPr>
            </w:pPr>
          </w:p>
        </w:tc>
      </w:tr>
      <w:tr w:rsidR="0074377D" w:rsidRPr="00364D95" w14:paraId="79DBD89F" w14:textId="77777777" w:rsidTr="00014663">
        <w:trPr>
          <w:trHeight w:val="410"/>
        </w:trPr>
        <w:tc>
          <w:tcPr>
            <w:tcW w:w="6633" w:type="dxa"/>
            <w:tcBorders>
              <w:top w:val="single" w:sz="6" w:space="0" w:color="000000"/>
              <w:left w:val="single" w:sz="6" w:space="0" w:color="000000"/>
              <w:bottom w:val="single" w:sz="6" w:space="0" w:color="000000"/>
              <w:right w:val="single" w:sz="6" w:space="0" w:color="000000"/>
            </w:tcBorders>
          </w:tcPr>
          <w:p w14:paraId="2E77E08C" w14:textId="77777777" w:rsidR="0074377D" w:rsidRPr="00364D95" w:rsidRDefault="0074377D" w:rsidP="000A3A8F">
            <w:pPr>
              <w:pStyle w:val="LDTabletext"/>
              <w:keepNext/>
              <w:jc w:val="both"/>
              <w:rPr>
                <w:b/>
              </w:rPr>
            </w:pPr>
            <w:r w:rsidRPr="00364D95">
              <w:rPr>
                <w:b/>
              </w:rPr>
              <w:t xml:space="preserve">10.7   Applicable national and international requirements </w:t>
            </w:r>
          </w:p>
        </w:tc>
        <w:tc>
          <w:tcPr>
            <w:tcW w:w="548" w:type="dxa"/>
            <w:tcBorders>
              <w:top w:val="single" w:sz="6" w:space="0" w:color="000000"/>
              <w:left w:val="single" w:sz="6" w:space="0" w:color="000000"/>
              <w:bottom w:val="single" w:sz="6" w:space="0" w:color="000000"/>
              <w:right w:val="single" w:sz="6" w:space="0" w:color="000000"/>
            </w:tcBorders>
          </w:tcPr>
          <w:p w14:paraId="47EE27F6" w14:textId="77777777" w:rsidR="0074377D" w:rsidRPr="00364D95" w:rsidRDefault="0074377D" w:rsidP="000A3A8F">
            <w:pPr>
              <w:pStyle w:val="LDTabletext"/>
              <w:keepNext/>
              <w:jc w:val="center"/>
            </w:pPr>
          </w:p>
        </w:tc>
        <w:tc>
          <w:tcPr>
            <w:tcW w:w="1428" w:type="dxa"/>
            <w:tcBorders>
              <w:top w:val="single" w:sz="6" w:space="0" w:color="000000"/>
              <w:left w:val="single" w:sz="6" w:space="0" w:color="000000"/>
              <w:bottom w:val="single" w:sz="6" w:space="0" w:color="000000"/>
              <w:right w:val="single" w:sz="6" w:space="0" w:color="000000"/>
            </w:tcBorders>
          </w:tcPr>
          <w:p w14:paraId="167FDEB0" w14:textId="77777777" w:rsidR="0074377D" w:rsidRPr="00364D95" w:rsidRDefault="0074377D" w:rsidP="000A3A8F">
            <w:pPr>
              <w:pStyle w:val="LDTabletext"/>
              <w:keepNext/>
              <w:jc w:val="center"/>
            </w:pPr>
          </w:p>
        </w:tc>
        <w:tc>
          <w:tcPr>
            <w:tcW w:w="548" w:type="dxa"/>
            <w:tcBorders>
              <w:top w:val="single" w:sz="6" w:space="0" w:color="000000"/>
              <w:left w:val="single" w:sz="6" w:space="0" w:color="000000"/>
              <w:bottom w:val="single" w:sz="6" w:space="0" w:color="000000"/>
              <w:right w:val="single" w:sz="6" w:space="0" w:color="000000"/>
            </w:tcBorders>
            <w:vAlign w:val="center"/>
          </w:tcPr>
          <w:p w14:paraId="428EC301" w14:textId="77777777" w:rsidR="0074377D" w:rsidRPr="00364D95" w:rsidRDefault="0074377D" w:rsidP="000A3A8F">
            <w:pPr>
              <w:pStyle w:val="LDTabletext"/>
              <w:keepNext/>
              <w:jc w:val="center"/>
            </w:pPr>
          </w:p>
        </w:tc>
      </w:tr>
      <w:tr w:rsidR="0074377D" w:rsidRPr="00364D95" w14:paraId="7F9A1FDD" w14:textId="77777777" w:rsidTr="00014663">
        <w:tc>
          <w:tcPr>
            <w:tcW w:w="6633" w:type="dxa"/>
            <w:tcBorders>
              <w:top w:val="single" w:sz="6" w:space="0" w:color="000000"/>
              <w:left w:val="single" w:sz="6" w:space="0" w:color="000000"/>
              <w:right w:val="single" w:sz="6" w:space="0" w:color="000000"/>
            </w:tcBorders>
          </w:tcPr>
          <w:p w14:paraId="0212551C" w14:textId="77777777" w:rsidR="0074377D" w:rsidRPr="00364D95" w:rsidRDefault="0074377D" w:rsidP="000A3A8F">
            <w:pPr>
              <w:pStyle w:val="LDTabletext"/>
              <w:keepNext/>
              <w:jc w:val="both"/>
            </w:pPr>
            <w:r w:rsidRPr="00364D95">
              <w:t>(a)</w:t>
            </w:r>
          </w:p>
        </w:tc>
        <w:tc>
          <w:tcPr>
            <w:tcW w:w="548" w:type="dxa"/>
            <w:tcBorders>
              <w:top w:val="single" w:sz="6" w:space="0" w:color="000000"/>
              <w:left w:val="single" w:sz="6" w:space="0" w:color="000000"/>
              <w:right w:val="single" w:sz="6" w:space="0" w:color="000000"/>
            </w:tcBorders>
            <w:vAlign w:val="center"/>
          </w:tcPr>
          <w:p w14:paraId="1457C4B4" w14:textId="77777777" w:rsidR="0074377D" w:rsidRPr="00364D95" w:rsidRDefault="0074377D" w:rsidP="000A3A8F">
            <w:pPr>
              <w:pStyle w:val="LDTabletext"/>
              <w:keepNext/>
              <w:jc w:val="center"/>
            </w:pPr>
            <w:r w:rsidRPr="00364D95">
              <w:t>1</w:t>
            </w:r>
          </w:p>
        </w:tc>
        <w:tc>
          <w:tcPr>
            <w:tcW w:w="1428" w:type="dxa"/>
            <w:tcBorders>
              <w:top w:val="single" w:sz="6" w:space="0" w:color="000000"/>
              <w:left w:val="single" w:sz="6" w:space="0" w:color="000000"/>
              <w:right w:val="single" w:sz="6" w:space="0" w:color="000000"/>
            </w:tcBorders>
            <w:vAlign w:val="center"/>
          </w:tcPr>
          <w:p w14:paraId="0621E358" w14:textId="77777777" w:rsidR="0074377D" w:rsidRPr="00364D95" w:rsidRDefault="0074377D" w:rsidP="000A3A8F">
            <w:pPr>
              <w:pStyle w:val="LDTabletext"/>
              <w:keepNext/>
              <w:jc w:val="center"/>
            </w:pPr>
            <w:r w:rsidRPr="00364D95">
              <w:t>2</w:t>
            </w:r>
          </w:p>
        </w:tc>
        <w:tc>
          <w:tcPr>
            <w:tcW w:w="548" w:type="dxa"/>
            <w:tcBorders>
              <w:top w:val="single" w:sz="6" w:space="0" w:color="000000"/>
              <w:left w:val="single" w:sz="6" w:space="0" w:color="000000"/>
              <w:right w:val="single" w:sz="6" w:space="0" w:color="000000"/>
            </w:tcBorders>
            <w:vAlign w:val="center"/>
          </w:tcPr>
          <w:p w14:paraId="5D1B690E" w14:textId="77777777" w:rsidR="0074377D" w:rsidRPr="00364D95" w:rsidRDefault="0074377D" w:rsidP="000A3A8F">
            <w:pPr>
              <w:pStyle w:val="LDTabletext"/>
              <w:keepNext/>
              <w:jc w:val="center"/>
            </w:pPr>
            <w:r w:rsidRPr="00364D95">
              <w:t>2</w:t>
            </w:r>
          </w:p>
        </w:tc>
      </w:tr>
      <w:tr w:rsidR="0074377D" w:rsidRPr="00364D95" w14:paraId="48B16D01" w14:textId="77777777" w:rsidTr="00014663">
        <w:tc>
          <w:tcPr>
            <w:tcW w:w="6633" w:type="dxa"/>
            <w:tcBorders>
              <w:left w:val="single" w:sz="6" w:space="0" w:color="000000"/>
              <w:bottom w:val="single" w:sz="6" w:space="0" w:color="000000"/>
              <w:right w:val="single" w:sz="6" w:space="0" w:color="000000"/>
            </w:tcBorders>
          </w:tcPr>
          <w:p w14:paraId="56C5630F" w14:textId="77777777" w:rsidR="0074377D" w:rsidRPr="00364D95" w:rsidRDefault="0074377D" w:rsidP="00AD6F17">
            <w:pPr>
              <w:pStyle w:val="LDTabletexta"/>
              <w:tabs>
                <w:tab w:val="clear" w:pos="1134"/>
                <w:tab w:val="clear" w:pos="1276"/>
                <w:tab w:val="left" w:pos="426"/>
              </w:tabs>
              <w:ind w:left="426" w:hanging="426"/>
            </w:pPr>
            <w:r w:rsidRPr="00364D95">
              <w:tab/>
              <w:t>Management programs, maintenance checks and inspections;</w:t>
            </w:r>
          </w:p>
          <w:p w14:paraId="6D76275D" w14:textId="77777777" w:rsidR="0074377D" w:rsidRPr="00364D95" w:rsidRDefault="0074377D" w:rsidP="000A3A8F">
            <w:pPr>
              <w:pStyle w:val="LDTabletexta"/>
              <w:tabs>
                <w:tab w:val="clear" w:pos="1134"/>
                <w:tab w:val="clear" w:pos="1276"/>
                <w:tab w:val="left" w:pos="426"/>
              </w:tabs>
              <w:ind w:left="426" w:hanging="426"/>
            </w:pPr>
            <w:r w:rsidRPr="00364D95">
              <w:tab/>
              <w:t>Master Minimum Equ</w:t>
            </w:r>
            <w:r w:rsidR="00686794" w:rsidRPr="00364D95">
              <w:t>ipment Lists, Minimum Equipment</w:t>
            </w:r>
            <w:r w:rsidRPr="00364D95">
              <w:t xml:space="preserve"> List, Dispatch Deviation Lists;</w:t>
            </w:r>
          </w:p>
          <w:p w14:paraId="68D110B8" w14:textId="77777777" w:rsidR="0074377D" w:rsidRPr="00364D95" w:rsidRDefault="0074377D" w:rsidP="0074377D">
            <w:pPr>
              <w:pStyle w:val="LDTabletexta"/>
              <w:tabs>
                <w:tab w:val="clear" w:pos="1134"/>
                <w:tab w:val="clear" w:pos="1276"/>
                <w:tab w:val="left" w:pos="426"/>
              </w:tabs>
              <w:ind w:left="426" w:hanging="426"/>
              <w:jc w:val="both"/>
            </w:pPr>
            <w:r w:rsidRPr="00364D95">
              <w:lastRenderedPageBreak/>
              <w:tab/>
              <w:t>Airworthiness Directives;</w:t>
            </w:r>
          </w:p>
          <w:p w14:paraId="377B5F73" w14:textId="77777777" w:rsidR="0074377D" w:rsidRPr="00364D95" w:rsidRDefault="0074377D" w:rsidP="0074377D">
            <w:pPr>
              <w:pStyle w:val="LDTabletexta"/>
              <w:tabs>
                <w:tab w:val="clear" w:pos="1134"/>
                <w:tab w:val="clear" w:pos="1276"/>
                <w:tab w:val="left" w:pos="426"/>
              </w:tabs>
              <w:ind w:left="426" w:hanging="426"/>
              <w:jc w:val="both"/>
            </w:pPr>
            <w:r w:rsidRPr="00364D95">
              <w:tab/>
              <w:t>Service bulletins, manufacturers’ service information;</w:t>
            </w:r>
          </w:p>
          <w:p w14:paraId="13099B3E" w14:textId="77777777" w:rsidR="0074377D" w:rsidRPr="00364D95" w:rsidRDefault="0074377D" w:rsidP="0074377D">
            <w:pPr>
              <w:pStyle w:val="LDTabletexta"/>
              <w:tabs>
                <w:tab w:val="clear" w:pos="1134"/>
                <w:tab w:val="clear" w:pos="1276"/>
                <w:tab w:val="left" w:pos="426"/>
              </w:tabs>
              <w:ind w:left="426" w:hanging="426"/>
              <w:jc w:val="both"/>
            </w:pPr>
            <w:r w:rsidRPr="00364D95">
              <w:tab/>
              <w:t>Modification and repairs;</w:t>
            </w:r>
          </w:p>
          <w:p w14:paraId="7295528B" w14:textId="77777777" w:rsidR="0074377D" w:rsidRPr="00364D95" w:rsidRDefault="0074377D" w:rsidP="000A3A8F">
            <w:pPr>
              <w:pStyle w:val="LDTabletexta"/>
              <w:tabs>
                <w:tab w:val="clear" w:pos="1134"/>
                <w:tab w:val="clear" w:pos="1276"/>
                <w:tab w:val="left" w:pos="426"/>
              </w:tabs>
              <w:ind w:left="426" w:hanging="426"/>
            </w:pPr>
            <w:r w:rsidRPr="00364D95">
              <w:tab/>
              <w:t>Maintenance documentation: maintenance manuals, structural repair manuals, i</w:t>
            </w:r>
            <w:r w:rsidR="00CB0F3E" w:rsidRPr="00364D95">
              <w:t>llustrated parts catalogue, etc</w:t>
            </w:r>
            <w:r w:rsidR="00182067" w:rsidRPr="00364D95">
              <w:t>.</w:t>
            </w:r>
          </w:p>
        </w:tc>
        <w:tc>
          <w:tcPr>
            <w:tcW w:w="548" w:type="dxa"/>
            <w:tcBorders>
              <w:left w:val="single" w:sz="6" w:space="0" w:color="000000"/>
              <w:bottom w:val="single" w:sz="6" w:space="0" w:color="000000"/>
              <w:right w:val="single" w:sz="6" w:space="0" w:color="000000"/>
            </w:tcBorders>
          </w:tcPr>
          <w:p w14:paraId="658C811A"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428" w:type="dxa"/>
            <w:tcBorders>
              <w:left w:val="single" w:sz="6" w:space="0" w:color="000000"/>
              <w:bottom w:val="single" w:sz="6" w:space="0" w:color="000000"/>
              <w:right w:val="single" w:sz="6" w:space="0" w:color="000000"/>
            </w:tcBorders>
            <w:vAlign w:val="center"/>
          </w:tcPr>
          <w:p w14:paraId="5A419DC8"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548" w:type="dxa"/>
            <w:tcBorders>
              <w:left w:val="single" w:sz="6" w:space="0" w:color="000000"/>
              <w:bottom w:val="single" w:sz="6" w:space="0" w:color="000000"/>
              <w:right w:val="single" w:sz="6" w:space="0" w:color="000000"/>
            </w:tcBorders>
            <w:vAlign w:val="center"/>
          </w:tcPr>
          <w:p w14:paraId="224EEB9B"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r w:rsidR="0074377D" w:rsidRPr="00364D95" w14:paraId="334608DB" w14:textId="77777777" w:rsidTr="00014663">
        <w:trPr>
          <w:trHeight w:val="410"/>
        </w:trPr>
        <w:tc>
          <w:tcPr>
            <w:tcW w:w="6633" w:type="dxa"/>
            <w:tcBorders>
              <w:top w:val="single" w:sz="6" w:space="0" w:color="000000"/>
              <w:left w:val="single" w:sz="6" w:space="0" w:color="000000"/>
              <w:right w:val="single" w:sz="6" w:space="0" w:color="000000"/>
            </w:tcBorders>
          </w:tcPr>
          <w:p w14:paraId="59AF9514" w14:textId="77777777" w:rsidR="0074377D" w:rsidRPr="00364D95" w:rsidRDefault="0074377D" w:rsidP="0074377D">
            <w:pPr>
              <w:pStyle w:val="LDTabletext"/>
              <w:jc w:val="both"/>
            </w:pPr>
            <w:r w:rsidRPr="00364D95">
              <w:lastRenderedPageBreak/>
              <w:t>(b)</w:t>
            </w:r>
          </w:p>
        </w:tc>
        <w:tc>
          <w:tcPr>
            <w:tcW w:w="548" w:type="dxa"/>
            <w:tcBorders>
              <w:top w:val="single" w:sz="6" w:space="0" w:color="000000"/>
              <w:left w:val="single" w:sz="6" w:space="0" w:color="000000"/>
              <w:right w:val="single" w:sz="6" w:space="0" w:color="000000"/>
            </w:tcBorders>
          </w:tcPr>
          <w:p w14:paraId="3FF718AD" w14:textId="77777777" w:rsidR="0074377D" w:rsidRPr="00364D95" w:rsidRDefault="0074377D" w:rsidP="0074377D">
            <w:pPr>
              <w:pStyle w:val="LDTabletext"/>
              <w:jc w:val="center"/>
            </w:pPr>
            <w:r w:rsidRPr="00364D95">
              <w:rPr>
                <w:color w:val="221E1F"/>
              </w:rPr>
              <w:t>—</w:t>
            </w:r>
          </w:p>
        </w:tc>
        <w:tc>
          <w:tcPr>
            <w:tcW w:w="1428" w:type="dxa"/>
            <w:tcBorders>
              <w:top w:val="single" w:sz="6" w:space="0" w:color="000000"/>
              <w:left w:val="single" w:sz="6" w:space="0" w:color="000000"/>
              <w:right w:val="single" w:sz="6" w:space="0" w:color="000000"/>
            </w:tcBorders>
            <w:vAlign w:val="center"/>
          </w:tcPr>
          <w:p w14:paraId="057A7AB8" w14:textId="77777777" w:rsidR="0074377D" w:rsidRPr="00364D95" w:rsidRDefault="0074377D" w:rsidP="0074377D">
            <w:pPr>
              <w:pStyle w:val="LDTabletext"/>
              <w:jc w:val="center"/>
            </w:pPr>
            <w:r w:rsidRPr="00364D95">
              <w:t>1</w:t>
            </w:r>
          </w:p>
        </w:tc>
        <w:tc>
          <w:tcPr>
            <w:tcW w:w="548" w:type="dxa"/>
            <w:tcBorders>
              <w:top w:val="single" w:sz="6" w:space="0" w:color="000000"/>
              <w:left w:val="single" w:sz="6" w:space="0" w:color="000000"/>
              <w:right w:val="single" w:sz="6" w:space="0" w:color="000000"/>
            </w:tcBorders>
            <w:vAlign w:val="center"/>
          </w:tcPr>
          <w:p w14:paraId="46C29E77" w14:textId="77777777" w:rsidR="0074377D" w:rsidRPr="00364D95" w:rsidRDefault="0074377D" w:rsidP="0074377D">
            <w:pPr>
              <w:pStyle w:val="LDTabletext"/>
              <w:jc w:val="center"/>
            </w:pPr>
            <w:r w:rsidRPr="00364D95">
              <w:t>1</w:t>
            </w:r>
          </w:p>
        </w:tc>
      </w:tr>
      <w:tr w:rsidR="0074377D" w:rsidRPr="00364D95" w14:paraId="4D00E3B3" w14:textId="77777777" w:rsidTr="00014663">
        <w:trPr>
          <w:trHeight w:val="410"/>
        </w:trPr>
        <w:tc>
          <w:tcPr>
            <w:tcW w:w="6633" w:type="dxa"/>
            <w:tcBorders>
              <w:left w:val="single" w:sz="6" w:space="0" w:color="000000"/>
              <w:bottom w:val="single" w:sz="6" w:space="0" w:color="000000"/>
              <w:right w:val="single" w:sz="6" w:space="0" w:color="000000"/>
            </w:tcBorders>
          </w:tcPr>
          <w:p w14:paraId="20CE9A4B" w14:textId="77777777" w:rsidR="0074377D" w:rsidRPr="00364D95" w:rsidRDefault="0074377D" w:rsidP="0074377D">
            <w:pPr>
              <w:pStyle w:val="LDTabletexta"/>
              <w:tabs>
                <w:tab w:val="clear" w:pos="1134"/>
                <w:tab w:val="clear" w:pos="1276"/>
                <w:tab w:val="left" w:pos="426"/>
              </w:tabs>
              <w:ind w:left="426" w:hanging="426"/>
              <w:jc w:val="both"/>
            </w:pPr>
            <w:r w:rsidRPr="00364D95">
              <w:tab/>
              <w:t>Continuing airworthiness;</w:t>
            </w:r>
          </w:p>
          <w:p w14:paraId="3101F5D4" w14:textId="77777777" w:rsidR="0074377D" w:rsidRPr="00364D95" w:rsidRDefault="0074377D" w:rsidP="0074377D">
            <w:pPr>
              <w:pStyle w:val="LDTabletexta"/>
              <w:tabs>
                <w:tab w:val="clear" w:pos="1134"/>
                <w:tab w:val="clear" w:pos="1276"/>
                <w:tab w:val="left" w:pos="426"/>
              </w:tabs>
              <w:ind w:left="426" w:hanging="426"/>
              <w:jc w:val="both"/>
            </w:pPr>
            <w:r w:rsidRPr="00364D95">
              <w:tab/>
              <w:t>Test flights;</w:t>
            </w:r>
          </w:p>
          <w:p w14:paraId="3340A3E7" w14:textId="77777777" w:rsidR="0074377D" w:rsidRPr="00364D95" w:rsidRDefault="0074377D" w:rsidP="0074377D">
            <w:pPr>
              <w:pStyle w:val="LDTabletexta"/>
              <w:tabs>
                <w:tab w:val="clear" w:pos="1134"/>
                <w:tab w:val="clear" w:pos="1276"/>
                <w:tab w:val="left" w:pos="426"/>
              </w:tabs>
              <w:ind w:left="426" w:hanging="426"/>
              <w:jc w:val="both"/>
            </w:pPr>
            <w:r w:rsidRPr="00364D95">
              <w:tab/>
              <w:t>ETOPS, maintenance and despatch requirements;</w:t>
            </w:r>
          </w:p>
          <w:p w14:paraId="51DC9F3F" w14:textId="77777777" w:rsidR="0074377D" w:rsidRPr="00364D95" w:rsidRDefault="0074377D" w:rsidP="000A3A8F">
            <w:pPr>
              <w:pStyle w:val="LDTabletexta"/>
              <w:tabs>
                <w:tab w:val="clear" w:pos="1134"/>
                <w:tab w:val="clear" w:pos="1276"/>
                <w:tab w:val="left" w:pos="426"/>
              </w:tabs>
              <w:ind w:left="426" w:hanging="426"/>
            </w:pPr>
            <w:r w:rsidRPr="00364D95">
              <w:tab/>
              <w:t>All weather operation: category 2</w:t>
            </w:r>
            <w:r w:rsidR="00FE3019" w:rsidRPr="00364D95">
              <w:t xml:space="preserve"> and </w:t>
            </w:r>
            <w:r w:rsidRPr="00364D95">
              <w:t>3 operations and minimum equipment requirements.</w:t>
            </w:r>
          </w:p>
        </w:tc>
        <w:tc>
          <w:tcPr>
            <w:tcW w:w="548" w:type="dxa"/>
            <w:tcBorders>
              <w:left w:val="single" w:sz="6" w:space="0" w:color="000000"/>
              <w:bottom w:val="single" w:sz="6" w:space="0" w:color="000000"/>
              <w:right w:val="single" w:sz="6" w:space="0" w:color="000000"/>
            </w:tcBorders>
          </w:tcPr>
          <w:p w14:paraId="17D614EC"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428" w:type="dxa"/>
            <w:tcBorders>
              <w:left w:val="single" w:sz="6" w:space="0" w:color="000000"/>
              <w:bottom w:val="single" w:sz="6" w:space="0" w:color="000000"/>
              <w:right w:val="single" w:sz="6" w:space="0" w:color="000000"/>
            </w:tcBorders>
            <w:vAlign w:val="center"/>
          </w:tcPr>
          <w:p w14:paraId="0AED5DD5"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548" w:type="dxa"/>
            <w:tcBorders>
              <w:left w:val="single" w:sz="6" w:space="0" w:color="000000"/>
              <w:bottom w:val="single" w:sz="6" w:space="0" w:color="000000"/>
              <w:right w:val="single" w:sz="6" w:space="0" w:color="000000"/>
            </w:tcBorders>
            <w:vAlign w:val="center"/>
          </w:tcPr>
          <w:p w14:paraId="4F355B6A"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bl>
    <w:p w14:paraId="362C1CF9" w14:textId="77777777" w:rsidR="0074377D" w:rsidRPr="00364D95" w:rsidRDefault="0074377D" w:rsidP="004D79F8">
      <w:pPr>
        <w:pStyle w:val="LDClauseHeading"/>
        <w:spacing w:before="240" w:after="240"/>
        <w:jc w:val="both"/>
        <w:rPr>
          <w:rFonts w:cs="Arial"/>
        </w:rPr>
      </w:pPr>
      <w:bookmarkStart w:id="231" w:name="_Toc172102795"/>
      <w:bookmarkStart w:id="232" w:name="_Toc172103119"/>
      <w:bookmarkStart w:id="233" w:name="_Toc175389787"/>
      <w:bookmarkStart w:id="234" w:name="_Toc198023725"/>
      <w:bookmarkStart w:id="235" w:name="_Toc259083919"/>
      <w:bookmarkStart w:id="236" w:name="_Toc297016874"/>
      <w:bookmarkStart w:id="237" w:name="_Toc297017471"/>
      <w:bookmarkStart w:id="238" w:name="_Toc329179483"/>
      <w:bookmarkStart w:id="239" w:name="_Toc361987224"/>
      <w:bookmarkStart w:id="240" w:name="_Toc386540704"/>
      <w:bookmarkStart w:id="241" w:name="_Toc461617290"/>
      <w:bookmarkStart w:id="242" w:name="_Toc461618454"/>
      <w:bookmarkStart w:id="243" w:name="_Toc461620585"/>
      <w:bookmarkStart w:id="244" w:name="_Toc514676282"/>
      <w:r w:rsidRPr="00364D95">
        <w:rPr>
          <w:rFonts w:cs="Arial"/>
        </w:rPr>
        <w:t>Module 11</w:t>
      </w:r>
      <w:r w:rsidRPr="00364D95">
        <w:rPr>
          <w:rFonts w:cs="Arial"/>
        </w:rPr>
        <w:tab/>
        <w:t xml:space="preserve">Aeroplane </w:t>
      </w:r>
      <w:r w:rsidR="005A358E" w:rsidRPr="00364D95">
        <w:rPr>
          <w:rFonts w:cs="Arial"/>
        </w:rPr>
        <w:t>a</w:t>
      </w:r>
      <w:r w:rsidRPr="00364D95">
        <w:rPr>
          <w:rFonts w:cs="Arial"/>
        </w:rPr>
        <w:t xml:space="preserve">erodynamics, </w:t>
      </w:r>
      <w:r w:rsidR="005A358E" w:rsidRPr="00364D95">
        <w:rPr>
          <w:rFonts w:cs="Arial"/>
        </w:rPr>
        <w:t>s</w:t>
      </w:r>
      <w:r w:rsidRPr="00364D95">
        <w:rPr>
          <w:rFonts w:cs="Arial"/>
        </w:rPr>
        <w:t xml:space="preserve">tructures and </w:t>
      </w:r>
      <w:r w:rsidR="005A358E" w:rsidRPr="00364D95">
        <w:rPr>
          <w:rFonts w:cs="Arial"/>
        </w:rPr>
        <w:t>s</w:t>
      </w:r>
      <w:r w:rsidRPr="00364D95">
        <w:rPr>
          <w:rFonts w:cs="Arial"/>
        </w:rPr>
        <w:t>ystems</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tbl>
      <w:tblPr>
        <w:tblW w:w="9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623"/>
        <w:gridCol w:w="548"/>
        <w:gridCol w:w="1438"/>
        <w:gridCol w:w="548"/>
      </w:tblGrid>
      <w:tr w:rsidR="0074377D" w:rsidRPr="00364D95" w14:paraId="28B42623" w14:textId="77777777">
        <w:trPr>
          <w:trHeight w:val="249"/>
          <w:tblHeader/>
        </w:trPr>
        <w:tc>
          <w:tcPr>
            <w:tcW w:w="6373" w:type="dxa"/>
            <w:vMerge w:val="restart"/>
            <w:tcBorders>
              <w:top w:val="single" w:sz="6" w:space="0" w:color="000000"/>
              <w:left w:val="single" w:sz="6" w:space="0" w:color="000000"/>
              <w:right w:val="single" w:sz="6" w:space="0" w:color="000000"/>
            </w:tcBorders>
          </w:tcPr>
          <w:p w14:paraId="55605938" w14:textId="77777777" w:rsidR="0074377D" w:rsidRPr="00364D95" w:rsidRDefault="0074377D" w:rsidP="0074377D">
            <w:pPr>
              <w:pStyle w:val="LDTableheading"/>
              <w:jc w:val="both"/>
            </w:pPr>
          </w:p>
        </w:tc>
        <w:tc>
          <w:tcPr>
            <w:tcW w:w="527" w:type="dxa"/>
            <w:tcBorders>
              <w:top w:val="single" w:sz="6" w:space="0" w:color="000000"/>
              <w:left w:val="single" w:sz="6" w:space="0" w:color="000000"/>
              <w:bottom w:val="single" w:sz="6" w:space="0" w:color="000000"/>
              <w:right w:val="nil"/>
            </w:tcBorders>
          </w:tcPr>
          <w:p w14:paraId="6C4B8E3C" w14:textId="77777777" w:rsidR="0074377D" w:rsidRPr="00364D95" w:rsidRDefault="0074377D" w:rsidP="0074377D">
            <w:pPr>
              <w:pStyle w:val="LDTableheading"/>
              <w:jc w:val="center"/>
            </w:pPr>
          </w:p>
        </w:tc>
        <w:tc>
          <w:tcPr>
            <w:tcW w:w="1384" w:type="dxa"/>
            <w:tcBorders>
              <w:top w:val="single" w:sz="6" w:space="0" w:color="000000"/>
              <w:left w:val="nil"/>
              <w:bottom w:val="single" w:sz="6" w:space="0" w:color="000000"/>
              <w:right w:val="nil"/>
            </w:tcBorders>
            <w:vAlign w:val="center"/>
          </w:tcPr>
          <w:p w14:paraId="299C8C49" w14:textId="77777777" w:rsidR="0074377D" w:rsidRPr="00364D95" w:rsidRDefault="0074377D" w:rsidP="0074377D">
            <w:pPr>
              <w:pStyle w:val="LDTableheading"/>
              <w:jc w:val="center"/>
            </w:pPr>
            <w:r w:rsidRPr="00364D95">
              <w:t>Level of knowledge for the category</w:t>
            </w:r>
          </w:p>
        </w:tc>
        <w:tc>
          <w:tcPr>
            <w:tcW w:w="527" w:type="dxa"/>
            <w:tcBorders>
              <w:top w:val="single" w:sz="6" w:space="0" w:color="000000"/>
              <w:left w:val="nil"/>
              <w:bottom w:val="single" w:sz="6" w:space="0" w:color="000000"/>
              <w:right w:val="single" w:sz="6" w:space="0" w:color="000000"/>
            </w:tcBorders>
          </w:tcPr>
          <w:p w14:paraId="75BE82FD" w14:textId="77777777" w:rsidR="0074377D" w:rsidRPr="00364D95" w:rsidRDefault="0074377D" w:rsidP="0074377D">
            <w:pPr>
              <w:pStyle w:val="LDTableheading"/>
              <w:jc w:val="center"/>
            </w:pPr>
          </w:p>
        </w:tc>
      </w:tr>
      <w:tr w:rsidR="0074377D" w:rsidRPr="00364D95" w14:paraId="5F79244B" w14:textId="77777777">
        <w:trPr>
          <w:trHeight w:val="249"/>
          <w:tblHeader/>
        </w:trPr>
        <w:tc>
          <w:tcPr>
            <w:tcW w:w="6373" w:type="dxa"/>
            <w:vMerge/>
            <w:tcBorders>
              <w:left w:val="single" w:sz="6" w:space="0" w:color="000000"/>
              <w:bottom w:val="nil"/>
              <w:right w:val="single" w:sz="6" w:space="0" w:color="000000"/>
            </w:tcBorders>
          </w:tcPr>
          <w:p w14:paraId="2227DADE" w14:textId="77777777" w:rsidR="0074377D" w:rsidRPr="00364D95" w:rsidRDefault="0074377D" w:rsidP="0074377D">
            <w:pPr>
              <w:pStyle w:val="LDTableheading"/>
              <w:jc w:val="both"/>
            </w:pPr>
          </w:p>
        </w:tc>
        <w:tc>
          <w:tcPr>
            <w:tcW w:w="527" w:type="dxa"/>
            <w:tcBorders>
              <w:top w:val="single" w:sz="6" w:space="0" w:color="000000"/>
              <w:left w:val="single" w:sz="6" w:space="0" w:color="000000"/>
              <w:bottom w:val="single" w:sz="6" w:space="0" w:color="000000"/>
              <w:right w:val="single" w:sz="6" w:space="0" w:color="000000"/>
            </w:tcBorders>
          </w:tcPr>
          <w:p w14:paraId="6E043B6E" w14:textId="77777777" w:rsidR="0074377D" w:rsidRPr="00364D95" w:rsidRDefault="0074377D" w:rsidP="00FE3019">
            <w:pPr>
              <w:pStyle w:val="LDTableheading"/>
              <w:jc w:val="center"/>
            </w:pPr>
            <w:r w:rsidRPr="00364D95">
              <w:t>A1</w:t>
            </w:r>
          </w:p>
          <w:p w14:paraId="3368E16C" w14:textId="77777777" w:rsidR="0074377D" w:rsidRPr="00364D95" w:rsidRDefault="0074377D" w:rsidP="00FE3019">
            <w:pPr>
              <w:pStyle w:val="LDTableheading"/>
              <w:jc w:val="center"/>
            </w:pPr>
            <w:r w:rsidRPr="00364D95">
              <w:t>A2</w:t>
            </w:r>
          </w:p>
        </w:tc>
        <w:tc>
          <w:tcPr>
            <w:tcW w:w="1384" w:type="dxa"/>
            <w:tcBorders>
              <w:top w:val="single" w:sz="6" w:space="0" w:color="000000"/>
              <w:left w:val="single" w:sz="6" w:space="0" w:color="000000"/>
              <w:bottom w:val="single" w:sz="6" w:space="0" w:color="000000"/>
              <w:right w:val="single" w:sz="6" w:space="0" w:color="000000"/>
            </w:tcBorders>
            <w:vAlign w:val="center"/>
          </w:tcPr>
          <w:p w14:paraId="599CCCD1" w14:textId="77777777" w:rsidR="0074377D" w:rsidRPr="00364D95" w:rsidRDefault="0074377D" w:rsidP="00FE3019">
            <w:pPr>
              <w:pStyle w:val="LDTableheading"/>
              <w:jc w:val="center"/>
            </w:pPr>
            <w:r w:rsidRPr="00364D95">
              <w:t>B1.1</w:t>
            </w:r>
          </w:p>
          <w:p w14:paraId="6F6A4CEF" w14:textId="77777777" w:rsidR="0074377D" w:rsidRPr="00364D95" w:rsidRDefault="0074377D" w:rsidP="00FE3019">
            <w:pPr>
              <w:pStyle w:val="LDTableheading"/>
              <w:jc w:val="center"/>
            </w:pPr>
            <w:r w:rsidRPr="00364D95">
              <w:t>B1.2</w:t>
            </w:r>
          </w:p>
        </w:tc>
        <w:tc>
          <w:tcPr>
            <w:tcW w:w="527" w:type="dxa"/>
            <w:tcBorders>
              <w:top w:val="single" w:sz="6" w:space="0" w:color="000000"/>
              <w:left w:val="single" w:sz="6" w:space="0" w:color="000000"/>
              <w:bottom w:val="single" w:sz="6" w:space="0" w:color="000000"/>
              <w:right w:val="single" w:sz="6" w:space="0" w:color="000000"/>
            </w:tcBorders>
          </w:tcPr>
          <w:p w14:paraId="5C1652F3" w14:textId="77777777" w:rsidR="0074377D" w:rsidRPr="00364D95" w:rsidRDefault="0074377D" w:rsidP="00FE3019">
            <w:pPr>
              <w:pStyle w:val="LDTableheading"/>
              <w:jc w:val="center"/>
            </w:pPr>
            <w:r w:rsidRPr="00364D95">
              <w:t>B2</w:t>
            </w:r>
          </w:p>
        </w:tc>
      </w:tr>
      <w:tr w:rsidR="0074377D" w:rsidRPr="00364D95" w14:paraId="136D6B16" w14:textId="77777777">
        <w:trPr>
          <w:trHeight w:val="410"/>
        </w:trPr>
        <w:tc>
          <w:tcPr>
            <w:tcW w:w="6373" w:type="dxa"/>
            <w:vAlign w:val="center"/>
          </w:tcPr>
          <w:p w14:paraId="4572404A" w14:textId="77777777" w:rsidR="0074377D" w:rsidRPr="00364D95" w:rsidRDefault="0074377D" w:rsidP="0074377D">
            <w:pPr>
              <w:pStyle w:val="LDTabletext"/>
              <w:jc w:val="both"/>
              <w:rPr>
                <w:b/>
              </w:rPr>
            </w:pPr>
            <w:r w:rsidRPr="00364D95">
              <w:rPr>
                <w:b/>
              </w:rPr>
              <w:t>11.1   Theory of flight</w:t>
            </w:r>
          </w:p>
        </w:tc>
        <w:tc>
          <w:tcPr>
            <w:tcW w:w="527" w:type="dxa"/>
            <w:vAlign w:val="center"/>
          </w:tcPr>
          <w:p w14:paraId="4B193811" w14:textId="77777777" w:rsidR="0074377D" w:rsidRPr="00364D95" w:rsidRDefault="0074377D" w:rsidP="0074377D">
            <w:pPr>
              <w:pStyle w:val="LDTabletext"/>
              <w:jc w:val="center"/>
            </w:pPr>
            <w:r w:rsidRPr="00364D95">
              <w:t>1</w:t>
            </w:r>
          </w:p>
        </w:tc>
        <w:tc>
          <w:tcPr>
            <w:tcW w:w="1384" w:type="dxa"/>
            <w:vAlign w:val="center"/>
          </w:tcPr>
          <w:p w14:paraId="2188AE35" w14:textId="77777777" w:rsidR="0074377D" w:rsidRPr="00364D95" w:rsidRDefault="0074377D" w:rsidP="0074377D">
            <w:pPr>
              <w:pStyle w:val="LDTabletext"/>
              <w:jc w:val="center"/>
            </w:pPr>
            <w:r w:rsidRPr="00364D95">
              <w:t>2</w:t>
            </w:r>
          </w:p>
        </w:tc>
        <w:tc>
          <w:tcPr>
            <w:tcW w:w="527" w:type="dxa"/>
            <w:vAlign w:val="center"/>
          </w:tcPr>
          <w:p w14:paraId="138FEC6A" w14:textId="77777777" w:rsidR="0074377D" w:rsidRPr="00364D95" w:rsidRDefault="0074377D" w:rsidP="0074377D">
            <w:pPr>
              <w:pStyle w:val="LDTabletext"/>
              <w:jc w:val="center"/>
            </w:pPr>
            <w:r w:rsidRPr="00364D95">
              <w:t>—</w:t>
            </w:r>
          </w:p>
        </w:tc>
      </w:tr>
      <w:tr w:rsidR="0074377D" w:rsidRPr="00364D95" w14:paraId="14DF78F6" w14:textId="77777777">
        <w:trPr>
          <w:trHeight w:val="410"/>
        </w:trPr>
        <w:tc>
          <w:tcPr>
            <w:tcW w:w="6373" w:type="dxa"/>
            <w:vAlign w:val="center"/>
          </w:tcPr>
          <w:p w14:paraId="67B1F6E4" w14:textId="77777777" w:rsidR="0074377D" w:rsidRPr="00364D95" w:rsidRDefault="0074377D" w:rsidP="0074377D">
            <w:pPr>
              <w:pStyle w:val="Default"/>
              <w:spacing w:beforeLines="60" w:before="144" w:afterLines="30" w:after="72"/>
              <w:jc w:val="both"/>
              <w:rPr>
                <w:rFonts w:ascii="Times New Roman" w:hAnsi="Times New Roman" w:cs="Times New Roman"/>
                <w:i/>
                <w:color w:val="221E1F"/>
              </w:rPr>
            </w:pPr>
            <w:r w:rsidRPr="00364D95">
              <w:rPr>
                <w:rFonts w:ascii="Times New Roman" w:hAnsi="Times New Roman" w:cs="Times New Roman"/>
                <w:i/>
                <w:color w:val="221E1F"/>
              </w:rPr>
              <w:t>11.1.1</w:t>
            </w:r>
            <w:r w:rsidRPr="00364D95">
              <w:rPr>
                <w:rFonts w:ascii="Times New Roman" w:hAnsi="Times New Roman" w:cs="Times New Roman"/>
                <w:color w:val="221E1F"/>
              </w:rPr>
              <w:t>   </w:t>
            </w:r>
            <w:r w:rsidRPr="00364D95">
              <w:rPr>
                <w:rFonts w:ascii="Times New Roman" w:hAnsi="Times New Roman" w:cs="Times New Roman"/>
                <w:i/>
                <w:color w:val="221E1F"/>
              </w:rPr>
              <w:t>Aeroplane aerodynamics and flight controls</w:t>
            </w:r>
          </w:p>
        </w:tc>
        <w:tc>
          <w:tcPr>
            <w:tcW w:w="527" w:type="dxa"/>
            <w:vAlign w:val="center"/>
          </w:tcPr>
          <w:p w14:paraId="3159891B"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p>
        </w:tc>
        <w:tc>
          <w:tcPr>
            <w:tcW w:w="1384" w:type="dxa"/>
            <w:vAlign w:val="center"/>
          </w:tcPr>
          <w:p w14:paraId="52EDA973"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p>
        </w:tc>
        <w:tc>
          <w:tcPr>
            <w:tcW w:w="527" w:type="dxa"/>
            <w:vAlign w:val="center"/>
          </w:tcPr>
          <w:p w14:paraId="028A760D"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p>
        </w:tc>
      </w:tr>
      <w:tr w:rsidR="0074377D" w:rsidRPr="00364D95" w14:paraId="52093503" w14:textId="77777777">
        <w:trPr>
          <w:trHeight w:val="410"/>
        </w:trPr>
        <w:tc>
          <w:tcPr>
            <w:tcW w:w="6373" w:type="dxa"/>
            <w:vAlign w:val="center"/>
          </w:tcPr>
          <w:p w14:paraId="5C303D99" w14:textId="77777777" w:rsidR="0074377D" w:rsidRPr="00364D95" w:rsidRDefault="006E2F55" w:rsidP="0074377D">
            <w:pPr>
              <w:pStyle w:val="LDTabletext"/>
              <w:jc w:val="both"/>
            </w:pPr>
            <w:r w:rsidRPr="00364D95">
              <w:t>Operation and effect of:</w:t>
            </w:r>
          </w:p>
          <w:p w14:paraId="41B80B52" w14:textId="77777777" w:rsidR="0074377D" w:rsidRPr="00364D95" w:rsidRDefault="0074377D" w:rsidP="0074377D">
            <w:pPr>
              <w:pStyle w:val="LDTabletext"/>
              <w:jc w:val="both"/>
            </w:pPr>
            <w:r w:rsidRPr="00364D95">
              <w:t>Roll control: ailerons and spoiler</w:t>
            </w:r>
            <w:r w:rsidR="006E2F55" w:rsidRPr="00364D95">
              <w:t>s;</w:t>
            </w:r>
          </w:p>
          <w:p w14:paraId="4C97227A" w14:textId="77777777" w:rsidR="0074377D" w:rsidRPr="00364D95" w:rsidRDefault="0074377D" w:rsidP="000A3A8F">
            <w:pPr>
              <w:pStyle w:val="LDTabletext"/>
            </w:pPr>
            <w:r w:rsidRPr="00364D95">
              <w:t>Pitch control: elevators, stabilators, variable inc</w:t>
            </w:r>
            <w:r w:rsidR="006E2F55" w:rsidRPr="00364D95">
              <w:t>idence stabilisers and canards;</w:t>
            </w:r>
          </w:p>
          <w:p w14:paraId="5D128C6B" w14:textId="77777777" w:rsidR="0074377D" w:rsidRPr="00364D95" w:rsidRDefault="0074377D" w:rsidP="0074377D">
            <w:pPr>
              <w:pStyle w:val="LDTabletext"/>
              <w:jc w:val="both"/>
            </w:pPr>
            <w:r w:rsidRPr="00364D95">
              <w:t>Yaw control, rudder limiters;</w:t>
            </w:r>
          </w:p>
          <w:p w14:paraId="2BA1C681" w14:textId="77777777" w:rsidR="0074377D" w:rsidRPr="00364D95" w:rsidRDefault="0074377D" w:rsidP="0074377D">
            <w:pPr>
              <w:pStyle w:val="LDTabletext"/>
              <w:jc w:val="both"/>
            </w:pPr>
            <w:r w:rsidRPr="00364D95">
              <w:t>Control using elevons, ruddervators;</w:t>
            </w:r>
          </w:p>
          <w:p w14:paraId="78491056" w14:textId="77777777" w:rsidR="0074377D" w:rsidRPr="00364D95" w:rsidRDefault="0074377D" w:rsidP="0074377D">
            <w:pPr>
              <w:pStyle w:val="LDTabletext"/>
              <w:jc w:val="both"/>
            </w:pPr>
            <w:r w:rsidRPr="00364D95">
              <w:t>High lift devices, slots, slats, flaps, flaperons;</w:t>
            </w:r>
          </w:p>
          <w:p w14:paraId="2604AC67" w14:textId="77777777" w:rsidR="0074377D" w:rsidRPr="00364D95" w:rsidRDefault="0074377D" w:rsidP="0074377D">
            <w:pPr>
              <w:pStyle w:val="LDTabletext"/>
              <w:jc w:val="both"/>
            </w:pPr>
            <w:r w:rsidRPr="00364D95">
              <w:t>Drag inducing devices, spoilers, lift dumpers, speed brakes;</w:t>
            </w:r>
          </w:p>
          <w:p w14:paraId="1C56BA52" w14:textId="77777777" w:rsidR="0074377D" w:rsidRPr="00364D95" w:rsidRDefault="0074377D" w:rsidP="0074377D">
            <w:pPr>
              <w:pStyle w:val="LDTabletext"/>
              <w:jc w:val="both"/>
            </w:pPr>
            <w:r w:rsidRPr="00364D95">
              <w:t>Effects of wing fences, sawtooth leading edges;</w:t>
            </w:r>
          </w:p>
          <w:p w14:paraId="46369988" w14:textId="77777777" w:rsidR="0074377D" w:rsidRPr="00364D95" w:rsidRDefault="0074377D" w:rsidP="000A3A8F">
            <w:pPr>
              <w:pStyle w:val="LDTabletext"/>
            </w:pPr>
            <w:r w:rsidRPr="00364D95">
              <w:t>Boundary layer control using, vortex generators, stall wedges or leading edge devices;</w:t>
            </w:r>
          </w:p>
          <w:p w14:paraId="37ACC3A8" w14:textId="77777777" w:rsidR="0074377D" w:rsidRPr="00364D95" w:rsidRDefault="0074377D" w:rsidP="000A3A8F">
            <w:pPr>
              <w:pStyle w:val="LDTabletext"/>
            </w:pPr>
            <w:r w:rsidRPr="00364D95">
              <w:t>Operation and effect of trim tabs, balance and anti-balance (leading) tabs, servo tabs, spring tabs, mass balance, control surface bias, aerodynamic balance panels.</w:t>
            </w:r>
          </w:p>
        </w:tc>
        <w:tc>
          <w:tcPr>
            <w:tcW w:w="527" w:type="dxa"/>
            <w:vAlign w:val="center"/>
          </w:tcPr>
          <w:p w14:paraId="79DAE848" w14:textId="77777777" w:rsidR="0074377D" w:rsidRPr="00364D95" w:rsidRDefault="0074377D" w:rsidP="0074377D">
            <w:pPr>
              <w:pStyle w:val="LDTabletext"/>
              <w:jc w:val="center"/>
            </w:pPr>
          </w:p>
        </w:tc>
        <w:tc>
          <w:tcPr>
            <w:tcW w:w="1384" w:type="dxa"/>
            <w:vAlign w:val="center"/>
          </w:tcPr>
          <w:p w14:paraId="5E0E13B5" w14:textId="77777777" w:rsidR="0074377D" w:rsidRPr="00364D95" w:rsidRDefault="0074377D" w:rsidP="0074377D">
            <w:pPr>
              <w:pStyle w:val="LDTabletext"/>
              <w:jc w:val="center"/>
            </w:pPr>
          </w:p>
        </w:tc>
        <w:tc>
          <w:tcPr>
            <w:tcW w:w="527" w:type="dxa"/>
            <w:vAlign w:val="center"/>
          </w:tcPr>
          <w:p w14:paraId="5D16E2D7" w14:textId="77777777" w:rsidR="0074377D" w:rsidRPr="00364D95" w:rsidRDefault="0074377D" w:rsidP="0074377D">
            <w:pPr>
              <w:pStyle w:val="LDTabletext"/>
              <w:jc w:val="center"/>
            </w:pPr>
          </w:p>
        </w:tc>
      </w:tr>
      <w:tr w:rsidR="0074377D" w:rsidRPr="00364D95" w14:paraId="14F0FBBA" w14:textId="77777777">
        <w:trPr>
          <w:trHeight w:val="410"/>
        </w:trPr>
        <w:tc>
          <w:tcPr>
            <w:tcW w:w="6373" w:type="dxa"/>
            <w:vAlign w:val="center"/>
          </w:tcPr>
          <w:p w14:paraId="464384F0" w14:textId="77777777" w:rsidR="0074377D" w:rsidRPr="00364D95" w:rsidRDefault="0074377D" w:rsidP="0074377D">
            <w:pPr>
              <w:pStyle w:val="Default"/>
              <w:spacing w:beforeLines="60" w:before="144" w:afterLines="30" w:after="72"/>
              <w:jc w:val="both"/>
              <w:rPr>
                <w:rFonts w:ascii="Times New Roman" w:hAnsi="Times New Roman" w:cs="Times New Roman"/>
                <w:i/>
                <w:color w:val="221E1F"/>
              </w:rPr>
            </w:pPr>
            <w:r w:rsidRPr="00364D95">
              <w:rPr>
                <w:rFonts w:ascii="Times New Roman" w:hAnsi="Times New Roman" w:cs="Times New Roman"/>
                <w:i/>
                <w:color w:val="221E1F"/>
              </w:rPr>
              <w:lastRenderedPageBreak/>
              <w:t>11.1.2   High speed flight</w:t>
            </w:r>
          </w:p>
        </w:tc>
        <w:tc>
          <w:tcPr>
            <w:tcW w:w="527" w:type="dxa"/>
            <w:vAlign w:val="center"/>
          </w:tcPr>
          <w:p w14:paraId="274FC4A7"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1</w:t>
            </w:r>
          </w:p>
        </w:tc>
        <w:tc>
          <w:tcPr>
            <w:tcW w:w="1384" w:type="dxa"/>
            <w:vAlign w:val="center"/>
          </w:tcPr>
          <w:p w14:paraId="3A380FDD"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2</w:t>
            </w:r>
          </w:p>
        </w:tc>
        <w:tc>
          <w:tcPr>
            <w:tcW w:w="527" w:type="dxa"/>
            <w:vAlign w:val="center"/>
          </w:tcPr>
          <w:p w14:paraId="13C558EB"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w:t>
            </w:r>
          </w:p>
        </w:tc>
      </w:tr>
      <w:tr w:rsidR="0074377D" w:rsidRPr="00364D95" w14:paraId="5E41CEAE" w14:textId="77777777">
        <w:trPr>
          <w:trHeight w:val="410"/>
        </w:trPr>
        <w:tc>
          <w:tcPr>
            <w:tcW w:w="6373" w:type="dxa"/>
            <w:vAlign w:val="center"/>
          </w:tcPr>
          <w:p w14:paraId="7BF5C590" w14:textId="77777777" w:rsidR="0074377D" w:rsidRPr="00364D95" w:rsidRDefault="0074377D" w:rsidP="005A358E">
            <w:pPr>
              <w:pStyle w:val="LDTabletext"/>
            </w:pPr>
            <w:r w:rsidRPr="00364D95">
              <w:t>Speed of sound, subsonic flight, transonic flight, supersonic flight;</w:t>
            </w:r>
          </w:p>
          <w:p w14:paraId="1EA931F5" w14:textId="77777777" w:rsidR="0074377D" w:rsidRPr="00364D95" w:rsidRDefault="0074377D" w:rsidP="000A3A8F">
            <w:pPr>
              <w:pStyle w:val="LDTabletext"/>
            </w:pPr>
            <w:r w:rsidRPr="00364D95">
              <w:t>Mach number, critical Mach number, compressibility buffet, shockwave, aerodynamic heating, area rule;</w:t>
            </w:r>
          </w:p>
          <w:p w14:paraId="5BEE353B" w14:textId="77777777" w:rsidR="0074377D" w:rsidRPr="00364D95" w:rsidRDefault="0074377D" w:rsidP="005A358E">
            <w:pPr>
              <w:pStyle w:val="LDTabletext"/>
            </w:pPr>
            <w:r w:rsidRPr="00364D95">
              <w:t>Factors affecting airflow in engine intakes of high speed aircraft;</w:t>
            </w:r>
          </w:p>
          <w:p w14:paraId="5C7CFF3C" w14:textId="77777777" w:rsidR="0074377D" w:rsidRPr="00364D95" w:rsidRDefault="0074377D" w:rsidP="0074377D">
            <w:pPr>
              <w:pStyle w:val="LDTabletext"/>
              <w:jc w:val="both"/>
            </w:pPr>
            <w:r w:rsidRPr="00364D95">
              <w:t>Effects of sweepback on critical Mach number.</w:t>
            </w:r>
          </w:p>
        </w:tc>
        <w:tc>
          <w:tcPr>
            <w:tcW w:w="527" w:type="dxa"/>
            <w:vAlign w:val="center"/>
          </w:tcPr>
          <w:p w14:paraId="425882BA" w14:textId="77777777" w:rsidR="0074377D" w:rsidRPr="00364D95" w:rsidRDefault="0074377D" w:rsidP="0074377D">
            <w:pPr>
              <w:pStyle w:val="LDTabletext"/>
              <w:jc w:val="both"/>
            </w:pPr>
          </w:p>
        </w:tc>
        <w:tc>
          <w:tcPr>
            <w:tcW w:w="1384" w:type="dxa"/>
            <w:vAlign w:val="center"/>
          </w:tcPr>
          <w:p w14:paraId="589C02EB" w14:textId="77777777" w:rsidR="0074377D" w:rsidRPr="00364D95" w:rsidRDefault="0074377D" w:rsidP="0074377D">
            <w:pPr>
              <w:pStyle w:val="LDTabletext"/>
              <w:jc w:val="both"/>
            </w:pPr>
          </w:p>
        </w:tc>
        <w:tc>
          <w:tcPr>
            <w:tcW w:w="527" w:type="dxa"/>
            <w:vAlign w:val="center"/>
          </w:tcPr>
          <w:p w14:paraId="7428DA0B" w14:textId="77777777" w:rsidR="0074377D" w:rsidRPr="00364D95" w:rsidRDefault="0074377D" w:rsidP="0074377D">
            <w:pPr>
              <w:pStyle w:val="LDTabletext"/>
              <w:jc w:val="both"/>
            </w:pPr>
          </w:p>
        </w:tc>
      </w:tr>
      <w:tr w:rsidR="0074377D" w:rsidRPr="00364D95" w14:paraId="76055F19" w14:textId="77777777">
        <w:trPr>
          <w:trHeight w:val="410"/>
        </w:trPr>
        <w:tc>
          <w:tcPr>
            <w:tcW w:w="6373" w:type="dxa"/>
            <w:tcBorders>
              <w:bottom w:val="single" w:sz="6" w:space="0" w:color="000000"/>
            </w:tcBorders>
            <w:vAlign w:val="bottom"/>
          </w:tcPr>
          <w:p w14:paraId="1DA2DEA0" w14:textId="77777777" w:rsidR="0074377D" w:rsidRPr="00364D95" w:rsidRDefault="0074377D" w:rsidP="0074377D">
            <w:pPr>
              <w:pStyle w:val="LDTabletext"/>
              <w:jc w:val="both"/>
              <w:rPr>
                <w:b/>
              </w:rPr>
            </w:pPr>
            <w:r w:rsidRPr="00364D95">
              <w:rPr>
                <w:b/>
              </w:rPr>
              <w:t>11.2   Airframe structures — general concepts</w:t>
            </w:r>
          </w:p>
        </w:tc>
        <w:tc>
          <w:tcPr>
            <w:tcW w:w="527" w:type="dxa"/>
            <w:tcBorders>
              <w:bottom w:val="single" w:sz="6" w:space="0" w:color="000000"/>
            </w:tcBorders>
            <w:vAlign w:val="center"/>
          </w:tcPr>
          <w:p w14:paraId="0C436BCE" w14:textId="77777777" w:rsidR="0074377D" w:rsidRPr="00364D95" w:rsidRDefault="0074377D" w:rsidP="0074377D">
            <w:pPr>
              <w:pStyle w:val="LDTabletext"/>
              <w:jc w:val="center"/>
            </w:pPr>
          </w:p>
        </w:tc>
        <w:tc>
          <w:tcPr>
            <w:tcW w:w="1384" w:type="dxa"/>
            <w:tcBorders>
              <w:bottom w:val="single" w:sz="6" w:space="0" w:color="000000"/>
            </w:tcBorders>
            <w:vAlign w:val="center"/>
          </w:tcPr>
          <w:p w14:paraId="118B82D9" w14:textId="77777777" w:rsidR="0074377D" w:rsidRPr="00364D95" w:rsidRDefault="0074377D" w:rsidP="0074377D">
            <w:pPr>
              <w:pStyle w:val="LDTabletext"/>
              <w:jc w:val="center"/>
            </w:pPr>
          </w:p>
        </w:tc>
        <w:tc>
          <w:tcPr>
            <w:tcW w:w="527" w:type="dxa"/>
            <w:tcBorders>
              <w:bottom w:val="single" w:sz="6" w:space="0" w:color="000000"/>
            </w:tcBorders>
            <w:vAlign w:val="center"/>
          </w:tcPr>
          <w:p w14:paraId="30277D79" w14:textId="77777777" w:rsidR="0074377D" w:rsidRPr="00364D95" w:rsidRDefault="0074377D" w:rsidP="0074377D">
            <w:pPr>
              <w:pStyle w:val="LDTabletext"/>
              <w:jc w:val="center"/>
            </w:pPr>
          </w:p>
        </w:tc>
      </w:tr>
      <w:tr w:rsidR="0074377D" w:rsidRPr="00364D95" w14:paraId="6D4A991E" w14:textId="77777777">
        <w:trPr>
          <w:trHeight w:val="410"/>
        </w:trPr>
        <w:tc>
          <w:tcPr>
            <w:tcW w:w="6373" w:type="dxa"/>
            <w:tcBorders>
              <w:bottom w:val="single" w:sz="6" w:space="0" w:color="000000"/>
            </w:tcBorders>
            <w:vAlign w:val="bottom"/>
          </w:tcPr>
          <w:p w14:paraId="471E419C" w14:textId="77777777" w:rsidR="0074377D" w:rsidRPr="00364D95" w:rsidRDefault="0074377D" w:rsidP="0074377D">
            <w:pPr>
              <w:pStyle w:val="LDTabletext"/>
              <w:jc w:val="both"/>
            </w:pPr>
            <w:r w:rsidRPr="00364D95">
              <w:t>(a)</w:t>
            </w:r>
          </w:p>
        </w:tc>
        <w:tc>
          <w:tcPr>
            <w:tcW w:w="527" w:type="dxa"/>
            <w:tcBorders>
              <w:bottom w:val="single" w:sz="6" w:space="0" w:color="000000"/>
            </w:tcBorders>
            <w:vAlign w:val="center"/>
          </w:tcPr>
          <w:p w14:paraId="6EC7DD81" w14:textId="77777777" w:rsidR="0074377D" w:rsidRPr="00364D95" w:rsidRDefault="0074377D" w:rsidP="0074377D">
            <w:pPr>
              <w:pStyle w:val="LDTabletext"/>
              <w:jc w:val="center"/>
            </w:pPr>
            <w:r w:rsidRPr="00364D95">
              <w:t>2</w:t>
            </w:r>
          </w:p>
        </w:tc>
        <w:tc>
          <w:tcPr>
            <w:tcW w:w="1384" w:type="dxa"/>
            <w:tcBorders>
              <w:bottom w:val="single" w:sz="6" w:space="0" w:color="000000"/>
            </w:tcBorders>
            <w:vAlign w:val="center"/>
          </w:tcPr>
          <w:p w14:paraId="048983EB" w14:textId="77777777" w:rsidR="0074377D" w:rsidRPr="00364D95" w:rsidRDefault="0074377D" w:rsidP="0074377D">
            <w:pPr>
              <w:pStyle w:val="LDTabletext"/>
              <w:jc w:val="center"/>
            </w:pPr>
            <w:r w:rsidRPr="00364D95">
              <w:t>2</w:t>
            </w:r>
          </w:p>
        </w:tc>
        <w:tc>
          <w:tcPr>
            <w:tcW w:w="527" w:type="dxa"/>
            <w:tcBorders>
              <w:bottom w:val="single" w:sz="6" w:space="0" w:color="000000"/>
            </w:tcBorders>
            <w:vAlign w:val="center"/>
          </w:tcPr>
          <w:p w14:paraId="2A969122" w14:textId="77777777" w:rsidR="0074377D" w:rsidRPr="00364D95" w:rsidRDefault="0074377D" w:rsidP="0074377D">
            <w:pPr>
              <w:pStyle w:val="LDTabletext"/>
              <w:jc w:val="center"/>
            </w:pPr>
            <w:r w:rsidRPr="00364D95">
              <w:t>—</w:t>
            </w:r>
          </w:p>
        </w:tc>
      </w:tr>
      <w:tr w:rsidR="0074377D" w:rsidRPr="00364D95" w14:paraId="000F7574" w14:textId="77777777">
        <w:trPr>
          <w:trHeight w:val="410"/>
        </w:trPr>
        <w:tc>
          <w:tcPr>
            <w:tcW w:w="6373" w:type="dxa"/>
            <w:tcBorders>
              <w:top w:val="single" w:sz="6" w:space="0" w:color="000000"/>
              <w:bottom w:val="single" w:sz="6" w:space="0" w:color="000000"/>
            </w:tcBorders>
            <w:vAlign w:val="bottom"/>
          </w:tcPr>
          <w:p w14:paraId="61E116F2" w14:textId="77777777" w:rsidR="0074377D" w:rsidRPr="00364D95" w:rsidRDefault="0074377D" w:rsidP="0074377D">
            <w:pPr>
              <w:pStyle w:val="LDTabletexta"/>
              <w:tabs>
                <w:tab w:val="clear" w:pos="1134"/>
                <w:tab w:val="clear" w:pos="1276"/>
                <w:tab w:val="left" w:pos="426"/>
              </w:tabs>
              <w:ind w:left="426" w:hanging="426"/>
              <w:jc w:val="both"/>
            </w:pPr>
            <w:r w:rsidRPr="00364D95">
              <w:tab/>
              <w:t>Airworthiness requirements for structural strength;</w:t>
            </w:r>
          </w:p>
          <w:p w14:paraId="133A3648" w14:textId="77777777" w:rsidR="0074377D" w:rsidRPr="00364D95" w:rsidRDefault="0074377D" w:rsidP="0074377D">
            <w:pPr>
              <w:pStyle w:val="LDTabletexta"/>
              <w:tabs>
                <w:tab w:val="clear" w:pos="1134"/>
                <w:tab w:val="clear" w:pos="1276"/>
                <w:tab w:val="left" w:pos="426"/>
              </w:tabs>
              <w:ind w:left="426" w:hanging="426"/>
              <w:jc w:val="both"/>
            </w:pPr>
            <w:r w:rsidRPr="00364D95">
              <w:tab/>
              <w:t>Structural classification, primary, secondary and tertiary;</w:t>
            </w:r>
          </w:p>
          <w:p w14:paraId="3B411F01" w14:textId="77777777" w:rsidR="0074377D" w:rsidRPr="00364D95" w:rsidRDefault="0074377D" w:rsidP="0074377D">
            <w:pPr>
              <w:pStyle w:val="LDTabletexta"/>
              <w:tabs>
                <w:tab w:val="clear" w:pos="1134"/>
                <w:tab w:val="clear" w:pos="1276"/>
                <w:tab w:val="left" w:pos="426"/>
              </w:tabs>
              <w:ind w:left="426" w:hanging="426"/>
              <w:jc w:val="both"/>
            </w:pPr>
            <w:r w:rsidRPr="00364D95">
              <w:tab/>
              <w:t>Fail safe, safe life, damage tolerance concepts;</w:t>
            </w:r>
          </w:p>
          <w:p w14:paraId="4C4F41B4" w14:textId="77777777" w:rsidR="0074377D" w:rsidRPr="00364D95" w:rsidRDefault="0074377D" w:rsidP="0074377D">
            <w:pPr>
              <w:pStyle w:val="LDTabletexta"/>
              <w:tabs>
                <w:tab w:val="clear" w:pos="1134"/>
                <w:tab w:val="clear" w:pos="1276"/>
                <w:tab w:val="left" w:pos="426"/>
              </w:tabs>
              <w:ind w:left="426" w:hanging="426"/>
              <w:jc w:val="both"/>
            </w:pPr>
            <w:r w:rsidRPr="00364D95">
              <w:tab/>
              <w:t>Zonal and station identification systems;</w:t>
            </w:r>
          </w:p>
          <w:p w14:paraId="17987627" w14:textId="77777777" w:rsidR="0074377D" w:rsidRPr="00364D95" w:rsidRDefault="0074377D" w:rsidP="000A3A8F">
            <w:pPr>
              <w:pStyle w:val="LDTabletexta"/>
              <w:tabs>
                <w:tab w:val="clear" w:pos="1134"/>
                <w:tab w:val="clear" w:pos="1276"/>
                <w:tab w:val="left" w:pos="426"/>
              </w:tabs>
              <w:ind w:left="426" w:hanging="426"/>
            </w:pPr>
            <w:r w:rsidRPr="00364D95">
              <w:tab/>
              <w:t>Stress, strain, bending, compression, shear, torsion, tension, hoop stress, fatigue;</w:t>
            </w:r>
          </w:p>
          <w:p w14:paraId="4EF96EE3" w14:textId="77777777" w:rsidR="0074377D" w:rsidRPr="00364D95" w:rsidRDefault="0074377D" w:rsidP="0074377D">
            <w:pPr>
              <w:pStyle w:val="LDTabletexta"/>
              <w:tabs>
                <w:tab w:val="clear" w:pos="1134"/>
                <w:tab w:val="clear" w:pos="1276"/>
                <w:tab w:val="left" w:pos="426"/>
              </w:tabs>
              <w:ind w:left="426" w:hanging="426"/>
              <w:jc w:val="both"/>
            </w:pPr>
            <w:r w:rsidRPr="00364D95">
              <w:tab/>
              <w:t>Drains and ventilation provisions;</w:t>
            </w:r>
          </w:p>
          <w:p w14:paraId="521FE78F" w14:textId="77777777" w:rsidR="0074377D" w:rsidRPr="00364D95" w:rsidRDefault="0074377D" w:rsidP="0074377D">
            <w:pPr>
              <w:pStyle w:val="LDTabletexta"/>
              <w:tabs>
                <w:tab w:val="clear" w:pos="1134"/>
                <w:tab w:val="clear" w:pos="1276"/>
                <w:tab w:val="left" w:pos="426"/>
              </w:tabs>
              <w:ind w:left="426" w:hanging="426"/>
              <w:jc w:val="both"/>
            </w:pPr>
            <w:r w:rsidRPr="00364D95">
              <w:tab/>
              <w:t>System installation provisions;</w:t>
            </w:r>
          </w:p>
          <w:p w14:paraId="2D0344C6" w14:textId="77777777" w:rsidR="0074377D" w:rsidRPr="00364D95" w:rsidRDefault="0074377D" w:rsidP="0074377D">
            <w:pPr>
              <w:pStyle w:val="LDTabletexta"/>
              <w:tabs>
                <w:tab w:val="clear" w:pos="1134"/>
                <w:tab w:val="clear" w:pos="1276"/>
                <w:tab w:val="left" w:pos="426"/>
              </w:tabs>
              <w:ind w:left="426" w:hanging="426"/>
              <w:jc w:val="both"/>
            </w:pPr>
            <w:r w:rsidRPr="00364D95">
              <w:tab/>
              <w:t>Lightning strike protection provision;</w:t>
            </w:r>
          </w:p>
          <w:p w14:paraId="71722204" w14:textId="77777777" w:rsidR="0074377D" w:rsidRPr="00364D95" w:rsidRDefault="00CB0F3E" w:rsidP="0074377D">
            <w:pPr>
              <w:pStyle w:val="LDTabletexta"/>
              <w:tabs>
                <w:tab w:val="clear" w:pos="1134"/>
                <w:tab w:val="clear" w:pos="1276"/>
                <w:tab w:val="left" w:pos="426"/>
              </w:tabs>
              <w:ind w:left="426" w:hanging="426"/>
              <w:jc w:val="both"/>
            </w:pPr>
            <w:r w:rsidRPr="00364D95">
              <w:tab/>
              <w:t>Aircraft bonding;</w:t>
            </w:r>
          </w:p>
        </w:tc>
        <w:tc>
          <w:tcPr>
            <w:tcW w:w="527" w:type="dxa"/>
            <w:tcBorders>
              <w:top w:val="single" w:sz="6" w:space="0" w:color="000000"/>
              <w:bottom w:val="single" w:sz="6" w:space="0" w:color="000000"/>
            </w:tcBorders>
            <w:vAlign w:val="center"/>
          </w:tcPr>
          <w:p w14:paraId="428FD53C" w14:textId="77777777" w:rsidR="0074377D" w:rsidRPr="00364D95" w:rsidRDefault="0074377D" w:rsidP="0074377D">
            <w:pPr>
              <w:pStyle w:val="Default"/>
              <w:keepNext/>
              <w:spacing w:beforeLines="60" w:before="144" w:afterLines="60" w:after="144"/>
              <w:jc w:val="center"/>
              <w:rPr>
                <w:rFonts w:ascii="Times New Roman" w:hAnsi="Times New Roman" w:cs="Times New Roman"/>
                <w:color w:val="221E1F"/>
              </w:rPr>
            </w:pPr>
          </w:p>
        </w:tc>
        <w:tc>
          <w:tcPr>
            <w:tcW w:w="1384" w:type="dxa"/>
            <w:tcBorders>
              <w:top w:val="single" w:sz="6" w:space="0" w:color="000000"/>
              <w:bottom w:val="single" w:sz="6" w:space="0" w:color="000000"/>
            </w:tcBorders>
            <w:vAlign w:val="center"/>
          </w:tcPr>
          <w:p w14:paraId="22F43A49" w14:textId="77777777" w:rsidR="0074377D" w:rsidRPr="00364D95" w:rsidRDefault="0074377D" w:rsidP="0074377D">
            <w:pPr>
              <w:pStyle w:val="Default"/>
              <w:keepNext/>
              <w:spacing w:beforeLines="60" w:before="144" w:afterLines="60" w:after="144"/>
              <w:jc w:val="center"/>
              <w:rPr>
                <w:rFonts w:ascii="Times New Roman" w:hAnsi="Times New Roman" w:cs="Times New Roman"/>
                <w:color w:val="221E1F"/>
              </w:rPr>
            </w:pPr>
          </w:p>
        </w:tc>
        <w:tc>
          <w:tcPr>
            <w:tcW w:w="527" w:type="dxa"/>
            <w:tcBorders>
              <w:top w:val="single" w:sz="6" w:space="0" w:color="000000"/>
              <w:bottom w:val="single" w:sz="6" w:space="0" w:color="000000"/>
            </w:tcBorders>
            <w:vAlign w:val="center"/>
          </w:tcPr>
          <w:p w14:paraId="0E6CD40B" w14:textId="77777777" w:rsidR="0074377D" w:rsidRPr="00364D95" w:rsidRDefault="0074377D" w:rsidP="0074377D">
            <w:pPr>
              <w:pStyle w:val="Default"/>
              <w:keepNext/>
              <w:spacing w:beforeLines="60" w:before="144" w:afterLines="60" w:after="144"/>
              <w:jc w:val="center"/>
              <w:rPr>
                <w:rFonts w:ascii="Times New Roman" w:hAnsi="Times New Roman" w:cs="Times New Roman"/>
                <w:color w:val="221E1F"/>
              </w:rPr>
            </w:pPr>
          </w:p>
        </w:tc>
      </w:tr>
      <w:tr w:rsidR="0074377D" w:rsidRPr="00364D95" w14:paraId="49A1AE14" w14:textId="77777777">
        <w:trPr>
          <w:trHeight w:val="410"/>
        </w:trPr>
        <w:tc>
          <w:tcPr>
            <w:tcW w:w="6373" w:type="dxa"/>
            <w:tcBorders>
              <w:bottom w:val="nil"/>
            </w:tcBorders>
            <w:vAlign w:val="bottom"/>
          </w:tcPr>
          <w:p w14:paraId="6C19933E" w14:textId="77777777" w:rsidR="0074377D" w:rsidRPr="00364D95" w:rsidRDefault="0074377D" w:rsidP="0074377D">
            <w:pPr>
              <w:pStyle w:val="LDTabletext"/>
              <w:jc w:val="both"/>
            </w:pPr>
            <w:r w:rsidRPr="00364D95">
              <w:t>(b)</w:t>
            </w:r>
          </w:p>
        </w:tc>
        <w:tc>
          <w:tcPr>
            <w:tcW w:w="527" w:type="dxa"/>
            <w:tcBorders>
              <w:bottom w:val="nil"/>
            </w:tcBorders>
            <w:vAlign w:val="center"/>
          </w:tcPr>
          <w:p w14:paraId="2C32A2E5" w14:textId="77777777" w:rsidR="0074377D" w:rsidRPr="00364D95" w:rsidRDefault="0074377D" w:rsidP="0074377D">
            <w:pPr>
              <w:pStyle w:val="LDTabletext"/>
              <w:jc w:val="center"/>
            </w:pPr>
            <w:r w:rsidRPr="00364D95">
              <w:t>1</w:t>
            </w:r>
          </w:p>
        </w:tc>
        <w:tc>
          <w:tcPr>
            <w:tcW w:w="1384" w:type="dxa"/>
            <w:tcBorders>
              <w:bottom w:val="nil"/>
            </w:tcBorders>
            <w:vAlign w:val="center"/>
          </w:tcPr>
          <w:p w14:paraId="2D9FE590" w14:textId="77777777" w:rsidR="0074377D" w:rsidRPr="00364D95" w:rsidRDefault="0074377D" w:rsidP="0074377D">
            <w:pPr>
              <w:pStyle w:val="LDTabletext"/>
              <w:jc w:val="center"/>
            </w:pPr>
            <w:r w:rsidRPr="00364D95">
              <w:t>2</w:t>
            </w:r>
          </w:p>
        </w:tc>
        <w:tc>
          <w:tcPr>
            <w:tcW w:w="527" w:type="dxa"/>
            <w:tcBorders>
              <w:bottom w:val="nil"/>
            </w:tcBorders>
            <w:vAlign w:val="center"/>
          </w:tcPr>
          <w:p w14:paraId="6A368BE5" w14:textId="77777777" w:rsidR="0074377D" w:rsidRPr="00364D95" w:rsidRDefault="0074377D" w:rsidP="0074377D">
            <w:pPr>
              <w:pStyle w:val="LDTabletext"/>
              <w:jc w:val="center"/>
            </w:pPr>
            <w:r w:rsidRPr="00364D95">
              <w:t>—</w:t>
            </w:r>
          </w:p>
        </w:tc>
      </w:tr>
      <w:tr w:rsidR="0074377D" w:rsidRPr="00364D95" w14:paraId="4BB83C41" w14:textId="77777777">
        <w:trPr>
          <w:trHeight w:val="410"/>
        </w:trPr>
        <w:tc>
          <w:tcPr>
            <w:tcW w:w="6373" w:type="dxa"/>
            <w:tcBorders>
              <w:top w:val="nil"/>
            </w:tcBorders>
            <w:vAlign w:val="bottom"/>
          </w:tcPr>
          <w:p w14:paraId="5A9FFF98" w14:textId="77777777" w:rsidR="0074377D" w:rsidRPr="00364D95" w:rsidRDefault="0074377D" w:rsidP="000A3A8F">
            <w:pPr>
              <w:pStyle w:val="LDTabletexta"/>
              <w:tabs>
                <w:tab w:val="clear" w:pos="1134"/>
                <w:tab w:val="clear" w:pos="1276"/>
                <w:tab w:val="left" w:pos="426"/>
              </w:tabs>
              <w:ind w:left="426" w:hanging="426"/>
            </w:pPr>
            <w:r w:rsidRPr="00364D95">
              <w:tab/>
              <w:t>Construction methods of: stressed skin fuselage, formers, stringers, longerons, bulkheads, frames, doublers, struts, ties, beams, floor structures, reinforcement, methods of skinning, anti-corrosive protection, wing, empennage and engine attachments;</w:t>
            </w:r>
          </w:p>
          <w:p w14:paraId="471D4B40" w14:textId="77777777" w:rsidR="0074377D" w:rsidRPr="00364D95" w:rsidRDefault="0074377D" w:rsidP="0074377D">
            <w:pPr>
              <w:pStyle w:val="LDTabletexta"/>
              <w:tabs>
                <w:tab w:val="clear" w:pos="1134"/>
                <w:tab w:val="clear" w:pos="1276"/>
                <w:tab w:val="left" w:pos="426"/>
              </w:tabs>
              <w:ind w:left="426" w:hanging="426"/>
              <w:jc w:val="both"/>
            </w:pPr>
            <w:r w:rsidRPr="00364D95">
              <w:tab/>
              <w:t>Structure assembly techniques: riveting, bolting, bonding;</w:t>
            </w:r>
          </w:p>
          <w:p w14:paraId="49DCB8B5" w14:textId="77777777" w:rsidR="0074377D" w:rsidRPr="00364D95" w:rsidRDefault="0074377D" w:rsidP="000A3A8F">
            <w:pPr>
              <w:pStyle w:val="LDTabletexta"/>
              <w:tabs>
                <w:tab w:val="clear" w:pos="1134"/>
                <w:tab w:val="clear" w:pos="1276"/>
                <w:tab w:val="left" w:pos="426"/>
              </w:tabs>
              <w:ind w:left="426" w:hanging="426"/>
            </w:pPr>
            <w:r w:rsidRPr="00364D95">
              <w:tab/>
              <w:t>Methods of surface protection, such as chromating, anodising, painting;</w:t>
            </w:r>
          </w:p>
          <w:p w14:paraId="33A6C528" w14:textId="77777777" w:rsidR="0074377D" w:rsidRPr="00364D95" w:rsidRDefault="0074377D" w:rsidP="0074377D">
            <w:pPr>
              <w:pStyle w:val="LDTabletexta"/>
              <w:tabs>
                <w:tab w:val="clear" w:pos="1134"/>
                <w:tab w:val="clear" w:pos="1276"/>
                <w:tab w:val="left" w:pos="426"/>
              </w:tabs>
              <w:ind w:left="426" w:hanging="426"/>
              <w:jc w:val="both"/>
            </w:pPr>
            <w:r w:rsidRPr="00364D95">
              <w:tab/>
              <w:t>Surface cleaning;</w:t>
            </w:r>
          </w:p>
          <w:p w14:paraId="1FE65B5C" w14:textId="77777777" w:rsidR="0074377D" w:rsidRPr="00364D95" w:rsidRDefault="0074377D" w:rsidP="00210A72">
            <w:pPr>
              <w:pStyle w:val="LDTabletexta"/>
              <w:tabs>
                <w:tab w:val="clear" w:pos="1134"/>
                <w:tab w:val="clear" w:pos="1276"/>
                <w:tab w:val="left" w:pos="426"/>
              </w:tabs>
              <w:ind w:left="426" w:hanging="426"/>
            </w:pPr>
            <w:r w:rsidRPr="00364D95">
              <w:tab/>
              <w:t>Airframe symmetry: methods of alignment and symmetry checks.</w:t>
            </w:r>
          </w:p>
        </w:tc>
        <w:tc>
          <w:tcPr>
            <w:tcW w:w="527" w:type="dxa"/>
            <w:tcBorders>
              <w:top w:val="nil"/>
            </w:tcBorders>
            <w:vAlign w:val="center"/>
          </w:tcPr>
          <w:p w14:paraId="634BAB5E"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384" w:type="dxa"/>
            <w:tcBorders>
              <w:top w:val="nil"/>
            </w:tcBorders>
            <w:vAlign w:val="center"/>
          </w:tcPr>
          <w:p w14:paraId="68FA11E8"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527" w:type="dxa"/>
            <w:tcBorders>
              <w:top w:val="nil"/>
            </w:tcBorders>
            <w:vAlign w:val="center"/>
          </w:tcPr>
          <w:p w14:paraId="5C8DEC89"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r w:rsidR="0074377D" w:rsidRPr="00364D95" w14:paraId="7083A6F1" w14:textId="77777777">
        <w:tc>
          <w:tcPr>
            <w:tcW w:w="6373" w:type="dxa"/>
            <w:vAlign w:val="bottom"/>
          </w:tcPr>
          <w:p w14:paraId="75EC6672" w14:textId="77777777" w:rsidR="0074377D" w:rsidRPr="00364D95" w:rsidRDefault="0074377D" w:rsidP="0074377D">
            <w:pPr>
              <w:pStyle w:val="LDTabletext"/>
              <w:jc w:val="both"/>
              <w:rPr>
                <w:b/>
              </w:rPr>
            </w:pPr>
            <w:r w:rsidRPr="00364D95">
              <w:rPr>
                <w:b/>
              </w:rPr>
              <w:t>11.3   Airframe structures — aeroplanes</w:t>
            </w:r>
          </w:p>
        </w:tc>
        <w:tc>
          <w:tcPr>
            <w:tcW w:w="527" w:type="dxa"/>
            <w:vAlign w:val="center"/>
          </w:tcPr>
          <w:p w14:paraId="092325A5" w14:textId="77777777" w:rsidR="0074377D" w:rsidRPr="00364D95" w:rsidRDefault="0074377D" w:rsidP="0074377D">
            <w:pPr>
              <w:pStyle w:val="LDTabletext"/>
              <w:jc w:val="center"/>
            </w:pPr>
          </w:p>
        </w:tc>
        <w:tc>
          <w:tcPr>
            <w:tcW w:w="1384" w:type="dxa"/>
            <w:vAlign w:val="center"/>
          </w:tcPr>
          <w:p w14:paraId="2467D2BB" w14:textId="77777777" w:rsidR="0074377D" w:rsidRPr="00364D95" w:rsidRDefault="0074377D" w:rsidP="0074377D">
            <w:pPr>
              <w:pStyle w:val="LDTabletext"/>
              <w:jc w:val="center"/>
            </w:pPr>
          </w:p>
        </w:tc>
        <w:tc>
          <w:tcPr>
            <w:tcW w:w="527" w:type="dxa"/>
            <w:vAlign w:val="center"/>
          </w:tcPr>
          <w:p w14:paraId="3E0C14B8" w14:textId="77777777" w:rsidR="0074377D" w:rsidRPr="00364D95" w:rsidRDefault="0074377D" w:rsidP="0074377D">
            <w:pPr>
              <w:pStyle w:val="LDTabletext"/>
              <w:jc w:val="center"/>
            </w:pPr>
          </w:p>
        </w:tc>
      </w:tr>
      <w:tr w:rsidR="0074377D" w:rsidRPr="00364D95" w14:paraId="7F0B112D" w14:textId="77777777">
        <w:trPr>
          <w:trHeight w:val="410"/>
        </w:trPr>
        <w:tc>
          <w:tcPr>
            <w:tcW w:w="6373" w:type="dxa"/>
            <w:vAlign w:val="bottom"/>
          </w:tcPr>
          <w:p w14:paraId="05A84C10" w14:textId="77777777" w:rsidR="0074377D" w:rsidRPr="00364D95" w:rsidRDefault="0074377D" w:rsidP="0074377D">
            <w:pPr>
              <w:pStyle w:val="Default"/>
              <w:spacing w:beforeLines="60" w:before="144" w:afterLines="30" w:after="72"/>
              <w:jc w:val="both"/>
              <w:rPr>
                <w:rFonts w:ascii="Times New Roman" w:hAnsi="Times New Roman" w:cs="Times New Roman"/>
                <w:color w:val="221E1F"/>
              </w:rPr>
            </w:pPr>
            <w:r w:rsidRPr="00364D95">
              <w:rPr>
                <w:rFonts w:ascii="Times New Roman" w:hAnsi="Times New Roman" w:cs="Times New Roman"/>
                <w:i/>
                <w:color w:val="221E1F"/>
              </w:rPr>
              <w:t>11.3.1</w:t>
            </w:r>
            <w:r w:rsidRPr="00364D95">
              <w:rPr>
                <w:rFonts w:ascii="Times New Roman" w:hAnsi="Times New Roman" w:cs="Times New Roman"/>
                <w:color w:val="221E1F"/>
              </w:rPr>
              <w:t>   </w:t>
            </w:r>
            <w:r w:rsidRPr="00364D95">
              <w:rPr>
                <w:rFonts w:ascii="Times New Roman" w:hAnsi="Times New Roman" w:cs="Times New Roman"/>
                <w:i/>
                <w:color w:val="221E1F"/>
              </w:rPr>
              <w:t>Fuselage</w:t>
            </w:r>
            <w:r w:rsidRPr="00364D95">
              <w:rPr>
                <w:rFonts w:ascii="Times New Roman" w:hAnsi="Times New Roman" w:cs="Times New Roman"/>
                <w:i/>
                <w:iCs/>
                <w:color w:val="221E1F"/>
              </w:rPr>
              <w:t xml:space="preserve"> (ATA52/53/56)</w:t>
            </w:r>
          </w:p>
        </w:tc>
        <w:tc>
          <w:tcPr>
            <w:tcW w:w="527" w:type="dxa"/>
            <w:vAlign w:val="center"/>
          </w:tcPr>
          <w:p w14:paraId="247AB37E"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1</w:t>
            </w:r>
          </w:p>
        </w:tc>
        <w:tc>
          <w:tcPr>
            <w:tcW w:w="1384" w:type="dxa"/>
            <w:vAlign w:val="center"/>
          </w:tcPr>
          <w:p w14:paraId="1244ACA9"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2</w:t>
            </w:r>
          </w:p>
        </w:tc>
        <w:tc>
          <w:tcPr>
            <w:tcW w:w="527" w:type="dxa"/>
            <w:vAlign w:val="center"/>
          </w:tcPr>
          <w:p w14:paraId="6FA09899"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w:t>
            </w:r>
          </w:p>
        </w:tc>
      </w:tr>
      <w:tr w:rsidR="0074377D" w:rsidRPr="00364D95" w14:paraId="6321ABE4" w14:textId="77777777">
        <w:trPr>
          <w:trHeight w:val="410"/>
        </w:trPr>
        <w:tc>
          <w:tcPr>
            <w:tcW w:w="6373" w:type="dxa"/>
            <w:vAlign w:val="bottom"/>
          </w:tcPr>
          <w:p w14:paraId="669EE541" w14:textId="77777777" w:rsidR="0074377D" w:rsidRPr="00364D95" w:rsidRDefault="0074377D" w:rsidP="0074377D">
            <w:pPr>
              <w:pStyle w:val="LDTabletext"/>
              <w:jc w:val="both"/>
            </w:pPr>
            <w:r w:rsidRPr="00364D95">
              <w:t>Construction and pressurisation sealing;</w:t>
            </w:r>
          </w:p>
          <w:p w14:paraId="78CDDCD4" w14:textId="77777777" w:rsidR="0074377D" w:rsidRPr="00364D95" w:rsidRDefault="0074377D" w:rsidP="0074377D">
            <w:pPr>
              <w:pStyle w:val="LDTabletext"/>
              <w:jc w:val="both"/>
            </w:pPr>
            <w:r w:rsidRPr="00364D95">
              <w:t>Wing, stabiliser, pylon and under carriage attachments;</w:t>
            </w:r>
          </w:p>
          <w:p w14:paraId="0C9DB8A4" w14:textId="77777777" w:rsidR="0074377D" w:rsidRPr="00364D95" w:rsidRDefault="0074377D" w:rsidP="0074377D">
            <w:pPr>
              <w:pStyle w:val="LDTabletext"/>
              <w:jc w:val="both"/>
            </w:pPr>
            <w:r w:rsidRPr="00364D95">
              <w:lastRenderedPageBreak/>
              <w:t>Seat installation and cargo loading system;</w:t>
            </w:r>
          </w:p>
          <w:p w14:paraId="19C1165D" w14:textId="77777777" w:rsidR="0074377D" w:rsidRPr="00364D95" w:rsidRDefault="0074377D" w:rsidP="000A3A8F">
            <w:pPr>
              <w:pStyle w:val="LDTabletext"/>
            </w:pPr>
            <w:r w:rsidRPr="00364D95">
              <w:t>Doors and emergency exits: construction, mechanisms, operation and safety devices;</w:t>
            </w:r>
          </w:p>
          <w:p w14:paraId="1F83BCC3" w14:textId="77777777" w:rsidR="0074377D" w:rsidRPr="00364D95" w:rsidRDefault="0074377D" w:rsidP="0074377D">
            <w:pPr>
              <w:pStyle w:val="LDTabletext"/>
              <w:jc w:val="both"/>
            </w:pPr>
            <w:r w:rsidRPr="00364D95">
              <w:t>Windows and windscreen construction and mechanisms.</w:t>
            </w:r>
          </w:p>
        </w:tc>
        <w:tc>
          <w:tcPr>
            <w:tcW w:w="527" w:type="dxa"/>
            <w:vAlign w:val="center"/>
          </w:tcPr>
          <w:p w14:paraId="1BED498D" w14:textId="77777777" w:rsidR="0074377D" w:rsidRPr="00364D95" w:rsidRDefault="0074377D" w:rsidP="0074377D">
            <w:pPr>
              <w:pStyle w:val="LDTabletext"/>
              <w:jc w:val="center"/>
            </w:pPr>
          </w:p>
        </w:tc>
        <w:tc>
          <w:tcPr>
            <w:tcW w:w="1384" w:type="dxa"/>
            <w:vAlign w:val="center"/>
          </w:tcPr>
          <w:p w14:paraId="792B6F59" w14:textId="77777777" w:rsidR="0074377D" w:rsidRPr="00364D95" w:rsidRDefault="0074377D" w:rsidP="0074377D">
            <w:pPr>
              <w:pStyle w:val="LDTabletext"/>
              <w:jc w:val="center"/>
            </w:pPr>
          </w:p>
        </w:tc>
        <w:tc>
          <w:tcPr>
            <w:tcW w:w="527" w:type="dxa"/>
            <w:vAlign w:val="center"/>
          </w:tcPr>
          <w:p w14:paraId="125BB454" w14:textId="77777777" w:rsidR="0074377D" w:rsidRPr="00364D95" w:rsidRDefault="0074377D" w:rsidP="0074377D">
            <w:pPr>
              <w:pStyle w:val="LDTabletext"/>
              <w:jc w:val="center"/>
            </w:pPr>
          </w:p>
        </w:tc>
      </w:tr>
      <w:tr w:rsidR="0074377D" w:rsidRPr="00364D95" w14:paraId="34C53FC6" w14:textId="77777777">
        <w:trPr>
          <w:trHeight w:val="410"/>
        </w:trPr>
        <w:tc>
          <w:tcPr>
            <w:tcW w:w="6373" w:type="dxa"/>
            <w:vAlign w:val="bottom"/>
          </w:tcPr>
          <w:p w14:paraId="1DCC3E92" w14:textId="77777777" w:rsidR="0074377D" w:rsidRPr="00364D95" w:rsidRDefault="0074377D" w:rsidP="0074377D">
            <w:pPr>
              <w:pStyle w:val="Default"/>
              <w:spacing w:beforeLines="60" w:before="144" w:afterLines="30" w:after="72"/>
              <w:jc w:val="both"/>
              <w:rPr>
                <w:rFonts w:ascii="Times New Roman" w:hAnsi="Times New Roman" w:cs="Times New Roman"/>
                <w:i/>
                <w:color w:val="221E1F"/>
              </w:rPr>
            </w:pPr>
            <w:r w:rsidRPr="00364D95">
              <w:rPr>
                <w:rFonts w:ascii="Times New Roman" w:hAnsi="Times New Roman" w:cs="Times New Roman"/>
                <w:i/>
                <w:color w:val="221E1F"/>
              </w:rPr>
              <w:lastRenderedPageBreak/>
              <w:t>11.3.2   Wings (ATA57)</w:t>
            </w:r>
          </w:p>
        </w:tc>
        <w:tc>
          <w:tcPr>
            <w:tcW w:w="527" w:type="dxa"/>
            <w:vAlign w:val="center"/>
          </w:tcPr>
          <w:p w14:paraId="3F891A5E"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1</w:t>
            </w:r>
          </w:p>
        </w:tc>
        <w:tc>
          <w:tcPr>
            <w:tcW w:w="1384" w:type="dxa"/>
            <w:vAlign w:val="center"/>
          </w:tcPr>
          <w:p w14:paraId="09C54BE3"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2</w:t>
            </w:r>
          </w:p>
        </w:tc>
        <w:tc>
          <w:tcPr>
            <w:tcW w:w="527" w:type="dxa"/>
            <w:vAlign w:val="center"/>
          </w:tcPr>
          <w:p w14:paraId="70FCFEBB"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w:t>
            </w:r>
          </w:p>
        </w:tc>
      </w:tr>
      <w:tr w:rsidR="0074377D" w:rsidRPr="00364D95" w14:paraId="522D4546" w14:textId="77777777">
        <w:trPr>
          <w:trHeight w:val="410"/>
        </w:trPr>
        <w:tc>
          <w:tcPr>
            <w:tcW w:w="6373" w:type="dxa"/>
            <w:vAlign w:val="bottom"/>
          </w:tcPr>
          <w:p w14:paraId="0E2C61E1" w14:textId="77777777" w:rsidR="0074377D" w:rsidRPr="00364D95" w:rsidRDefault="0074377D" w:rsidP="0074377D">
            <w:pPr>
              <w:pStyle w:val="LDTabletext"/>
              <w:jc w:val="both"/>
            </w:pPr>
            <w:r w:rsidRPr="00364D95">
              <w:t>Construction;</w:t>
            </w:r>
          </w:p>
          <w:p w14:paraId="57B3AB23" w14:textId="77777777" w:rsidR="0074377D" w:rsidRPr="00364D95" w:rsidRDefault="0074377D" w:rsidP="0074377D">
            <w:pPr>
              <w:pStyle w:val="LDTabletext"/>
              <w:jc w:val="both"/>
            </w:pPr>
            <w:r w:rsidRPr="00364D95">
              <w:t>Fuel storage;</w:t>
            </w:r>
          </w:p>
          <w:p w14:paraId="22B9329C" w14:textId="77777777" w:rsidR="0074377D" w:rsidRPr="00364D95" w:rsidRDefault="0074377D" w:rsidP="00210A72">
            <w:pPr>
              <w:pStyle w:val="LDTabletext"/>
            </w:pPr>
            <w:r w:rsidRPr="00364D95">
              <w:t>Landing gear, pylon, control surface and highlift and drag attachments.</w:t>
            </w:r>
          </w:p>
        </w:tc>
        <w:tc>
          <w:tcPr>
            <w:tcW w:w="527" w:type="dxa"/>
            <w:vAlign w:val="center"/>
          </w:tcPr>
          <w:p w14:paraId="35D75CCB" w14:textId="77777777" w:rsidR="0074377D" w:rsidRPr="00364D95" w:rsidRDefault="0074377D" w:rsidP="0074377D">
            <w:pPr>
              <w:pStyle w:val="LDTabletext"/>
              <w:jc w:val="center"/>
            </w:pPr>
          </w:p>
        </w:tc>
        <w:tc>
          <w:tcPr>
            <w:tcW w:w="1384" w:type="dxa"/>
            <w:vAlign w:val="center"/>
          </w:tcPr>
          <w:p w14:paraId="220FB496" w14:textId="77777777" w:rsidR="0074377D" w:rsidRPr="00364D95" w:rsidRDefault="0074377D" w:rsidP="0074377D">
            <w:pPr>
              <w:pStyle w:val="LDTabletext"/>
              <w:jc w:val="center"/>
            </w:pPr>
          </w:p>
        </w:tc>
        <w:tc>
          <w:tcPr>
            <w:tcW w:w="527" w:type="dxa"/>
            <w:vAlign w:val="center"/>
          </w:tcPr>
          <w:p w14:paraId="4F8F93FE" w14:textId="77777777" w:rsidR="0074377D" w:rsidRPr="00364D95" w:rsidRDefault="0074377D" w:rsidP="0074377D">
            <w:pPr>
              <w:pStyle w:val="LDTabletext"/>
              <w:jc w:val="center"/>
            </w:pPr>
          </w:p>
        </w:tc>
      </w:tr>
      <w:tr w:rsidR="0074377D" w:rsidRPr="00364D95" w14:paraId="087A0DA3" w14:textId="77777777">
        <w:trPr>
          <w:trHeight w:val="410"/>
        </w:trPr>
        <w:tc>
          <w:tcPr>
            <w:tcW w:w="6373" w:type="dxa"/>
            <w:vAlign w:val="bottom"/>
          </w:tcPr>
          <w:p w14:paraId="2DC76BA4" w14:textId="77777777" w:rsidR="0074377D" w:rsidRPr="00364D95" w:rsidRDefault="0074377D" w:rsidP="0074377D">
            <w:pPr>
              <w:pStyle w:val="Default"/>
              <w:spacing w:beforeLines="60" w:before="144" w:afterLines="30" w:after="72"/>
              <w:jc w:val="both"/>
              <w:rPr>
                <w:rFonts w:ascii="Times New Roman" w:hAnsi="Times New Roman" w:cs="Times New Roman"/>
                <w:i/>
                <w:color w:val="221E1F"/>
              </w:rPr>
            </w:pPr>
            <w:r w:rsidRPr="00364D95">
              <w:rPr>
                <w:rFonts w:ascii="Times New Roman" w:hAnsi="Times New Roman" w:cs="Times New Roman"/>
                <w:i/>
                <w:color w:val="221E1F"/>
              </w:rPr>
              <w:t>11.3.3   Stabilisers (ATA55)</w:t>
            </w:r>
          </w:p>
        </w:tc>
        <w:tc>
          <w:tcPr>
            <w:tcW w:w="527" w:type="dxa"/>
            <w:vAlign w:val="center"/>
          </w:tcPr>
          <w:p w14:paraId="56794AEB"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1</w:t>
            </w:r>
          </w:p>
        </w:tc>
        <w:tc>
          <w:tcPr>
            <w:tcW w:w="1384" w:type="dxa"/>
            <w:vAlign w:val="center"/>
          </w:tcPr>
          <w:p w14:paraId="063BF922"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2</w:t>
            </w:r>
          </w:p>
        </w:tc>
        <w:tc>
          <w:tcPr>
            <w:tcW w:w="527" w:type="dxa"/>
            <w:vAlign w:val="center"/>
          </w:tcPr>
          <w:p w14:paraId="45D14612"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w:t>
            </w:r>
          </w:p>
        </w:tc>
      </w:tr>
      <w:tr w:rsidR="0074377D" w:rsidRPr="00364D95" w14:paraId="79AB9D4D" w14:textId="77777777">
        <w:trPr>
          <w:trHeight w:val="410"/>
        </w:trPr>
        <w:tc>
          <w:tcPr>
            <w:tcW w:w="6373" w:type="dxa"/>
            <w:vAlign w:val="bottom"/>
          </w:tcPr>
          <w:p w14:paraId="4D69EBAC" w14:textId="77777777" w:rsidR="0074377D" w:rsidRPr="00364D95" w:rsidRDefault="0074377D" w:rsidP="0074377D">
            <w:pPr>
              <w:pStyle w:val="LDTabletext"/>
              <w:jc w:val="both"/>
            </w:pPr>
            <w:r w:rsidRPr="00364D95">
              <w:t>Construction;</w:t>
            </w:r>
          </w:p>
          <w:p w14:paraId="73830DEE" w14:textId="77777777" w:rsidR="0074377D" w:rsidRPr="00364D95" w:rsidRDefault="0074377D" w:rsidP="0074377D">
            <w:pPr>
              <w:pStyle w:val="LDTabletext"/>
              <w:jc w:val="both"/>
            </w:pPr>
            <w:r w:rsidRPr="00364D95">
              <w:t>Control surface attachment.</w:t>
            </w:r>
          </w:p>
        </w:tc>
        <w:tc>
          <w:tcPr>
            <w:tcW w:w="527" w:type="dxa"/>
            <w:vAlign w:val="center"/>
          </w:tcPr>
          <w:p w14:paraId="05BA6B9C" w14:textId="77777777" w:rsidR="0074377D" w:rsidRPr="00364D95" w:rsidRDefault="0074377D" w:rsidP="0074377D">
            <w:pPr>
              <w:pStyle w:val="LDTabletext"/>
              <w:jc w:val="center"/>
            </w:pPr>
          </w:p>
        </w:tc>
        <w:tc>
          <w:tcPr>
            <w:tcW w:w="1384" w:type="dxa"/>
            <w:vAlign w:val="center"/>
          </w:tcPr>
          <w:p w14:paraId="5BBEF4CB" w14:textId="77777777" w:rsidR="0074377D" w:rsidRPr="00364D95" w:rsidRDefault="0074377D" w:rsidP="0074377D">
            <w:pPr>
              <w:pStyle w:val="LDTabletext"/>
              <w:jc w:val="center"/>
            </w:pPr>
          </w:p>
        </w:tc>
        <w:tc>
          <w:tcPr>
            <w:tcW w:w="527" w:type="dxa"/>
            <w:vAlign w:val="center"/>
          </w:tcPr>
          <w:p w14:paraId="47C207A2" w14:textId="77777777" w:rsidR="0074377D" w:rsidRPr="00364D95" w:rsidRDefault="0074377D" w:rsidP="0074377D">
            <w:pPr>
              <w:pStyle w:val="LDTabletext"/>
              <w:jc w:val="center"/>
            </w:pPr>
          </w:p>
        </w:tc>
      </w:tr>
      <w:tr w:rsidR="0074377D" w:rsidRPr="00364D95" w14:paraId="709A15FA" w14:textId="77777777">
        <w:trPr>
          <w:trHeight w:val="410"/>
        </w:trPr>
        <w:tc>
          <w:tcPr>
            <w:tcW w:w="6373" w:type="dxa"/>
            <w:vAlign w:val="bottom"/>
          </w:tcPr>
          <w:p w14:paraId="47BE8FCE" w14:textId="77777777" w:rsidR="0074377D" w:rsidRPr="00364D95" w:rsidRDefault="0074377D" w:rsidP="0074377D">
            <w:pPr>
              <w:pStyle w:val="Default"/>
              <w:keepNext/>
              <w:spacing w:beforeLines="60" w:before="144" w:afterLines="30" w:after="72"/>
              <w:jc w:val="both"/>
              <w:rPr>
                <w:rFonts w:ascii="Times New Roman" w:hAnsi="Times New Roman" w:cs="Times New Roman"/>
                <w:i/>
                <w:color w:val="221E1F"/>
              </w:rPr>
            </w:pPr>
            <w:r w:rsidRPr="00364D95">
              <w:rPr>
                <w:rFonts w:ascii="Times New Roman" w:hAnsi="Times New Roman" w:cs="Times New Roman"/>
                <w:i/>
                <w:color w:val="221E1F"/>
              </w:rPr>
              <w:t>11.3.4   Flight control surface (ATA55/57)</w:t>
            </w:r>
          </w:p>
        </w:tc>
        <w:tc>
          <w:tcPr>
            <w:tcW w:w="527" w:type="dxa"/>
            <w:vAlign w:val="center"/>
          </w:tcPr>
          <w:p w14:paraId="749F9CFC"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1</w:t>
            </w:r>
          </w:p>
        </w:tc>
        <w:tc>
          <w:tcPr>
            <w:tcW w:w="1384" w:type="dxa"/>
            <w:vAlign w:val="center"/>
          </w:tcPr>
          <w:p w14:paraId="2A5676DE"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2</w:t>
            </w:r>
          </w:p>
        </w:tc>
        <w:tc>
          <w:tcPr>
            <w:tcW w:w="527" w:type="dxa"/>
            <w:vAlign w:val="center"/>
          </w:tcPr>
          <w:p w14:paraId="521AFE49"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w:t>
            </w:r>
          </w:p>
        </w:tc>
      </w:tr>
      <w:tr w:rsidR="0074377D" w:rsidRPr="00364D95" w14:paraId="3DAA842F" w14:textId="77777777">
        <w:trPr>
          <w:trHeight w:val="410"/>
        </w:trPr>
        <w:tc>
          <w:tcPr>
            <w:tcW w:w="6373" w:type="dxa"/>
            <w:vAlign w:val="bottom"/>
          </w:tcPr>
          <w:p w14:paraId="624A0164" w14:textId="77777777" w:rsidR="0074377D" w:rsidRPr="00364D95" w:rsidRDefault="0074377D" w:rsidP="0074377D">
            <w:pPr>
              <w:pStyle w:val="LDTabletext"/>
              <w:jc w:val="both"/>
            </w:pPr>
            <w:r w:rsidRPr="00364D95">
              <w:t>Construction and attachment;</w:t>
            </w:r>
          </w:p>
          <w:p w14:paraId="4C2456FC" w14:textId="77777777" w:rsidR="0074377D" w:rsidRPr="00364D95" w:rsidRDefault="0074377D" w:rsidP="0074377D">
            <w:pPr>
              <w:pStyle w:val="LDTabletext"/>
              <w:jc w:val="both"/>
            </w:pPr>
            <w:r w:rsidRPr="00364D95">
              <w:t>Balancing — mass and aerodynamic.</w:t>
            </w:r>
          </w:p>
        </w:tc>
        <w:tc>
          <w:tcPr>
            <w:tcW w:w="527" w:type="dxa"/>
            <w:vAlign w:val="center"/>
          </w:tcPr>
          <w:p w14:paraId="2929CC7A" w14:textId="77777777" w:rsidR="0074377D" w:rsidRPr="00364D95" w:rsidRDefault="0074377D" w:rsidP="0074377D">
            <w:pPr>
              <w:pStyle w:val="LDTabletext"/>
              <w:jc w:val="center"/>
            </w:pPr>
          </w:p>
        </w:tc>
        <w:tc>
          <w:tcPr>
            <w:tcW w:w="1384" w:type="dxa"/>
            <w:vAlign w:val="center"/>
          </w:tcPr>
          <w:p w14:paraId="4396305F" w14:textId="77777777" w:rsidR="0074377D" w:rsidRPr="00364D95" w:rsidRDefault="0074377D" w:rsidP="0074377D">
            <w:pPr>
              <w:pStyle w:val="LDTabletext"/>
              <w:jc w:val="center"/>
            </w:pPr>
          </w:p>
        </w:tc>
        <w:tc>
          <w:tcPr>
            <w:tcW w:w="527" w:type="dxa"/>
            <w:vAlign w:val="center"/>
          </w:tcPr>
          <w:p w14:paraId="73CA945C" w14:textId="77777777" w:rsidR="0074377D" w:rsidRPr="00364D95" w:rsidRDefault="0074377D" w:rsidP="0074377D">
            <w:pPr>
              <w:pStyle w:val="LDTabletext"/>
              <w:jc w:val="center"/>
            </w:pPr>
          </w:p>
        </w:tc>
      </w:tr>
      <w:tr w:rsidR="0074377D" w:rsidRPr="00364D95" w14:paraId="7B4E7B49" w14:textId="77777777">
        <w:trPr>
          <w:trHeight w:val="410"/>
        </w:trPr>
        <w:tc>
          <w:tcPr>
            <w:tcW w:w="6373" w:type="dxa"/>
            <w:vAlign w:val="bottom"/>
          </w:tcPr>
          <w:p w14:paraId="519DD52B" w14:textId="77777777" w:rsidR="0074377D" w:rsidRPr="00364D95" w:rsidRDefault="0074377D" w:rsidP="0074377D">
            <w:pPr>
              <w:pStyle w:val="Default"/>
              <w:spacing w:beforeLines="60" w:before="144" w:afterLines="30" w:after="72"/>
              <w:jc w:val="both"/>
              <w:rPr>
                <w:rFonts w:ascii="Times New Roman" w:hAnsi="Times New Roman" w:cs="Times New Roman"/>
                <w:i/>
                <w:color w:val="221E1F"/>
              </w:rPr>
            </w:pPr>
            <w:r w:rsidRPr="00364D95">
              <w:rPr>
                <w:rFonts w:ascii="Times New Roman" w:hAnsi="Times New Roman" w:cs="Times New Roman"/>
                <w:i/>
                <w:color w:val="221E1F"/>
              </w:rPr>
              <w:t>11.3.5   Nacelles and pylons (ATA54)</w:t>
            </w:r>
          </w:p>
        </w:tc>
        <w:tc>
          <w:tcPr>
            <w:tcW w:w="527" w:type="dxa"/>
            <w:vAlign w:val="center"/>
          </w:tcPr>
          <w:p w14:paraId="2F07A126"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1</w:t>
            </w:r>
          </w:p>
        </w:tc>
        <w:tc>
          <w:tcPr>
            <w:tcW w:w="1384" w:type="dxa"/>
            <w:vAlign w:val="center"/>
          </w:tcPr>
          <w:p w14:paraId="52BDF011"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2</w:t>
            </w:r>
          </w:p>
        </w:tc>
        <w:tc>
          <w:tcPr>
            <w:tcW w:w="527" w:type="dxa"/>
            <w:vAlign w:val="center"/>
          </w:tcPr>
          <w:p w14:paraId="5BAF9E08"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w:t>
            </w:r>
          </w:p>
        </w:tc>
      </w:tr>
      <w:tr w:rsidR="0074377D" w:rsidRPr="00364D95" w14:paraId="10438950" w14:textId="77777777">
        <w:trPr>
          <w:trHeight w:val="410"/>
        </w:trPr>
        <w:tc>
          <w:tcPr>
            <w:tcW w:w="6373" w:type="dxa"/>
            <w:vAlign w:val="bottom"/>
          </w:tcPr>
          <w:p w14:paraId="0CDC8C52" w14:textId="77777777" w:rsidR="0074377D" w:rsidRPr="00364D95" w:rsidRDefault="0074377D" w:rsidP="0074377D">
            <w:pPr>
              <w:pStyle w:val="LDTabletext"/>
              <w:jc w:val="both"/>
            </w:pPr>
            <w:r w:rsidRPr="00364D95">
              <w:t>Construction;</w:t>
            </w:r>
          </w:p>
          <w:p w14:paraId="03FFCF61" w14:textId="77777777" w:rsidR="0074377D" w:rsidRPr="00364D95" w:rsidRDefault="0074377D" w:rsidP="0074377D">
            <w:pPr>
              <w:pStyle w:val="LDTabletext"/>
              <w:jc w:val="both"/>
            </w:pPr>
            <w:r w:rsidRPr="00364D95">
              <w:t>Firewalls;</w:t>
            </w:r>
          </w:p>
          <w:p w14:paraId="07C36873" w14:textId="77777777" w:rsidR="0074377D" w:rsidRPr="00364D95" w:rsidRDefault="0074377D" w:rsidP="0074377D">
            <w:pPr>
              <w:pStyle w:val="LDTabletext"/>
              <w:jc w:val="both"/>
            </w:pPr>
            <w:r w:rsidRPr="00364D95">
              <w:t>Engine mounts.</w:t>
            </w:r>
          </w:p>
        </w:tc>
        <w:tc>
          <w:tcPr>
            <w:tcW w:w="527" w:type="dxa"/>
            <w:vAlign w:val="center"/>
          </w:tcPr>
          <w:p w14:paraId="6E8ABDB2" w14:textId="77777777" w:rsidR="0074377D" w:rsidRPr="00364D95" w:rsidRDefault="0074377D" w:rsidP="0074377D">
            <w:pPr>
              <w:pStyle w:val="LDTabletext"/>
              <w:jc w:val="center"/>
            </w:pPr>
          </w:p>
        </w:tc>
        <w:tc>
          <w:tcPr>
            <w:tcW w:w="1384" w:type="dxa"/>
            <w:vAlign w:val="center"/>
          </w:tcPr>
          <w:p w14:paraId="5B9C3F29" w14:textId="77777777" w:rsidR="0074377D" w:rsidRPr="00364D95" w:rsidRDefault="0074377D" w:rsidP="0074377D">
            <w:pPr>
              <w:pStyle w:val="LDTabletext"/>
              <w:jc w:val="center"/>
            </w:pPr>
          </w:p>
        </w:tc>
        <w:tc>
          <w:tcPr>
            <w:tcW w:w="527" w:type="dxa"/>
            <w:vAlign w:val="center"/>
          </w:tcPr>
          <w:p w14:paraId="142FFE82" w14:textId="77777777" w:rsidR="0074377D" w:rsidRPr="00364D95" w:rsidRDefault="0074377D" w:rsidP="0074377D">
            <w:pPr>
              <w:pStyle w:val="LDTabletext"/>
              <w:jc w:val="center"/>
            </w:pPr>
          </w:p>
        </w:tc>
      </w:tr>
      <w:tr w:rsidR="0074377D" w:rsidRPr="00364D95" w14:paraId="41B7EECA" w14:textId="77777777">
        <w:trPr>
          <w:trHeight w:val="410"/>
        </w:trPr>
        <w:tc>
          <w:tcPr>
            <w:tcW w:w="6373" w:type="dxa"/>
            <w:vAlign w:val="bottom"/>
          </w:tcPr>
          <w:p w14:paraId="09F76B80" w14:textId="77777777" w:rsidR="0074377D" w:rsidRPr="00364D95" w:rsidRDefault="0074377D" w:rsidP="0074377D">
            <w:pPr>
              <w:pStyle w:val="LDTabletext"/>
              <w:jc w:val="both"/>
              <w:rPr>
                <w:b/>
              </w:rPr>
            </w:pPr>
            <w:r w:rsidRPr="00364D95">
              <w:rPr>
                <w:b/>
              </w:rPr>
              <w:t>11.4   Air-conditioning and cabin pressurisation (ATA21)</w:t>
            </w:r>
          </w:p>
        </w:tc>
        <w:tc>
          <w:tcPr>
            <w:tcW w:w="527" w:type="dxa"/>
            <w:vAlign w:val="center"/>
          </w:tcPr>
          <w:p w14:paraId="73E3D222" w14:textId="77777777" w:rsidR="0074377D" w:rsidRPr="00364D95" w:rsidRDefault="0074377D" w:rsidP="0074377D">
            <w:pPr>
              <w:pStyle w:val="LDTabletext"/>
              <w:jc w:val="center"/>
            </w:pPr>
          </w:p>
        </w:tc>
        <w:tc>
          <w:tcPr>
            <w:tcW w:w="1384" w:type="dxa"/>
            <w:vAlign w:val="center"/>
          </w:tcPr>
          <w:p w14:paraId="06014AE1" w14:textId="77777777" w:rsidR="0074377D" w:rsidRPr="00364D95" w:rsidRDefault="0074377D" w:rsidP="0074377D">
            <w:pPr>
              <w:pStyle w:val="LDTabletext"/>
              <w:jc w:val="center"/>
            </w:pPr>
          </w:p>
        </w:tc>
        <w:tc>
          <w:tcPr>
            <w:tcW w:w="527" w:type="dxa"/>
            <w:vAlign w:val="center"/>
          </w:tcPr>
          <w:p w14:paraId="7AA25C32" w14:textId="77777777" w:rsidR="0074377D" w:rsidRPr="00364D95" w:rsidRDefault="0074377D" w:rsidP="0074377D">
            <w:pPr>
              <w:pStyle w:val="LDTabletext"/>
              <w:jc w:val="center"/>
            </w:pPr>
          </w:p>
        </w:tc>
      </w:tr>
      <w:tr w:rsidR="0074377D" w:rsidRPr="00364D95" w14:paraId="2B741040" w14:textId="77777777">
        <w:trPr>
          <w:trHeight w:val="410"/>
        </w:trPr>
        <w:tc>
          <w:tcPr>
            <w:tcW w:w="6373" w:type="dxa"/>
            <w:vAlign w:val="bottom"/>
          </w:tcPr>
          <w:p w14:paraId="48508257" w14:textId="77777777" w:rsidR="0074377D" w:rsidRPr="00364D95" w:rsidRDefault="0074377D" w:rsidP="0074377D">
            <w:pPr>
              <w:pStyle w:val="Default"/>
              <w:spacing w:beforeLines="60" w:before="144" w:afterLines="30" w:after="72"/>
              <w:jc w:val="both"/>
              <w:rPr>
                <w:rFonts w:ascii="Times New Roman" w:hAnsi="Times New Roman" w:cs="Times New Roman"/>
                <w:i/>
                <w:color w:val="221E1F"/>
              </w:rPr>
            </w:pPr>
            <w:r w:rsidRPr="00364D95">
              <w:rPr>
                <w:rFonts w:ascii="Times New Roman" w:hAnsi="Times New Roman" w:cs="Times New Roman"/>
                <w:i/>
                <w:color w:val="221E1F"/>
              </w:rPr>
              <w:t>11.4.1   Air supply</w:t>
            </w:r>
          </w:p>
        </w:tc>
        <w:tc>
          <w:tcPr>
            <w:tcW w:w="527" w:type="dxa"/>
            <w:vAlign w:val="center"/>
          </w:tcPr>
          <w:p w14:paraId="53A51DF8"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1</w:t>
            </w:r>
          </w:p>
        </w:tc>
        <w:tc>
          <w:tcPr>
            <w:tcW w:w="1384" w:type="dxa"/>
            <w:vAlign w:val="center"/>
          </w:tcPr>
          <w:p w14:paraId="007B8F2F"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2</w:t>
            </w:r>
          </w:p>
        </w:tc>
        <w:tc>
          <w:tcPr>
            <w:tcW w:w="527" w:type="dxa"/>
            <w:vAlign w:val="center"/>
          </w:tcPr>
          <w:p w14:paraId="1F30BA9E"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w:t>
            </w:r>
          </w:p>
        </w:tc>
      </w:tr>
      <w:tr w:rsidR="0074377D" w:rsidRPr="00364D95" w14:paraId="0857F05A" w14:textId="77777777">
        <w:trPr>
          <w:trHeight w:val="410"/>
        </w:trPr>
        <w:tc>
          <w:tcPr>
            <w:tcW w:w="6373" w:type="dxa"/>
            <w:vAlign w:val="bottom"/>
          </w:tcPr>
          <w:p w14:paraId="1EA025DB" w14:textId="77777777" w:rsidR="0074377D" w:rsidRPr="00364D95" w:rsidRDefault="0074377D" w:rsidP="00210A72">
            <w:pPr>
              <w:pStyle w:val="LDTabletext"/>
            </w:pPr>
            <w:r w:rsidRPr="00364D95">
              <w:t>Sources of air supply including engine bleed, APU and ground cart.</w:t>
            </w:r>
          </w:p>
        </w:tc>
        <w:tc>
          <w:tcPr>
            <w:tcW w:w="527" w:type="dxa"/>
            <w:vAlign w:val="center"/>
          </w:tcPr>
          <w:p w14:paraId="00D9000B" w14:textId="77777777" w:rsidR="0074377D" w:rsidRPr="00364D95" w:rsidRDefault="0074377D" w:rsidP="0074377D">
            <w:pPr>
              <w:pStyle w:val="LDTabletext"/>
              <w:jc w:val="center"/>
            </w:pPr>
          </w:p>
        </w:tc>
        <w:tc>
          <w:tcPr>
            <w:tcW w:w="1384" w:type="dxa"/>
            <w:vAlign w:val="center"/>
          </w:tcPr>
          <w:p w14:paraId="1FE347AE" w14:textId="77777777" w:rsidR="0074377D" w:rsidRPr="00364D95" w:rsidRDefault="0074377D" w:rsidP="0074377D">
            <w:pPr>
              <w:pStyle w:val="LDTabletext"/>
              <w:jc w:val="center"/>
            </w:pPr>
          </w:p>
        </w:tc>
        <w:tc>
          <w:tcPr>
            <w:tcW w:w="527" w:type="dxa"/>
            <w:vAlign w:val="center"/>
          </w:tcPr>
          <w:p w14:paraId="6D419758" w14:textId="77777777" w:rsidR="0074377D" w:rsidRPr="00364D95" w:rsidRDefault="0074377D" w:rsidP="0074377D">
            <w:pPr>
              <w:pStyle w:val="LDTabletext"/>
              <w:jc w:val="center"/>
            </w:pPr>
          </w:p>
        </w:tc>
      </w:tr>
      <w:tr w:rsidR="0074377D" w:rsidRPr="00364D95" w14:paraId="4A99E39A" w14:textId="77777777">
        <w:trPr>
          <w:trHeight w:val="410"/>
        </w:trPr>
        <w:tc>
          <w:tcPr>
            <w:tcW w:w="6373" w:type="dxa"/>
            <w:vAlign w:val="bottom"/>
          </w:tcPr>
          <w:p w14:paraId="30AC5708" w14:textId="77777777" w:rsidR="0074377D" w:rsidRPr="00364D95" w:rsidRDefault="0074377D" w:rsidP="0074377D">
            <w:pPr>
              <w:pStyle w:val="Default"/>
              <w:spacing w:beforeLines="60" w:before="144" w:afterLines="30" w:after="72"/>
              <w:jc w:val="both"/>
              <w:rPr>
                <w:rFonts w:ascii="Times New Roman" w:hAnsi="Times New Roman" w:cs="Times New Roman"/>
                <w:i/>
                <w:color w:val="221E1F"/>
              </w:rPr>
            </w:pPr>
            <w:r w:rsidRPr="00364D95">
              <w:rPr>
                <w:rFonts w:ascii="Times New Roman" w:hAnsi="Times New Roman" w:cs="Times New Roman"/>
                <w:i/>
                <w:color w:val="221E1F"/>
              </w:rPr>
              <w:t>11.4.2   Air-conditioning</w:t>
            </w:r>
          </w:p>
        </w:tc>
        <w:tc>
          <w:tcPr>
            <w:tcW w:w="527" w:type="dxa"/>
            <w:vAlign w:val="center"/>
          </w:tcPr>
          <w:p w14:paraId="5E93996F"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1</w:t>
            </w:r>
          </w:p>
        </w:tc>
        <w:tc>
          <w:tcPr>
            <w:tcW w:w="1384" w:type="dxa"/>
            <w:vAlign w:val="center"/>
          </w:tcPr>
          <w:p w14:paraId="5F7214C2"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3</w:t>
            </w:r>
          </w:p>
        </w:tc>
        <w:tc>
          <w:tcPr>
            <w:tcW w:w="527" w:type="dxa"/>
            <w:vAlign w:val="center"/>
          </w:tcPr>
          <w:p w14:paraId="369343B9"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w:t>
            </w:r>
          </w:p>
        </w:tc>
      </w:tr>
      <w:tr w:rsidR="0074377D" w:rsidRPr="00364D95" w14:paraId="5947E35B" w14:textId="77777777">
        <w:trPr>
          <w:trHeight w:val="410"/>
        </w:trPr>
        <w:tc>
          <w:tcPr>
            <w:tcW w:w="6373" w:type="dxa"/>
            <w:vAlign w:val="bottom"/>
          </w:tcPr>
          <w:p w14:paraId="0CBD6B28" w14:textId="77777777" w:rsidR="0074377D" w:rsidRPr="00364D95" w:rsidRDefault="0074377D" w:rsidP="0074377D">
            <w:pPr>
              <w:pStyle w:val="LDTabletext"/>
              <w:jc w:val="both"/>
            </w:pPr>
            <w:r w:rsidRPr="00364D95">
              <w:t>Air-conditioning systems;</w:t>
            </w:r>
          </w:p>
          <w:p w14:paraId="59C499B3" w14:textId="77777777" w:rsidR="0074377D" w:rsidRPr="00364D95" w:rsidRDefault="0074377D" w:rsidP="0074377D">
            <w:pPr>
              <w:pStyle w:val="LDTabletext"/>
              <w:jc w:val="both"/>
            </w:pPr>
            <w:r w:rsidRPr="00364D95">
              <w:t>Air cycle and vapour cycle machines;</w:t>
            </w:r>
          </w:p>
          <w:p w14:paraId="66493C65" w14:textId="77777777" w:rsidR="0074377D" w:rsidRPr="00364D95" w:rsidRDefault="0074377D" w:rsidP="0074377D">
            <w:pPr>
              <w:pStyle w:val="LDTabletext"/>
              <w:jc w:val="both"/>
            </w:pPr>
            <w:r w:rsidRPr="00364D95">
              <w:t>Distribution systems;</w:t>
            </w:r>
          </w:p>
          <w:p w14:paraId="229EDCC3" w14:textId="77777777" w:rsidR="0074377D" w:rsidRPr="00364D95" w:rsidRDefault="0074377D" w:rsidP="0074377D">
            <w:pPr>
              <w:pStyle w:val="LDTabletext"/>
              <w:jc w:val="both"/>
            </w:pPr>
            <w:r w:rsidRPr="00364D95">
              <w:t>Flow, temperature and humidity control system.</w:t>
            </w:r>
          </w:p>
        </w:tc>
        <w:tc>
          <w:tcPr>
            <w:tcW w:w="527" w:type="dxa"/>
            <w:vAlign w:val="center"/>
          </w:tcPr>
          <w:p w14:paraId="4387F829" w14:textId="77777777" w:rsidR="0074377D" w:rsidRPr="00364D95" w:rsidRDefault="0074377D" w:rsidP="0074377D">
            <w:pPr>
              <w:pStyle w:val="LDTabletext"/>
              <w:jc w:val="center"/>
            </w:pPr>
          </w:p>
        </w:tc>
        <w:tc>
          <w:tcPr>
            <w:tcW w:w="1384" w:type="dxa"/>
            <w:vAlign w:val="center"/>
          </w:tcPr>
          <w:p w14:paraId="52481622" w14:textId="77777777" w:rsidR="0074377D" w:rsidRPr="00364D95" w:rsidRDefault="0074377D" w:rsidP="0074377D">
            <w:pPr>
              <w:pStyle w:val="LDTabletext"/>
              <w:jc w:val="center"/>
            </w:pPr>
          </w:p>
        </w:tc>
        <w:tc>
          <w:tcPr>
            <w:tcW w:w="527" w:type="dxa"/>
            <w:vAlign w:val="center"/>
          </w:tcPr>
          <w:p w14:paraId="3285FD01" w14:textId="77777777" w:rsidR="0074377D" w:rsidRPr="00364D95" w:rsidRDefault="0074377D" w:rsidP="0074377D">
            <w:pPr>
              <w:pStyle w:val="LDTabletext"/>
              <w:jc w:val="center"/>
            </w:pPr>
          </w:p>
        </w:tc>
      </w:tr>
      <w:tr w:rsidR="0074377D" w:rsidRPr="00364D95" w14:paraId="7A66672E" w14:textId="77777777">
        <w:trPr>
          <w:trHeight w:val="410"/>
        </w:trPr>
        <w:tc>
          <w:tcPr>
            <w:tcW w:w="6373" w:type="dxa"/>
            <w:vAlign w:val="bottom"/>
          </w:tcPr>
          <w:p w14:paraId="35EA0BA7" w14:textId="77777777" w:rsidR="0074377D" w:rsidRPr="00364D95" w:rsidRDefault="0074377D" w:rsidP="0074377D">
            <w:pPr>
              <w:pStyle w:val="Default"/>
              <w:spacing w:beforeLines="60" w:before="144" w:afterLines="30" w:after="72"/>
              <w:jc w:val="both"/>
              <w:rPr>
                <w:rFonts w:ascii="Times New Roman" w:hAnsi="Times New Roman" w:cs="Times New Roman"/>
                <w:i/>
                <w:color w:val="221E1F"/>
              </w:rPr>
            </w:pPr>
            <w:r w:rsidRPr="00364D95">
              <w:rPr>
                <w:rFonts w:ascii="Times New Roman" w:hAnsi="Times New Roman" w:cs="Times New Roman"/>
                <w:i/>
                <w:color w:val="221E1F"/>
              </w:rPr>
              <w:t>11.4.3   Pressurisation</w:t>
            </w:r>
          </w:p>
        </w:tc>
        <w:tc>
          <w:tcPr>
            <w:tcW w:w="527" w:type="dxa"/>
            <w:vAlign w:val="center"/>
          </w:tcPr>
          <w:p w14:paraId="6ECDC73A"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1</w:t>
            </w:r>
          </w:p>
        </w:tc>
        <w:tc>
          <w:tcPr>
            <w:tcW w:w="1384" w:type="dxa"/>
            <w:vAlign w:val="center"/>
          </w:tcPr>
          <w:p w14:paraId="6760F9CC"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3</w:t>
            </w:r>
          </w:p>
        </w:tc>
        <w:tc>
          <w:tcPr>
            <w:tcW w:w="527" w:type="dxa"/>
            <w:vAlign w:val="center"/>
          </w:tcPr>
          <w:p w14:paraId="0E5BFF86"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w:t>
            </w:r>
          </w:p>
        </w:tc>
      </w:tr>
      <w:tr w:rsidR="0074377D" w:rsidRPr="00364D95" w14:paraId="5B9F1573" w14:textId="77777777">
        <w:trPr>
          <w:trHeight w:val="410"/>
        </w:trPr>
        <w:tc>
          <w:tcPr>
            <w:tcW w:w="6373" w:type="dxa"/>
            <w:vAlign w:val="bottom"/>
          </w:tcPr>
          <w:p w14:paraId="4591560F" w14:textId="77777777" w:rsidR="0074377D" w:rsidRPr="00364D95" w:rsidRDefault="0074377D" w:rsidP="0074377D">
            <w:pPr>
              <w:pStyle w:val="LDTabletext"/>
              <w:jc w:val="both"/>
            </w:pPr>
            <w:r w:rsidRPr="00364D95">
              <w:t>Pressurisation systems;</w:t>
            </w:r>
          </w:p>
          <w:p w14:paraId="739F4B26" w14:textId="77777777" w:rsidR="0074377D" w:rsidRPr="00364D95" w:rsidRDefault="0074377D" w:rsidP="0074377D">
            <w:pPr>
              <w:pStyle w:val="LDTabletext"/>
              <w:jc w:val="both"/>
            </w:pPr>
            <w:r w:rsidRPr="00364D95">
              <w:t>Control and indication including control and safety valves;</w:t>
            </w:r>
          </w:p>
          <w:p w14:paraId="4112D881" w14:textId="77777777" w:rsidR="00014663" w:rsidRPr="00364D95" w:rsidRDefault="0074377D" w:rsidP="00014663">
            <w:pPr>
              <w:pStyle w:val="LDTabletext"/>
              <w:jc w:val="both"/>
              <w:rPr>
                <w:color w:val="000000"/>
              </w:rPr>
            </w:pPr>
            <w:r w:rsidRPr="00364D95">
              <w:lastRenderedPageBreak/>
              <w:t>Cabin pressure controllers</w:t>
            </w:r>
            <w:r w:rsidR="00014663" w:rsidRPr="00364D95">
              <w:rPr>
                <w:color w:val="000000"/>
              </w:rPr>
              <w:t>;</w:t>
            </w:r>
          </w:p>
          <w:p w14:paraId="0B08B5B1" w14:textId="77777777" w:rsidR="0074377D" w:rsidRPr="00364D95" w:rsidRDefault="00014663" w:rsidP="00014663">
            <w:pPr>
              <w:pStyle w:val="LDTabletext"/>
              <w:jc w:val="both"/>
            </w:pPr>
            <w:r w:rsidRPr="00364D95">
              <w:rPr>
                <w:color w:val="000000"/>
              </w:rPr>
              <w:tab/>
              <w:t>Heating systems</w:t>
            </w:r>
            <w:r w:rsidR="0074377D" w:rsidRPr="00364D95">
              <w:t>.</w:t>
            </w:r>
          </w:p>
        </w:tc>
        <w:tc>
          <w:tcPr>
            <w:tcW w:w="527" w:type="dxa"/>
            <w:vAlign w:val="center"/>
          </w:tcPr>
          <w:p w14:paraId="682EFF32" w14:textId="77777777" w:rsidR="0074377D" w:rsidRPr="00364D95" w:rsidRDefault="0074377D" w:rsidP="0074377D">
            <w:pPr>
              <w:pStyle w:val="LDTabletext"/>
              <w:jc w:val="center"/>
            </w:pPr>
          </w:p>
        </w:tc>
        <w:tc>
          <w:tcPr>
            <w:tcW w:w="1384" w:type="dxa"/>
            <w:vAlign w:val="center"/>
          </w:tcPr>
          <w:p w14:paraId="6E010E55" w14:textId="77777777" w:rsidR="0074377D" w:rsidRPr="00364D95" w:rsidRDefault="0074377D" w:rsidP="0074377D">
            <w:pPr>
              <w:pStyle w:val="LDTabletext"/>
              <w:jc w:val="center"/>
            </w:pPr>
          </w:p>
        </w:tc>
        <w:tc>
          <w:tcPr>
            <w:tcW w:w="527" w:type="dxa"/>
            <w:vAlign w:val="center"/>
          </w:tcPr>
          <w:p w14:paraId="398FC5AB" w14:textId="77777777" w:rsidR="0074377D" w:rsidRPr="00364D95" w:rsidRDefault="0074377D" w:rsidP="0074377D">
            <w:pPr>
              <w:pStyle w:val="LDTabletext"/>
              <w:jc w:val="center"/>
            </w:pPr>
          </w:p>
        </w:tc>
      </w:tr>
      <w:tr w:rsidR="0074377D" w:rsidRPr="00364D95" w14:paraId="7E8105BB" w14:textId="77777777">
        <w:trPr>
          <w:trHeight w:val="410"/>
        </w:trPr>
        <w:tc>
          <w:tcPr>
            <w:tcW w:w="6373" w:type="dxa"/>
            <w:vAlign w:val="bottom"/>
          </w:tcPr>
          <w:p w14:paraId="0106BEF0" w14:textId="77777777" w:rsidR="0074377D" w:rsidRPr="00364D95" w:rsidRDefault="0074377D" w:rsidP="0074377D">
            <w:pPr>
              <w:pStyle w:val="Default"/>
              <w:spacing w:beforeLines="60" w:before="144" w:afterLines="30" w:after="72"/>
              <w:jc w:val="both"/>
              <w:rPr>
                <w:rFonts w:ascii="Times New Roman" w:hAnsi="Times New Roman" w:cs="Times New Roman"/>
                <w:i/>
                <w:color w:val="221E1F"/>
              </w:rPr>
            </w:pPr>
            <w:r w:rsidRPr="00364D95">
              <w:rPr>
                <w:rFonts w:ascii="Times New Roman" w:hAnsi="Times New Roman" w:cs="Times New Roman"/>
                <w:i/>
                <w:color w:val="221E1F"/>
              </w:rPr>
              <w:lastRenderedPageBreak/>
              <w:t>11.4.4   Safety and warning devices</w:t>
            </w:r>
          </w:p>
        </w:tc>
        <w:tc>
          <w:tcPr>
            <w:tcW w:w="527" w:type="dxa"/>
            <w:vAlign w:val="center"/>
          </w:tcPr>
          <w:p w14:paraId="7AD7AEB6"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1</w:t>
            </w:r>
          </w:p>
        </w:tc>
        <w:tc>
          <w:tcPr>
            <w:tcW w:w="1384" w:type="dxa"/>
            <w:vAlign w:val="center"/>
          </w:tcPr>
          <w:p w14:paraId="3F567ECB"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3</w:t>
            </w:r>
          </w:p>
        </w:tc>
        <w:tc>
          <w:tcPr>
            <w:tcW w:w="527" w:type="dxa"/>
            <w:vAlign w:val="center"/>
          </w:tcPr>
          <w:p w14:paraId="744B0EBB"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w:t>
            </w:r>
          </w:p>
        </w:tc>
      </w:tr>
      <w:tr w:rsidR="0074377D" w:rsidRPr="00364D95" w14:paraId="4232E096" w14:textId="77777777">
        <w:trPr>
          <w:trHeight w:val="410"/>
        </w:trPr>
        <w:tc>
          <w:tcPr>
            <w:tcW w:w="6373" w:type="dxa"/>
            <w:vAlign w:val="bottom"/>
          </w:tcPr>
          <w:p w14:paraId="36C5C30E" w14:textId="77777777" w:rsidR="0074377D" w:rsidRPr="00364D95" w:rsidRDefault="0074377D" w:rsidP="0074377D">
            <w:pPr>
              <w:pStyle w:val="LDTabletext"/>
              <w:jc w:val="both"/>
            </w:pPr>
            <w:r w:rsidRPr="00364D95">
              <w:t>Protection and warning devices.</w:t>
            </w:r>
          </w:p>
        </w:tc>
        <w:tc>
          <w:tcPr>
            <w:tcW w:w="527" w:type="dxa"/>
            <w:vAlign w:val="center"/>
          </w:tcPr>
          <w:p w14:paraId="5BD8CE1F" w14:textId="77777777" w:rsidR="0074377D" w:rsidRPr="00364D95" w:rsidRDefault="0074377D" w:rsidP="0074377D">
            <w:pPr>
              <w:pStyle w:val="LDTabletext"/>
              <w:jc w:val="center"/>
            </w:pPr>
          </w:p>
        </w:tc>
        <w:tc>
          <w:tcPr>
            <w:tcW w:w="1384" w:type="dxa"/>
            <w:vAlign w:val="center"/>
          </w:tcPr>
          <w:p w14:paraId="27685387" w14:textId="77777777" w:rsidR="0074377D" w:rsidRPr="00364D95" w:rsidRDefault="0074377D" w:rsidP="0074377D">
            <w:pPr>
              <w:pStyle w:val="LDTabletext"/>
              <w:jc w:val="center"/>
            </w:pPr>
          </w:p>
        </w:tc>
        <w:tc>
          <w:tcPr>
            <w:tcW w:w="527" w:type="dxa"/>
            <w:vAlign w:val="center"/>
          </w:tcPr>
          <w:p w14:paraId="68593AD5" w14:textId="77777777" w:rsidR="0074377D" w:rsidRPr="00364D95" w:rsidRDefault="0074377D" w:rsidP="0074377D">
            <w:pPr>
              <w:pStyle w:val="LDTabletext"/>
              <w:jc w:val="center"/>
            </w:pPr>
          </w:p>
        </w:tc>
      </w:tr>
      <w:tr w:rsidR="0074377D" w:rsidRPr="00364D95" w14:paraId="5678FF27" w14:textId="77777777">
        <w:trPr>
          <w:trHeight w:val="410"/>
        </w:trPr>
        <w:tc>
          <w:tcPr>
            <w:tcW w:w="6373" w:type="dxa"/>
            <w:vAlign w:val="bottom"/>
          </w:tcPr>
          <w:p w14:paraId="34DEA0DA" w14:textId="77777777" w:rsidR="0074377D" w:rsidRPr="00364D95" w:rsidRDefault="0074377D" w:rsidP="0074377D">
            <w:pPr>
              <w:pStyle w:val="LDTabletext"/>
              <w:jc w:val="both"/>
              <w:rPr>
                <w:b/>
              </w:rPr>
            </w:pPr>
            <w:r w:rsidRPr="00364D95">
              <w:rPr>
                <w:b/>
              </w:rPr>
              <w:t>11.5   Instruments and avionic systems</w:t>
            </w:r>
          </w:p>
        </w:tc>
        <w:tc>
          <w:tcPr>
            <w:tcW w:w="527" w:type="dxa"/>
            <w:vAlign w:val="center"/>
          </w:tcPr>
          <w:p w14:paraId="5BCD942D" w14:textId="77777777" w:rsidR="0074377D" w:rsidRPr="00364D95" w:rsidRDefault="0074377D" w:rsidP="0074377D">
            <w:pPr>
              <w:pStyle w:val="LDTabletext"/>
              <w:jc w:val="center"/>
            </w:pPr>
          </w:p>
        </w:tc>
        <w:tc>
          <w:tcPr>
            <w:tcW w:w="1384" w:type="dxa"/>
            <w:vAlign w:val="center"/>
          </w:tcPr>
          <w:p w14:paraId="78BA5909" w14:textId="77777777" w:rsidR="0074377D" w:rsidRPr="00364D95" w:rsidRDefault="0074377D" w:rsidP="0074377D">
            <w:pPr>
              <w:pStyle w:val="LDTabletext"/>
              <w:jc w:val="center"/>
            </w:pPr>
          </w:p>
        </w:tc>
        <w:tc>
          <w:tcPr>
            <w:tcW w:w="527" w:type="dxa"/>
            <w:vAlign w:val="center"/>
          </w:tcPr>
          <w:p w14:paraId="1FF6B48B" w14:textId="77777777" w:rsidR="0074377D" w:rsidRPr="00364D95" w:rsidRDefault="0074377D" w:rsidP="0074377D">
            <w:pPr>
              <w:pStyle w:val="LDTabletext"/>
              <w:jc w:val="center"/>
            </w:pPr>
          </w:p>
        </w:tc>
      </w:tr>
      <w:tr w:rsidR="0074377D" w:rsidRPr="00364D95" w14:paraId="29609877" w14:textId="77777777">
        <w:trPr>
          <w:trHeight w:val="410"/>
        </w:trPr>
        <w:tc>
          <w:tcPr>
            <w:tcW w:w="6373" w:type="dxa"/>
            <w:vAlign w:val="bottom"/>
          </w:tcPr>
          <w:p w14:paraId="7AE16005" w14:textId="77777777" w:rsidR="0074377D" w:rsidRPr="00364D95" w:rsidRDefault="0074377D" w:rsidP="0074377D">
            <w:pPr>
              <w:pStyle w:val="Default"/>
              <w:spacing w:beforeLines="60" w:before="144" w:afterLines="30" w:after="72"/>
              <w:jc w:val="both"/>
              <w:rPr>
                <w:rFonts w:ascii="Times New Roman" w:hAnsi="Times New Roman" w:cs="Times New Roman"/>
                <w:i/>
                <w:color w:val="221E1F"/>
              </w:rPr>
            </w:pPr>
            <w:r w:rsidRPr="00364D95">
              <w:rPr>
                <w:rFonts w:ascii="Times New Roman" w:hAnsi="Times New Roman" w:cs="Times New Roman"/>
                <w:i/>
                <w:color w:val="221E1F"/>
              </w:rPr>
              <w:t>11.5.1   Instrument systems (ATA31)</w:t>
            </w:r>
          </w:p>
        </w:tc>
        <w:tc>
          <w:tcPr>
            <w:tcW w:w="527" w:type="dxa"/>
            <w:vAlign w:val="center"/>
          </w:tcPr>
          <w:p w14:paraId="332D8C63"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1</w:t>
            </w:r>
          </w:p>
        </w:tc>
        <w:tc>
          <w:tcPr>
            <w:tcW w:w="1384" w:type="dxa"/>
            <w:vAlign w:val="center"/>
          </w:tcPr>
          <w:p w14:paraId="756F9372"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2</w:t>
            </w:r>
          </w:p>
        </w:tc>
        <w:tc>
          <w:tcPr>
            <w:tcW w:w="527" w:type="dxa"/>
            <w:vAlign w:val="center"/>
          </w:tcPr>
          <w:p w14:paraId="54786251" w14:textId="77777777" w:rsidR="0074377D" w:rsidRPr="00364D95" w:rsidRDefault="0074377D"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w:t>
            </w:r>
          </w:p>
        </w:tc>
      </w:tr>
      <w:tr w:rsidR="0074377D" w:rsidRPr="00364D95" w14:paraId="2F7C1EC0" w14:textId="77777777">
        <w:trPr>
          <w:trHeight w:val="410"/>
        </w:trPr>
        <w:tc>
          <w:tcPr>
            <w:tcW w:w="6373" w:type="dxa"/>
            <w:vAlign w:val="bottom"/>
          </w:tcPr>
          <w:p w14:paraId="79C5DB4D" w14:textId="77777777" w:rsidR="0074377D" w:rsidRPr="00364D95" w:rsidRDefault="0074377D" w:rsidP="00210A72">
            <w:pPr>
              <w:pStyle w:val="LDTabletext"/>
            </w:pPr>
            <w:r w:rsidRPr="00364D95">
              <w:t>Pitot static: altimeter, airspeed indicator, vertical speed indicator;</w:t>
            </w:r>
          </w:p>
          <w:p w14:paraId="367B2384" w14:textId="77777777" w:rsidR="0074377D" w:rsidRPr="00364D95" w:rsidRDefault="0074377D" w:rsidP="000A3A8F">
            <w:pPr>
              <w:pStyle w:val="LDTabletext"/>
            </w:pPr>
            <w:r w:rsidRPr="00364D95">
              <w:t>Gyroscopic: artificial horizon, attitude director, direction indicator, horizontal situation indicator, turn and slip indicator, turn coordinator;</w:t>
            </w:r>
          </w:p>
          <w:p w14:paraId="2D0E5340" w14:textId="77777777" w:rsidR="0074377D" w:rsidRPr="00364D95" w:rsidRDefault="0074377D" w:rsidP="0074377D">
            <w:pPr>
              <w:pStyle w:val="LDTabletext"/>
              <w:jc w:val="both"/>
            </w:pPr>
            <w:r w:rsidRPr="00364D95">
              <w:t>Compasses: direct reading, remote reading;</w:t>
            </w:r>
          </w:p>
          <w:p w14:paraId="199C7EFE" w14:textId="77777777" w:rsidR="0074377D" w:rsidRPr="00364D95" w:rsidRDefault="0074377D" w:rsidP="0074377D">
            <w:pPr>
              <w:pStyle w:val="LDTabletext"/>
              <w:jc w:val="both"/>
            </w:pPr>
            <w:r w:rsidRPr="00364D95">
              <w:t>Angle of attack indication, stall warning systems;</w:t>
            </w:r>
          </w:p>
          <w:p w14:paraId="23C0875B" w14:textId="77777777" w:rsidR="0074377D" w:rsidRPr="00364D95" w:rsidRDefault="0074377D" w:rsidP="0074377D">
            <w:pPr>
              <w:pStyle w:val="LDTabletext"/>
              <w:jc w:val="both"/>
            </w:pPr>
            <w:r w:rsidRPr="00364D95">
              <w:t>Glass cockpit;</w:t>
            </w:r>
          </w:p>
          <w:p w14:paraId="2C156090" w14:textId="77777777" w:rsidR="0074377D" w:rsidRPr="00364D95" w:rsidRDefault="0074377D" w:rsidP="0074377D">
            <w:pPr>
              <w:pStyle w:val="LDTabletext"/>
              <w:jc w:val="both"/>
            </w:pPr>
            <w:r w:rsidRPr="00364D95">
              <w:t>Other aircraft system indication.</w:t>
            </w:r>
          </w:p>
        </w:tc>
        <w:tc>
          <w:tcPr>
            <w:tcW w:w="527" w:type="dxa"/>
            <w:vAlign w:val="center"/>
          </w:tcPr>
          <w:p w14:paraId="4B26381F" w14:textId="77777777" w:rsidR="0074377D" w:rsidRPr="00364D95" w:rsidRDefault="0074377D" w:rsidP="0074377D">
            <w:pPr>
              <w:pStyle w:val="LDTabletext"/>
              <w:jc w:val="center"/>
            </w:pPr>
          </w:p>
        </w:tc>
        <w:tc>
          <w:tcPr>
            <w:tcW w:w="1384" w:type="dxa"/>
            <w:vAlign w:val="center"/>
          </w:tcPr>
          <w:p w14:paraId="1443E5DD" w14:textId="77777777" w:rsidR="0074377D" w:rsidRPr="00364D95" w:rsidRDefault="0074377D" w:rsidP="0074377D">
            <w:pPr>
              <w:pStyle w:val="LDTabletext"/>
              <w:jc w:val="center"/>
            </w:pPr>
          </w:p>
        </w:tc>
        <w:tc>
          <w:tcPr>
            <w:tcW w:w="527" w:type="dxa"/>
            <w:vAlign w:val="center"/>
          </w:tcPr>
          <w:p w14:paraId="0BD618A5" w14:textId="77777777" w:rsidR="0074377D" w:rsidRPr="00364D95" w:rsidRDefault="0074377D" w:rsidP="0074377D">
            <w:pPr>
              <w:pStyle w:val="LDTabletext"/>
              <w:jc w:val="center"/>
            </w:pPr>
          </w:p>
        </w:tc>
      </w:tr>
      <w:tr w:rsidR="0074377D" w:rsidRPr="00364D95" w14:paraId="6CF4CA55" w14:textId="77777777">
        <w:trPr>
          <w:trHeight w:val="410"/>
        </w:trPr>
        <w:tc>
          <w:tcPr>
            <w:tcW w:w="6373" w:type="dxa"/>
            <w:vAlign w:val="bottom"/>
          </w:tcPr>
          <w:p w14:paraId="47B4770E" w14:textId="77777777" w:rsidR="0074377D" w:rsidRPr="00364D95" w:rsidRDefault="0074377D" w:rsidP="00C548C2">
            <w:pPr>
              <w:pStyle w:val="Default"/>
              <w:keepNext/>
              <w:spacing w:beforeLines="60" w:before="144" w:afterLines="30" w:after="72"/>
              <w:jc w:val="both"/>
              <w:rPr>
                <w:rFonts w:ascii="Times New Roman" w:hAnsi="Times New Roman" w:cs="Times New Roman"/>
                <w:i/>
                <w:color w:val="221E1F"/>
              </w:rPr>
            </w:pPr>
            <w:r w:rsidRPr="00364D95">
              <w:rPr>
                <w:rFonts w:ascii="Times New Roman" w:hAnsi="Times New Roman" w:cs="Times New Roman"/>
                <w:i/>
                <w:color w:val="221E1F"/>
              </w:rPr>
              <w:t>11.5.2   Avionic systems</w:t>
            </w:r>
          </w:p>
        </w:tc>
        <w:tc>
          <w:tcPr>
            <w:tcW w:w="527" w:type="dxa"/>
            <w:vAlign w:val="center"/>
          </w:tcPr>
          <w:p w14:paraId="71481C9D" w14:textId="77777777" w:rsidR="0074377D" w:rsidRPr="00364D95" w:rsidRDefault="0074377D" w:rsidP="00C548C2">
            <w:pPr>
              <w:pStyle w:val="Default"/>
              <w:keepNex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1</w:t>
            </w:r>
          </w:p>
        </w:tc>
        <w:tc>
          <w:tcPr>
            <w:tcW w:w="1384" w:type="dxa"/>
            <w:vAlign w:val="center"/>
          </w:tcPr>
          <w:p w14:paraId="767EACA4" w14:textId="77777777" w:rsidR="0074377D" w:rsidRPr="00364D95" w:rsidRDefault="0074377D" w:rsidP="00C548C2">
            <w:pPr>
              <w:pStyle w:val="Default"/>
              <w:keepNex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1</w:t>
            </w:r>
          </w:p>
        </w:tc>
        <w:tc>
          <w:tcPr>
            <w:tcW w:w="527" w:type="dxa"/>
            <w:vAlign w:val="center"/>
          </w:tcPr>
          <w:p w14:paraId="74B20849" w14:textId="77777777" w:rsidR="0074377D" w:rsidRPr="00364D95" w:rsidRDefault="0074377D" w:rsidP="00C548C2">
            <w:pPr>
              <w:pStyle w:val="Default"/>
              <w:keepNex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w:t>
            </w:r>
          </w:p>
        </w:tc>
      </w:tr>
      <w:tr w:rsidR="0074377D" w:rsidRPr="00364D95" w14:paraId="091D391B" w14:textId="77777777">
        <w:trPr>
          <w:trHeight w:val="410"/>
        </w:trPr>
        <w:tc>
          <w:tcPr>
            <w:tcW w:w="6373" w:type="dxa"/>
            <w:vAlign w:val="bottom"/>
          </w:tcPr>
          <w:p w14:paraId="06031BCA" w14:textId="77777777" w:rsidR="0074377D" w:rsidRPr="00364D95" w:rsidRDefault="0074377D" w:rsidP="0074377D">
            <w:pPr>
              <w:pStyle w:val="LDTabletext"/>
              <w:jc w:val="both"/>
            </w:pPr>
            <w:r w:rsidRPr="00364D95">
              <w:t>Fundamentals of system layouts and operation of:</w:t>
            </w:r>
          </w:p>
          <w:p w14:paraId="404DC011" w14:textId="77777777" w:rsidR="0074377D" w:rsidRPr="00364D95" w:rsidRDefault="0074377D" w:rsidP="0074377D">
            <w:pPr>
              <w:pStyle w:val="LDTabletext"/>
              <w:jc w:val="both"/>
            </w:pPr>
            <w:r w:rsidRPr="00364D95">
              <w:t>Auto flight (ATA22);</w:t>
            </w:r>
          </w:p>
          <w:p w14:paraId="01CE220C" w14:textId="77777777" w:rsidR="0074377D" w:rsidRPr="00364D95" w:rsidRDefault="0074377D" w:rsidP="0074377D">
            <w:pPr>
              <w:pStyle w:val="LDTabletext"/>
              <w:jc w:val="both"/>
            </w:pPr>
            <w:r w:rsidRPr="00364D95">
              <w:t>Communications (ATA23);</w:t>
            </w:r>
          </w:p>
          <w:p w14:paraId="5BFCDFFA" w14:textId="77777777" w:rsidR="0074377D" w:rsidRPr="00364D95" w:rsidRDefault="0074377D" w:rsidP="0074377D">
            <w:pPr>
              <w:pStyle w:val="LDTabletext"/>
              <w:jc w:val="both"/>
            </w:pPr>
            <w:r w:rsidRPr="00364D95">
              <w:t>Navigation systems (ATA34).</w:t>
            </w:r>
          </w:p>
        </w:tc>
        <w:tc>
          <w:tcPr>
            <w:tcW w:w="527" w:type="dxa"/>
            <w:vAlign w:val="center"/>
          </w:tcPr>
          <w:p w14:paraId="0F296DD1" w14:textId="77777777" w:rsidR="0074377D" w:rsidRPr="00364D95" w:rsidRDefault="0074377D" w:rsidP="0074377D">
            <w:pPr>
              <w:pStyle w:val="LDTabletext"/>
              <w:jc w:val="both"/>
            </w:pPr>
          </w:p>
        </w:tc>
        <w:tc>
          <w:tcPr>
            <w:tcW w:w="1384" w:type="dxa"/>
            <w:vAlign w:val="center"/>
          </w:tcPr>
          <w:p w14:paraId="436695EF" w14:textId="77777777" w:rsidR="0074377D" w:rsidRPr="00364D95" w:rsidRDefault="0074377D" w:rsidP="0074377D">
            <w:pPr>
              <w:pStyle w:val="LDTabletext"/>
              <w:jc w:val="both"/>
            </w:pPr>
          </w:p>
        </w:tc>
        <w:tc>
          <w:tcPr>
            <w:tcW w:w="527" w:type="dxa"/>
            <w:vAlign w:val="center"/>
          </w:tcPr>
          <w:p w14:paraId="5192D5B4" w14:textId="77777777" w:rsidR="0074377D" w:rsidRPr="00364D95" w:rsidRDefault="0074377D" w:rsidP="0074377D">
            <w:pPr>
              <w:pStyle w:val="LDTabletext"/>
              <w:jc w:val="both"/>
            </w:pPr>
          </w:p>
        </w:tc>
      </w:tr>
      <w:tr w:rsidR="0074377D" w:rsidRPr="00364D95" w14:paraId="1CD1A08C" w14:textId="77777777">
        <w:trPr>
          <w:trHeight w:val="410"/>
        </w:trPr>
        <w:tc>
          <w:tcPr>
            <w:tcW w:w="6373" w:type="dxa"/>
            <w:vAlign w:val="bottom"/>
          </w:tcPr>
          <w:p w14:paraId="412464B3" w14:textId="77777777" w:rsidR="0074377D" w:rsidRPr="00364D95" w:rsidRDefault="0074377D" w:rsidP="0074377D">
            <w:pPr>
              <w:pStyle w:val="LDTabletext"/>
              <w:jc w:val="both"/>
              <w:rPr>
                <w:b/>
              </w:rPr>
            </w:pPr>
            <w:r w:rsidRPr="00364D95">
              <w:rPr>
                <w:b/>
              </w:rPr>
              <w:t>11.6   Electrical power (ATA24)</w:t>
            </w:r>
          </w:p>
        </w:tc>
        <w:tc>
          <w:tcPr>
            <w:tcW w:w="527" w:type="dxa"/>
            <w:vAlign w:val="center"/>
          </w:tcPr>
          <w:p w14:paraId="2C380118" w14:textId="77777777" w:rsidR="0074377D" w:rsidRPr="00364D95" w:rsidRDefault="0074377D" w:rsidP="0074377D">
            <w:pPr>
              <w:pStyle w:val="LDTabletext"/>
              <w:jc w:val="center"/>
            </w:pPr>
            <w:r w:rsidRPr="00364D95">
              <w:t>1</w:t>
            </w:r>
          </w:p>
        </w:tc>
        <w:tc>
          <w:tcPr>
            <w:tcW w:w="1384" w:type="dxa"/>
            <w:vAlign w:val="center"/>
          </w:tcPr>
          <w:p w14:paraId="7B8EB5EE" w14:textId="77777777" w:rsidR="0074377D" w:rsidRPr="00364D95" w:rsidRDefault="0074377D" w:rsidP="0074377D">
            <w:pPr>
              <w:pStyle w:val="LDTabletext"/>
              <w:jc w:val="center"/>
            </w:pPr>
            <w:r w:rsidRPr="00364D95">
              <w:t>3</w:t>
            </w:r>
          </w:p>
        </w:tc>
        <w:tc>
          <w:tcPr>
            <w:tcW w:w="527" w:type="dxa"/>
            <w:vAlign w:val="center"/>
          </w:tcPr>
          <w:p w14:paraId="2CE65EDA" w14:textId="77777777" w:rsidR="0074377D" w:rsidRPr="00364D95" w:rsidRDefault="0074377D" w:rsidP="0074377D">
            <w:pPr>
              <w:pStyle w:val="LDTabletext"/>
              <w:jc w:val="center"/>
            </w:pPr>
            <w:r w:rsidRPr="00364D95">
              <w:t>—</w:t>
            </w:r>
          </w:p>
        </w:tc>
      </w:tr>
      <w:tr w:rsidR="0074377D" w:rsidRPr="00364D95" w14:paraId="7D554051" w14:textId="77777777">
        <w:trPr>
          <w:trHeight w:val="186"/>
        </w:trPr>
        <w:tc>
          <w:tcPr>
            <w:tcW w:w="6373" w:type="dxa"/>
            <w:vAlign w:val="bottom"/>
          </w:tcPr>
          <w:p w14:paraId="3108DC0C" w14:textId="77777777" w:rsidR="0074377D" w:rsidRPr="00364D95" w:rsidRDefault="0074377D" w:rsidP="0074377D">
            <w:pPr>
              <w:pStyle w:val="LDTabletext"/>
              <w:jc w:val="both"/>
            </w:pPr>
            <w:r w:rsidRPr="00364D95">
              <w:t>Batteries installation and operation;</w:t>
            </w:r>
          </w:p>
          <w:p w14:paraId="3BEE933F" w14:textId="77777777" w:rsidR="0074377D" w:rsidRPr="00364D95" w:rsidRDefault="0074377D" w:rsidP="0074377D">
            <w:pPr>
              <w:pStyle w:val="LDTabletext"/>
              <w:jc w:val="both"/>
            </w:pPr>
            <w:r w:rsidRPr="00364D95">
              <w:t>DC power generation;</w:t>
            </w:r>
          </w:p>
          <w:p w14:paraId="4A93BE63" w14:textId="77777777" w:rsidR="0074377D" w:rsidRPr="00364D95" w:rsidRDefault="0074377D" w:rsidP="0074377D">
            <w:pPr>
              <w:pStyle w:val="LDTabletext"/>
              <w:jc w:val="both"/>
            </w:pPr>
            <w:r w:rsidRPr="00364D95">
              <w:t>AC power generation;</w:t>
            </w:r>
          </w:p>
          <w:p w14:paraId="20FBC863" w14:textId="77777777" w:rsidR="0074377D" w:rsidRPr="00364D95" w:rsidRDefault="0074377D" w:rsidP="0074377D">
            <w:pPr>
              <w:pStyle w:val="LDTabletext"/>
              <w:jc w:val="both"/>
            </w:pPr>
            <w:r w:rsidRPr="00364D95">
              <w:t>Emergency power generation;</w:t>
            </w:r>
          </w:p>
          <w:p w14:paraId="7643516F" w14:textId="77777777" w:rsidR="0074377D" w:rsidRPr="00364D95" w:rsidRDefault="0074377D" w:rsidP="0074377D">
            <w:pPr>
              <w:pStyle w:val="LDTabletext"/>
              <w:jc w:val="both"/>
            </w:pPr>
            <w:r w:rsidRPr="00364D95">
              <w:t>Voltage regulation;</w:t>
            </w:r>
          </w:p>
          <w:p w14:paraId="0F97F681" w14:textId="77777777" w:rsidR="0074377D" w:rsidRPr="00364D95" w:rsidRDefault="0074377D" w:rsidP="0074377D">
            <w:pPr>
              <w:pStyle w:val="LDTabletext"/>
              <w:jc w:val="both"/>
            </w:pPr>
            <w:r w:rsidRPr="00364D95">
              <w:t>Power distribution;</w:t>
            </w:r>
          </w:p>
          <w:p w14:paraId="53D86AFC" w14:textId="77777777" w:rsidR="0074377D" w:rsidRPr="00364D95" w:rsidRDefault="0074377D" w:rsidP="0074377D">
            <w:pPr>
              <w:pStyle w:val="LDTabletext"/>
              <w:jc w:val="both"/>
            </w:pPr>
            <w:r w:rsidRPr="00364D95">
              <w:t>Inverters, transformers, rectifiers;</w:t>
            </w:r>
          </w:p>
          <w:p w14:paraId="308D2143" w14:textId="77777777" w:rsidR="0074377D" w:rsidRPr="00364D95" w:rsidRDefault="0074377D" w:rsidP="0074377D">
            <w:pPr>
              <w:pStyle w:val="LDTabletext"/>
              <w:jc w:val="both"/>
            </w:pPr>
            <w:r w:rsidRPr="00364D95">
              <w:t>Circuit protection;</w:t>
            </w:r>
          </w:p>
          <w:p w14:paraId="3141C768" w14:textId="77777777" w:rsidR="0074377D" w:rsidRPr="00364D95" w:rsidRDefault="0074377D" w:rsidP="0074377D">
            <w:pPr>
              <w:pStyle w:val="LDTabletext"/>
              <w:jc w:val="both"/>
            </w:pPr>
            <w:r w:rsidRPr="00364D95">
              <w:t>External and ground power.</w:t>
            </w:r>
          </w:p>
        </w:tc>
        <w:tc>
          <w:tcPr>
            <w:tcW w:w="527" w:type="dxa"/>
            <w:vAlign w:val="center"/>
          </w:tcPr>
          <w:p w14:paraId="438B9FDF" w14:textId="77777777" w:rsidR="0074377D" w:rsidRPr="00364D95" w:rsidRDefault="0074377D" w:rsidP="0074377D">
            <w:pPr>
              <w:pStyle w:val="LDTabletext"/>
              <w:jc w:val="center"/>
            </w:pPr>
          </w:p>
        </w:tc>
        <w:tc>
          <w:tcPr>
            <w:tcW w:w="1384" w:type="dxa"/>
            <w:vAlign w:val="center"/>
          </w:tcPr>
          <w:p w14:paraId="5E81059A" w14:textId="77777777" w:rsidR="0074377D" w:rsidRPr="00364D95" w:rsidRDefault="0074377D" w:rsidP="0074377D">
            <w:pPr>
              <w:pStyle w:val="LDTabletext"/>
              <w:jc w:val="center"/>
            </w:pPr>
          </w:p>
        </w:tc>
        <w:tc>
          <w:tcPr>
            <w:tcW w:w="527" w:type="dxa"/>
            <w:vAlign w:val="center"/>
          </w:tcPr>
          <w:p w14:paraId="16C0CBC0" w14:textId="77777777" w:rsidR="0074377D" w:rsidRPr="00364D95" w:rsidRDefault="0074377D" w:rsidP="0074377D">
            <w:pPr>
              <w:pStyle w:val="LDTabletext"/>
              <w:jc w:val="center"/>
            </w:pPr>
          </w:p>
        </w:tc>
      </w:tr>
      <w:tr w:rsidR="0074377D" w:rsidRPr="00364D95" w14:paraId="7DB474FF" w14:textId="77777777">
        <w:trPr>
          <w:trHeight w:val="410"/>
        </w:trPr>
        <w:tc>
          <w:tcPr>
            <w:tcW w:w="6373" w:type="dxa"/>
            <w:tcBorders>
              <w:bottom w:val="single" w:sz="6" w:space="0" w:color="000000"/>
            </w:tcBorders>
            <w:vAlign w:val="bottom"/>
          </w:tcPr>
          <w:p w14:paraId="4A914CC6" w14:textId="77777777" w:rsidR="0074377D" w:rsidRPr="00364D95" w:rsidRDefault="0074377D" w:rsidP="0074377D">
            <w:pPr>
              <w:pStyle w:val="LDTabletext"/>
              <w:keepNext/>
              <w:jc w:val="both"/>
              <w:rPr>
                <w:b/>
              </w:rPr>
            </w:pPr>
            <w:r w:rsidRPr="00364D95">
              <w:rPr>
                <w:b/>
              </w:rPr>
              <w:t>11.7   Equipment and furnishings (ATA25)</w:t>
            </w:r>
          </w:p>
        </w:tc>
        <w:tc>
          <w:tcPr>
            <w:tcW w:w="527" w:type="dxa"/>
            <w:tcBorders>
              <w:bottom w:val="single" w:sz="6" w:space="0" w:color="000000"/>
            </w:tcBorders>
            <w:vAlign w:val="center"/>
          </w:tcPr>
          <w:p w14:paraId="433B30C1" w14:textId="77777777" w:rsidR="0074377D" w:rsidRPr="00364D95" w:rsidRDefault="0074377D" w:rsidP="0074377D">
            <w:pPr>
              <w:pStyle w:val="LDTabletext"/>
              <w:keepNext/>
              <w:jc w:val="center"/>
            </w:pPr>
          </w:p>
        </w:tc>
        <w:tc>
          <w:tcPr>
            <w:tcW w:w="1384" w:type="dxa"/>
            <w:tcBorders>
              <w:bottom w:val="single" w:sz="6" w:space="0" w:color="000000"/>
            </w:tcBorders>
            <w:vAlign w:val="center"/>
          </w:tcPr>
          <w:p w14:paraId="50CA3A5F" w14:textId="77777777" w:rsidR="0074377D" w:rsidRPr="00364D95" w:rsidRDefault="0074377D" w:rsidP="0074377D">
            <w:pPr>
              <w:pStyle w:val="LDTabletext"/>
              <w:keepNext/>
              <w:jc w:val="center"/>
            </w:pPr>
          </w:p>
        </w:tc>
        <w:tc>
          <w:tcPr>
            <w:tcW w:w="527" w:type="dxa"/>
            <w:tcBorders>
              <w:bottom w:val="single" w:sz="6" w:space="0" w:color="000000"/>
            </w:tcBorders>
            <w:vAlign w:val="center"/>
          </w:tcPr>
          <w:p w14:paraId="792E3BAE" w14:textId="77777777" w:rsidR="0074377D" w:rsidRPr="00364D95" w:rsidRDefault="0074377D" w:rsidP="0074377D">
            <w:pPr>
              <w:pStyle w:val="LDTabletext"/>
              <w:keepNext/>
              <w:jc w:val="center"/>
            </w:pPr>
          </w:p>
        </w:tc>
      </w:tr>
      <w:tr w:rsidR="0074377D" w:rsidRPr="00364D95" w14:paraId="3F16112A" w14:textId="77777777">
        <w:trPr>
          <w:trHeight w:val="410"/>
        </w:trPr>
        <w:tc>
          <w:tcPr>
            <w:tcW w:w="6373" w:type="dxa"/>
            <w:tcBorders>
              <w:bottom w:val="nil"/>
            </w:tcBorders>
            <w:vAlign w:val="bottom"/>
          </w:tcPr>
          <w:p w14:paraId="0EF96555" w14:textId="77777777" w:rsidR="0074377D" w:rsidRPr="00364D95" w:rsidRDefault="0074377D" w:rsidP="0074377D">
            <w:pPr>
              <w:pStyle w:val="LDTabletext"/>
              <w:keepNext/>
              <w:jc w:val="both"/>
            </w:pPr>
            <w:r w:rsidRPr="00364D95">
              <w:t>(a)</w:t>
            </w:r>
          </w:p>
        </w:tc>
        <w:tc>
          <w:tcPr>
            <w:tcW w:w="527" w:type="dxa"/>
            <w:tcBorders>
              <w:bottom w:val="nil"/>
            </w:tcBorders>
            <w:vAlign w:val="center"/>
          </w:tcPr>
          <w:p w14:paraId="10B129C0" w14:textId="77777777" w:rsidR="0074377D" w:rsidRPr="00364D95" w:rsidRDefault="0074377D" w:rsidP="0074377D">
            <w:pPr>
              <w:pStyle w:val="LDTabletext"/>
              <w:keepNext/>
              <w:jc w:val="center"/>
            </w:pPr>
            <w:r w:rsidRPr="00364D95">
              <w:t>2</w:t>
            </w:r>
          </w:p>
        </w:tc>
        <w:tc>
          <w:tcPr>
            <w:tcW w:w="1384" w:type="dxa"/>
            <w:tcBorders>
              <w:bottom w:val="nil"/>
            </w:tcBorders>
            <w:vAlign w:val="center"/>
          </w:tcPr>
          <w:p w14:paraId="779B633E" w14:textId="77777777" w:rsidR="0074377D" w:rsidRPr="00364D95" w:rsidRDefault="0074377D" w:rsidP="0074377D">
            <w:pPr>
              <w:pStyle w:val="LDTabletext"/>
              <w:keepNext/>
              <w:jc w:val="center"/>
            </w:pPr>
            <w:r w:rsidRPr="00364D95">
              <w:t>2</w:t>
            </w:r>
          </w:p>
        </w:tc>
        <w:tc>
          <w:tcPr>
            <w:tcW w:w="527" w:type="dxa"/>
            <w:tcBorders>
              <w:bottom w:val="nil"/>
            </w:tcBorders>
            <w:vAlign w:val="center"/>
          </w:tcPr>
          <w:p w14:paraId="1F3B4014" w14:textId="77777777" w:rsidR="0074377D" w:rsidRPr="00364D95" w:rsidRDefault="0074377D" w:rsidP="0074377D">
            <w:pPr>
              <w:pStyle w:val="LDTabletext"/>
              <w:keepNext/>
              <w:jc w:val="center"/>
            </w:pPr>
            <w:r w:rsidRPr="00364D95">
              <w:t>—</w:t>
            </w:r>
          </w:p>
        </w:tc>
      </w:tr>
      <w:tr w:rsidR="0074377D" w:rsidRPr="00364D95" w14:paraId="61D3BB74" w14:textId="77777777" w:rsidTr="004D79F8">
        <w:trPr>
          <w:cantSplit/>
          <w:trHeight w:val="410"/>
        </w:trPr>
        <w:tc>
          <w:tcPr>
            <w:tcW w:w="6373" w:type="dxa"/>
            <w:tcBorders>
              <w:top w:val="nil"/>
              <w:bottom w:val="single" w:sz="6" w:space="0" w:color="000000"/>
            </w:tcBorders>
            <w:vAlign w:val="bottom"/>
          </w:tcPr>
          <w:p w14:paraId="4C9D4030" w14:textId="77777777" w:rsidR="0074377D" w:rsidRPr="00364D95" w:rsidRDefault="0074377D" w:rsidP="0074377D">
            <w:pPr>
              <w:pStyle w:val="LDTabletexta"/>
              <w:tabs>
                <w:tab w:val="clear" w:pos="1134"/>
                <w:tab w:val="clear" w:pos="1276"/>
                <w:tab w:val="left" w:pos="426"/>
              </w:tabs>
              <w:ind w:left="426" w:hanging="426"/>
              <w:jc w:val="both"/>
            </w:pPr>
            <w:r w:rsidRPr="00364D95">
              <w:tab/>
              <w:t>Emergency equipment requirements;</w:t>
            </w:r>
          </w:p>
          <w:p w14:paraId="47B459AA" w14:textId="77777777" w:rsidR="0074377D" w:rsidRPr="00364D95" w:rsidRDefault="00CB0F3E" w:rsidP="0074377D">
            <w:pPr>
              <w:pStyle w:val="LDTabletexta"/>
              <w:tabs>
                <w:tab w:val="clear" w:pos="1134"/>
                <w:tab w:val="clear" w:pos="1276"/>
                <w:tab w:val="left" w:pos="426"/>
              </w:tabs>
              <w:ind w:left="426" w:hanging="426"/>
              <w:jc w:val="both"/>
            </w:pPr>
            <w:r w:rsidRPr="00364D95">
              <w:tab/>
              <w:t>Seats, harnesses and belts;</w:t>
            </w:r>
          </w:p>
        </w:tc>
        <w:tc>
          <w:tcPr>
            <w:tcW w:w="527" w:type="dxa"/>
            <w:tcBorders>
              <w:top w:val="nil"/>
              <w:bottom w:val="single" w:sz="6" w:space="0" w:color="000000"/>
            </w:tcBorders>
            <w:vAlign w:val="center"/>
          </w:tcPr>
          <w:p w14:paraId="6CE09BA2"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384" w:type="dxa"/>
            <w:tcBorders>
              <w:top w:val="nil"/>
              <w:bottom w:val="single" w:sz="6" w:space="0" w:color="000000"/>
            </w:tcBorders>
            <w:vAlign w:val="center"/>
          </w:tcPr>
          <w:p w14:paraId="7FBF7DA0"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527" w:type="dxa"/>
            <w:tcBorders>
              <w:top w:val="nil"/>
              <w:bottom w:val="single" w:sz="6" w:space="0" w:color="000000"/>
            </w:tcBorders>
            <w:vAlign w:val="center"/>
          </w:tcPr>
          <w:p w14:paraId="704352FE"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r w:rsidR="0074377D" w:rsidRPr="00364D95" w14:paraId="6D1B740D" w14:textId="77777777">
        <w:trPr>
          <w:trHeight w:val="410"/>
        </w:trPr>
        <w:tc>
          <w:tcPr>
            <w:tcW w:w="6373" w:type="dxa"/>
            <w:tcBorders>
              <w:bottom w:val="nil"/>
            </w:tcBorders>
            <w:vAlign w:val="bottom"/>
          </w:tcPr>
          <w:p w14:paraId="12CB419C" w14:textId="77777777" w:rsidR="0074377D" w:rsidRPr="00364D95" w:rsidRDefault="0074377D" w:rsidP="0074377D">
            <w:pPr>
              <w:pStyle w:val="LDTabletext"/>
              <w:jc w:val="both"/>
            </w:pPr>
            <w:r w:rsidRPr="00364D95">
              <w:t>(b)</w:t>
            </w:r>
          </w:p>
        </w:tc>
        <w:tc>
          <w:tcPr>
            <w:tcW w:w="527" w:type="dxa"/>
            <w:tcBorders>
              <w:bottom w:val="nil"/>
            </w:tcBorders>
            <w:vAlign w:val="center"/>
          </w:tcPr>
          <w:p w14:paraId="1AA0C9CD" w14:textId="77777777" w:rsidR="0074377D" w:rsidRPr="00364D95" w:rsidRDefault="0074377D" w:rsidP="0074377D">
            <w:pPr>
              <w:pStyle w:val="LDTabletext"/>
              <w:jc w:val="center"/>
            </w:pPr>
            <w:r w:rsidRPr="00364D95">
              <w:t>1</w:t>
            </w:r>
          </w:p>
        </w:tc>
        <w:tc>
          <w:tcPr>
            <w:tcW w:w="1384" w:type="dxa"/>
            <w:tcBorders>
              <w:bottom w:val="nil"/>
            </w:tcBorders>
            <w:vAlign w:val="center"/>
          </w:tcPr>
          <w:p w14:paraId="256A85EE" w14:textId="77777777" w:rsidR="0074377D" w:rsidRPr="00364D95" w:rsidRDefault="0074377D" w:rsidP="0074377D">
            <w:pPr>
              <w:pStyle w:val="LDTabletext"/>
              <w:jc w:val="center"/>
            </w:pPr>
            <w:r w:rsidRPr="00364D95">
              <w:t>1</w:t>
            </w:r>
          </w:p>
        </w:tc>
        <w:tc>
          <w:tcPr>
            <w:tcW w:w="527" w:type="dxa"/>
            <w:tcBorders>
              <w:bottom w:val="nil"/>
            </w:tcBorders>
            <w:vAlign w:val="center"/>
          </w:tcPr>
          <w:p w14:paraId="02A0C7BE" w14:textId="77777777" w:rsidR="0074377D" w:rsidRPr="00364D95" w:rsidRDefault="0074377D" w:rsidP="0074377D">
            <w:pPr>
              <w:pStyle w:val="LDTabletext"/>
              <w:jc w:val="center"/>
            </w:pPr>
            <w:r w:rsidRPr="00364D95">
              <w:t>—</w:t>
            </w:r>
          </w:p>
        </w:tc>
      </w:tr>
      <w:tr w:rsidR="0074377D" w:rsidRPr="00364D95" w14:paraId="227B7EAF" w14:textId="77777777">
        <w:trPr>
          <w:trHeight w:val="410"/>
        </w:trPr>
        <w:tc>
          <w:tcPr>
            <w:tcW w:w="6373" w:type="dxa"/>
            <w:tcBorders>
              <w:top w:val="nil"/>
            </w:tcBorders>
            <w:vAlign w:val="bottom"/>
          </w:tcPr>
          <w:p w14:paraId="5140011F" w14:textId="77777777" w:rsidR="0074377D" w:rsidRPr="00364D95" w:rsidRDefault="0074377D" w:rsidP="0074377D">
            <w:pPr>
              <w:pStyle w:val="LDTabletexta"/>
              <w:tabs>
                <w:tab w:val="clear" w:pos="1134"/>
                <w:tab w:val="clear" w:pos="1276"/>
                <w:tab w:val="left" w:pos="426"/>
              </w:tabs>
              <w:ind w:left="426" w:hanging="426"/>
              <w:jc w:val="both"/>
            </w:pPr>
            <w:r w:rsidRPr="00364D95">
              <w:tab/>
              <w:t>Cabin layout;</w:t>
            </w:r>
          </w:p>
          <w:p w14:paraId="1F77F07C" w14:textId="77777777" w:rsidR="0074377D" w:rsidRPr="00364D95" w:rsidRDefault="0074377D" w:rsidP="0074377D">
            <w:pPr>
              <w:pStyle w:val="LDTabletexta"/>
              <w:tabs>
                <w:tab w:val="clear" w:pos="1134"/>
                <w:tab w:val="clear" w:pos="1276"/>
                <w:tab w:val="left" w:pos="426"/>
              </w:tabs>
              <w:ind w:left="426" w:hanging="426"/>
              <w:jc w:val="both"/>
            </w:pPr>
            <w:r w:rsidRPr="00364D95">
              <w:tab/>
              <w:t>Equipment layout;</w:t>
            </w:r>
          </w:p>
          <w:p w14:paraId="57517FF0" w14:textId="77777777" w:rsidR="0074377D" w:rsidRPr="00364D95" w:rsidRDefault="0074377D" w:rsidP="0074377D">
            <w:pPr>
              <w:pStyle w:val="LDTabletexta"/>
              <w:tabs>
                <w:tab w:val="clear" w:pos="1134"/>
                <w:tab w:val="clear" w:pos="1276"/>
                <w:tab w:val="left" w:pos="426"/>
              </w:tabs>
              <w:ind w:left="426" w:hanging="426"/>
              <w:jc w:val="both"/>
            </w:pPr>
            <w:r w:rsidRPr="00364D95">
              <w:tab/>
              <w:t>Cabin furnishing installation;</w:t>
            </w:r>
          </w:p>
          <w:p w14:paraId="6CA6118C" w14:textId="77777777" w:rsidR="0074377D" w:rsidRPr="00364D95" w:rsidRDefault="0074377D" w:rsidP="0074377D">
            <w:pPr>
              <w:pStyle w:val="LDTabletexta"/>
              <w:tabs>
                <w:tab w:val="clear" w:pos="1134"/>
                <w:tab w:val="clear" w:pos="1276"/>
                <w:tab w:val="left" w:pos="426"/>
              </w:tabs>
              <w:ind w:left="426" w:hanging="426"/>
              <w:jc w:val="both"/>
            </w:pPr>
            <w:r w:rsidRPr="00364D95">
              <w:tab/>
              <w:t>Cabin entertainment equipment;</w:t>
            </w:r>
          </w:p>
          <w:p w14:paraId="39FC0F43" w14:textId="77777777" w:rsidR="0074377D" w:rsidRPr="00364D95" w:rsidRDefault="0074377D" w:rsidP="0074377D">
            <w:pPr>
              <w:pStyle w:val="LDTabletexta"/>
              <w:tabs>
                <w:tab w:val="clear" w:pos="1134"/>
                <w:tab w:val="clear" w:pos="1276"/>
                <w:tab w:val="left" w:pos="426"/>
              </w:tabs>
              <w:ind w:left="426" w:hanging="426"/>
              <w:jc w:val="both"/>
            </w:pPr>
            <w:r w:rsidRPr="00364D95">
              <w:tab/>
              <w:t>Galley installation;</w:t>
            </w:r>
          </w:p>
          <w:p w14:paraId="15E24A4B" w14:textId="77777777" w:rsidR="0074377D" w:rsidRPr="00364D95" w:rsidRDefault="0074377D" w:rsidP="0074377D">
            <w:pPr>
              <w:pStyle w:val="LDTabletexta"/>
              <w:tabs>
                <w:tab w:val="clear" w:pos="1134"/>
                <w:tab w:val="clear" w:pos="1276"/>
                <w:tab w:val="left" w:pos="426"/>
              </w:tabs>
              <w:ind w:left="426" w:hanging="426"/>
              <w:jc w:val="both"/>
            </w:pPr>
            <w:r w:rsidRPr="00364D95">
              <w:tab/>
              <w:t>Cargo handling and retention equipment;</w:t>
            </w:r>
          </w:p>
          <w:p w14:paraId="2548E7A1" w14:textId="77777777" w:rsidR="0074377D" w:rsidRPr="00364D95" w:rsidRDefault="0074377D" w:rsidP="0074377D">
            <w:pPr>
              <w:pStyle w:val="LDTabletexta"/>
              <w:tabs>
                <w:tab w:val="clear" w:pos="1134"/>
                <w:tab w:val="clear" w:pos="1276"/>
                <w:tab w:val="left" w:pos="426"/>
              </w:tabs>
              <w:ind w:left="426" w:hanging="426"/>
              <w:jc w:val="both"/>
            </w:pPr>
            <w:r w:rsidRPr="00364D95">
              <w:tab/>
              <w:t>Airstairs.</w:t>
            </w:r>
          </w:p>
        </w:tc>
        <w:tc>
          <w:tcPr>
            <w:tcW w:w="527" w:type="dxa"/>
            <w:tcBorders>
              <w:top w:val="nil"/>
            </w:tcBorders>
            <w:vAlign w:val="center"/>
          </w:tcPr>
          <w:p w14:paraId="78EAD0CB"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384" w:type="dxa"/>
            <w:tcBorders>
              <w:top w:val="nil"/>
            </w:tcBorders>
            <w:vAlign w:val="center"/>
          </w:tcPr>
          <w:p w14:paraId="6358FC9F"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527" w:type="dxa"/>
            <w:tcBorders>
              <w:top w:val="nil"/>
            </w:tcBorders>
            <w:vAlign w:val="center"/>
          </w:tcPr>
          <w:p w14:paraId="67E049C8"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r w:rsidR="0074377D" w:rsidRPr="00364D95" w14:paraId="7E09E9A5" w14:textId="77777777">
        <w:trPr>
          <w:trHeight w:val="410"/>
        </w:trPr>
        <w:tc>
          <w:tcPr>
            <w:tcW w:w="6373" w:type="dxa"/>
            <w:tcBorders>
              <w:bottom w:val="single" w:sz="6" w:space="0" w:color="000000"/>
            </w:tcBorders>
            <w:vAlign w:val="bottom"/>
          </w:tcPr>
          <w:p w14:paraId="76B7D12B" w14:textId="77777777" w:rsidR="0074377D" w:rsidRPr="00364D95" w:rsidRDefault="0074377D" w:rsidP="004D79F8">
            <w:pPr>
              <w:pStyle w:val="LDTabletext"/>
              <w:jc w:val="both"/>
              <w:rPr>
                <w:b/>
              </w:rPr>
            </w:pPr>
            <w:r w:rsidRPr="00364D95">
              <w:rPr>
                <w:b/>
              </w:rPr>
              <w:t>11.8   Fire protection (ATA26)</w:t>
            </w:r>
          </w:p>
        </w:tc>
        <w:tc>
          <w:tcPr>
            <w:tcW w:w="527" w:type="dxa"/>
            <w:tcBorders>
              <w:bottom w:val="single" w:sz="6" w:space="0" w:color="000000"/>
            </w:tcBorders>
            <w:vAlign w:val="center"/>
          </w:tcPr>
          <w:p w14:paraId="04E05769" w14:textId="77777777" w:rsidR="0074377D" w:rsidRPr="00364D95" w:rsidRDefault="0074377D" w:rsidP="0074377D">
            <w:pPr>
              <w:pStyle w:val="LDTabletext"/>
              <w:jc w:val="center"/>
            </w:pPr>
          </w:p>
        </w:tc>
        <w:tc>
          <w:tcPr>
            <w:tcW w:w="1384" w:type="dxa"/>
            <w:tcBorders>
              <w:bottom w:val="single" w:sz="6" w:space="0" w:color="000000"/>
            </w:tcBorders>
            <w:vAlign w:val="center"/>
          </w:tcPr>
          <w:p w14:paraId="2D860321" w14:textId="77777777" w:rsidR="0074377D" w:rsidRPr="00364D95" w:rsidRDefault="0074377D" w:rsidP="0074377D">
            <w:pPr>
              <w:pStyle w:val="LDTabletext"/>
              <w:jc w:val="center"/>
            </w:pPr>
          </w:p>
        </w:tc>
        <w:tc>
          <w:tcPr>
            <w:tcW w:w="527" w:type="dxa"/>
            <w:tcBorders>
              <w:bottom w:val="single" w:sz="6" w:space="0" w:color="000000"/>
            </w:tcBorders>
            <w:vAlign w:val="center"/>
          </w:tcPr>
          <w:p w14:paraId="0932D45F" w14:textId="77777777" w:rsidR="0074377D" w:rsidRPr="00364D95" w:rsidRDefault="0074377D" w:rsidP="0074377D">
            <w:pPr>
              <w:pStyle w:val="LDTabletext"/>
              <w:jc w:val="center"/>
            </w:pPr>
          </w:p>
        </w:tc>
      </w:tr>
      <w:tr w:rsidR="0074377D" w:rsidRPr="00364D95" w14:paraId="67969123" w14:textId="77777777">
        <w:trPr>
          <w:trHeight w:val="410"/>
        </w:trPr>
        <w:tc>
          <w:tcPr>
            <w:tcW w:w="6373" w:type="dxa"/>
            <w:tcBorders>
              <w:bottom w:val="nil"/>
            </w:tcBorders>
            <w:vAlign w:val="bottom"/>
          </w:tcPr>
          <w:p w14:paraId="5D55546D" w14:textId="77777777" w:rsidR="0074377D" w:rsidRPr="00364D95" w:rsidRDefault="0074377D" w:rsidP="0074377D">
            <w:pPr>
              <w:pStyle w:val="LDTabletext"/>
              <w:jc w:val="both"/>
            </w:pPr>
            <w:r w:rsidRPr="00364D95">
              <w:t>(a)</w:t>
            </w:r>
          </w:p>
        </w:tc>
        <w:tc>
          <w:tcPr>
            <w:tcW w:w="527" w:type="dxa"/>
            <w:tcBorders>
              <w:bottom w:val="nil"/>
            </w:tcBorders>
            <w:vAlign w:val="center"/>
          </w:tcPr>
          <w:p w14:paraId="2D94D29C" w14:textId="77777777" w:rsidR="0074377D" w:rsidRPr="00364D95" w:rsidRDefault="0074377D" w:rsidP="0074377D">
            <w:pPr>
              <w:pStyle w:val="LDTabletext"/>
              <w:jc w:val="center"/>
            </w:pPr>
            <w:r w:rsidRPr="00364D95">
              <w:t>1</w:t>
            </w:r>
          </w:p>
        </w:tc>
        <w:tc>
          <w:tcPr>
            <w:tcW w:w="1384" w:type="dxa"/>
            <w:tcBorders>
              <w:bottom w:val="nil"/>
            </w:tcBorders>
            <w:vAlign w:val="center"/>
          </w:tcPr>
          <w:p w14:paraId="41606B8F" w14:textId="77777777" w:rsidR="0074377D" w:rsidRPr="00364D95" w:rsidRDefault="006557C0" w:rsidP="006557C0">
            <w:pPr>
              <w:pStyle w:val="LDTabletext"/>
              <w:jc w:val="center"/>
            </w:pPr>
            <w:r w:rsidRPr="00364D95">
              <w:t>3</w:t>
            </w:r>
          </w:p>
        </w:tc>
        <w:tc>
          <w:tcPr>
            <w:tcW w:w="527" w:type="dxa"/>
            <w:tcBorders>
              <w:bottom w:val="nil"/>
            </w:tcBorders>
            <w:vAlign w:val="center"/>
          </w:tcPr>
          <w:p w14:paraId="2B0B3254" w14:textId="77777777" w:rsidR="0074377D" w:rsidRPr="00364D95" w:rsidRDefault="0074377D" w:rsidP="0074377D">
            <w:pPr>
              <w:pStyle w:val="LDTabletext"/>
              <w:jc w:val="center"/>
            </w:pPr>
            <w:r w:rsidRPr="00364D95">
              <w:t>—</w:t>
            </w:r>
          </w:p>
        </w:tc>
      </w:tr>
      <w:tr w:rsidR="0074377D" w:rsidRPr="00364D95" w14:paraId="02E4D655" w14:textId="77777777">
        <w:trPr>
          <w:trHeight w:val="410"/>
        </w:trPr>
        <w:tc>
          <w:tcPr>
            <w:tcW w:w="6373" w:type="dxa"/>
            <w:tcBorders>
              <w:top w:val="nil"/>
              <w:bottom w:val="single" w:sz="6" w:space="0" w:color="000000"/>
            </w:tcBorders>
            <w:vAlign w:val="bottom"/>
          </w:tcPr>
          <w:p w14:paraId="164AD6A4" w14:textId="77777777" w:rsidR="0074377D" w:rsidRPr="00364D95" w:rsidRDefault="0074377D" w:rsidP="0074377D">
            <w:pPr>
              <w:pStyle w:val="LDTabletexta"/>
              <w:tabs>
                <w:tab w:val="clear" w:pos="1134"/>
                <w:tab w:val="clear" w:pos="1276"/>
                <w:tab w:val="left" w:pos="426"/>
              </w:tabs>
              <w:ind w:left="426" w:hanging="426"/>
              <w:jc w:val="both"/>
            </w:pPr>
            <w:r w:rsidRPr="00364D95">
              <w:tab/>
              <w:t>Fire and smoke detection and warning systems;</w:t>
            </w:r>
          </w:p>
          <w:p w14:paraId="50190CC5" w14:textId="77777777" w:rsidR="0074377D" w:rsidRPr="00364D95" w:rsidRDefault="0074377D" w:rsidP="0074377D">
            <w:pPr>
              <w:pStyle w:val="LDTabletexta"/>
              <w:tabs>
                <w:tab w:val="clear" w:pos="1134"/>
                <w:tab w:val="clear" w:pos="1276"/>
                <w:tab w:val="left" w:pos="426"/>
              </w:tabs>
              <w:ind w:left="426" w:hanging="426"/>
              <w:jc w:val="both"/>
            </w:pPr>
            <w:r w:rsidRPr="00364D95">
              <w:tab/>
              <w:t>Fire extinguishing systems;</w:t>
            </w:r>
          </w:p>
          <w:p w14:paraId="6C0BCE6F" w14:textId="77777777" w:rsidR="0074377D" w:rsidRPr="00364D95" w:rsidRDefault="00CB0F3E" w:rsidP="0074377D">
            <w:pPr>
              <w:pStyle w:val="LDTabletexta"/>
              <w:tabs>
                <w:tab w:val="clear" w:pos="1134"/>
                <w:tab w:val="clear" w:pos="1276"/>
                <w:tab w:val="left" w:pos="426"/>
              </w:tabs>
              <w:ind w:left="426" w:hanging="426"/>
              <w:jc w:val="both"/>
            </w:pPr>
            <w:r w:rsidRPr="00364D95">
              <w:tab/>
              <w:t>System tests;</w:t>
            </w:r>
          </w:p>
        </w:tc>
        <w:tc>
          <w:tcPr>
            <w:tcW w:w="527" w:type="dxa"/>
            <w:tcBorders>
              <w:top w:val="nil"/>
              <w:bottom w:val="single" w:sz="6" w:space="0" w:color="000000"/>
            </w:tcBorders>
            <w:vAlign w:val="center"/>
          </w:tcPr>
          <w:p w14:paraId="1BFB759B"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1384" w:type="dxa"/>
            <w:tcBorders>
              <w:top w:val="nil"/>
              <w:bottom w:val="single" w:sz="6" w:space="0" w:color="000000"/>
            </w:tcBorders>
            <w:vAlign w:val="center"/>
          </w:tcPr>
          <w:p w14:paraId="18DB89C3"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c>
          <w:tcPr>
            <w:tcW w:w="527" w:type="dxa"/>
            <w:tcBorders>
              <w:top w:val="nil"/>
              <w:bottom w:val="single" w:sz="6" w:space="0" w:color="000000"/>
            </w:tcBorders>
            <w:vAlign w:val="center"/>
          </w:tcPr>
          <w:p w14:paraId="3940B823" w14:textId="77777777" w:rsidR="0074377D" w:rsidRPr="00364D95" w:rsidRDefault="0074377D" w:rsidP="0074377D">
            <w:pPr>
              <w:pStyle w:val="Default"/>
              <w:spacing w:beforeLines="60" w:before="144" w:afterLines="60" w:after="144"/>
              <w:jc w:val="center"/>
              <w:rPr>
                <w:rFonts w:ascii="Times New Roman" w:hAnsi="Times New Roman" w:cs="Times New Roman"/>
                <w:color w:val="221E1F"/>
              </w:rPr>
            </w:pPr>
          </w:p>
        </w:tc>
      </w:tr>
      <w:tr w:rsidR="0074377D" w:rsidRPr="00364D95" w14:paraId="7D1C73A4" w14:textId="77777777">
        <w:trPr>
          <w:trHeight w:val="410"/>
        </w:trPr>
        <w:tc>
          <w:tcPr>
            <w:tcW w:w="6373" w:type="dxa"/>
            <w:tcBorders>
              <w:bottom w:val="nil"/>
            </w:tcBorders>
            <w:vAlign w:val="bottom"/>
          </w:tcPr>
          <w:p w14:paraId="1FFF3686" w14:textId="77777777" w:rsidR="0074377D" w:rsidRPr="00364D95" w:rsidRDefault="0074377D" w:rsidP="0074377D">
            <w:pPr>
              <w:pStyle w:val="LDTabletext"/>
              <w:jc w:val="both"/>
            </w:pPr>
            <w:r w:rsidRPr="00364D95">
              <w:t>(b)</w:t>
            </w:r>
          </w:p>
        </w:tc>
        <w:tc>
          <w:tcPr>
            <w:tcW w:w="527" w:type="dxa"/>
            <w:tcBorders>
              <w:bottom w:val="nil"/>
            </w:tcBorders>
            <w:vAlign w:val="center"/>
          </w:tcPr>
          <w:p w14:paraId="1CDB7CA4" w14:textId="77777777" w:rsidR="0074377D" w:rsidRPr="00364D95" w:rsidRDefault="0074377D" w:rsidP="0074377D">
            <w:pPr>
              <w:pStyle w:val="LDTabletext"/>
              <w:jc w:val="center"/>
            </w:pPr>
            <w:r w:rsidRPr="00364D95">
              <w:t>1</w:t>
            </w:r>
          </w:p>
        </w:tc>
        <w:tc>
          <w:tcPr>
            <w:tcW w:w="1384" w:type="dxa"/>
            <w:tcBorders>
              <w:bottom w:val="nil"/>
            </w:tcBorders>
            <w:vAlign w:val="center"/>
          </w:tcPr>
          <w:p w14:paraId="2B494E69" w14:textId="77777777" w:rsidR="0074377D" w:rsidRPr="00364D95" w:rsidRDefault="006557C0" w:rsidP="0074377D">
            <w:pPr>
              <w:pStyle w:val="LDTabletext"/>
              <w:jc w:val="center"/>
            </w:pPr>
            <w:r w:rsidRPr="00364D95">
              <w:rPr>
                <w:color w:val="000000"/>
              </w:rPr>
              <w:t>1</w:t>
            </w:r>
          </w:p>
        </w:tc>
        <w:tc>
          <w:tcPr>
            <w:tcW w:w="527" w:type="dxa"/>
            <w:tcBorders>
              <w:bottom w:val="nil"/>
            </w:tcBorders>
            <w:vAlign w:val="center"/>
          </w:tcPr>
          <w:p w14:paraId="3651D9C7" w14:textId="77777777" w:rsidR="0074377D" w:rsidRPr="00364D95" w:rsidRDefault="0074377D" w:rsidP="0074377D">
            <w:pPr>
              <w:pStyle w:val="LDTabletext"/>
              <w:jc w:val="center"/>
            </w:pPr>
            <w:r w:rsidRPr="00364D95">
              <w:t>—</w:t>
            </w:r>
          </w:p>
        </w:tc>
      </w:tr>
      <w:tr w:rsidR="0074377D" w:rsidRPr="00364D95" w14:paraId="25620EBB" w14:textId="77777777">
        <w:trPr>
          <w:trHeight w:val="410"/>
        </w:trPr>
        <w:tc>
          <w:tcPr>
            <w:tcW w:w="6373" w:type="dxa"/>
            <w:tcBorders>
              <w:top w:val="nil"/>
            </w:tcBorders>
            <w:vAlign w:val="bottom"/>
          </w:tcPr>
          <w:p w14:paraId="478D5E4D" w14:textId="77777777" w:rsidR="0074377D" w:rsidRPr="00364D95" w:rsidRDefault="0074377D" w:rsidP="0074377D">
            <w:pPr>
              <w:pStyle w:val="LDTabletexta"/>
              <w:tabs>
                <w:tab w:val="clear" w:pos="1134"/>
                <w:tab w:val="clear" w:pos="1276"/>
                <w:tab w:val="left" w:pos="426"/>
              </w:tabs>
              <w:ind w:left="426" w:hanging="426"/>
              <w:jc w:val="both"/>
            </w:pPr>
            <w:r w:rsidRPr="00364D95">
              <w:tab/>
              <w:t>Portable fire extinguisher.</w:t>
            </w:r>
          </w:p>
        </w:tc>
        <w:tc>
          <w:tcPr>
            <w:tcW w:w="527" w:type="dxa"/>
            <w:tcBorders>
              <w:top w:val="nil"/>
            </w:tcBorders>
            <w:vAlign w:val="center"/>
          </w:tcPr>
          <w:p w14:paraId="15679667" w14:textId="77777777" w:rsidR="0074377D" w:rsidRPr="00364D95" w:rsidRDefault="0074377D" w:rsidP="0074377D">
            <w:pPr>
              <w:pStyle w:val="Default"/>
              <w:spacing w:afterLines="60" w:after="144"/>
              <w:jc w:val="center"/>
              <w:rPr>
                <w:rFonts w:ascii="Times New Roman" w:hAnsi="Times New Roman" w:cs="Times New Roman"/>
                <w:color w:val="221E1F"/>
              </w:rPr>
            </w:pPr>
          </w:p>
        </w:tc>
        <w:tc>
          <w:tcPr>
            <w:tcW w:w="1384" w:type="dxa"/>
            <w:tcBorders>
              <w:top w:val="nil"/>
            </w:tcBorders>
            <w:vAlign w:val="center"/>
          </w:tcPr>
          <w:p w14:paraId="4201AC82" w14:textId="77777777" w:rsidR="0074377D" w:rsidRPr="00364D95" w:rsidRDefault="0074377D" w:rsidP="0074377D">
            <w:pPr>
              <w:pStyle w:val="Default"/>
              <w:spacing w:afterLines="60" w:after="144"/>
              <w:jc w:val="center"/>
              <w:rPr>
                <w:rFonts w:ascii="Times New Roman" w:hAnsi="Times New Roman" w:cs="Times New Roman"/>
                <w:color w:val="221E1F"/>
              </w:rPr>
            </w:pPr>
          </w:p>
        </w:tc>
        <w:tc>
          <w:tcPr>
            <w:tcW w:w="527" w:type="dxa"/>
            <w:tcBorders>
              <w:top w:val="nil"/>
            </w:tcBorders>
            <w:vAlign w:val="center"/>
          </w:tcPr>
          <w:p w14:paraId="5543CED1" w14:textId="77777777" w:rsidR="0074377D" w:rsidRPr="00364D95" w:rsidRDefault="0074377D" w:rsidP="0074377D">
            <w:pPr>
              <w:pStyle w:val="Default"/>
              <w:spacing w:afterLines="60" w:after="144"/>
              <w:jc w:val="center"/>
              <w:rPr>
                <w:rFonts w:ascii="Times New Roman" w:hAnsi="Times New Roman" w:cs="Times New Roman"/>
                <w:color w:val="221E1F"/>
              </w:rPr>
            </w:pPr>
          </w:p>
        </w:tc>
      </w:tr>
      <w:tr w:rsidR="0074377D" w:rsidRPr="00364D95" w14:paraId="56B6BE46" w14:textId="77777777">
        <w:trPr>
          <w:trHeight w:val="410"/>
        </w:trPr>
        <w:tc>
          <w:tcPr>
            <w:tcW w:w="6373" w:type="dxa"/>
            <w:vAlign w:val="bottom"/>
          </w:tcPr>
          <w:p w14:paraId="3DDBD781" w14:textId="77777777" w:rsidR="0074377D" w:rsidRPr="00364D95" w:rsidRDefault="0074377D" w:rsidP="0074377D">
            <w:pPr>
              <w:pStyle w:val="LDTabletext"/>
              <w:jc w:val="both"/>
              <w:rPr>
                <w:b/>
              </w:rPr>
            </w:pPr>
            <w:r w:rsidRPr="00364D95">
              <w:rPr>
                <w:b/>
              </w:rPr>
              <w:t>11.9   Flight controls (ATA27)</w:t>
            </w:r>
          </w:p>
        </w:tc>
        <w:tc>
          <w:tcPr>
            <w:tcW w:w="527" w:type="dxa"/>
            <w:vAlign w:val="center"/>
          </w:tcPr>
          <w:p w14:paraId="35E732DA" w14:textId="77777777" w:rsidR="0074377D" w:rsidRPr="00364D95" w:rsidRDefault="0074377D" w:rsidP="0074377D">
            <w:pPr>
              <w:pStyle w:val="LDTabletext"/>
              <w:jc w:val="center"/>
            </w:pPr>
            <w:r w:rsidRPr="00364D95">
              <w:t>1</w:t>
            </w:r>
          </w:p>
        </w:tc>
        <w:tc>
          <w:tcPr>
            <w:tcW w:w="1384" w:type="dxa"/>
            <w:vAlign w:val="center"/>
          </w:tcPr>
          <w:p w14:paraId="01969783" w14:textId="77777777" w:rsidR="0074377D" w:rsidRPr="00364D95" w:rsidRDefault="0074377D" w:rsidP="0074377D">
            <w:pPr>
              <w:pStyle w:val="LDTabletext"/>
              <w:jc w:val="center"/>
            </w:pPr>
            <w:r w:rsidRPr="00364D95">
              <w:t>3</w:t>
            </w:r>
          </w:p>
        </w:tc>
        <w:tc>
          <w:tcPr>
            <w:tcW w:w="527" w:type="dxa"/>
            <w:vAlign w:val="center"/>
          </w:tcPr>
          <w:p w14:paraId="093F268E" w14:textId="77777777" w:rsidR="0074377D" w:rsidRPr="00364D95" w:rsidRDefault="0074377D" w:rsidP="0074377D">
            <w:pPr>
              <w:pStyle w:val="LDTabletext"/>
              <w:jc w:val="center"/>
            </w:pPr>
            <w:r w:rsidRPr="00364D95">
              <w:t>—</w:t>
            </w:r>
          </w:p>
        </w:tc>
      </w:tr>
      <w:tr w:rsidR="0074377D" w:rsidRPr="00364D95" w14:paraId="3E906DF4" w14:textId="77777777">
        <w:trPr>
          <w:trHeight w:val="410"/>
        </w:trPr>
        <w:tc>
          <w:tcPr>
            <w:tcW w:w="6373" w:type="dxa"/>
            <w:vAlign w:val="bottom"/>
          </w:tcPr>
          <w:p w14:paraId="3BAE5A9C" w14:textId="77777777" w:rsidR="0074377D" w:rsidRPr="00364D95" w:rsidRDefault="0074377D" w:rsidP="0074377D">
            <w:pPr>
              <w:pStyle w:val="LDTabletext"/>
              <w:jc w:val="both"/>
            </w:pPr>
            <w:r w:rsidRPr="00364D95">
              <w:t>Primary controls: aileron, elevator, rudder, spoiler;</w:t>
            </w:r>
          </w:p>
          <w:p w14:paraId="2AD6E64B" w14:textId="77777777" w:rsidR="0074377D" w:rsidRPr="00364D95" w:rsidRDefault="0074377D" w:rsidP="0074377D">
            <w:pPr>
              <w:pStyle w:val="LDTabletext"/>
              <w:jc w:val="both"/>
            </w:pPr>
            <w:r w:rsidRPr="00364D95">
              <w:t>Trim control;</w:t>
            </w:r>
          </w:p>
          <w:p w14:paraId="114D9A00" w14:textId="77777777" w:rsidR="0074377D" w:rsidRPr="00364D95" w:rsidRDefault="0074377D" w:rsidP="0074377D">
            <w:pPr>
              <w:pStyle w:val="LDTabletext"/>
              <w:jc w:val="both"/>
            </w:pPr>
            <w:r w:rsidRPr="00364D95">
              <w:t>Active load control;</w:t>
            </w:r>
          </w:p>
          <w:p w14:paraId="6919A1CD" w14:textId="77777777" w:rsidR="0074377D" w:rsidRPr="00364D95" w:rsidRDefault="0074377D" w:rsidP="0074377D">
            <w:pPr>
              <w:pStyle w:val="LDTabletext"/>
              <w:jc w:val="both"/>
            </w:pPr>
            <w:r w:rsidRPr="00364D95">
              <w:t>High lift devices;</w:t>
            </w:r>
          </w:p>
          <w:p w14:paraId="17613155" w14:textId="77777777" w:rsidR="0074377D" w:rsidRPr="00364D95" w:rsidRDefault="0074377D" w:rsidP="0074377D">
            <w:pPr>
              <w:pStyle w:val="LDTabletext"/>
              <w:jc w:val="both"/>
            </w:pPr>
            <w:r w:rsidRPr="00364D95">
              <w:t>Lift dump, speed brakes;</w:t>
            </w:r>
          </w:p>
          <w:p w14:paraId="06AE4706" w14:textId="77777777" w:rsidR="0074377D" w:rsidRPr="00364D95" w:rsidRDefault="0074377D" w:rsidP="00F43437">
            <w:pPr>
              <w:pStyle w:val="LDTabletext"/>
            </w:pPr>
            <w:r w:rsidRPr="00364D95">
              <w:t>System operation: manual, hydraulic, pneumatic, electrical, fly</w:t>
            </w:r>
            <w:r w:rsidRPr="00364D95">
              <w:noBreakHyphen/>
              <w:t>by-wire;</w:t>
            </w:r>
          </w:p>
          <w:p w14:paraId="66E76D0C" w14:textId="77777777" w:rsidR="0074377D" w:rsidRPr="00364D95" w:rsidRDefault="0074377D" w:rsidP="00F43437">
            <w:pPr>
              <w:pStyle w:val="LDTabletext"/>
            </w:pPr>
            <w:r w:rsidRPr="00364D95">
              <w:t>Artificial feel, Yaw damper, Mach trim, rudder limiter, gust locks systems;</w:t>
            </w:r>
          </w:p>
          <w:p w14:paraId="574F4438" w14:textId="77777777" w:rsidR="0074377D" w:rsidRPr="00364D95" w:rsidRDefault="0074377D" w:rsidP="0074377D">
            <w:pPr>
              <w:pStyle w:val="LDTabletext"/>
              <w:jc w:val="both"/>
            </w:pPr>
            <w:r w:rsidRPr="00364D95">
              <w:t>Balancing and rigging;</w:t>
            </w:r>
          </w:p>
          <w:p w14:paraId="16F8F08A" w14:textId="77777777" w:rsidR="0074377D" w:rsidRPr="00364D95" w:rsidRDefault="0074377D" w:rsidP="0074377D">
            <w:pPr>
              <w:pStyle w:val="LDTabletext"/>
              <w:jc w:val="both"/>
            </w:pPr>
            <w:r w:rsidRPr="00364D95">
              <w:t>Stall protection and warning system.</w:t>
            </w:r>
          </w:p>
        </w:tc>
        <w:tc>
          <w:tcPr>
            <w:tcW w:w="527" w:type="dxa"/>
            <w:vAlign w:val="center"/>
          </w:tcPr>
          <w:p w14:paraId="67308997" w14:textId="77777777" w:rsidR="0074377D" w:rsidRPr="00364D95" w:rsidRDefault="0074377D" w:rsidP="0074377D">
            <w:pPr>
              <w:pStyle w:val="LDTabletext"/>
              <w:jc w:val="center"/>
            </w:pPr>
          </w:p>
        </w:tc>
        <w:tc>
          <w:tcPr>
            <w:tcW w:w="1384" w:type="dxa"/>
            <w:vAlign w:val="center"/>
          </w:tcPr>
          <w:p w14:paraId="4C1B4D2E" w14:textId="77777777" w:rsidR="0074377D" w:rsidRPr="00364D95" w:rsidRDefault="0074377D" w:rsidP="0074377D">
            <w:pPr>
              <w:pStyle w:val="LDTabletext"/>
              <w:jc w:val="center"/>
            </w:pPr>
          </w:p>
        </w:tc>
        <w:tc>
          <w:tcPr>
            <w:tcW w:w="527" w:type="dxa"/>
            <w:vAlign w:val="center"/>
          </w:tcPr>
          <w:p w14:paraId="4E6CCA0F" w14:textId="77777777" w:rsidR="0074377D" w:rsidRPr="00364D95" w:rsidRDefault="0074377D" w:rsidP="0074377D">
            <w:pPr>
              <w:pStyle w:val="LDTabletext"/>
              <w:jc w:val="center"/>
            </w:pPr>
          </w:p>
        </w:tc>
      </w:tr>
      <w:tr w:rsidR="0074377D" w:rsidRPr="00364D95" w14:paraId="22D9EB2B" w14:textId="77777777">
        <w:trPr>
          <w:trHeight w:val="410"/>
        </w:trPr>
        <w:tc>
          <w:tcPr>
            <w:tcW w:w="6373" w:type="dxa"/>
            <w:vAlign w:val="bottom"/>
          </w:tcPr>
          <w:p w14:paraId="45D6EE93" w14:textId="77777777" w:rsidR="0074377D" w:rsidRPr="00364D95" w:rsidRDefault="0074377D" w:rsidP="004D79F8">
            <w:pPr>
              <w:pStyle w:val="LDTabletext"/>
              <w:keepNext/>
              <w:pageBreakBefore/>
              <w:jc w:val="both"/>
              <w:rPr>
                <w:b/>
              </w:rPr>
            </w:pPr>
            <w:r w:rsidRPr="00364D95">
              <w:rPr>
                <w:b/>
              </w:rPr>
              <w:t>11.10   Fuel systems (ATA28)</w:t>
            </w:r>
          </w:p>
        </w:tc>
        <w:tc>
          <w:tcPr>
            <w:tcW w:w="527" w:type="dxa"/>
            <w:vAlign w:val="center"/>
          </w:tcPr>
          <w:p w14:paraId="618B5B70" w14:textId="77777777" w:rsidR="0074377D" w:rsidRPr="00364D95" w:rsidRDefault="0074377D" w:rsidP="00F43437">
            <w:pPr>
              <w:pStyle w:val="LDTabletext"/>
              <w:keepNext/>
              <w:jc w:val="center"/>
            </w:pPr>
            <w:r w:rsidRPr="00364D95">
              <w:t>1</w:t>
            </w:r>
          </w:p>
        </w:tc>
        <w:tc>
          <w:tcPr>
            <w:tcW w:w="1384" w:type="dxa"/>
            <w:vAlign w:val="center"/>
          </w:tcPr>
          <w:p w14:paraId="3A3FAFF4" w14:textId="77777777" w:rsidR="0074377D" w:rsidRPr="00364D95" w:rsidRDefault="0074377D" w:rsidP="00F43437">
            <w:pPr>
              <w:pStyle w:val="LDTabletext"/>
              <w:keepNext/>
              <w:jc w:val="center"/>
            </w:pPr>
            <w:r w:rsidRPr="00364D95">
              <w:t>3</w:t>
            </w:r>
          </w:p>
        </w:tc>
        <w:tc>
          <w:tcPr>
            <w:tcW w:w="527" w:type="dxa"/>
            <w:vAlign w:val="center"/>
          </w:tcPr>
          <w:p w14:paraId="384DFC6E" w14:textId="77777777" w:rsidR="0074377D" w:rsidRPr="00364D95" w:rsidRDefault="0074377D" w:rsidP="00F43437">
            <w:pPr>
              <w:pStyle w:val="LDTabletext"/>
              <w:keepNext/>
              <w:jc w:val="center"/>
            </w:pPr>
            <w:r w:rsidRPr="00364D95">
              <w:t>—</w:t>
            </w:r>
          </w:p>
        </w:tc>
      </w:tr>
      <w:tr w:rsidR="0074377D" w:rsidRPr="00364D95" w14:paraId="3FF48833" w14:textId="77777777">
        <w:trPr>
          <w:trHeight w:val="410"/>
        </w:trPr>
        <w:tc>
          <w:tcPr>
            <w:tcW w:w="6373" w:type="dxa"/>
            <w:vAlign w:val="bottom"/>
          </w:tcPr>
          <w:p w14:paraId="1D1F96FB" w14:textId="77777777" w:rsidR="0074377D" w:rsidRPr="00364D95" w:rsidRDefault="0074377D" w:rsidP="0074377D">
            <w:pPr>
              <w:pStyle w:val="LDTabletext"/>
              <w:jc w:val="both"/>
            </w:pPr>
            <w:r w:rsidRPr="00364D95">
              <w:t>System layout;</w:t>
            </w:r>
          </w:p>
          <w:p w14:paraId="5FEFE42A" w14:textId="77777777" w:rsidR="0074377D" w:rsidRPr="00364D95" w:rsidRDefault="0074377D" w:rsidP="0074377D">
            <w:pPr>
              <w:pStyle w:val="LDTabletext"/>
              <w:jc w:val="both"/>
            </w:pPr>
            <w:r w:rsidRPr="00364D95">
              <w:t>Fuel tanks;</w:t>
            </w:r>
          </w:p>
          <w:p w14:paraId="1110F5F4" w14:textId="77777777" w:rsidR="0074377D" w:rsidRPr="00364D95" w:rsidRDefault="0074377D" w:rsidP="0074377D">
            <w:pPr>
              <w:pStyle w:val="LDTabletext"/>
              <w:jc w:val="both"/>
            </w:pPr>
            <w:r w:rsidRPr="00364D95">
              <w:t>Supply systems;</w:t>
            </w:r>
          </w:p>
          <w:p w14:paraId="52B84B2F" w14:textId="77777777" w:rsidR="0074377D" w:rsidRPr="00364D95" w:rsidRDefault="0074377D" w:rsidP="0074377D">
            <w:pPr>
              <w:pStyle w:val="LDTabletext"/>
              <w:jc w:val="both"/>
            </w:pPr>
            <w:r w:rsidRPr="00364D95">
              <w:t>Dumping, venting and draining;</w:t>
            </w:r>
          </w:p>
          <w:p w14:paraId="03293719" w14:textId="77777777" w:rsidR="0074377D" w:rsidRPr="00364D95" w:rsidRDefault="0074377D" w:rsidP="0074377D">
            <w:pPr>
              <w:pStyle w:val="LDTabletext"/>
              <w:jc w:val="both"/>
            </w:pPr>
            <w:r w:rsidRPr="00364D95">
              <w:t>Cross-feed and transfer;</w:t>
            </w:r>
          </w:p>
          <w:p w14:paraId="5F337892" w14:textId="77777777" w:rsidR="0074377D" w:rsidRPr="00364D95" w:rsidRDefault="0074377D" w:rsidP="0074377D">
            <w:pPr>
              <w:pStyle w:val="LDTabletext"/>
              <w:jc w:val="both"/>
            </w:pPr>
            <w:r w:rsidRPr="00364D95">
              <w:t>Indications and warnings;</w:t>
            </w:r>
          </w:p>
          <w:p w14:paraId="54A5659D" w14:textId="77777777" w:rsidR="0074377D" w:rsidRPr="00364D95" w:rsidRDefault="0074377D" w:rsidP="0074377D">
            <w:pPr>
              <w:pStyle w:val="LDTabletext"/>
              <w:jc w:val="both"/>
            </w:pPr>
            <w:r w:rsidRPr="00364D95">
              <w:t>Refuelling and defuelling;</w:t>
            </w:r>
          </w:p>
          <w:p w14:paraId="68380A14" w14:textId="77777777" w:rsidR="0074377D" w:rsidRPr="00364D95" w:rsidRDefault="0074377D" w:rsidP="0074377D">
            <w:pPr>
              <w:pStyle w:val="LDTabletext"/>
              <w:jc w:val="both"/>
            </w:pPr>
            <w:r w:rsidRPr="00364D95">
              <w:t>Longitudinal balance fuel systems.</w:t>
            </w:r>
          </w:p>
        </w:tc>
        <w:tc>
          <w:tcPr>
            <w:tcW w:w="527" w:type="dxa"/>
            <w:vAlign w:val="center"/>
          </w:tcPr>
          <w:p w14:paraId="48E79D7F" w14:textId="77777777" w:rsidR="0074377D" w:rsidRPr="00364D95" w:rsidRDefault="0074377D" w:rsidP="0074377D">
            <w:pPr>
              <w:pStyle w:val="LDTabletext"/>
              <w:jc w:val="center"/>
            </w:pPr>
          </w:p>
        </w:tc>
        <w:tc>
          <w:tcPr>
            <w:tcW w:w="1384" w:type="dxa"/>
            <w:vAlign w:val="center"/>
          </w:tcPr>
          <w:p w14:paraId="7891F11E" w14:textId="77777777" w:rsidR="0074377D" w:rsidRPr="00364D95" w:rsidRDefault="0074377D" w:rsidP="0074377D">
            <w:pPr>
              <w:pStyle w:val="LDTabletext"/>
              <w:jc w:val="center"/>
            </w:pPr>
          </w:p>
        </w:tc>
        <w:tc>
          <w:tcPr>
            <w:tcW w:w="527" w:type="dxa"/>
            <w:vAlign w:val="center"/>
          </w:tcPr>
          <w:p w14:paraId="11DBFFE4" w14:textId="77777777" w:rsidR="0074377D" w:rsidRPr="00364D95" w:rsidRDefault="0074377D" w:rsidP="0074377D">
            <w:pPr>
              <w:pStyle w:val="LDTabletext"/>
              <w:jc w:val="center"/>
            </w:pPr>
          </w:p>
        </w:tc>
      </w:tr>
      <w:tr w:rsidR="0074377D" w:rsidRPr="00364D95" w14:paraId="5770FD9B" w14:textId="77777777">
        <w:trPr>
          <w:trHeight w:val="410"/>
        </w:trPr>
        <w:tc>
          <w:tcPr>
            <w:tcW w:w="6373" w:type="dxa"/>
            <w:vAlign w:val="center"/>
          </w:tcPr>
          <w:p w14:paraId="2319D31D" w14:textId="77777777" w:rsidR="0074377D" w:rsidRPr="00364D95" w:rsidRDefault="0074377D" w:rsidP="0074377D">
            <w:pPr>
              <w:pStyle w:val="LDTabletext"/>
              <w:jc w:val="both"/>
              <w:rPr>
                <w:b/>
              </w:rPr>
            </w:pPr>
            <w:r w:rsidRPr="00364D95">
              <w:rPr>
                <w:b/>
              </w:rPr>
              <w:t>11.11   Hydraulic power (ATA29)</w:t>
            </w:r>
          </w:p>
        </w:tc>
        <w:tc>
          <w:tcPr>
            <w:tcW w:w="527" w:type="dxa"/>
            <w:vAlign w:val="center"/>
          </w:tcPr>
          <w:p w14:paraId="30C4B70F" w14:textId="77777777" w:rsidR="0074377D" w:rsidRPr="00364D95" w:rsidRDefault="0074377D" w:rsidP="0074377D">
            <w:pPr>
              <w:pStyle w:val="LDTabletext"/>
              <w:jc w:val="center"/>
            </w:pPr>
            <w:r w:rsidRPr="00364D95">
              <w:t>1</w:t>
            </w:r>
          </w:p>
        </w:tc>
        <w:tc>
          <w:tcPr>
            <w:tcW w:w="1384" w:type="dxa"/>
            <w:vAlign w:val="center"/>
          </w:tcPr>
          <w:p w14:paraId="05AF84C8" w14:textId="77777777" w:rsidR="0074377D" w:rsidRPr="00364D95" w:rsidRDefault="0074377D" w:rsidP="0074377D">
            <w:pPr>
              <w:pStyle w:val="LDTabletext"/>
              <w:jc w:val="center"/>
            </w:pPr>
            <w:r w:rsidRPr="00364D95">
              <w:t>3</w:t>
            </w:r>
          </w:p>
        </w:tc>
        <w:tc>
          <w:tcPr>
            <w:tcW w:w="527" w:type="dxa"/>
            <w:vAlign w:val="center"/>
          </w:tcPr>
          <w:p w14:paraId="3985A753" w14:textId="77777777" w:rsidR="0074377D" w:rsidRPr="00364D95" w:rsidRDefault="0074377D" w:rsidP="0074377D">
            <w:pPr>
              <w:pStyle w:val="LDTabletext"/>
              <w:jc w:val="center"/>
            </w:pPr>
            <w:r w:rsidRPr="00364D95">
              <w:t>—</w:t>
            </w:r>
          </w:p>
        </w:tc>
      </w:tr>
      <w:tr w:rsidR="0074377D" w:rsidRPr="00364D95" w14:paraId="16F72664" w14:textId="77777777">
        <w:trPr>
          <w:trHeight w:val="410"/>
        </w:trPr>
        <w:tc>
          <w:tcPr>
            <w:tcW w:w="6373" w:type="dxa"/>
            <w:vAlign w:val="center"/>
          </w:tcPr>
          <w:p w14:paraId="24BE1713" w14:textId="77777777" w:rsidR="0074377D" w:rsidRPr="00364D95" w:rsidRDefault="0074377D" w:rsidP="0074377D">
            <w:pPr>
              <w:pStyle w:val="LDTabletext"/>
              <w:jc w:val="both"/>
            </w:pPr>
            <w:r w:rsidRPr="00364D95">
              <w:t>System layout;</w:t>
            </w:r>
          </w:p>
          <w:p w14:paraId="2B87FFBB" w14:textId="77777777" w:rsidR="0074377D" w:rsidRPr="00364D95" w:rsidRDefault="0074377D" w:rsidP="0074377D">
            <w:pPr>
              <w:pStyle w:val="LDTabletext"/>
              <w:jc w:val="both"/>
            </w:pPr>
            <w:r w:rsidRPr="00364D95">
              <w:t>Hydraulic fluids;</w:t>
            </w:r>
          </w:p>
          <w:p w14:paraId="1B6A7BE2" w14:textId="77777777" w:rsidR="0074377D" w:rsidRPr="00364D95" w:rsidRDefault="0074377D" w:rsidP="0074377D">
            <w:pPr>
              <w:pStyle w:val="LDTabletext"/>
              <w:jc w:val="both"/>
            </w:pPr>
            <w:r w:rsidRPr="00364D95">
              <w:t>Hydraulic reservoirs and accumulators;</w:t>
            </w:r>
          </w:p>
          <w:p w14:paraId="5F1F437F" w14:textId="77777777" w:rsidR="0074377D" w:rsidRPr="00364D95" w:rsidRDefault="0074377D" w:rsidP="0074377D">
            <w:pPr>
              <w:pStyle w:val="LDTabletext"/>
              <w:jc w:val="both"/>
            </w:pPr>
            <w:r w:rsidRPr="00364D95">
              <w:t>Pressure generation: electric, mechanical, pneumatic;</w:t>
            </w:r>
          </w:p>
          <w:p w14:paraId="4D6D5A65" w14:textId="77777777" w:rsidR="0074377D" w:rsidRPr="00364D95" w:rsidRDefault="0074377D" w:rsidP="0074377D">
            <w:pPr>
              <w:pStyle w:val="LDTabletext"/>
              <w:jc w:val="both"/>
            </w:pPr>
            <w:r w:rsidRPr="00364D95">
              <w:t>Emergency pressure generation;</w:t>
            </w:r>
          </w:p>
          <w:p w14:paraId="7731A6CF" w14:textId="77777777" w:rsidR="0074377D" w:rsidRPr="00364D95" w:rsidRDefault="0074377D" w:rsidP="0074377D">
            <w:pPr>
              <w:pStyle w:val="LDTabletext"/>
              <w:jc w:val="both"/>
            </w:pPr>
            <w:r w:rsidRPr="00364D95">
              <w:t>Pressure control;</w:t>
            </w:r>
          </w:p>
          <w:p w14:paraId="46D95666" w14:textId="77777777" w:rsidR="0074377D" w:rsidRPr="00364D95" w:rsidRDefault="0074377D" w:rsidP="0074377D">
            <w:pPr>
              <w:pStyle w:val="LDTabletext"/>
              <w:jc w:val="both"/>
            </w:pPr>
            <w:r w:rsidRPr="00364D95">
              <w:t>Power distribution;</w:t>
            </w:r>
          </w:p>
          <w:p w14:paraId="1AD462FF" w14:textId="77777777" w:rsidR="0074377D" w:rsidRPr="00364D95" w:rsidRDefault="0074377D" w:rsidP="0074377D">
            <w:pPr>
              <w:pStyle w:val="LDTabletext"/>
              <w:jc w:val="both"/>
            </w:pPr>
            <w:r w:rsidRPr="00364D95">
              <w:t>Indication and warning systems;</w:t>
            </w:r>
          </w:p>
          <w:p w14:paraId="60E67F3E" w14:textId="77777777" w:rsidR="0074377D" w:rsidRPr="00364D95" w:rsidRDefault="0074377D" w:rsidP="0074377D">
            <w:pPr>
              <w:pStyle w:val="LDTabletext"/>
              <w:jc w:val="both"/>
            </w:pPr>
            <w:r w:rsidRPr="00364D95">
              <w:t>Interface with other systems.</w:t>
            </w:r>
          </w:p>
        </w:tc>
        <w:tc>
          <w:tcPr>
            <w:tcW w:w="527" w:type="dxa"/>
            <w:vAlign w:val="center"/>
          </w:tcPr>
          <w:p w14:paraId="05AC469E" w14:textId="77777777" w:rsidR="0074377D" w:rsidRPr="00364D95" w:rsidRDefault="0074377D" w:rsidP="0074377D">
            <w:pPr>
              <w:pStyle w:val="LDTabletext"/>
              <w:jc w:val="center"/>
            </w:pPr>
          </w:p>
        </w:tc>
        <w:tc>
          <w:tcPr>
            <w:tcW w:w="1384" w:type="dxa"/>
            <w:vAlign w:val="center"/>
          </w:tcPr>
          <w:p w14:paraId="3D1DCDC0" w14:textId="77777777" w:rsidR="0074377D" w:rsidRPr="00364D95" w:rsidRDefault="0074377D" w:rsidP="0074377D">
            <w:pPr>
              <w:pStyle w:val="LDTabletext"/>
              <w:jc w:val="center"/>
            </w:pPr>
          </w:p>
        </w:tc>
        <w:tc>
          <w:tcPr>
            <w:tcW w:w="527" w:type="dxa"/>
            <w:vAlign w:val="center"/>
          </w:tcPr>
          <w:p w14:paraId="3B6B1AFD" w14:textId="77777777" w:rsidR="0074377D" w:rsidRPr="00364D95" w:rsidRDefault="0074377D" w:rsidP="0074377D">
            <w:pPr>
              <w:pStyle w:val="LDTabletext"/>
              <w:jc w:val="center"/>
            </w:pPr>
          </w:p>
        </w:tc>
      </w:tr>
      <w:tr w:rsidR="0074377D" w:rsidRPr="00364D95" w14:paraId="7A5103CD" w14:textId="77777777">
        <w:trPr>
          <w:trHeight w:val="410"/>
        </w:trPr>
        <w:tc>
          <w:tcPr>
            <w:tcW w:w="6373" w:type="dxa"/>
            <w:vAlign w:val="center"/>
          </w:tcPr>
          <w:p w14:paraId="228892F0" w14:textId="77777777" w:rsidR="0074377D" w:rsidRPr="00364D95" w:rsidRDefault="0074377D" w:rsidP="0074377D">
            <w:pPr>
              <w:pStyle w:val="LDTabletext"/>
              <w:jc w:val="both"/>
              <w:rPr>
                <w:b/>
              </w:rPr>
            </w:pPr>
            <w:r w:rsidRPr="00364D95">
              <w:rPr>
                <w:b/>
              </w:rPr>
              <w:t>11.12   Ice and rain protection (ATA30)</w:t>
            </w:r>
          </w:p>
        </w:tc>
        <w:tc>
          <w:tcPr>
            <w:tcW w:w="527" w:type="dxa"/>
            <w:vAlign w:val="center"/>
          </w:tcPr>
          <w:p w14:paraId="6C79B509" w14:textId="77777777" w:rsidR="0074377D" w:rsidRPr="00364D95" w:rsidRDefault="0074377D" w:rsidP="0074377D">
            <w:pPr>
              <w:pStyle w:val="LDTabletext"/>
              <w:jc w:val="center"/>
            </w:pPr>
            <w:r w:rsidRPr="00364D95">
              <w:t>1</w:t>
            </w:r>
          </w:p>
        </w:tc>
        <w:tc>
          <w:tcPr>
            <w:tcW w:w="1384" w:type="dxa"/>
            <w:vAlign w:val="center"/>
          </w:tcPr>
          <w:p w14:paraId="14230EC9" w14:textId="77777777" w:rsidR="0074377D" w:rsidRPr="00364D95" w:rsidRDefault="0074377D" w:rsidP="0074377D">
            <w:pPr>
              <w:pStyle w:val="LDTabletext"/>
              <w:jc w:val="center"/>
            </w:pPr>
            <w:r w:rsidRPr="00364D95">
              <w:t>3</w:t>
            </w:r>
          </w:p>
        </w:tc>
        <w:tc>
          <w:tcPr>
            <w:tcW w:w="527" w:type="dxa"/>
            <w:vAlign w:val="center"/>
          </w:tcPr>
          <w:p w14:paraId="1FFAF9E2" w14:textId="77777777" w:rsidR="0074377D" w:rsidRPr="00364D95" w:rsidRDefault="0074377D" w:rsidP="0074377D">
            <w:pPr>
              <w:pStyle w:val="LDTabletext"/>
              <w:jc w:val="center"/>
            </w:pPr>
            <w:r w:rsidRPr="00364D95">
              <w:t>—</w:t>
            </w:r>
          </w:p>
        </w:tc>
      </w:tr>
      <w:tr w:rsidR="0074377D" w:rsidRPr="00364D95" w14:paraId="12EE821D" w14:textId="77777777">
        <w:trPr>
          <w:trHeight w:val="410"/>
        </w:trPr>
        <w:tc>
          <w:tcPr>
            <w:tcW w:w="6373" w:type="dxa"/>
            <w:vAlign w:val="center"/>
          </w:tcPr>
          <w:p w14:paraId="110BD23A" w14:textId="77777777" w:rsidR="0074377D" w:rsidRPr="00364D95" w:rsidRDefault="0074377D" w:rsidP="0074377D">
            <w:pPr>
              <w:pStyle w:val="LDTabletext"/>
              <w:jc w:val="both"/>
            </w:pPr>
            <w:r w:rsidRPr="00364D95">
              <w:t>Ice formation, classification and detection;</w:t>
            </w:r>
          </w:p>
          <w:p w14:paraId="0D8CAD33" w14:textId="77777777" w:rsidR="0074377D" w:rsidRPr="00364D95" w:rsidRDefault="0074377D" w:rsidP="0074377D">
            <w:pPr>
              <w:pStyle w:val="LDTabletext"/>
              <w:jc w:val="both"/>
            </w:pPr>
            <w:r w:rsidRPr="00364D95">
              <w:t>Anti-icing systems: electrical, hot air and chemical;</w:t>
            </w:r>
          </w:p>
          <w:p w14:paraId="68DD44DB" w14:textId="77777777" w:rsidR="0074377D" w:rsidRPr="00364D95" w:rsidRDefault="0074377D" w:rsidP="0074377D">
            <w:pPr>
              <w:pStyle w:val="LDTabletext"/>
              <w:jc w:val="both"/>
            </w:pPr>
            <w:r w:rsidRPr="00364D95">
              <w:t>De-icing systems: electrical, hot air, pneumatic and chemical;</w:t>
            </w:r>
          </w:p>
          <w:p w14:paraId="0BA782C4" w14:textId="77777777" w:rsidR="0074377D" w:rsidRPr="00364D95" w:rsidRDefault="0074377D" w:rsidP="0074377D">
            <w:pPr>
              <w:pStyle w:val="LDTabletext"/>
              <w:jc w:val="both"/>
            </w:pPr>
            <w:r w:rsidRPr="00364D95">
              <w:t>Rain repellent;</w:t>
            </w:r>
          </w:p>
          <w:p w14:paraId="345060B0" w14:textId="77777777" w:rsidR="0074377D" w:rsidRPr="00364D95" w:rsidRDefault="0074377D" w:rsidP="0074377D">
            <w:pPr>
              <w:pStyle w:val="LDTabletext"/>
              <w:jc w:val="both"/>
            </w:pPr>
            <w:r w:rsidRPr="00364D95">
              <w:t>Probe and drain heating;</w:t>
            </w:r>
          </w:p>
          <w:p w14:paraId="0A99FE5B" w14:textId="77777777" w:rsidR="0074377D" w:rsidRPr="00364D95" w:rsidRDefault="0074377D" w:rsidP="0074377D">
            <w:pPr>
              <w:pStyle w:val="LDTabletext"/>
              <w:jc w:val="both"/>
            </w:pPr>
            <w:r w:rsidRPr="00364D95">
              <w:t>Wiper systems.</w:t>
            </w:r>
          </w:p>
        </w:tc>
        <w:tc>
          <w:tcPr>
            <w:tcW w:w="527" w:type="dxa"/>
            <w:vAlign w:val="center"/>
          </w:tcPr>
          <w:p w14:paraId="50BFA84C" w14:textId="77777777" w:rsidR="0074377D" w:rsidRPr="00364D95" w:rsidRDefault="0074377D" w:rsidP="0074377D">
            <w:pPr>
              <w:pStyle w:val="LDTabletext"/>
              <w:jc w:val="center"/>
            </w:pPr>
          </w:p>
        </w:tc>
        <w:tc>
          <w:tcPr>
            <w:tcW w:w="1384" w:type="dxa"/>
            <w:vAlign w:val="center"/>
          </w:tcPr>
          <w:p w14:paraId="63A85123" w14:textId="77777777" w:rsidR="0074377D" w:rsidRPr="00364D95" w:rsidRDefault="0074377D" w:rsidP="0074377D">
            <w:pPr>
              <w:pStyle w:val="LDTabletext"/>
              <w:jc w:val="center"/>
            </w:pPr>
          </w:p>
        </w:tc>
        <w:tc>
          <w:tcPr>
            <w:tcW w:w="527" w:type="dxa"/>
            <w:vAlign w:val="center"/>
          </w:tcPr>
          <w:p w14:paraId="4B3D8A46" w14:textId="77777777" w:rsidR="0074377D" w:rsidRPr="00364D95" w:rsidRDefault="0074377D" w:rsidP="0074377D">
            <w:pPr>
              <w:pStyle w:val="LDTabletext"/>
              <w:jc w:val="center"/>
            </w:pPr>
          </w:p>
        </w:tc>
      </w:tr>
      <w:tr w:rsidR="0074377D" w:rsidRPr="00364D95" w14:paraId="5639BCD8" w14:textId="77777777">
        <w:trPr>
          <w:trHeight w:val="410"/>
        </w:trPr>
        <w:tc>
          <w:tcPr>
            <w:tcW w:w="6373" w:type="dxa"/>
            <w:vAlign w:val="center"/>
          </w:tcPr>
          <w:p w14:paraId="63024E7A" w14:textId="77777777" w:rsidR="0074377D" w:rsidRPr="00364D95" w:rsidRDefault="0074377D" w:rsidP="0074377D">
            <w:pPr>
              <w:pStyle w:val="LDTabletext"/>
              <w:keepNext/>
              <w:jc w:val="both"/>
              <w:rPr>
                <w:b/>
              </w:rPr>
            </w:pPr>
            <w:r w:rsidRPr="00364D95">
              <w:rPr>
                <w:b/>
              </w:rPr>
              <w:t>11.13   Landing gear (ATA32)</w:t>
            </w:r>
          </w:p>
        </w:tc>
        <w:tc>
          <w:tcPr>
            <w:tcW w:w="527" w:type="dxa"/>
            <w:vAlign w:val="center"/>
          </w:tcPr>
          <w:p w14:paraId="6A898425" w14:textId="77777777" w:rsidR="0074377D" w:rsidRPr="00364D95" w:rsidRDefault="0074377D" w:rsidP="0074377D">
            <w:pPr>
              <w:pStyle w:val="LDTabletext"/>
              <w:keepNext/>
              <w:jc w:val="center"/>
            </w:pPr>
            <w:r w:rsidRPr="00364D95">
              <w:t>2</w:t>
            </w:r>
          </w:p>
        </w:tc>
        <w:tc>
          <w:tcPr>
            <w:tcW w:w="1384" w:type="dxa"/>
            <w:vAlign w:val="center"/>
          </w:tcPr>
          <w:p w14:paraId="389F79E0" w14:textId="77777777" w:rsidR="0074377D" w:rsidRPr="00364D95" w:rsidRDefault="0074377D" w:rsidP="0074377D">
            <w:pPr>
              <w:pStyle w:val="LDTabletext"/>
              <w:keepNext/>
              <w:jc w:val="center"/>
            </w:pPr>
            <w:r w:rsidRPr="00364D95">
              <w:t>3</w:t>
            </w:r>
          </w:p>
        </w:tc>
        <w:tc>
          <w:tcPr>
            <w:tcW w:w="527" w:type="dxa"/>
            <w:vAlign w:val="center"/>
          </w:tcPr>
          <w:p w14:paraId="59135892" w14:textId="77777777" w:rsidR="0074377D" w:rsidRPr="00364D95" w:rsidRDefault="0074377D" w:rsidP="0074377D">
            <w:pPr>
              <w:pStyle w:val="LDTabletext"/>
              <w:keepNext/>
              <w:jc w:val="center"/>
            </w:pPr>
            <w:r w:rsidRPr="00364D95">
              <w:t>—</w:t>
            </w:r>
          </w:p>
        </w:tc>
      </w:tr>
      <w:tr w:rsidR="0074377D" w:rsidRPr="00364D95" w14:paraId="6A1F160C" w14:textId="77777777">
        <w:trPr>
          <w:trHeight w:val="410"/>
        </w:trPr>
        <w:tc>
          <w:tcPr>
            <w:tcW w:w="6373" w:type="dxa"/>
            <w:vAlign w:val="center"/>
          </w:tcPr>
          <w:p w14:paraId="000E8237" w14:textId="77777777" w:rsidR="0074377D" w:rsidRPr="00364D95" w:rsidRDefault="0074377D" w:rsidP="0074377D">
            <w:pPr>
              <w:pStyle w:val="LDTabletext"/>
              <w:jc w:val="both"/>
            </w:pPr>
            <w:r w:rsidRPr="00364D95">
              <w:t>Construction, shock absorbing;</w:t>
            </w:r>
          </w:p>
          <w:p w14:paraId="47A61FFE" w14:textId="77777777" w:rsidR="0074377D" w:rsidRPr="00364D95" w:rsidRDefault="0074377D" w:rsidP="0074377D">
            <w:pPr>
              <w:pStyle w:val="LDTabletext"/>
              <w:jc w:val="both"/>
            </w:pPr>
            <w:r w:rsidRPr="00364D95">
              <w:t>Extension and retraction systems: normal and emergency;</w:t>
            </w:r>
          </w:p>
          <w:p w14:paraId="4B262CF7" w14:textId="77777777" w:rsidR="0074377D" w:rsidRPr="00364D95" w:rsidRDefault="0074377D" w:rsidP="0074377D">
            <w:pPr>
              <w:pStyle w:val="LDTabletext"/>
              <w:jc w:val="both"/>
            </w:pPr>
            <w:r w:rsidRPr="00364D95">
              <w:t>Indications and warning;</w:t>
            </w:r>
          </w:p>
          <w:p w14:paraId="1297D11B" w14:textId="77777777" w:rsidR="0074377D" w:rsidRPr="00364D95" w:rsidRDefault="0074377D" w:rsidP="0074377D">
            <w:pPr>
              <w:pStyle w:val="LDTabletext"/>
              <w:jc w:val="both"/>
            </w:pPr>
            <w:r w:rsidRPr="00364D95">
              <w:t>Wheels, brakes, antiskid and auto braking;</w:t>
            </w:r>
          </w:p>
          <w:p w14:paraId="653DB653" w14:textId="77777777" w:rsidR="0074377D" w:rsidRPr="00364D95" w:rsidRDefault="0074377D" w:rsidP="0074377D">
            <w:pPr>
              <w:pStyle w:val="LDTabletext"/>
              <w:jc w:val="both"/>
            </w:pPr>
            <w:r w:rsidRPr="00364D95">
              <w:t>Tyres;</w:t>
            </w:r>
          </w:p>
          <w:p w14:paraId="0B886CDD" w14:textId="77777777" w:rsidR="0074377D" w:rsidRPr="00364D95" w:rsidRDefault="0074377D" w:rsidP="0074377D">
            <w:pPr>
              <w:pStyle w:val="LDTabletext"/>
              <w:jc w:val="both"/>
            </w:pPr>
            <w:r w:rsidRPr="00364D95">
              <w:t>Steering.</w:t>
            </w:r>
          </w:p>
        </w:tc>
        <w:tc>
          <w:tcPr>
            <w:tcW w:w="527" w:type="dxa"/>
            <w:vAlign w:val="center"/>
          </w:tcPr>
          <w:p w14:paraId="0BC5248B" w14:textId="77777777" w:rsidR="0074377D" w:rsidRPr="00364D95" w:rsidRDefault="0074377D" w:rsidP="0074377D">
            <w:pPr>
              <w:pStyle w:val="LDTabletext"/>
              <w:jc w:val="center"/>
            </w:pPr>
          </w:p>
        </w:tc>
        <w:tc>
          <w:tcPr>
            <w:tcW w:w="1384" w:type="dxa"/>
            <w:vAlign w:val="center"/>
          </w:tcPr>
          <w:p w14:paraId="25179C33" w14:textId="77777777" w:rsidR="0074377D" w:rsidRPr="00364D95" w:rsidRDefault="0074377D" w:rsidP="0074377D">
            <w:pPr>
              <w:pStyle w:val="LDTabletext"/>
              <w:jc w:val="center"/>
            </w:pPr>
          </w:p>
        </w:tc>
        <w:tc>
          <w:tcPr>
            <w:tcW w:w="527" w:type="dxa"/>
            <w:vAlign w:val="center"/>
          </w:tcPr>
          <w:p w14:paraId="15D010BE" w14:textId="77777777" w:rsidR="0074377D" w:rsidRPr="00364D95" w:rsidRDefault="0074377D" w:rsidP="0074377D">
            <w:pPr>
              <w:pStyle w:val="LDTabletext"/>
              <w:jc w:val="center"/>
            </w:pPr>
          </w:p>
        </w:tc>
      </w:tr>
      <w:tr w:rsidR="0074377D" w:rsidRPr="00364D95" w14:paraId="6CB0D699" w14:textId="77777777">
        <w:trPr>
          <w:trHeight w:val="410"/>
        </w:trPr>
        <w:tc>
          <w:tcPr>
            <w:tcW w:w="6373" w:type="dxa"/>
            <w:vAlign w:val="center"/>
          </w:tcPr>
          <w:p w14:paraId="459DC012" w14:textId="77777777" w:rsidR="0074377D" w:rsidRPr="00364D95" w:rsidRDefault="0074377D" w:rsidP="004D79F8">
            <w:pPr>
              <w:pStyle w:val="LDTabletext"/>
              <w:pageBreakBefore/>
              <w:jc w:val="both"/>
              <w:rPr>
                <w:b/>
              </w:rPr>
            </w:pPr>
            <w:r w:rsidRPr="00364D95">
              <w:rPr>
                <w:b/>
              </w:rPr>
              <w:t>11.14   Lights (ATA33)</w:t>
            </w:r>
          </w:p>
        </w:tc>
        <w:tc>
          <w:tcPr>
            <w:tcW w:w="527" w:type="dxa"/>
            <w:vAlign w:val="center"/>
          </w:tcPr>
          <w:p w14:paraId="4FDE5A17" w14:textId="77777777" w:rsidR="0074377D" w:rsidRPr="00364D95" w:rsidRDefault="0074377D" w:rsidP="0074377D">
            <w:pPr>
              <w:pStyle w:val="LDTabletext"/>
              <w:jc w:val="center"/>
            </w:pPr>
            <w:r w:rsidRPr="00364D95">
              <w:t>2</w:t>
            </w:r>
          </w:p>
        </w:tc>
        <w:tc>
          <w:tcPr>
            <w:tcW w:w="1384" w:type="dxa"/>
            <w:vAlign w:val="center"/>
          </w:tcPr>
          <w:p w14:paraId="2032FF3F" w14:textId="77777777" w:rsidR="0074377D" w:rsidRPr="00364D95" w:rsidRDefault="0074377D" w:rsidP="0074377D">
            <w:pPr>
              <w:pStyle w:val="LDTabletext"/>
              <w:jc w:val="center"/>
            </w:pPr>
            <w:r w:rsidRPr="00364D95">
              <w:t>3</w:t>
            </w:r>
          </w:p>
        </w:tc>
        <w:tc>
          <w:tcPr>
            <w:tcW w:w="527" w:type="dxa"/>
            <w:vAlign w:val="center"/>
          </w:tcPr>
          <w:p w14:paraId="5F76D406" w14:textId="77777777" w:rsidR="0074377D" w:rsidRPr="00364D95" w:rsidRDefault="0074377D" w:rsidP="0074377D">
            <w:pPr>
              <w:pStyle w:val="LDTabletext"/>
              <w:jc w:val="center"/>
            </w:pPr>
            <w:r w:rsidRPr="00364D95">
              <w:t>—</w:t>
            </w:r>
          </w:p>
        </w:tc>
      </w:tr>
      <w:tr w:rsidR="0074377D" w:rsidRPr="00364D95" w14:paraId="044F11C8" w14:textId="77777777">
        <w:trPr>
          <w:trHeight w:val="410"/>
        </w:trPr>
        <w:tc>
          <w:tcPr>
            <w:tcW w:w="6373" w:type="dxa"/>
            <w:vAlign w:val="center"/>
          </w:tcPr>
          <w:p w14:paraId="5725A56A" w14:textId="77777777" w:rsidR="0074377D" w:rsidRPr="00364D95" w:rsidRDefault="0074377D" w:rsidP="0074377D">
            <w:pPr>
              <w:pStyle w:val="LDTabletext"/>
              <w:jc w:val="both"/>
            </w:pPr>
            <w:r w:rsidRPr="00364D95">
              <w:t>External: navigation, anti-collision, landing, taxiing, ice;</w:t>
            </w:r>
          </w:p>
          <w:p w14:paraId="5A47BAD5" w14:textId="77777777" w:rsidR="0074377D" w:rsidRPr="00364D95" w:rsidRDefault="0074377D" w:rsidP="0074377D">
            <w:pPr>
              <w:pStyle w:val="LDTabletext"/>
              <w:jc w:val="both"/>
            </w:pPr>
            <w:r w:rsidRPr="00364D95">
              <w:t>Internal: cabin, cockpit, cargo; emergency.</w:t>
            </w:r>
          </w:p>
        </w:tc>
        <w:tc>
          <w:tcPr>
            <w:tcW w:w="527" w:type="dxa"/>
            <w:vAlign w:val="center"/>
          </w:tcPr>
          <w:p w14:paraId="0CD769BB" w14:textId="77777777" w:rsidR="0074377D" w:rsidRPr="00364D95" w:rsidRDefault="0074377D" w:rsidP="0074377D">
            <w:pPr>
              <w:pStyle w:val="LDTabletext"/>
              <w:jc w:val="center"/>
            </w:pPr>
          </w:p>
        </w:tc>
        <w:tc>
          <w:tcPr>
            <w:tcW w:w="1384" w:type="dxa"/>
            <w:vAlign w:val="center"/>
          </w:tcPr>
          <w:p w14:paraId="3EFFD113" w14:textId="77777777" w:rsidR="0074377D" w:rsidRPr="00364D95" w:rsidRDefault="0074377D" w:rsidP="0074377D">
            <w:pPr>
              <w:pStyle w:val="LDTabletext"/>
              <w:jc w:val="center"/>
            </w:pPr>
          </w:p>
        </w:tc>
        <w:tc>
          <w:tcPr>
            <w:tcW w:w="527" w:type="dxa"/>
            <w:vAlign w:val="center"/>
          </w:tcPr>
          <w:p w14:paraId="77048AD5" w14:textId="77777777" w:rsidR="0074377D" w:rsidRPr="00364D95" w:rsidRDefault="0074377D" w:rsidP="0074377D">
            <w:pPr>
              <w:pStyle w:val="LDTabletext"/>
              <w:jc w:val="center"/>
            </w:pPr>
          </w:p>
        </w:tc>
      </w:tr>
      <w:tr w:rsidR="0074377D" w:rsidRPr="00364D95" w14:paraId="55CA6E14" w14:textId="77777777">
        <w:trPr>
          <w:trHeight w:val="513"/>
        </w:trPr>
        <w:tc>
          <w:tcPr>
            <w:tcW w:w="6373" w:type="dxa"/>
            <w:vAlign w:val="center"/>
          </w:tcPr>
          <w:p w14:paraId="6869D7A2" w14:textId="77777777" w:rsidR="0074377D" w:rsidRPr="00364D95" w:rsidRDefault="0074377D" w:rsidP="0074377D">
            <w:pPr>
              <w:pStyle w:val="LDTabletext"/>
              <w:jc w:val="both"/>
              <w:rPr>
                <w:b/>
              </w:rPr>
            </w:pPr>
            <w:r w:rsidRPr="00364D95">
              <w:rPr>
                <w:b/>
              </w:rPr>
              <w:t>11.15   Oxygen (ATA35)</w:t>
            </w:r>
          </w:p>
        </w:tc>
        <w:tc>
          <w:tcPr>
            <w:tcW w:w="527" w:type="dxa"/>
            <w:vAlign w:val="center"/>
          </w:tcPr>
          <w:p w14:paraId="3F82419C" w14:textId="77777777" w:rsidR="0074377D" w:rsidRPr="00364D95" w:rsidRDefault="0074377D" w:rsidP="0074377D">
            <w:pPr>
              <w:pStyle w:val="LDTabletext"/>
              <w:jc w:val="center"/>
            </w:pPr>
            <w:r w:rsidRPr="00364D95">
              <w:t>1</w:t>
            </w:r>
          </w:p>
        </w:tc>
        <w:tc>
          <w:tcPr>
            <w:tcW w:w="1384" w:type="dxa"/>
            <w:vAlign w:val="center"/>
          </w:tcPr>
          <w:p w14:paraId="031BDCC3" w14:textId="77777777" w:rsidR="0074377D" w:rsidRPr="00364D95" w:rsidRDefault="0074377D" w:rsidP="0074377D">
            <w:pPr>
              <w:pStyle w:val="LDTabletext"/>
              <w:jc w:val="center"/>
            </w:pPr>
            <w:r w:rsidRPr="00364D95">
              <w:t>3</w:t>
            </w:r>
          </w:p>
        </w:tc>
        <w:tc>
          <w:tcPr>
            <w:tcW w:w="527" w:type="dxa"/>
            <w:vAlign w:val="center"/>
          </w:tcPr>
          <w:p w14:paraId="5EF0C535" w14:textId="77777777" w:rsidR="0074377D" w:rsidRPr="00364D95" w:rsidRDefault="0074377D" w:rsidP="0074377D">
            <w:pPr>
              <w:pStyle w:val="LDTabletext"/>
              <w:jc w:val="center"/>
            </w:pPr>
            <w:r w:rsidRPr="00364D95">
              <w:t>—</w:t>
            </w:r>
          </w:p>
        </w:tc>
      </w:tr>
      <w:tr w:rsidR="0074377D" w:rsidRPr="00364D95" w14:paraId="6DD75ECB" w14:textId="77777777">
        <w:trPr>
          <w:trHeight w:val="510"/>
        </w:trPr>
        <w:tc>
          <w:tcPr>
            <w:tcW w:w="6373" w:type="dxa"/>
            <w:vAlign w:val="center"/>
          </w:tcPr>
          <w:p w14:paraId="51EDCE5B" w14:textId="77777777" w:rsidR="0074377D" w:rsidRPr="00364D95" w:rsidRDefault="0074377D" w:rsidP="0074377D">
            <w:pPr>
              <w:pStyle w:val="LDTabletext"/>
              <w:jc w:val="both"/>
            </w:pPr>
            <w:r w:rsidRPr="00364D95">
              <w:t>System layout: cockpit, cabin;</w:t>
            </w:r>
          </w:p>
          <w:p w14:paraId="2B1251C6" w14:textId="77777777" w:rsidR="0074377D" w:rsidRPr="00364D95" w:rsidRDefault="0074377D" w:rsidP="0074377D">
            <w:pPr>
              <w:pStyle w:val="LDTabletext"/>
              <w:jc w:val="both"/>
            </w:pPr>
            <w:r w:rsidRPr="00364D95">
              <w:t>Sources, storage, charging and distribution;</w:t>
            </w:r>
          </w:p>
          <w:p w14:paraId="78D7F52A" w14:textId="77777777" w:rsidR="0074377D" w:rsidRPr="00364D95" w:rsidRDefault="0074377D" w:rsidP="0074377D">
            <w:pPr>
              <w:pStyle w:val="LDTabletext"/>
              <w:jc w:val="both"/>
            </w:pPr>
            <w:r w:rsidRPr="00364D95">
              <w:t>Supply regulation;</w:t>
            </w:r>
          </w:p>
          <w:p w14:paraId="0FE53D1A" w14:textId="77777777" w:rsidR="0074377D" w:rsidRPr="00364D95" w:rsidRDefault="0074377D" w:rsidP="0074377D">
            <w:pPr>
              <w:pStyle w:val="LDTabletext"/>
              <w:jc w:val="both"/>
            </w:pPr>
            <w:r w:rsidRPr="00364D95">
              <w:t>Indications and warnings.</w:t>
            </w:r>
          </w:p>
        </w:tc>
        <w:tc>
          <w:tcPr>
            <w:tcW w:w="527" w:type="dxa"/>
          </w:tcPr>
          <w:p w14:paraId="6865D733" w14:textId="77777777" w:rsidR="0074377D" w:rsidRPr="00364D95" w:rsidRDefault="0074377D" w:rsidP="0074377D">
            <w:pPr>
              <w:pStyle w:val="LDTabletext"/>
              <w:jc w:val="center"/>
            </w:pPr>
          </w:p>
        </w:tc>
        <w:tc>
          <w:tcPr>
            <w:tcW w:w="1384" w:type="dxa"/>
          </w:tcPr>
          <w:p w14:paraId="25FDA7AE" w14:textId="77777777" w:rsidR="0074377D" w:rsidRPr="00364D95" w:rsidRDefault="0074377D" w:rsidP="0074377D">
            <w:pPr>
              <w:pStyle w:val="LDTabletext"/>
              <w:jc w:val="center"/>
            </w:pPr>
          </w:p>
        </w:tc>
        <w:tc>
          <w:tcPr>
            <w:tcW w:w="527" w:type="dxa"/>
          </w:tcPr>
          <w:p w14:paraId="0F16841F" w14:textId="77777777" w:rsidR="0074377D" w:rsidRPr="00364D95" w:rsidRDefault="0074377D" w:rsidP="0074377D">
            <w:pPr>
              <w:pStyle w:val="LDTabletext"/>
              <w:jc w:val="center"/>
            </w:pPr>
          </w:p>
        </w:tc>
      </w:tr>
      <w:tr w:rsidR="0074377D" w:rsidRPr="00364D95" w14:paraId="69568285" w14:textId="77777777">
        <w:trPr>
          <w:trHeight w:val="510"/>
        </w:trPr>
        <w:tc>
          <w:tcPr>
            <w:tcW w:w="6373" w:type="dxa"/>
            <w:vAlign w:val="center"/>
          </w:tcPr>
          <w:p w14:paraId="7A5C8129" w14:textId="77777777" w:rsidR="0074377D" w:rsidRPr="00364D95" w:rsidRDefault="0074377D" w:rsidP="0074377D">
            <w:pPr>
              <w:pStyle w:val="LDTabletext"/>
              <w:jc w:val="both"/>
              <w:rPr>
                <w:b/>
              </w:rPr>
            </w:pPr>
            <w:r w:rsidRPr="00364D95">
              <w:rPr>
                <w:b/>
              </w:rPr>
              <w:t>11.16   Pneumatic and vacuum (ATA36)</w:t>
            </w:r>
          </w:p>
        </w:tc>
        <w:tc>
          <w:tcPr>
            <w:tcW w:w="527" w:type="dxa"/>
          </w:tcPr>
          <w:p w14:paraId="49D405FE" w14:textId="77777777" w:rsidR="0074377D" w:rsidRPr="00364D95" w:rsidRDefault="0074377D" w:rsidP="0074377D">
            <w:pPr>
              <w:pStyle w:val="LDTabletext"/>
              <w:jc w:val="center"/>
            </w:pPr>
            <w:r w:rsidRPr="00364D95">
              <w:t>1</w:t>
            </w:r>
          </w:p>
        </w:tc>
        <w:tc>
          <w:tcPr>
            <w:tcW w:w="1384" w:type="dxa"/>
          </w:tcPr>
          <w:p w14:paraId="65F6C41A" w14:textId="77777777" w:rsidR="0074377D" w:rsidRPr="00364D95" w:rsidRDefault="0074377D" w:rsidP="0074377D">
            <w:pPr>
              <w:pStyle w:val="LDTabletext"/>
              <w:jc w:val="center"/>
            </w:pPr>
            <w:r w:rsidRPr="00364D95">
              <w:t>3</w:t>
            </w:r>
          </w:p>
        </w:tc>
        <w:tc>
          <w:tcPr>
            <w:tcW w:w="527" w:type="dxa"/>
          </w:tcPr>
          <w:p w14:paraId="46CE09B0" w14:textId="77777777" w:rsidR="0074377D" w:rsidRPr="00364D95" w:rsidRDefault="0074377D" w:rsidP="0074377D">
            <w:pPr>
              <w:pStyle w:val="LDTabletext"/>
              <w:jc w:val="center"/>
            </w:pPr>
            <w:r w:rsidRPr="00364D95">
              <w:t>—</w:t>
            </w:r>
          </w:p>
        </w:tc>
      </w:tr>
      <w:tr w:rsidR="0074377D" w:rsidRPr="00364D95" w14:paraId="2309D4AC" w14:textId="77777777">
        <w:trPr>
          <w:trHeight w:val="510"/>
        </w:trPr>
        <w:tc>
          <w:tcPr>
            <w:tcW w:w="6373" w:type="dxa"/>
            <w:vAlign w:val="center"/>
          </w:tcPr>
          <w:p w14:paraId="36DA2380" w14:textId="77777777" w:rsidR="0074377D" w:rsidRPr="00364D95" w:rsidRDefault="0074377D" w:rsidP="0074377D">
            <w:pPr>
              <w:pStyle w:val="LDTabletext"/>
              <w:jc w:val="both"/>
            </w:pPr>
            <w:r w:rsidRPr="00364D95">
              <w:t>System layout;</w:t>
            </w:r>
          </w:p>
          <w:p w14:paraId="6990B0A7" w14:textId="77777777" w:rsidR="0074377D" w:rsidRPr="00364D95" w:rsidRDefault="0074377D" w:rsidP="00F43437">
            <w:pPr>
              <w:pStyle w:val="LDTabletext"/>
            </w:pPr>
            <w:r w:rsidRPr="00364D95">
              <w:t>Sources: engine and APU, compressors, reservoirs, ground supply;</w:t>
            </w:r>
          </w:p>
          <w:p w14:paraId="6ED5D79F" w14:textId="77777777" w:rsidR="0074377D" w:rsidRPr="00364D95" w:rsidRDefault="0074377D" w:rsidP="0074377D">
            <w:pPr>
              <w:pStyle w:val="LDTabletext"/>
              <w:jc w:val="both"/>
            </w:pPr>
            <w:r w:rsidRPr="00364D95">
              <w:t>Pressure control;</w:t>
            </w:r>
          </w:p>
          <w:p w14:paraId="1CBDF09D" w14:textId="77777777" w:rsidR="0074377D" w:rsidRPr="00364D95" w:rsidRDefault="0074377D" w:rsidP="0074377D">
            <w:pPr>
              <w:pStyle w:val="LDTabletext"/>
              <w:jc w:val="both"/>
            </w:pPr>
            <w:r w:rsidRPr="00364D95">
              <w:t>Distribution;</w:t>
            </w:r>
          </w:p>
          <w:p w14:paraId="3DC488A2" w14:textId="77777777" w:rsidR="0074377D" w:rsidRPr="00364D95" w:rsidRDefault="0074377D" w:rsidP="0074377D">
            <w:pPr>
              <w:pStyle w:val="LDTabletext"/>
              <w:jc w:val="both"/>
            </w:pPr>
            <w:r w:rsidRPr="00364D95">
              <w:t>Indications and warnings;</w:t>
            </w:r>
          </w:p>
          <w:p w14:paraId="37BA8146" w14:textId="77777777" w:rsidR="0074377D" w:rsidRPr="00364D95" w:rsidRDefault="0074377D" w:rsidP="0074377D">
            <w:pPr>
              <w:pStyle w:val="LDTabletext"/>
              <w:jc w:val="both"/>
            </w:pPr>
            <w:r w:rsidRPr="00364D95">
              <w:t>Interfaces with other systems.</w:t>
            </w:r>
          </w:p>
        </w:tc>
        <w:tc>
          <w:tcPr>
            <w:tcW w:w="527" w:type="dxa"/>
          </w:tcPr>
          <w:p w14:paraId="08FE2CC8" w14:textId="77777777" w:rsidR="0074377D" w:rsidRPr="00364D95" w:rsidRDefault="0074377D" w:rsidP="0074377D">
            <w:pPr>
              <w:pStyle w:val="LDTabletext"/>
              <w:jc w:val="center"/>
            </w:pPr>
          </w:p>
        </w:tc>
        <w:tc>
          <w:tcPr>
            <w:tcW w:w="1384" w:type="dxa"/>
          </w:tcPr>
          <w:p w14:paraId="1A0899AC" w14:textId="77777777" w:rsidR="0074377D" w:rsidRPr="00364D95" w:rsidRDefault="0074377D" w:rsidP="0074377D">
            <w:pPr>
              <w:pStyle w:val="LDTabletext"/>
              <w:jc w:val="center"/>
            </w:pPr>
          </w:p>
        </w:tc>
        <w:tc>
          <w:tcPr>
            <w:tcW w:w="527" w:type="dxa"/>
          </w:tcPr>
          <w:p w14:paraId="56FC2AFB" w14:textId="77777777" w:rsidR="0074377D" w:rsidRPr="00364D95" w:rsidRDefault="0074377D" w:rsidP="0074377D">
            <w:pPr>
              <w:pStyle w:val="LDTabletext"/>
              <w:jc w:val="center"/>
            </w:pPr>
          </w:p>
        </w:tc>
      </w:tr>
      <w:tr w:rsidR="0074377D" w:rsidRPr="00364D95" w14:paraId="14B7180A" w14:textId="77777777">
        <w:trPr>
          <w:trHeight w:val="513"/>
        </w:trPr>
        <w:tc>
          <w:tcPr>
            <w:tcW w:w="6373" w:type="dxa"/>
            <w:vAlign w:val="center"/>
          </w:tcPr>
          <w:p w14:paraId="4B309D21" w14:textId="77777777" w:rsidR="0074377D" w:rsidRPr="00364D95" w:rsidRDefault="0074377D" w:rsidP="0074377D">
            <w:pPr>
              <w:pStyle w:val="LDTabletext"/>
              <w:jc w:val="both"/>
              <w:rPr>
                <w:b/>
              </w:rPr>
            </w:pPr>
            <w:r w:rsidRPr="00364D95">
              <w:rPr>
                <w:b/>
              </w:rPr>
              <w:t>11.17   Water and waste (ATA38)</w:t>
            </w:r>
          </w:p>
        </w:tc>
        <w:tc>
          <w:tcPr>
            <w:tcW w:w="527" w:type="dxa"/>
            <w:vAlign w:val="center"/>
          </w:tcPr>
          <w:p w14:paraId="2308E23E" w14:textId="77777777" w:rsidR="0074377D" w:rsidRPr="00364D95" w:rsidRDefault="0074377D" w:rsidP="0074377D">
            <w:pPr>
              <w:pStyle w:val="LDTabletext"/>
              <w:jc w:val="center"/>
            </w:pPr>
            <w:r w:rsidRPr="00364D95">
              <w:t>2</w:t>
            </w:r>
          </w:p>
        </w:tc>
        <w:tc>
          <w:tcPr>
            <w:tcW w:w="1384" w:type="dxa"/>
            <w:vAlign w:val="center"/>
          </w:tcPr>
          <w:p w14:paraId="26DC238A" w14:textId="77777777" w:rsidR="0074377D" w:rsidRPr="00364D95" w:rsidRDefault="0074377D" w:rsidP="0074377D">
            <w:pPr>
              <w:pStyle w:val="LDTabletext"/>
              <w:jc w:val="center"/>
            </w:pPr>
            <w:r w:rsidRPr="00364D95">
              <w:t>3</w:t>
            </w:r>
          </w:p>
        </w:tc>
        <w:tc>
          <w:tcPr>
            <w:tcW w:w="527" w:type="dxa"/>
            <w:vAlign w:val="center"/>
          </w:tcPr>
          <w:p w14:paraId="664C35C1" w14:textId="77777777" w:rsidR="0074377D" w:rsidRPr="00364D95" w:rsidRDefault="0074377D" w:rsidP="0074377D">
            <w:pPr>
              <w:pStyle w:val="LDTabletext"/>
              <w:jc w:val="center"/>
            </w:pPr>
            <w:r w:rsidRPr="00364D95">
              <w:t>—</w:t>
            </w:r>
          </w:p>
        </w:tc>
      </w:tr>
      <w:tr w:rsidR="0074377D" w:rsidRPr="00364D95" w14:paraId="700F0DE3" w14:textId="77777777">
        <w:trPr>
          <w:trHeight w:val="343"/>
        </w:trPr>
        <w:tc>
          <w:tcPr>
            <w:tcW w:w="6373" w:type="dxa"/>
            <w:vAlign w:val="bottom"/>
          </w:tcPr>
          <w:p w14:paraId="4F21F2D3" w14:textId="77777777" w:rsidR="0074377D" w:rsidRPr="00364D95" w:rsidRDefault="0074377D" w:rsidP="00F43437">
            <w:pPr>
              <w:pStyle w:val="LDTabletext"/>
            </w:pPr>
            <w:r w:rsidRPr="00364D95">
              <w:t>Water system layout, supply, distribution, servicing and draining;</w:t>
            </w:r>
          </w:p>
          <w:p w14:paraId="646D7585" w14:textId="77777777" w:rsidR="0074377D" w:rsidRPr="00364D95" w:rsidRDefault="0074377D" w:rsidP="0074377D">
            <w:pPr>
              <w:pStyle w:val="LDTabletext"/>
              <w:jc w:val="both"/>
            </w:pPr>
            <w:r w:rsidRPr="00364D95">
              <w:t>Toilet system layout, flushing and servicing;</w:t>
            </w:r>
          </w:p>
          <w:p w14:paraId="56426C98" w14:textId="77777777" w:rsidR="0074377D" w:rsidRPr="00364D95" w:rsidRDefault="0074377D" w:rsidP="0074377D">
            <w:pPr>
              <w:pStyle w:val="LDTabletext"/>
              <w:jc w:val="both"/>
            </w:pPr>
            <w:r w:rsidRPr="00364D95">
              <w:t>Corrosion aspects.</w:t>
            </w:r>
          </w:p>
        </w:tc>
        <w:tc>
          <w:tcPr>
            <w:tcW w:w="527" w:type="dxa"/>
          </w:tcPr>
          <w:p w14:paraId="4D4CF808" w14:textId="77777777" w:rsidR="0074377D" w:rsidRPr="00364D95" w:rsidRDefault="0074377D" w:rsidP="0074377D">
            <w:pPr>
              <w:pStyle w:val="LDTabletext"/>
              <w:jc w:val="center"/>
            </w:pPr>
          </w:p>
        </w:tc>
        <w:tc>
          <w:tcPr>
            <w:tcW w:w="1384" w:type="dxa"/>
          </w:tcPr>
          <w:p w14:paraId="1CD42B91" w14:textId="77777777" w:rsidR="0074377D" w:rsidRPr="00364D95" w:rsidRDefault="0074377D" w:rsidP="0074377D">
            <w:pPr>
              <w:pStyle w:val="LDTabletext"/>
              <w:jc w:val="center"/>
            </w:pPr>
          </w:p>
        </w:tc>
        <w:tc>
          <w:tcPr>
            <w:tcW w:w="527" w:type="dxa"/>
          </w:tcPr>
          <w:p w14:paraId="1298194B" w14:textId="77777777" w:rsidR="0074377D" w:rsidRPr="00364D95" w:rsidRDefault="0074377D" w:rsidP="0074377D">
            <w:pPr>
              <w:pStyle w:val="LDTabletext"/>
              <w:jc w:val="center"/>
            </w:pPr>
          </w:p>
        </w:tc>
      </w:tr>
      <w:tr w:rsidR="0074377D" w:rsidRPr="00364D95" w14:paraId="570CEA47" w14:textId="77777777">
        <w:trPr>
          <w:trHeight w:val="513"/>
        </w:trPr>
        <w:tc>
          <w:tcPr>
            <w:tcW w:w="6373" w:type="dxa"/>
            <w:vAlign w:val="center"/>
          </w:tcPr>
          <w:p w14:paraId="0C94ADC9" w14:textId="77777777" w:rsidR="0074377D" w:rsidRPr="00364D95" w:rsidRDefault="0074377D" w:rsidP="0074377D">
            <w:pPr>
              <w:pStyle w:val="LDTabletext"/>
              <w:keepNext/>
              <w:jc w:val="both"/>
              <w:rPr>
                <w:b/>
              </w:rPr>
            </w:pPr>
            <w:r w:rsidRPr="00364D95">
              <w:rPr>
                <w:b/>
              </w:rPr>
              <w:t>11.18   On</w:t>
            </w:r>
            <w:r w:rsidR="00E46428" w:rsidRPr="00364D95">
              <w:rPr>
                <w:b/>
              </w:rPr>
              <w:t>-</w:t>
            </w:r>
            <w:r w:rsidRPr="00364D95">
              <w:rPr>
                <w:b/>
              </w:rPr>
              <w:t>board maintenance systems (ATA45)</w:t>
            </w:r>
          </w:p>
        </w:tc>
        <w:tc>
          <w:tcPr>
            <w:tcW w:w="527" w:type="dxa"/>
            <w:vAlign w:val="center"/>
          </w:tcPr>
          <w:p w14:paraId="3EDBB649" w14:textId="77777777" w:rsidR="0074377D" w:rsidRPr="00364D95" w:rsidRDefault="0074377D" w:rsidP="0074377D">
            <w:pPr>
              <w:pStyle w:val="LDTabletext"/>
              <w:keepNext/>
              <w:jc w:val="center"/>
            </w:pPr>
            <w:r w:rsidRPr="00364D95">
              <w:t>1</w:t>
            </w:r>
          </w:p>
        </w:tc>
        <w:tc>
          <w:tcPr>
            <w:tcW w:w="1384" w:type="dxa"/>
            <w:vAlign w:val="center"/>
          </w:tcPr>
          <w:p w14:paraId="0DECE630" w14:textId="77777777" w:rsidR="0074377D" w:rsidRPr="00364D95" w:rsidRDefault="0074377D" w:rsidP="0074377D">
            <w:pPr>
              <w:pStyle w:val="LDTabletext"/>
              <w:keepNext/>
              <w:jc w:val="center"/>
            </w:pPr>
            <w:r w:rsidRPr="00364D95">
              <w:t>2</w:t>
            </w:r>
          </w:p>
        </w:tc>
        <w:tc>
          <w:tcPr>
            <w:tcW w:w="527" w:type="dxa"/>
            <w:vAlign w:val="center"/>
          </w:tcPr>
          <w:p w14:paraId="544786D8" w14:textId="77777777" w:rsidR="0074377D" w:rsidRPr="00364D95" w:rsidRDefault="0074377D" w:rsidP="0074377D">
            <w:pPr>
              <w:pStyle w:val="LDTabletext"/>
              <w:keepNext/>
              <w:jc w:val="center"/>
            </w:pPr>
            <w:r w:rsidRPr="00364D95">
              <w:t>—</w:t>
            </w:r>
          </w:p>
        </w:tc>
      </w:tr>
      <w:tr w:rsidR="0074377D" w:rsidRPr="00364D95" w14:paraId="7FC27EBD" w14:textId="77777777">
        <w:trPr>
          <w:trHeight w:val="510"/>
        </w:trPr>
        <w:tc>
          <w:tcPr>
            <w:tcW w:w="6373" w:type="dxa"/>
            <w:vAlign w:val="center"/>
          </w:tcPr>
          <w:p w14:paraId="25848F85" w14:textId="77777777" w:rsidR="0074377D" w:rsidRPr="00364D95" w:rsidRDefault="0074377D" w:rsidP="0074377D">
            <w:pPr>
              <w:pStyle w:val="LDTabletext"/>
              <w:jc w:val="both"/>
            </w:pPr>
            <w:r w:rsidRPr="00364D95">
              <w:t>Central maintenance computers;</w:t>
            </w:r>
          </w:p>
          <w:p w14:paraId="6982A01B" w14:textId="77777777" w:rsidR="0074377D" w:rsidRPr="00364D95" w:rsidRDefault="0074377D" w:rsidP="0074377D">
            <w:pPr>
              <w:pStyle w:val="LDTabletext"/>
              <w:jc w:val="both"/>
            </w:pPr>
            <w:r w:rsidRPr="00364D95">
              <w:t>Data loading system;</w:t>
            </w:r>
          </w:p>
          <w:p w14:paraId="53450DE4" w14:textId="77777777" w:rsidR="0074377D" w:rsidRPr="00364D95" w:rsidRDefault="0074377D" w:rsidP="0074377D">
            <w:pPr>
              <w:pStyle w:val="LDTabletext"/>
              <w:jc w:val="both"/>
            </w:pPr>
            <w:r w:rsidRPr="00364D95">
              <w:t>Electronic library system;</w:t>
            </w:r>
          </w:p>
          <w:p w14:paraId="1B32B4C1" w14:textId="77777777" w:rsidR="0074377D" w:rsidRPr="00364D95" w:rsidRDefault="0074377D" w:rsidP="0074377D">
            <w:pPr>
              <w:pStyle w:val="LDTabletext"/>
              <w:jc w:val="both"/>
            </w:pPr>
            <w:r w:rsidRPr="00364D95">
              <w:t>Printing;</w:t>
            </w:r>
          </w:p>
          <w:p w14:paraId="034D0A30" w14:textId="77777777" w:rsidR="0074377D" w:rsidRPr="00364D95" w:rsidRDefault="0074377D" w:rsidP="0074377D">
            <w:pPr>
              <w:pStyle w:val="LDTabletext"/>
              <w:jc w:val="both"/>
            </w:pPr>
            <w:r w:rsidRPr="00364D95">
              <w:t>Structure monitoring (damage tolerance monitoring).</w:t>
            </w:r>
          </w:p>
        </w:tc>
        <w:tc>
          <w:tcPr>
            <w:tcW w:w="527" w:type="dxa"/>
          </w:tcPr>
          <w:p w14:paraId="3D8C7E26" w14:textId="77777777" w:rsidR="0074377D" w:rsidRPr="00364D95" w:rsidRDefault="0074377D" w:rsidP="0074377D">
            <w:pPr>
              <w:pStyle w:val="LDTabletext"/>
              <w:jc w:val="center"/>
            </w:pPr>
          </w:p>
        </w:tc>
        <w:tc>
          <w:tcPr>
            <w:tcW w:w="1384" w:type="dxa"/>
          </w:tcPr>
          <w:p w14:paraId="51D03FD0" w14:textId="77777777" w:rsidR="0074377D" w:rsidRPr="00364D95" w:rsidRDefault="0074377D" w:rsidP="0074377D">
            <w:pPr>
              <w:pStyle w:val="LDTabletext"/>
              <w:jc w:val="center"/>
            </w:pPr>
          </w:p>
        </w:tc>
        <w:tc>
          <w:tcPr>
            <w:tcW w:w="527" w:type="dxa"/>
          </w:tcPr>
          <w:p w14:paraId="3D2CEE65" w14:textId="77777777" w:rsidR="0074377D" w:rsidRPr="00364D95" w:rsidRDefault="0074377D" w:rsidP="0074377D">
            <w:pPr>
              <w:pStyle w:val="LDTabletext"/>
              <w:jc w:val="center"/>
            </w:pPr>
          </w:p>
        </w:tc>
      </w:tr>
      <w:tr w:rsidR="0074377D" w:rsidRPr="00364D95" w14:paraId="6D54C6DC" w14:textId="77777777">
        <w:trPr>
          <w:trHeight w:val="513"/>
        </w:trPr>
        <w:tc>
          <w:tcPr>
            <w:tcW w:w="6373" w:type="dxa"/>
            <w:tcBorders>
              <w:top w:val="single" w:sz="6" w:space="0" w:color="000000"/>
              <w:left w:val="single" w:sz="6" w:space="0" w:color="000000"/>
              <w:bottom w:val="single" w:sz="6" w:space="0" w:color="000000"/>
              <w:right w:val="single" w:sz="6" w:space="0" w:color="000000"/>
            </w:tcBorders>
            <w:vAlign w:val="center"/>
          </w:tcPr>
          <w:p w14:paraId="638527FF" w14:textId="77777777" w:rsidR="0074377D" w:rsidRPr="00364D95" w:rsidRDefault="0074377D" w:rsidP="004D79F8">
            <w:pPr>
              <w:pStyle w:val="LDTabletext"/>
              <w:jc w:val="both"/>
              <w:rPr>
                <w:b/>
              </w:rPr>
            </w:pPr>
            <w:bookmarkStart w:id="245" w:name="_Toc172102796"/>
            <w:bookmarkStart w:id="246" w:name="_Toc172103120"/>
            <w:bookmarkStart w:id="247" w:name="_Toc175389788"/>
            <w:bookmarkStart w:id="248" w:name="_Toc198023726"/>
            <w:r w:rsidRPr="00364D95">
              <w:rPr>
                <w:b/>
              </w:rPr>
              <w:t>11.19   Integrated modular avionics (ATA42)</w:t>
            </w:r>
          </w:p>
        </w:tc>
        <w:tc>
          <w:tcPr>
            <w:tcW w:w="527" w:type="dxa"/>
            <w:tcBorders>
              <w:top w:val="single" w:sz="6" w:space="0" w:color="000000"/>
              <w:left w:val="single" w:sz="6" w:space="0" w:color="000000"/>
              <w:bottom w:val="single" w:sz="6" w:space="0" w:color="000000"/>
              <w:right w:val="single" w:sz="6" w:space="0" w:color="000000"/>
            </w:tcBorders>
            <w:vAlign w:val="center"/>
          </w:tcPr>
          <w:p w14:paraId="065C4DE9" w14:textId="77777777" w:rsidR="0074377D" w:rsidRPr="00364D95" w:rsidRDefault="0074377D" w:rsidP="00CB0F3E">
            <w:pPr>
              <w:pStyle w:val="LDTabletext"/>
              <w:keepNext/>
              <w:jc w:val="center"/>
            </w:pPr>
            <w:r w:rsidRPr="00364D95">
              <w:t>1</w:t>
            </w:r>
          </w:p>
        </w:tc>
        <w:tc>
          <w:tcPr>
            <w:tcW w:w="1384" w:type="dxa"/>
            <w:tcBorders>
              <w:top w:val="single" w:sz="6" w:space="0" w:color="000000"/>
              <w:left w:val="single" w:sz="6" w:space="0" w:color="000000"/>
              <w:bottom w:val="single" w:sz="6" w:space="0" w:color="000000"/>
              <w:right w:val="single" w:sz="6" w:space="0" w:color="000000"/>
            </w:tcBorders>
            <w:vAlign w:val="center"/>
          </w:tcPr>
          <w:p w14:paraId="1E25A92E" w14:textId="77777777" w:rsidR="0074377D" w:rsidRPr="00364D95" w:rsidRDefault="0074377D" w:rsidP="00CB0F3E">
            <w:pPr>
              <w:pStyle w:val="LDTabletext"/>
              <w:keepNext/>
              <w:jc w:val="center"/>
            </w:pPr>
            <w:r w:rsidRPr="00364D95">
              <w:t>2</w:t>
            </w:r>
          </w:p>
        </w:tc>
        <w:tc>
          <w:tcPr>
            <w:tcW w:w="527" w:type="dxa"/>
            <w:tcBorders>
              <w:top w:val="single" w:sz="6" w:space="0" w:color="000000"/>
              <w:left w:val="single" w:sz="6" w:space="0" w:color="000000"/>
              <w:bottom w:val="single" w:sz="6" w:space="0" w:color="000000"/>
              <w:right w:val="single" w:sz="6" w:space="0" w:color="000000"/>
            </w:tcBorders>
            <w:vAlign w:val="center"/>
          </w:tcPr>
          <w:p w14:paraId="25D812C5" w14:textId="77777777" w:rsidR="0074377D" w:rsidRPr="00364D95" w:rsidRDefault="0074377D" w:rsidP="00CB0F3E">
            <w:pPr>
              <w:pStyle w:val="LDTabletext"/>
              <w:keepNext/>
              <w:jc w:val="center"/>
            </w:pPr>
            <w:r w:rsidRPr="00364D95">
              <w:t>—</w:t>
            </w:r>
          </w:p>
        </w:tc>
      </w:tr>
      <w:tr w:rsidR="0074377D" w:rsidRPr="00364D95" w14:paraId="20363E9F" w14:textId="77777777" w:rsidTr="004D79F8">
        <w:trPr>
          <w:trHeight w:val="513"/>
        </w:trPr>
        <w:tc>
          <w:tcPr>
            <w:tcW w:w="6373" w:type="dxa"/>
            <w:tcBorders>
              <w:top w:val="single" w:sz="6" w:space="0" w:color="000000"/>
              <w:left w:val="single" w:sz="6" w:space="0" w:color="000000"/>
              <w:bottom w:val="single" w:sz="6" w:space="0" w:color="000000"/>
              <w:right w:val="single" w:sz="6" w:space="0" w:color="000000"/>
            </w:tcBorders>
            <w:vAlign w:val="center"/>
          </w:tcPr>
          <w:p w14:paraId="685DE812" w14:textId="77777777" w:rsidR="0074377D" w:rsidRPr="00364D95" w:rsidRDefault="0074377D" w:rsidP="000A3A8F">
            <w:pPr>
              <w:pStyle w:val="LDTabletext"/>
            </w:pPr>
            <w:r w:rsidRPr="00364D95">
              <w:t>Functions that may be typically integrated in the integrated modular avionics (IMA) modules include:</w:t>
            </w:r>
            <w:r w:rsidR="007E0386" w:rsidRPr="00364D95">
              <w:t xml:space="preserve"> </w:t>
            </w:r>
            <w:r w:rsidRPr="00364D95">
              <w:t>bleed management, air pressure control, air ventilation and control, avionics and cockpit ventilation control, temperature control, air traffic communication, avionics communication router, electrical load management, circuit breaker monitoring, electrical system BITE, fuel management, braking control, steering control, landing gear extension and retraction, tyre pressure indication, oleo pressure indication, brake temperature monitoring</w:t>
            </w:r>
            <w:r w:rsidR="00014663" w:rsidRPr="00364D95">
              <w:rPr>
                <w:color w:val="000000"/>
              </w:rPr>
              <w:t>, core system, network components</w:t>
            </w:r>
            <w:r w:rsidRPr="00364D95">
              <w:t>.</w:t>
            </w:r>
          </w:p>
        </w:tc>
        <w:tc>
          <w:tcPr>
            <w:tcW w:w="527" w:type="dxa"/>
            <w:tcBorders>
              <w:top w:val="single" w:sz="6" w:space="0" w:color="000000"/>
              <w:left w:val="single" w:sz="6" w:space="0" w:color="000000"/>
              <w:bottom w:val="single" w:sz="6" w:space="0" w:color="000000"/>
              <w:right w:val="single" w:sz="6" w:space="0" w:color="000000"/>
            </w:tcBorders>
            <w:vAlign w:val="center"/>
          </w:tcPr>
          <w:p w14:paraId="759CE802" w14:textId="77777777" w:rsidR="0074377D" w:rsidRPr="00364D95" w:rsidRDefault="0074377D" w:rsidP="000A3A8F">
            <w:pPr>
              <w:pStyle w:val="LDTabletext"/>
              <w:jc w:val="center"/>
            </w:pPr>
          </w:p>
        </w:tc>
        <w:tc>
          <w:tcPr>
            <w:tcW w:w="1384" w:type="dxa"/>
            <w:tcBorders>
              <w:top w:val="single" w:sz="6" w:space="0" w:color="000000"/>
              <w:left w:val="single" w:sz="6" w:space="0" w:color="000000"/>
              <w:bottom w:val="single" w:sz="6" w:space="0" w:color="000000"/>
              <w:right w:val="single" w:sz="6" w:space="0" w:color="000000"/>
            </w:tcBorders>
            <w:vAlign w:val="center"/>
          </w:tcPr>
          <w:p w14:paraId="1F7D7D07" w14:textId="77777777" w:rsidR="0074377D" w:rsidRPr="00364D95" w:rsidRDefault="0074377D" w:rsidP="000A3A8F">
            <w:pPr>
              <w:pStyle w:val="LDTabletext"/>
              <w:jc w:val="center"/>
            </w:pPr>
          </w:p>
        </w:tc>
        <w:tc>
          <w:tcPr>
            <w:tcW w:w="527" w:type="dxa"/>
            <w:tcBorders>
              <w:top w:val="single" w:sz="6" w:space="0" w:color="000000"/>
              <w:left w:val="single" w:sz="6" w:space="0" w:color="000000"/>
              <w:bottom w:val="single" w:sz="6" w:space="0" w:color="000000"/>
              <w:right w:val="single" w:sz="6" w:space="0" w:color="000000"/>
            </w:tcBorders>
            <w:vAlign w:val="center"/>
          </w:tcPr>
          <w:p w14:paraId="2C324964" w14:textId="77777777" w:rsidR="0074377D" w:rsidRPr="00364D95" w:rsidRDefault="0074377D" w:rsidP="000A3A8F">
            <w:pPr>
              <w:pStyle w:val="LDTabletext"/>
              <w:jc w:val="center"/>
            </w:pPr>
          </w:p>
        </w:tc>
      </w:tr>
      <w:tr w:rsidR="0074377D" w:rsidRPr="00364D95" w14:paraId="3CAD3C55" w14:textId="77777777">
        <w:trPr>
          <w:trHeight w:val="513"/>
        </w:trPr>
        <w:tc>
          <w:tcPr>
            <w:tcW w:w="6373" w:type="dxa"/>
            <w:tcBorders>
              <w:top w:val="single" w:sz="6" w:space="0" w:color="000000"/>
              <w:left w:val="single" w:sz="6" w:space="0" w:color="000000"/>
              <w:bottom w:val="single" w:sz="6" w:space="0" w:color="000000"/>
              <w:right w:val="single" w:sz="6" w:space="0" w:color="000000"/>
            </w:tcBorders>
            <w:vAlign w:val="center"/>
          </w:tcPr>
          <w:p w14:paraId="5C0D2391" w14:textId="77777777" w:rsidR="0074377D" w:rsidRPr="00364D95" w:rsidRDefault="0074377D" w:rsidP="002F5850">
            <w:pPr>
              <w:pStyle w:val="LDTabletext"/>
              <w:jc w:val="both"/>
              <w:rPr>
                <w:b/>
              </w:rPr>
            </w:pPr>
            <w:r w:rsidRPr="00364D95">
              <w:rPr>
                <w:b/>
              </w:rPr>
              <w:t xml:space="preserve">11.20   Cabin </w:t>
            </w:r>
            <w:r w:rsidR="007E0386" w:rsidRPr="00364D95">
              <w:rPr>
                <w:b/>
              </w:rPr>
              <w:t>s</w:t>
            </w:r>
            <w:r w:rsidRPr="00364D95">
              <w:rPr>
                <w:b/>
              </w:rPr>
              <w:t>ystems (ATA44)</w:t>
            </w:r>
          </w:p>
        </w:tc>
        <w:tc>
          <w:tcPr>
            <w:tcW w:w="527" w:type="dxa"/>
            <w:tcBorders>
              <w:top w:val="single" w:sz="6" w:space="0" w:color="000000"/>
              <w:left w:val="single" w:sz="6" w:space="0" w:color="000000"/>
              <w:bottom w:val="single" w:sz="6" w:space="0" w:color="000000"/>
              <w:right w:val="single" w:sz="6" w:space="0" w:color="000000"/>
            </w:tcBorders>
            <w:vAlign w:val="center"/>
          </w:tcPr>
          <w:p w14:paraId="7F1A484A" w14:textId="77777777" w:rsidR="0074377D" w:rsidRPr="00364D95" w:rsidRDefault="0074377D" w:rsidP="002F5850">
            <w:pPr>
              <w:pStyle w:val="LDTabletext"/>
              <w:jc w:val="center"/>
            </w:pPr>
            <w:r w:rsidRPr="00364D95">
              <w:t>1</w:t>
            </w:r>
          </w:p>
        </w:tc>
        <w:tc>
          <w:tcPr>
            <w:tcW w:w="1384" w:type="dxa"/>
            <w:tcBorders>
              <w:top w:val="single" w:sz="6" w:space="0" w:color="000000"/>
              <w:left w:val="single" w:sz="6" w:space="0" w:color="000000"/>
              <w:bottom w:val="single" w:sz="6" w:space="0" w:color="000000"/>
              <w:right w:val="single" w:sz="6" w:space="0" w:color="000000"/>
            </w:tcBorders>
            <w:vAlign w:val="center"/>
          </w:tcPr>
          <w:p w14:paraId="2E543E30" w14:textId="77777777" w:rsidR="0074377D" w:rsidRPr="00364D95" w:rsidRDefault="0074377D" w:rsidP="002F5850">
            <w:pPr>
              <w:pStyle w:val="LDTabletext"/>
              <w:jc w:val="center"/>
            </w:pPr>
            <w:r w:rsidRPr="00364D95">
              <w:t>2</w:t>
            </w:r>
          </w:p>
        </w:tc>
        <w:tc>
          <w:tcPr>
            <w:tcW w:w="527" w:type="dxa"/>
            <w:tcBorders>
              <w:top w:val="single" w:sz="6" w:space="0" w:color="000000"/>
              <w:left w:val="single" w:sz="6" w:space="0" w:color="000000"/>
              <w:bottom w:val="single" w:sz="6" w:space="0" w:color="000000"/>
              <w:right w:val="single" w:sz="6" w:space="0" w:color="000000"/>
            </w:tcBorders>
            <w:vAlign w:val="center"/>
          </w:tcPr>
          <w:p w14:paraId="70E2824A" w14:textId="77777777" w:rsidR="0074377D" w:rsidRPr="00364D95" w:rsidRDefault="0074377D" w:rsidP="002F5850">
            <w:pPr>
              <w:pStyle w:val="LDTabletext"/>
              <w:jc w:val="center"/>
            </w:pPr>
            <w:r w:rsidRPr="00364D95">
              <w:t>—</w:t>
            </w:r>
          </w:p>
        </w:tc>
      </w:tr>
      <w:tr w:rsidR="0074377D" w:rsidRPr="00364D95" w14:paraId="2A72B6D0" w14:textId="77777777">
        <w:trPr>
          <w:trHeight w:val="513"/>
        </w:trPr>
        <w:tc>
          <w:tcPr>
            <w:tcW w:w="6373" w:type="dxa"/>
            <w:tcBorders>
              <w:top w:val="single" w:sz="6" w:space="0" w:color="000000"/>
              <w:left w:val="single" w:sz="6" w:space="0" w:color="000000"/>
              <w:bottom w:val="single" w:sz="6" w:space="0" w:color="000000"/>
              <w:right w:val="single" w:sz="6" w:space="0" w:color="000000"/>
            </w:tcBorders>
            <w:vAlign w:val="center"/>
          </w:tcPr>
          <w:p w14:paraId="5CF04EA3" w14:textId="77777777" w:rsidR="0074377D" w:rsidRPr="00364D95" w:rsidRDefault="0074377D" w:rsidP="002F5850">
            <w:pPr>
              <w:pStyle w:val="LDTabletext"/>
              <w:rPr>
                <w:iCs/>
              </w:rPr>
            </w:pPr>
            <w:r w:rsidRPr="00364D95">
              <w:rPr>
                <w:iCs/>
              </w:rPr>
              <w:t>The units and components which furnish a means of entertaining the passengers and providing communication within the aircraft (</w:t>
            </w:r>
            <w:r w:rsidR="003A43EE" w:rsidRPr="00364D95">
              <w:rPr>
                <w:iCs/>
              </w:rPr>
              <w:t>c</w:t>
            </w:r>
            <w:r w:rsidRPr="00364D95">
              <w:rPr>
                <w:iCs/>
              </w:rPr>
              <w:t xml:space="preserve">abin </w:t>
            </w:r>
            <w:r w:rsidR="003A43EE" w:rsidRPr="00364D95">
              <w:rPr>
                <w:iCs/>
              </w:rPr>
              <w:t>i</w:t>
            </w:r>
            <w:r w:rsidRPr="00364D95">
              <w:rPr>
                <w:iCs/>
              </w:rPr>
              <w:t xml:space="preserve">ntercommunication </w:t>
            </w:r>
            <w:r w:rsidR="003A43EE" w:rsidRPr="00364D95">
              <w:rPr>
                <w:iCs/>
              </w:rPr>
              <w:t>d</w:t>
            </w:r>
            <w:r w:rsidRPr="00364D95">
              <w:rPr>
                <w:iCs/>
              </w:rPr>
              <w:t xml:space="preserve">ata </w:t>
            </w:r>
            <w:r w:rsidR="003A43EE" w:rsidRPr="00364D95">
              <w:rPr>
                <w:iCs/>
              </w:rPr>
              <w:t>s</w:t>
            </w:r>
            <w:r w:rsidRPr="00364D95">
              <w:rPr>
                <w:iCs/>
              </w:rPr>
              <w:t>ystem) and between the aircra</w:t>
            </w:r>
            <w:r w:rsidR="003A43EE" w:rsidRPr="00364D95">
              <w:rPr>
                <w:iCs/>
              </w:rPr>
              <w:t>ft cabin and ground stations (c</w:t>
            </w:r>
            <w:r w:rsidRPr="00364D95">
              <w:rPr>
                <w:iCs/>
              </w:rPr>
              <w:t xml:space="preserve">abin </w:t>
            </w:r>
            <w:r w:rsidR="003A43EE" w:rsidRPr="00364D95">
              <w:rPr>
                <w:iCs/>
              </w:rPr>
              <w:t>n</w:t>
            </w:r>
            <w:r w:rsidRPr="00364D95">
              <w:rPr>
                <w:iCs/>
              </w:rPr>
              <w:t xml:space="preserve">etwork </w:t>
            </w:r>
            <w:r w:rsidR="003A43EE" w:rsidRPr="00364D95">
              <w:rPr>
                <w:iCs/>
              </w:rPr>
              <w:t>s</w:t>
            </w:r>
            <w:r w:rsidRPr="00364D95">
              <w:rPr>
                <w:iCs/>
              </w:rPr>
              <w:t xml:space="preserve">ervice). </w:t>
            </w:r>
            <w:r w:rsidR="00C51790" w:rsidRPr="00364D95">
              <w:rPr>
                <w:iCs/>
              </w:rPr>
              <w:t xml:space="preserve">These include </w:t>
            </w:r>
            <w:r w:rsidRPr="00364D95">
              <w:rPr>
                <w:iCs/>
              </w:rPr>
              <w:t>voice, data, music and video transmissions.</w:t>
            </w:r>
          </w:p>
          <w:p w14:paraId="15050CA6" w14:textId="7145E5A1" w:rsidR="00365EB6" w:rsidRPr="004D79F8" w:rsidRDefault="0074377D" w:rsidP="004D79F8">
            <w:pPr>
              <w:pStyle w:val="LDTabletext"/>
              <w:spacing w:before="80" w:after="80"/>
              <w:rPr>
                <w:iCs/>
              </w:rPr>
            </w:pPr>
            <w:r w:rsidRPr="00364D95">
              <w:rPr>
                <w:iCs/>
              </w:rPr>
              <w:t xml:space="preserve">The </w:t>
            </w:r>
            <w:r w:rsidR="003A43EE" w:rsidRPr="00364D95">
              <w:rPr>
                <w:iCs/>
              </w:rPr>
              <w:t>c</w:t>
            </w:r>
            <w:r w:rsidRPr="00364D95">
              <w:rPr>
                <w:iCs/>
              </w:rPr>
              <w:t xml:space="preserve">abin </w:t>
            </w:r>
            <w:r w:rsidR="003A43EE" w:rsidRPr="00364D95">
              <w:rPr>
                <w:iCs/>
              </w:rPr>
              <w:t>i</w:t>
            </w:r>
            <w:r w:rsidRPr="00364D95">
              <w:rPr>
                <w:iCs/>
              </w:rPr>
              <w:t xml:space="preserve">ntercommunication </w:t>
            </w:r>
            <w:r w:rsidR="003A43EE" w:rsidRPr="00364D95">
              <w:rPr>
                <w:iCs/>
              </w:rPr>
              <w:t>d</w:t>
            </w:r>
            <w:r w:rsidRPr="00364D95">
              <w:rPr>
                <w:iCs/>
              </w:rPr>
              <w:t xml:space="preserve">ata </w:t>
            </w:r>
            <w:r w:rsidR="003A43EE" w:rsidRPr="00364D95">
              <w:rPr>
                <w:iCs/>
              </w:rPr>
              <w:t>s</w:t>
            </w:r>
            <w:r w:rsidRPr="00364D95">
              <w:rPr>
                <w:iCs/>
              </w:rPr>
              <w:t>ystem provides an interface between cockpit/cabin crew and cabin systems. These systems support data exchange of the different related LRUs and t</w:t>
            </w:r>
            <w:r w:rsidR="003A43EE" w:rsidRPr="00364D95">
              <w:rPr>
                <w:iCs/>
              </w:rPr>
              <w:t>hey are typically operated via f</w:t>
            </w:r>
            <w:r w:rsidRPr="00364D95">
              <w:rPr>
                <w:iCs/>
              </w:rPr>
              <w:t xml:space="preserve">light </w:t>
            </w:r>
            <w:r w:rsidR="003A43EE" w:rsidRPr="00364D95">
              <w:rPr>
                <w:iCs/>
              </w:rPr>
              <w:t>a</w:t>
            </w:r>
            <w:r w:rsidRPr="00364D95">
              <w:rPr>
                <w:iCs/>
              </w:rPr>
              <w:t xml:space="preserve">ttendant </w:t>
            </w:r>
            <w:r w:rsidR="003A43EE" w:rsidRPr="00364D95">
              <w:rPr>
                <w:iCs/>
              </w:rPr>
              <w:t>p</w:t>
            </w:r>
            <w:r w:rsidRPr="00364D95">
              <w:rPr>
                <w:iCs/>
              </w:rPr>
              <w:t>anels.</w:t>
            </w:r>
          </w:p>
          <w:p w14:paraId="7DC2F2D9" w14:textId="77777777" w:rsidR="0074377D" w:rsidRPr="00364D95" w:rsidRDefault="003A43EE" w:rsidP="00365EB6">
            <w:pPr>
              <w:pStyle w:val="LDTabletext"/>
              <w:framePr w:w="6020" w:wrap="auto" w:vAnchor="page" w:hAnchor="page" w:x="1963" w:y="12378"/>
              <w:widowControl w:val="0"/>
              <w:spacing w:before="0" w:after="80"/>
              <w:rPr>
                <w:iCs/>
              </w:rPr>
            </w:pPr>
            <w:r w:rsidRPr="00364D95">
              <w:rPr>
                <w:iCs/>
              </w:rPr>
              <w:t>The c</w:t>
            </w:r>
            <w:r w:rsidR="0074377D" w:rsidRPr="00364D95">
              <w:rPr>
                <w:iCs/>
              </w:rPr>
              <w:t xml:space="preserve">abin </w:t>
            </w:r>
            <w:r w:rsidRPr="00364D95">
              <w:rPr>
                <w:iCs/>
              </w:rPr>
              <w:t>n</w:t>
            </w:r>
            <w:r w:rsidR="0074377D" w:rsidRPr="00364D95">
              <w:rPr>
                <w:iCs/>
              </w:rPr>
              <w:t xml:space="preserve">etwork </w:t>
            </w:r>
            <w:r w:rsidRPr="00364D95">
              <w:rPr>
                <w:iCs/>
              </w:rPr>
              <w:t>s</w:t>
            </w:r>
            <w:r w:rsidR="0074377D" w:rsidRPr="00364D95">
              <w:rPr>
                <w:iCs/>
              </w:rPr>
              <w:t>ervice typically consists on a server, typically interfacing with, among others, the</w:t>
            </w:r>
            <w:r w:rsidR="000A3A8F" w:rsidRPr="00364D95">
              <w:rPr>
                <w:iCs/>
              </w:rPr>
              <w:t xml:space="preserve"> following systems:</w:t>
            </w:r>
            <w:r w:rsidR="00A17F93" w:rsidRPr="00364D95">
              <w:rPr>
                <w:iCs/>
              </w:rPr>
              <w:t xml:space="preserve"> </w:t>
            </w:r>
            <w:r w:rsidRPr="00364D95">
              <w:rPr>
                <w:iCs/>
              </w:rPr>
              <w:t>d</w:t>
            </w:r>
            <w:r w:rsidR="0074377D" w:rsidRPr="00364D95">
              <w:rPr>
                <w:iCs/>
              </w:rPr>
              <w:t>ata/</w:t>
            </w:r>
            <w:r w:rsidRPr="00364D95">
              <w:rPr>
                <w:iCs/>
              </w:rPr>
              <w:t>r</w:t>
            </w:r>
            <w:r w:rsidR="0074377D" w:rsidRPr="00364D95">
              <w:rPr>
                <w:iCs/>
              </w:rPr>
              <w:t xml:space="preserve">adio </w:t>
            </w:r>
            <w:r w:rsidRPr="00364D95">
              <w:rPr>
                <w:iCs/>
              </w:rPr>
              <w:t>c</w:t>
            </w:r>
            <w:r w:rsidR="0074377D" w:rsidRPr="00364D95">
              <w:rPr>
                <w:iCs/>
              </w:rPr>
              <w:t xml:space="preserve">ommunication, </w:t>
            </w:r>
            <w:r w:rsidRPr="00364D95">
              <w:rPr>
                <w:iCs/>
              </w:rPr>
              <w:t>i</w:t>
            </w:r>
            <w:r w:rsidR="000A3A8F" w:rsidRPr="00364D95">
              <w:rPr>
                <w:iCs/>
              </w:rPr>
              <w:t>n-</w:t>
            </w:r>
            <w:r w:rsidRPr="00364D95">
              <w:rPr>
                <w:iCs/>
              </w:rPr>
              <w:t>f</w:t>
            </w:r>
            <w:r w:rsidR="000A3A8F" w:rsidRPr="00364D95">
              <w:rPr>
                <w:iCs/>
              </w:rPr>
              <w:t xml:space="preserve">light </w:t>
            </w:r>
            <w:r w:rsidRPr="00364D95">
              <w:rPr>
                <w:iCs/>
              </w:rPr>
              <w:t>e</w:t>
            </w:r>
            <w:r w:rsidR="000A3A8F" w:rsidRPr="00364D95">
              <w:rPr>
                <w:iCs/>
              </w:rPr>
              <w:t xml:space="preserve">ntertainment </w:t>
            </w:r>
            <w:r w:rsidRPr="00364D95">
              <w:rPr>
                <w:iCs/>
              </w:rPr>
              <w:t>s</w:t>
            </w:r>
            <w:r w:rsidR="000A3A8F" w:rsidRPr="00364D95">
              <w:rPr>
                <w:iCs/>
              </w:rPr>
              <w:t>ystem.</w:t>
            </w:r>
          </w:p>
          <w:p w14:paraId="3AEB7807" w14:textId="77777777" w:rsidR="0074377D" w:rsidRPr="00364D95" w:rsidRDefault="0074377D" w:rsidP="00A17F93">
            <w:pPr>
              <w:pStyle w:val="LDTabletext"/>
              <w:spacing w:before="80" w:after="80"/>
              <w:jc w:val="both"/>
              <w:rPr>
                <w:iCs/>
              </w:rPr>
            </w:pPr>
            <w:r w:rsidRPr="00364D95">
              <w:rPr>
                <w:iCs/>
              </w:rPr>
              <w:t xml:space="preserve">The </w:t>
            </w:r>
            <w:r w:rsidR="003A43EE" w:rsidRPr="00364D95">
              <w:rPr>
                <w:iCs/>
              </w:rPr>
              <w:t>c</w:t>
            </w:r>
            <w:r w:rsidRPr="00364D95">
              <w:rPr>
                <w:iCs/>
              </w:rPr>
              <w:t xml:space="preserve">abin </w:t>
            </w:r>
            <w:r w:rsidR="003A43EE" w:rsidRPr="00364D95">
              <w:rPr>
                <w:iCs/>
              </w:rPr>
              <w:t>n</w:t>
            </w:r>
            <w:r w:rsidRPr="00364D95">
              <w:rPr>
                <w:iCs/>
              </w:rPr>
              <w:t xml:space="preserve">etwork </w:t>
            </w:r>
            <w:r w:rsidR="003A43EE" w:rsidRPr="00364D95">
              <w:rPr>
                <w:iCs/>
              </w:rPr>
              <w:t>s</w:t>
            </w:r>
            <w:r w:rsidRPr="00364D95">
              <w:rPr>
                <w:iCs/>
              </w:rPr>
              <w:t>erv</w:t>
            </w:r>
            <w:r w:rsidR="003A43EE" w:rsidRPr="00364D95">
              <w:rPr>
                <w:iCs/>
              </w:rPr>
              <w:t>ice may host functions such as:</w:t>
            </w:r>
          </w:p>
          <w:p w14:paraId="76686E7F" w14:textId="77777777" w:rsidR="0074377D" w:rsidRPr="00364D95" w:rsidRDefault="003A43EE" w:rsidP="001F57DA">
            <w:pPr>
              <w:pStyle w:val="LDTabletext"/>
              <w:numPr>
                <w:ilvl w:val="0"/>
                <w:numId w:val="24"/>
              </w:numPr>
              <w:tabs>
                <w:tab w:val="clear" w:pos="1080"/>
                <w:tab w:val="clear" w:pos="1134"/>
                <w:tab w:val="clear" w:pos="1276"/>
                <w:tab w:val="right" w:pos="720"/>
              </w:tabs>
              <w:ind w:hanging="720"/>
              <w:jc w:val="both"/>
              <w:rPr>
                <w:iCs/>
              </w:rPr>
            </w:pPr>
            <w:r w:rsidRPr="00364D95">
              <w:rPr>
                <w:iCs/>
              </w:rPr>
              <w:t>a</w:t>
            </w:r>
            <w:r w:rsidR="0074377D" w:rsidRPr="00364D95">
              <w:rPr>
                <w:iCs/>
              </w:rPr>
              <w:t xml:space="preserve">ccess to </w:t>
            </w:r>
            <w:r w:rsidR="000A646F" w:rsidRPr="00364D95">
              <w:rPr>
                <w:iCs/>
              </w:rPr>
              <w:t>pre-departure/departure reports</w:t>
            </w:r>
          </w:p>
          <w:p w14:paraId="1F63E2B1" w14:textId="77777777" w:rsidR="0074377D" w:rsidRPr="00364D95" w:rsidRDefault="003A43EE" w:rsidP="001F57DA">
            <w:pPr>
              <w:pStyle w:val="LDTabletext"/>
              <w:numPr>
                <w:ilvl w:val="0"/>
                <w:numId w:val="24"/>
              </w:numPr>
              <w:tabs>
                <w:tab w:val="clear" w:pos="1080"/>
                <w:tab w:val="clear" w:pos="1134"/>
                <w:tab w:val="clear" w:pos="1276"/>
                <w:tab w:val="right" w:pos="720"/>
              </w:tabs>
              <w:ind w:hanging="720"/>
              <w:jc w:val="both"/>
              <w:rPr>
                <w:iCs/>
              </w:rPr>
            </w:pPr>
            <w:r w:rsidRPr="00364D95">
              <w:rPr>
                <w:iCs/>
              </w:rPr>
              <w:t>e</w:t>
            </w:r>
            <w:r w:rsidR="000A646F" w:rsidRPr="00364D95">
              <w:rPr>
                <w:iCs/>
              </w:rPr>
              <w:t>-mail/intranet/internet access</w:t>
            </w:r>
          </w:p>
          <w:p w14:paraId="55FC7126" w14:textId="77777777" w:rsidR="0074377D" w:rsidRPr="00364D95" w:rsidRDefault="003A43EE" w:rsidP="001F57DA">
            <w:pPr>
              <w:pStyle w:val="LDTabletext"/>
              <w:numPr>
                <w:ilvl w:val="0"/>
                <w:numId w:val="24"/>
              </w:numPr>
              <w:tabs>
                <w:tab w:val="clear" w:pos="1080"/>
                <w:tab w:val="clear" w:pos="1134"/>
                <w:tab w:val="clear" w:pos="1276"/>
                <w:tab w:val="right" w:pos="720"/>
              </w:tabs>
              <w:ind w:hanging="720"/>
              <w:jc w:val="both"/>
              <w:rPr>
                <w:iCs/>
              </w:rPr>
            </w:pPr>
            <w:r w:rsidRPr="00364D95">
              <w:rPr>
                <w:iCs/>
              </w:rPr>
              <w:t>p</w:t>
            </w:r>
            <w:r w:rsidR="000A646F" w:rsidRPr="00364D95">
              <w:rPr>
                <w:iCs/>
              </w:rPr>
              <w:t>assenger database</w:t>
            </w:r>
          </w:p>
          <w:p w14:paraId="508D9845" w14:textId="77777777" w:rsidR="0074377D" w:rsidRPr="00364D95" w:rsidRDefault="003A43EE" w:rsidP="001F57DA">
            <w:pPr>
              <w:pStyle w:val="LDTabletext"/>
              <w:numPr>
                <w:ilvl w:val="0"/>
                <w:numId w:val="24"/>
              </w:numPr>
              <w:tabs>
                <w:tab w:val="clear" w:pos="1080"/>
                <w:tab w:val="clear" w:pos="1134"/>
                <w:tab w:val="clear" w:pos="1276"/>
                <w:tab w:val="right" w:pos="720"/>
              </w:tabs>
              <w:ind w:hanging="720"/>
              <w:jc w:val="both"/>
              <w:rPr>
                <w:iCs/>
              </w:rPr>
            </w:pPr>
            <w:r w:rsidRPr="00364D95">
              <w:rPr>
                <w:iCs/>
              </w:rPr>
              <w:t>c</w:t>
            </w:r>
            <w:r w:rsidR="0074377D" w:rsidRPr="00364D95">
              <w:rPr>
                <w:iCs/>
              </w:rPr>
              <w:t xml:space="preserve">abin </w:t>
            </w:r>
            <w:r w:rsidRPr="00364D95">
              <w:rPr>
                <w:iCs/>
              </w:rPr>
              <w:t>c</w:t>
            </w:r>
            <w:r w:rsidR="0074377D" w:rsidRPr="00364D95">
              <w:rPr>
                <w:iCs/>
              </w:rPr>
              <w:t xml:space="preserve">ore </w:t>
            </w:r>
            <w:r w:rsidRPr="00364D95">
              <w:rPr>
                <w:iCs/>
              </w:rPr>
              <w:t>s</w:t>
            </w:r>
            <w:r w:rsidR="000A646F" w:rsidRPr="00364D95">
              <w:rPr>
                <w:iCs/>
              </w:rPr>
              <w:t>ystem</w:t>
            </w:r>
          </w:p>
          <w:p w14:paraId="63176442" w14:textId="77777777" w:rsidR="0074377D" w:rsidRPr="00364D95" w:rsidRDefault="00E56B62" w:rsidP="001F57DA">
            <w:pPr>
              <w:pStyle w:val="LDTabletext"/>
              <w:numPr>
                <w:ilvl w:val="0"/>
                <w:numId w:val="24"/>
              </w:numPr>
              <w:tabs>
                <w:tab w:val="clear" w:pos="1080"/>
                <w:tab w:val="clear" w:pos="1134"/>
                <w:tab w:val="clear" w:pos="1276"/>
                <w:tab w:val="right" w:pos="720"/>
              </w:tabs>
              <w:ind w:hanging="720"/>
              <w:jc w:val="both"/>
              <w:rPr>
                <w:iCs/>
              </w:rPr>
            </w:pPr>
            <w:r w:rsidRPr="00364D95">
              <w:rPr>
                <w:iCs/>
              </w:rPr>
              <w:t>i</w:t>
            </w:r>
            <w:r w:rsidR="0074377D" w:rsidRPr="00364D95">
              <w:rPr>
                <w:iCs/>
              </w:rPr>
              <w:t xml:space="preserve">n-flight </w:t>
            </w:r>
            <w:r w:rsidRPr="00364D95">
              <w:rPr>
                <w:iCs/>
              </w:rPr>
              <w:t>e</w:t>
            </w:r>
            <w:r w:rsidR="0074377D" w:rsidRPr="00364D95">
              <w:rPr>
                <w:iCs/>
              </w:rPr>
              <w:t xml:space="preserve">ntertainment </w:t>
            </w:r>
            <w:r w:rsidRPr="00364D95">
              <w:rPr>
                <w:iCs/>
              </w:rPr>
              <w:t>s</w:t>
            </w:r>
            <w:r w:rsidR="000A646F" w:rsidRPr="00364D95">
              <w:rPr>
                <w:iCs/>
              </w:rPr>
              <w:t>ystem</w:t>
            </w:r>
          </w:p>
          <w:p w14:paraId="136E25F9" w14:textId="77777777" w:rsidR="0074377D" w:rsidRPr="00364D95" w:rsidRDefault="00E56B62" w:rsidP="001F57DA">
            <w:pPr>
              <w:pStyle w:val="LDTabletext"/>
              <w:numPr>
                <w:ilvl w:val="0"/>
                <w:numId w:val="24"/>
              </w:numPr>
              <w:tabs>
                <w:tab w:val="clear" w:pos="1080"/>
                <w:tab w:val="clear" w:pos="1134"/>
                <w:tab w:val="clear" w:pos="1276"/>
                <w:tab w:val="right" w:pos="720"/>
              </w:tabs>
              <w:ind w:hanging="720"/>
              <w:jc w:val="both"/>
              <w:rPr>
                <w:iCs/>
              </w:rPr>
            </w:pPr>
            <w:r w:rsidRPr="00364D95">
              <w:rPr>
                <w:iCs/>
              </w:rPr>
              <w:t>e</w:t>
            </w:r>
            <w:r w:rsidR="003A43EE" w:rsidRPr="00364D95">
              <w:rPr>
                <w:iCs/>
              </w:rPr>
              <w:t xml:space="preserve">xternal </w:t>
            </w:r>
            <w:r w:rsidRPr="00364D95">
              <w:rPr>
                <w:iCs/>
              </w:rPr>
              <w:t>c</w:t>
            </w:r>
            <w:r w:rsidR="003A43EE" w:rsidRPr="00364D95">
              <w:rPr>
                <w:iCs/>
              </w:rPr>
              <w:t xml:space="preserve">ommunication </w:t>
            </w:r>
            <w:r w:rsidRPr="00364D95">
              <w:rPr>
                <w:iCs/>
              </w:rPr>
              <w:t>s</w:t>
            </w:r>
            <w:r w:rsidR="000A646F" w:rsidRPr="00364D95">
              <w:rPr>
                <w:iCs/>
              </w:rPr>
              <w:t>ystem</w:t>
            </w:r>
          </w:p>
          <w:p w14:paraId="03B38DD0" w14:textId="77777777" w:rsidR="0074377D" w:rsidRPr="00364D95" w:rsidRDefault="00E56B62" w:rsidP="001F57DA">
            <w:pPr>
              <w:pStyle w:val="LDTabletext"/>
              <w:numPr>
                <w:ilvl w:val="0"/>
                <w:numId w:val="24"/>
              </w:numPr>
              <w:tabs>
                <w:tab w:val="clear" w:pos="1080"/>
                <w:tab w:val="clear" w:pos="1134"/>
                <w:tab w:val="clear" w:pos="1276"/>
                <w:tab w:val="right" w:pos="720"/>
              </w:tabs>
              <w:ind w:hanging="720"/>
              <w:jc w:val="both"/>
              <w:rPr>
                <w:iCs/>
              </w:rPr>
            </w:pPr>
            <w:r w:rsidRPr="00364D95">
              <w:rPr>
                <w:iCs/>
              </w:rPr>
              <w:t>c</w:t>
            </w:r>
            <w:r w:rsidR="0074377D" w:rsidRPr="00364D95">
              <w:rPr>
                <w:iCs/>
              </w:rPr>
              <w:t xml:space="preserve">abin </w:t>
            </w:r>
            <w:r w:rsidRPr="00364D95">
              <w:rPr>
                <w:iCs/>
              </w:rPr>
              <w:t>m</w:t>
            </w:r>
            <w:r w:rsidR="0074377D" w:rsidRPr="00364D95">
              <w:rPr>
                <w:iCs/>
              </w:rPr>
              <w:t xml:space="preserve">onitoring </w:t>
            </w:r>
            <w:r w:rsidRPr="00364D95">
              <w:rPr>
                <w:iCs/>
              </w:rPr>
              <w:t>s</w:t>
            </w:r>
            <w:r w:rsidR="000A646F" w:rsidRPr="00364D95">
              <w:rPr>
                <w:iCs/>
              </w:rPr>
              <w:t>ystem</w:t>
            </w:r>
          </w:p>
          <w:p w14:paraId="1A541B90" w14:textId="77777777" w:rsidR="0074377D" w:rsidRPr="00364D95" w:rsidRDefault="00E56B62" w:rsidP="001F57DA">
            <w:pPr>
              <w:pStyle w:val="LDTabletext"/>
              <w:numPr>
                <w:ilvl w:val="0"/>
                <w:numId w:val="24"/>
              </w:numPr>
              <w:tabs>
                <w:tab w:val="clear" w:pos="1080"/>
                <w:tab w:val="clear" w:pos="1134"/>
                <w:tab w:val="clear" w:pos="1276"/>
                <w:tab w:val="right" w:pos="720"/>
              </w:tabs>
              <w:ind w:hanging="720"/>
              <w:jc w:val="both"/>
              <w:rPr>
                <w:iCs/>
              </w:rPr>
            </w:pPr>
            <w:r w:rsidRPr="00364D95">
              <w:rPr>
                <w:iCs/>
              </w:rPr>
              <w:t>c</w:t>
            </w:r>
            <w:r w:rsidR="0074377D" w:rsidRPr="00364D95">
              <w:rPr>
                <w:iCs/>
              </w:rPr>
              <w:t xml:space="preserve">abin </w:t>
            </w:r>
            <w:r w:rsidRPr="00364D95">
              <w:rPr>
                <w:iCs/>
              </w:rPr>
              <w:t>m</w:t>
            </w:r>
            <w:r w:rsidR="0074377D" w:rsidRPr="00364D95">
              <w:rPr>
                <w:iCs/>
              </w:rPr>
              <w:t xml:space="preserve">ass </w:t>
            </w:r>
            <w:r w:rsidRPr="00364D95">
              <w:rPr>
                <w:iCs/>
              </w:rPr>
              <w:t>m</w:t>
            </w:r>
            <w:r w:rsidR="0074377D" w:rsidRPr="00364D95">
              <w:rPr>
                <w:iCs/>
              </w:rPr>
              <w:t xml:space="preserve">emory </w:t>
            </w:r>
            <w:r w:rsidRPr="00364D95">
              <w:rPr>
                <w:iCs/>
              </w:rPr>
              <w:t>s</w:t>
            </w:r>
            <w:r w:rsidR="000A646F" w:rsidRPr="00364D95">
              <w:rPr>
                <w:iCs/>
              </w:rPr>
              <w:t>ystem</w:t>
            </w:r>
          </w:p>
          <w:p w14:paraId="27B2233A" w14:textId="77777777" w:rsidR="0074377D" w:rsidRPr="00364D95" w:rsidRDefault="00E56B62" w:rsidP="001F57DA">
            <w:pPr>
              <w:pStyle w:val="LDTabletext"/>
              <w:numPr>
                <w:ilvl w:val="0"/>
                <w:numId w:val="24"/>
              </w:numPr>
              <w:tabs>
                <w:tab w:val="clear" w:pos="1080"/>
                <w:tab w:val="clear" w:pos="1134"/>
                <w:tab w:val="clear" w:pos="1276"/>
                <w:tab w:val="right" w:pos="720"/>
              </w:tabs>
              <w:ind w:hanging="720"/>
              <w:jc w:val="both"/>
              <w:rPr>
                <w:iCs/>
              </w:rPr>
            </w:pPr>
            <w:r w:rsidRPr="00364D95">
              <w:rPr>
                <w:iCs/>
              </w:rPr>
              <w:t>m</w:t>
            </w:r>
            <w:r w:rsidR="0074377D" w:rsidRPr="00364D95">
              <w:rPr>
                <w:iCs/>
              </w:rPr>
              <w:t xml:space="preserve">iscellaneous </w:t>
            </w:r>
            <w:r w:rsidRPr="00364D95">
              <w:rPr>
                <w:iCs/>
              </w:rPr>
              <w:t>c</w:t>
            </w:r>
            <w:r w:rsidR="0074377D" w:rsidRPr="00364D95">
              <w:rPr>
                <w:iCs/>
              </w:rPr>
              <w:t xml:space="preserve">abin </w:t>
            </w:r>
            <w:r w:rsidRPr="00364D95">
              <w:rPr>
                <w:iCs/>
              </w:rPr>
              <w:t>s</w:t>
            </w:r>
            <w:r w:rsidR="0074377D" w:rsidRPr="00364D95">
              <w:rPr>
                <w:iCs/>
              </w:rPr>
              <w:t>ystem.</w:t>
            </w:r>
          </w:p>
        </w:tc>
        <w:tc>
          <w:tcPr>
            <w:tcW w:w="527" w:type="dxa"/>
            <w:tcBorders>
              <w:top w:val="single" w:sz="6" w:space="0" w:color="000000"/>
              <w:left w:val="single" w:sz="6" w:space="0" w:color="000000"/>
              <w:bottom w:val="single" w:sz="6" w:space="0" w:color="000000"/>
              <w:right w:val="single" w:sz="6" w:space="0" w:color="000000"/>
            </w:tcBorders>
            <w:vAlign w:val="center"/>
          </w:tcPr>
          <w:p w14:paraId="77FE3F95" w14:textId="77777777" w:rsidR="0074377D" w:rsidRPr="00364D95" w:rsidRDefault="0074377D" w:rsidP="002F5850">
            <w:pPr>
              <w:pStyle w:val="LDTabletext"/>
              <w:jc w:val="center"/>
              <w:rPr>
                <w:iCs/>
              </w:rPr>
            </w:pPr>
          </w:p>
        </w:tc>
        <w:tc>
          <w:tcPr>
            <w:tcW w:w="1384" w:type="dxa"/>
            <w:tcBorders>
              <w:top w:val="single" w:sz="6" w:space="0" w:color="000000"/>
              <w:left w:val="single" w:sz="6" w:space="0" w:color="000000"/>
              <w:bottom w:val="single" w:sz="6" w:space="0" w:color="000000"/>
              <w:right w:val="single" w:sz="6" w:space="0" w:color="000000"/>
            </w:tcBorders>
            <w:vAlign w:val="center"/>
          </w:tcPr>
          <w:p w14:paraId="6FDA3D53" w14:textId="77777777" w:rsidR="0074377D" w:rsidRPr="00364D95" w:rsidRDefault="0074377D" w:rsidP="002F5850">
            <w:pPr>
              <w:pStyle w:val="LDTabletext"/>
              <w:jc w:val="center"/>
              <w:rPr>
                <w:iCs/>
              </w:rPr>
            </w:pPr>
          </w:p>
        </w:tc>
        <w:tc>
          <w:tcPr>
            <w:tcW w:w="527" w:type="dxa"/>
            <w:tcBorders>
              <w:top w:val="single" w:sz="6" w:space="0" w:color="000000"/>
              <w:left w:val="single" w:sz="6" w:space="0" w:color="000000"/>
              <w:bottom w:val="single" w:sz="6" w:space="0" w:color="000000"/>
              <w:right w:val="single" w:sz="6" w:space="0" w:color="000000"/>
            </w:tcBorders>
            <w:vAlign w:val="center"/>
          </w:tcPr>
          <w:p w14:paraId="226F7F48" w14:textId="77777777" w:rsidR="0074377D" w:rsidRPr="00364D95" w:rsidRDefault="0074377D" w:rsidP="002F5850">
            <w:pPr>
              <w:pStyle w:val="LDTabletext"/>
              <w:jc w:val="center"/>
              <w:rPr>
                <w:iCs/>
              </w:rPr>
            </w:pPr>
          </w:p>
        </w:tc>
      </w:tr>
      <w:tr w:rsidR="0074377D" w:rsidRPr="00364D95" w14:paraId="5DCAFF49" w14:textId="77777777">
        <w:trPr>
          <w:trHeight w:val="513"/>
        </w:trPr>
        <w:tc>
          <w:tcPr>
            <w:tcW w:w="6373" w:type="dxa"/>
            <w:tcBorders>
              <w:top w:val="single" w:sz="6" w:space="0" w:color="000000"/>
              <w:left w:val="single" w:sz="6" w:space="0" w:color="000000"/>
              <w:bottom w:val="single" w:sz="6" w:space="0" w:color="000000"/>
              <w:right w:val="single" w:sz="6" w:space="0" w:color="000000"/>
            </w:tcBorders>
            <w:vAlign w:val="center"/>
          </w:tcPr>
          <w:p w14:paraId="0DDC123F" w14:textId="77777777" w:rsidR="0074377D" w:rsidRPr="00364D95" w:rsidRDefault="00686794" w:rsidP="004D79F8">
            <w:pPr>
              <w:pStyle w:val="LDTabletext"/>
              <w:jc w:val="both"/>
              <w:rPr>
                <w:b/>
              </w:rPr>
            </w:pPr>
            <w:r w:rsidRPr="00364D95">
              <w:rPr>
                <w:b/>
              </w:rPr>
              <w:t>11.21   Information s</w:t>
            </w:r>
            <w:r w:rsidR="0074377D" w:rsidRPr="00364D95">
              <w:rPr>
                <w:b/>
              </w:rPr>
              <w:t>ystems (ATA46)</w:t>
            </w:r>
          </w:p>
        </w:tc>
        <w:tc>
          <w:tcPr>
            <w:tcW w:w="527" w:type="dxa"/>
            <w:tcBorders>
              <w:top w:val="single" w:sz="6" w:space="0" w:color="000000"/>
              <w:left w:val="single" w:sz="6" w:space="0" w:color="000000"/>
              <w:bottom w:val="single" w:sz="6" w:space="0" w:color="000000"/>
              <w:right w:val="single" w:sz="6" w:space="0" w:color="000000"/>
            </w:tcBorders>
            <w:vAlign w:val="center"/>
          </w:tcPr>
          <w:p w14:paraId="4EB4B5B4" w14:textId="77777777" w:rsidR="0074377D" w:rsidRPr="00364D95" w:rsidRDefault="0074377D" w:rsidP="00BD4FF8">
            <w:pPr>
              <w:pStyle w:val="LDTabletext"/>
              <w:keepNext/>
              <w:jc w:val="center"/>
            </w:pPr>
            <w:r w:rsidRPr="00364D95">
              <w:t>1</w:t>
            </w:r>
          </w:p>
        </w:tc>
        <w:tc>
          <w:tcPr>
            <w:tcW w:w="1384" w:type="dxa"/>
            <w:tcBorders>
              <w:top w:val="single" w:sz="6" w:space="0" w:color="000000"/>
              <w:left w:val="single" w:sz="6" w:space="0" w:color="000000"/>
              <w:bottom w:val="single" w:sz="6" w:space="0" w:color="000000"/>
              <w:right w:val="single" w:sz="6" w:space="0" w:color="000000"/>
            </w:tcBorders>
            <w:vAlign w:val="center"/>
          </w:tcPr>
          <w:p w14:paraId="05ABAAC9" w14:textId="77777777" w:rsidR="0074377D" w:rsidRPr="00364D95" w:rsidRDefault="0074377D" w:rsidP="00BD4FF8">
            <w:pPr>
              <w:pStyle w:val="LDTabletext"/>
              <w:keepNext/>
              <w:jc w:val="center"/>
            </w:pPr>
            <w:r w:rsidRPr="00364D95">
              <w:t>2</w:t>
            </w:r>
          </w:p>
        </w:tc>
        <w:tc>
          <w:tcPr>
            <w:tcW w:w="527" w:type="dxa"/>
            <w:tcBorders>
              <w:top w:val="single" w:sz="6" w:space="0" w:color="000000"/>
              <w:left w:val="single" w:sz="6" w:space="0" w:color="000000"/>
              <w:bottom w:val="single" w:sz="6" w:space="0" w:color="000000"/>
              <w:right w:val="single" w:sz="6" w:space="0" w:color="000000"/>
            </w:tcBorders>
            <w:vAlign w:val="center"/>
          </w:tcPr>
          <w:p w14:paraId="25C3A62E" w14:textId="77777777" w:rsidR="0074377D" w:rsidRPr="00364D95" w:rsidRDefault="0074377D" w:rsidP="00BD4FF8">
            <w:pPr>
              <w:pStyle w:val="LDTabletext"/>
              <w:keepNext/>
              <w:jc w:val="center"/>
            </w:pPr>
            <w:r w:rsidRPr="00364D95">
              <w:t>—</w:t>
            </w:r>
          </w:p>
        </w:tc>
      </w:tr>
      <w:tr w:rsidR="0074377D" w:rsidRPr="00364D95" w14:paraId="16C7B66C" w14:textId="77777777" w:rsidTr="004D79F8">
        <w:trPr>
          <w:trHeight w:val="513"/>
        </w:trPr>
        <w:tc>
          <w:tcPr>
            <w:tcW w:w="6373" w:type="dxa"/>
            <w:tcBorders>
              <w:top w:val="single" w:sz="6" w:space="0" w:color="000000"/>
              <w:left w:val="single" w:sz="6" w:space="0" w:color="000000"/>
              <w:bottom w:val="single" w:sz="6" w:space="0" w:color="000000"/>
              <w:right w:val="single" w:sz="6" w:space="0" w:color="000000"/>
            </w:tcBorders>
            <w:vAlign w:val="center"/>
          </w:tcPr>
          <w:p w14:paraId="4FB085C9" w14:textId="77777777" w:rsidR="009C61EA" w:rsidRPr="00364D95" w:rsidRDefault="0074377D" w:rsidP="004D79F8">
            <w:pPr>
              <w:pStyle w:val="LDTabletext"/>
              <w:rPr>
                <w:iCs/>
              </w:rPr>
            </w:pPr>
            <w:r w:rsidRPr="00364D95">
              <w:rPr>
                <w:iCs/>
              </w:rPr>
              <w:t xml:space="preserve">The units and components which furnish a means of storing, updating and retrieving digital information, traditionally provided on paper, microfilm or microfiche. Includes units that are dedicated to the information storage and retrieval function such as the electronic library mass storage and controller. </w:t>
            </w:r>
            <w:r w:rsidR="00FC0CD8" w:rsidRPr="00364D95">
              <w:rPr>
                <w:iCs/>
              </w:rPr>
              <w:t xml:space="preserve">These do </w:t>
            </w:r>
            <w:r w:rsidRPr="00364D95">
              <w:rPr>
                <w:iCs/>
              </w:rPr>
              <w:t>not include units or components installed for other uses and shared with other systems, such as flight deck printer or general use display.</w:t>
            </w:r>
          </w:p>
          <w:p w14:paraId="420949EF" w14:textId="77777777" w:rsidR="0074377D" w:rsidRPr="00364D95" w:rsidRDefault="0074377D" w:rsidP="008E0AD2">
            <w:pPr>
              <w:pStyle w:val="LDTabletext"/>
              <w:widowControl w:val="0"/>
              <w:rPr>
                <w:iCs/>
              </w:rPr>
            </w:pPr>
            <w:r w:rsidRPr="00364D95">
              <w:rPr>
                <w:iCs/>
              </w:rPr>
              <w:t>Typical examples include</w:t>
            </w:r>
            <w:r w:rsidR="00E56B62" w:rsidRPr="00364D95">
              <w:rPr>
                <w:iCs/>
              </w:rPr>
              <w:t>:</w:t>
            </w:r>
            <w:r w:rsidR="00CB0F3E" w:rsidRPr="00364D95">
              <w:rPr>
                <w:iCs/>
              </w:rPr>
              <w:t xml:space="preserve"> </w:t>
            </w:r>
            <w:r w:rsidR="009C61EA" w:rsidRPr="00364D95">
              <w:rPr>
                <w:iCs/>
              </w:rPr>
              <w:t>air traffic and information management systems; network server systems; aircraft general information system; flight deck information system; maintenance information system; passenger cabin information system; miscellaneous information system</w:t>
            </w:r>
            <w:r w:rsidR="00E56B62" w:rsidRPr="00364D95">
              <w:rPr>
                <w:iCs/>
              </w:rPr>
              <w:t>.</w:t>
            </w:r>
          </w:p>
        </w:tc>
        <w:tc>
          <w:tcPr>
            <w:tcW w:w="527" w:type="dxa"/>
            <w:tcBorders>
              <w:top w:val="single" w:sz="6" w:space="0" w:color="000000"/>
              <w:left w:val="single" w:sz="6" w:space="0" w:color="000000"/>
              <w:bottom w:val="single" w:sz="6" w:space="0" w:color="000000"/>
              <w:right w:val="single" w:sz="6" w:space="0" w:color="000000"/>
            </w:tcBorders>
            <w:vAlign w:val="center"/>
          </w:tcPr>
          <w:p w14:paraId="79662E76" w14:textId="77777777" w:rsidR="0074377D" w:rsidRPr="00364D95" w:rsidRDefault="0074377D" w:rsidP="0074377D">
            <w:pPr>
              <w:pStyle w:val="LDTabletext"/>
              <w:keepNext/>
              <w:jc w:val="center"/>
            </w:pPr>
          </w:p>
        </w:tc>
        <w:tc>
          <w:tcPr>
            <w:tcW w:w="1384" w:type="dxa"/>
            <w:tcBorders>
              <w:top w:val="single" w:sz="6" w:space="0" w:color="000000"/>
              <w:left w:val="single" w:sz="6" w:space="0" w:color="000000"/>
              <w:bottom w:val="single" w:sz="6" w:space="0" w:color="000000"/>
              <w:right w:val="single" w:sz="6" w:space="0" w:color="000000"/>
            </w:tcBorders>
            <w:vAlign w:val="center"/>
          </w:tcPr>
          <w:p w14:paraId="6011607F" w14:textId="77777777" w:rsidR="0074377D" w:rsidRPr="00364D95" w:rsidRDefault="0074377D" w:rsidP="0074377D">
            <w:pPr>
              <w:pStyle w:val="LDTabletext"/>
              <w:keepNext/>
              <w:jc w:val="center"/>
            </w:pPr>
          </w:p>
        </w:tc>
        <w:tc>
          <w:tcPr>
            <w:tcW w:w="527" w:type="dxa"/>
            <w:tcBorders>
              <w:top w:val="single" w:sz="6" w:space="0" w:color="000000"/>
              <w:left w:val="single" w:sz="6" w:space="0" w:color="000000"/>
              <w:bottom w:val="single" w:sz="6" w:space="0" w:color="000000"/>
              <w:right w:val="single" w:sz="6" w:space="0" w:color="000000"/>
            </w:tcBorders>
            <w:vAlign w:val="center"/>
          </w:tcPr>
          <w:p w14:paraId="15AFDD41" w14:textId="77777777" w:rsidR="0074377D" w:rsidRPr="00364D95" w:rsidRDefault="0074377D" w:rsidP="0074377D">
            <w:pPr>
              <w:pStyle w:val="LDTabletext"/>
              <w:keepNext/>
              <w:jc w:val="center"/>
            </w:pPr>
          </w:p>
        </w:tc>
      </w:tr>
    </w:tbl>
    <w:p w14:paraId="06ADFC5E" w14:textId="77777777" w:rsidR="00DE6E21" w:rsidRPr="00364D95" w:rsidRDefault="00DE6E21" w:rsidP="004D79F8">
      <w:pPr>
        <w:pStyle w:val="LDClauseHeading"/>
        <w:spacing w:before="240" w:after="240"/>
        <w:jc w:val="both"/>
        <w:rPr>
          <w:rFonts w:cs="Arial"/>
        </w:rPr>
      </w:pPr>
      <w:bookmarkStart w:id="249" w:name="_Toc259083920"/>
      <w:bookmarkStart w:id="250" w:name="_Toc297016875"/>
      <w:bookmarkStart w:id="251" w:name="_Toc297017472"/>
      <w:bookmarkStart w:id="252" w:name="_Toc329179484"/>
      <w:bookmarkStart w:id="253" w:name="_Toc361987225"/>
      <w:bookmarkStart w:id="254" w:name="_Toc386540705"/>
      <w:bookmarkStart w:id="255" w:name="_Toc461617291"/>
      <w:bookmarkStart w:id="256" w:name="_Toc461618455"/>
      <w:bookmarkStart w:id="257" w:name="_Toc461620586"/>
      <w:bookmarkStart w:id="258" w:name="_Toc514676283"/>
      <w:r w:rsidRPr="00364D95">
        <w:rPr>
          <w:rFonts w:cs="Arial"/>
        </w:rPr>
        <w:t>Module 12</w:t>
      </w:r>
      <w:r w:rsidRPr="00364D95">
        <w:rPr>
          <w:rFonts w:cs="Arial"/>
        </w:rPr>
        <w:tab/>
        <w:t>Helicopter aerodynamics, structures and systems</w:t>
      </w:r>
      <w:bookmarkEnd w:id="249"/>
      <w:bookmarkEnd w:id="250"/>
      <w:bookmarkEnd w:id="251"/>
      <w:bookmarkEnd w:id="252"/>
      <w:bookmarkEnd w:id="253"/>
      <w:bookmarkEnd w:id="254"/>
      <w:bookmarkEnd w:id="255"/>
      <w:bookmarkEnd w:id="256"/>
      <w:bookmarkEnd w:id="257"/>
      <w:bookmarkEnd w:id="258"/>
    </w:p>
    <w:bookmarkEnd w:id="245"/>
    <w:bookmarkEnd w:id="246"/>
    <w:bookmarkEnd w:id="247"/>
    <w:bookmarkEnd w:id="248"/>
    <w:tbl>
      <w:tblPr>
        <w:tblW w:w="9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636"/>
        <w:gridCol w:w="549"/>
        <w:gridCol w:w="1423"/>
        <w:gridCol w:w="549"/>
      </w:tblGrid>
      <w:tr w:rsidR="007D6D66" w:rsidRPr="00364D95" w14:paraId="1F811CED" w14:textId="77777777">
        <w:trPr>
          <w:trHeight w:val="425"/>
          <w:tblHeader/>
        </w:trPr>
        <w:tc>
          <w:tcPr>
            <w:tcW w:w="6623" w:type="dxa"/>
            <w:tcBorders>
              <w:top w:val="single" w:sz="6" w:space="0" w:color="000000"/>
              <w:left w:val="single" w:sz="6" w:space="0" w:color="000000"/>
              <w:bottom w:val="single" w:sz="6" w:space="0" w:color="000000"/>
              <w:right w:val="single" w:sz="6" w:space="0" w:color="000000"/>
            </w:tcBorders>
            <w:vAlign w:val="center"/>
          </w:tcPr>
          <w:p w14:paraId="5BB75F4A" w14:textId="77777777" w:rsidR="007D6D66" w:rsidRPr="00364D95" w:rsidRDefault="007D6D66" w:rsidP="007D6D66">
            <w:pPr>
              <w:pStyle w:val="LDTabletext"/>
            </w:pPr>
          </w:p>
        </w:tc>
        <w:tc>
          <w:tcPr>
            <w:tcW w:w="548" w:type="dxa"/>
            <w:tcBorders>
              <w:top w:val="single" w:sz="6" w:space="0" w:color="000000"/>
              <w:left w:val="single" w:sz="6" w:space="0" w:color="000000"/>
              <w:bottom w:val="single" w:sz="6" w:space="0" w:color="000000"/>
              <w:right w:val="single" w:sz="6" w:space="0" w:color="000000"/>
            </w:tcBorders>
          </w:tcPr>
          <w:p w14:paraId="24CF7C1E" w14:textId="77777777" w:rsidR="007D6D66" w:rsidRPr="00364D95" w:rsidRDefault="007D6D66" w:rsidP="007D6D66">
            <w:pPr>
              <w:pStyle w:val="LDTabletext"/>
            </w:pPr>
          </w:p>
        </w:tc>
        <w:tc>
          <w:tcPr>
            <w:tcW w:w="1420" w:type="dxa"/>
            <w:tcBorders>
              <w:top w:val="single" w:sz="6" w:space="0" w:color="000000"/>
              <w:left w:val="single" w:sz="6" w:space="0" w:color="000000"/>
              <w:bottom w:val="single" w:sz="6" w:space="0" w:color="000000"/>
              <w:right w:val="single" w:sz="6" w:space="0" w:color="000000"/>
            </w:tcBorders>
          </w:tcPr>
          <w:p w14:paraId="46D94365" w14:textId="77777777" w:rsidR="007D6D66" w:rsidRPr="00364D95" w:rsidRDefault="007D6D66" w:rsidP="007D6D66">
            <w:pPr>
              <w:pStyle w:val="LDTabletext"/>
              <w:jc w:val="center"/>
              <w:rPr>
                <w:b/>
              </w:rPr>
            </w:pPr>
            <w:r w:rsidRPr="00364D95">
              <w:rPr>
                <w:b/>
              </w:rPr>
              <w:t>Level of knowledge for the category</w:t>
            </w:r>
          </w:p>
        </w:tc>
        <w:tc>
          <w:tcPr>
            <w:tcW w:w="548" w:type="dxa"/>
            <w:tcBorders>
              <w:top w:val="single" w:sz="6" w:space="0" w:color="000000"/>
              <w:left w:val="single" w:sz="6" w:space="0" w:color="000000"/>
              <w:bottom w:val="single" w:sz="6" w:space="0" w:color="000000"/>
              <w:right w:val="single" w:sz="6" w:space="0" w:color="000000"/>
            </w:tcBorders>
          </w:tcPr>
          <w:p w14:paraId="17FB51E3" w14:textId="77777777" w:rsidR="007D6D66" w:rsidRPr="00364D95" w:rsidRDefault="007D6D66" w:rsidP="007D6D66">
            <w:pPr>
              <w:pStyle w:val="LDTabletext"/>
              <w:rPr>
                <w:b/>
              </w:rPr>
            </w:pPr>
          </w:p>
        </w:tc>
      </w:tr>
      <w:tr w:rsidR="007D6D66" w:rsidRPr="00364D95" w14:paraId="78FC2340" w14:textId="77777777">
        <w:trPr>
          <w:trHeight w:val="425"/>
          <w:tblHeader/>
        </w:trPr>
        <w:tc>
          <w:tcPr>
            <w:tcW w:w="6623" w:type="dxa"/>
            <w:tcBorders>
              <w:top w:val="single" w:sz="6" w:space="0" w:color="000000"/>
              <w:left w:val="single" w:sz="6" w:space="0" w:color="000000"/>
              <w:bottom w:val="single" w:sz="6" w:space="0" w:color="000000"/>
              <w:right w:val="single" w:sz="6" w:space="0" w:color="000000"/>
            </w:tcBorders>
            <w:vAlign w:val="center"/>
          </w:tcPr>
          <w:p w14:paraId="373F7110" w14:textId="77777777" w:rsidR="007D6D66" w:rsidRPr="00364D95" w:rsidRDefault="007D6D66" w:rsidP="007D6D66">
            <w:pPr>
              <w:pStyle w:val="LDTabletext"/>
            </w:pPr>
          </w:p>
        </w:tc>
        <w:tc>
          <w:tcPr>
            <w:tcW w:w="548" w:type="dxa"/>
            <w:tcBorders>
              <w:top w:val="single" w:sz="6" w:space="0" w:color="000000"/>
              <w:left w:val="single" w:sz="6" w:space="0" w:color="000000"/>
              <w:bottom w:val="single" w:sz="6" w:space="0" w:color="000000"/>
              <w:right w:val="single" w:sz="6" w:space="0" w:color="000000"/>
            </w:tcBorders>
          </w:tcPr>
          <w:p w14:paraId="17E138CC" w14:textId="77777777" w:rsidR="007D6D66" w:rsidRPr="00364D95" w:rsidRDefault="007D6D66" w:rsidP="00FE3019">
            <w:pPr>
              <w:pStyle w:val="LDTabletext"/>
              <w:spacing w:before="120"/>
              <w:jc w:val="center"/>
              <w:rPr>
                <w:b/>
              </w:rPr>
            </w:pPr>
            <w:r w:rsidRPr="00364D95">
              <w:rPr>
                <w:b/>
              </w:rPr>
              <w:t>A</w:t>
            </w:r>
          </w:p>
        </w:tc>
        <w:tc>
          <w:tcPr>
            <w:tcW w:w="1420" w:type="dxa"/>
            <w:tcBorders>
              <w:top w:val="single" w:sz="6" w:space="0" w:color="000000"/>
              <w:left w:val="single" w:sz="6" w:space="0" w:color="000000"/>
              <w:bottom w:val="single" w:sz="6" w:space="0" w:color="000000"/>
              <w:right w:val="single" w:sz="6" w:space="0" w:color="000000"/>
            </w:tcBorders>
          </w:tcPr>
          <w:p w14:paraId="364CB69D" w14:textId="77777777" w:rsidR="007D6D66" w:rsidRPr="00364D95" w:rsidRDefault="007D6D66" w:rsidP="00FE3019">
            <w:pPr>
              <w:pStyle w:val="LDTabletext"/>
              <w:spacing w:before="120"/>
              <w:jc w:val="center"/>
              <w:rPr>
                <w:b/>
              </w:rPr>
            </w:pPr>
            <w:r w:rsidRPr="00364D95">
              <w:rPr>
                <w:b/>
              </w:rPr>
              <w:t>B1</w:t>
            </w:r>
            <w:r w:rsidR="00FE3019" w:rsidRPr="00364D95">
              <w:rPr>
                <w:b/>
              </w:rPr>
              <w:t>.3</w:t>
            </w:r>
          </w:p>
          <w:p w14:paraId="380669F8" w14:textId="77777777" w:rsidR="00FE3019" w:rsidRPr="00364D95" w:rsidRDefault="00FE3019" w:rsidP="00FE3019">
            <w:pPr>
              <w:pStyle w:val="LDTabletext"/>
              <w:spacing w:before="120"/>
              <w:jc w:val="center"/>
              <w:rPr>
                <w:b/>
              </w:rPr>
            </w:pPr>
            <w:r w:rsidRPr="00364D95">
              <w:rPr>
                <w:b/>
              </w:rPr>
              <w:t>B1.4</w:t>
            </w:r>
          </w:p>
        </w:tc>
        <w:tc>
          <w:tcPr>
            <w:tcW w:w="548" w:type="dxa"/>
            <w:tcBorders>
              <w:top w:val="single" w:sz="6" w:space="0" w:color="000000"/>
              <w:left w:val="single" w:sz="6" w:space="0" w:color="000000"/>
              <w:bottom w:val="single" w:sz="6" w:space="0" w:color="000000"/>
              <w:right w:val="single" w:sz="6" w:space="0" w:color="000000"/>
            </w:tcBorders>
          </w:tcPr>
          <w:p w14:paraId="691C2D20" w14:textId="77777777" w:rsidR="007D6D66" w:rsidRPr="00364D95" w:rsidRDefault="007D6D66" w:rsidP="00FE3019">
            <w:pPr>
              <w:pStyle w:val="LDTabletext"/>
              <w:spacing w:before="120"/>
              <w:jc w:val="center"/>
              <w:rPr>
                <w:b/>
              </w:rPr>
            </w:pPr>
            <w:r w:rsidRPr="00364D95">
              <w:rPr>
                <w:b/>
              </w:rPr>
              <w:t>B2</w:t>
            </w:r>
          </w:p>
        </w:tc>
      </w:tr>
      <w:tr w:rsidR="007D6D66" w:rsidRPr="00364D95" w14:paraId="671CFA54" w14:textId="77777777">
        <w:trPr>
          <w:trHeight w:val="425"/>
        </w:trPr>
        <w:tc>
          <w:tcPr>
            <w:tcW w:w="6623" w:type="dxa"/>
            <w:vAlign w:val="center"/>
          </w:tcPr>
          <w:p w14:paraId="7BE14D66" w14:textId="77777777" w:rsidR="007D6D66" w:rsidRPr="00364D95" w:rsidRDefault="007D6D66" w:rsidP="00D1141F">
            <w:pPr>
              <w:pStyle w:val="LDTabletext"/>
              <w:jc w:val="both"/>
              <w:rPr>
                <w:b/>
              </w:rPr>
            </w:pPr>
            <w:r w:rsidRPr="00364D95">
              <w:rPr>
                <w:b/>
              </w:rPr>
              <w:t>12.1   Theory of flight — rotary wing aerodynamics</w:t>
            </w:r>
          </w:p>
        </w:tc>
        <w:tc>
          <w:tcPr>
            <w:tcW w:w="548" w:type="dxa"/>
            <w:vAlign w:val="center"/>
          </w:tcPr>
          <w:p w14:paraId="0D634BB4" w14:textId="77777777" w:rsidR="007D6D66" w:rsidRPr="00364D95" w:rsidRDefault="007D6D66" w:rsidP="00D1141F">
            <w:pPr>
              <w:pStyle w:val="LDTabletext"/>
              <w:jc w:val="center"/>
            </w:pPr>
            <w:r w:rsidRPr="00364D95">
              <w:t>1</w:t>
            </w:r>
          </w:p>
        </w:tc>
        <w:tc>
          <w:tcPr>
            <w:tcW w:w="1420" w:type="dxa"/>
            <w:vAlign w:val="center"/>
          </w:tcPr>
          <w:p w14:paraId="355BDF6E" w14:textId="77777777" w:rsidR="007D6D66" w:rsidRPr="00364D95" w:rsidRDefault="007D6D66" w:rsidP="00D1141F">
            <w:pPr>
              <w:pStyle w:val="LDTabletext"/>
              <w:jc w:val="center"/>
            </w:pPr>
            <w:r w:rsidRPr="00364D95">
              <w:t>2</w:t>
            </w:r>
          </w:p>
        </w:tc>
        <w:tc>
          <w:tcPr>
            <w:tcW w:w="548" w:type="dxa"/>
            <w:vAlign w:val="center"/>
          </w:tcPr>
          <w:p w14:paraId="20974ACA" w14:textId="77777777" w:rsidR="007D6D66" w:rsidRPr="00364D95" w:rsidRDefault="007D6D66" w:rsidP="00D1141F">
            <w:pPr>
              <w:pStyle w:val="LDTabletext"/>
              <w:jc w:val="center"/>
            </w:pPr>
            <w:r w:rsidRPr="00364D95">
              <w:t>—</w:t>
            </w:r>
          </w:p>
        </w:tc>
      </w:tr>
      <w:tr w:rsidR="007D6D66" w:rsidRPr="00364D95" w14:paraId="47F179E5" w14:textId="77777777">
        <w:trPr>
          <w:trHeight w:val="425"/>
        </w:trPr>
        <w:tc>
          <w:tcPr>
            <w:tcW w:w="6623" w:type="dxa"/>
            <w:vAlign w:val="center"/>
          </w:tcPr>
          <w:p w14:paraId="5DBC4546" w14:textId="77777777" w:rsidR="007D6D66" w:rsidRPr="00364D95" w:rsidRDefault="007D6D66" w:rsidP="0074377D">
            <w:pPr>
              <w:pStyle w:val="LDTabletext"/>
              <w:jc w:val="both"/>
            </w:pPr>
            <w:r w:rsidRPr="00364D95">
              <w:t>Terminology;</w:t>
            </w:r>
          </w:p>
          <w:p w14:paraId="1ABA89B0" w14:textId="77777777" w:rsidR="007D6D66" w:rsidRPr="00364D95" w:rsidRDefault="007D6D66" w:rsidP="0074377D">
            <w:pPr>
              <w:pStyle w:val="LDTabletext"/>
              <w:jc w:val="both"/>
            </w:pPr>
            <w:r w:rsidRPr="00364D95">
              <w:t>Effects of gyroscopic precession;</w:t>
            </w:r>
          </w:p>
          <w:p w14:paraId="0140F710" w14:textId="77777777" w:rsidR="007D6D66" w:rsidRPr="00364D95" w:rsidRDefault="007D6D66" w:rsidP="0074377D">
            <w:pPr>
              <w:pStyle w:val="LDTabletext"/>
              <w:jc w:val="both"/>
            </w:pPr>
            <w:r w:rsidRPr="00364D95">
              <w:t>Torque reaction and directional control;</w:t>
            </w:r>
          </w:p>
          <w:p w14:paraId="3452D749" w14:textId="77777777" w:rsidR="007D6D66" w:rsidRPr="00364D95" w:rsidRDefault="007D6D66" w:rsidP="0074377D">
            <w:pPr>
              <w:pStyle w:val="LDTabletext"/>
              <w:jc w:val="both"/>
            </w:pPr>
            <w:r w:rsidRPr="00364D95">
              <w:t>Dissymmetry of lift, blade tip stall;</w:t>
            </w:r>
          </w:p>
          <w:p w14:paraId="6919E761" w14:textId="77777777" w:rsidR="007D6D66" w:rsidRPr="00364D95" w:rsidRDefault="007D6D66" w:rsidP="0074377D">
            <w:pPr>
              <w:pStyle w:val="LDTabletext"/>
              <w:jc w:val="both"/>
            </w:pPr>
            <w:r w:rsidRPr="00364D95">
              <w:t>Translating tendency and its correction;</w:t>
            </w:r>
          </w:p>
          <w:p w14:paraId="21CE741B" w14:textId="77777777" w:rsidR="007D6D66" w:rsidRPr="00364D95" w:rsidRDefault="007D6D66" w:rsidP="0074377D">
            <w:pPr>
              <w:pStyle w:val="LDTabletext"/>
              <w:jc w:val="both"/>
            </w:pPr>
            <w:r w:rsidRPr="00364D95">
              <w:t>Coriolis effect and compensation;</w:t>
            </w:r>
          </w:p>
          <w:p w14:paraId="0848F559" w14:textId="77777777" w:rsidR="007D6D66" w:rsidRPr="00364D95" w:rsidRDefault="007D6D66" w:rsidP="0074377D">
            <w:pPr>
              <w:pStyle w:val="LDTabletext"/>
              <w:jc w:val="both"/>
            </w:pPr>
            <w:r w:rsidRPr="00364D95">
              <w:t>Vortex ring state, power settling, overpitching;</w:t>
            </w:r>
          </w:p>
          <w:p w14:paraId="71F8FA05" w14:textId="77777777" w:rsidR="007D6D66" w:rsidRPr="00364D95" w:rsidRDefault="007D6D66" w:rsidP="0074377D">
            <w:pPr>
              <w:pStyle w:val="LDTabletext"/>
              <w:jc w:val="both"/>
            </w:pPr>
            <w:r w:rsidRPr="00364D95">
              <w:t>Auto-rotation;</w:t>
            </w:r>
          </w:p>
          <w:p w14:paraId="779C95D6" w14:textId="77777777" w:rsidR="007D6D66" w:rsidRPr="00364D95" w:rsidRDefault="007D6D66" w:rsidP="0074377D">
            <w:pPr>
              <w:pStyle w:val="LDTabletext"/>
              <w:jc w:val="both"/>
            </w:pPr>
            <w:r w:rsidRPr="00364D95">
              <w:t>Ground effect.</w:t>
            </w:r>
          </w:p>
        </w:tc>
        <w:tc>
          <w:tcPr>
            <w:tcW w:w="548" w:type="dxa"/>
          </w:tcPr>
          <w:p w14:paraId="4D2D350B" w14:textId="77777777" w:rsidR="007D6D66" w:rsidRPr="00364D95" w:rsidRDefault="007D6D66" w:rsidP="0074377D">
            <w:pPr>
              <w:pStyle w:val="LDTabletext"/>
              <w:jc w:val="center"/>
            </w:pPr>
          </w:p>
        </w:tc>
        <w:tc>
          <w:tcPr>
            <w:tcW w:w="1420" w:type="dxa"/>
          </w:tcPr>
          <w:p w14:paraId="5A58BC0A" w14:textId="77777777" w:rsidR="007D6D66" w:rsidRPr="00364D95" w:rsidRDefault="007D6D66" w:rsidP="0074377D">
            <w:pPr>
              <w:pStyle w:val="LDTabletext"/>
              <w:jc w:val="center"/>
            </w:pPr>
          </w:p>
        </w:tc>
        <w:tc>
          <w:tcPr>
            <w:tcW w:w="548" w:type="dxa"/>
          </w:tcPr>
          <w:p w14:paraId="1932ABB2" w14:textId="77777777" w:rsidR="007D6D66" w:rsidRPr="00364D95" w:rsidRDefault="007D6D66" w:rsidP="0074377D">
            <w:pPr>
              <w:pStyle w:val="LDTabletext"/>
              <w:jc w:val="center"/>
            </w:pPr>
          </w:p>
        </w:tc>
      </w:tr>
      <w:tr w:rsidR="007D6D66" w:rsidRPr="00364D95" w14:paraId="13CECDF6" w14:textId="77777777">
        <w:trPr>
          <w:trHeight w:val="450"/>
        </w:trPr>
        <w:tc>
          <w:tcPr>
            <w:tcW w:w="6623" w:type="dxa"/>
            <w:vAlign w:val="center"/>
          </w:tcPr>
          <w:p w14:paraId="15DE22CE" w14:textId="77777777" w:rsidR="007D6D66" w:rsidRPr="00364D95" w:rsidRDefault="007D6D66" w:rsidP="0074377D">
            <w:pPr>
              <w:pStyle w:val="LDTabletext"/>
              <w:jc w:val="both"/>
              <w:rPr>
                <w:b/>
              </w:rPr>
            </w:pPr>
            <w:r w:rsidRPr="00364D95">
              <w:rPr>
                <w:b/>
              </w:rPr>
              <w:t>12.2   Flight control systems</w:t>
            </w:r>
          </w:p>
        </w:tc>
        <w:tc>
          <w:tcPr>
            <w:tcW w:w="548" w:type="dxa"/>
            <w:vAlign w:val="center"/>
          </w:tcPr>
          <w:p w14:paraId="05E9FFCC" w14:textId="77777777" w:rsidR="007D6D66" w:rsidRPr="00364D95" w:rsidRDefault="007D6D66" w:rsidP="0074377D">
            <w:pPr>
              <w:pStyle w:val="LDTabletext"/>
              <w:jc w:val="center"/>
            </w:pPr>
            <w:r w:rsidRPr="00364D95">
              <w:t>2</w:t>
            </w:r>
          </w:p>
        </w:tc>
        <w:tc>
          <w:tcPr>
            <w:tcW w:w="1420" w:type="dxa"/>
            <w:vAlign w:val="center"/>
          </w:tcPr>
          <w:p w14:paraId="7D06E91B" w14:textId="77777777" w:rsidR="007D6D66" w:rsidRPr="00364D95" w:rsidRDefault="007D6D66" w:rsidP="0074377D">
            <w:pPr>
              <w:pStyle w:val="LDTabletext"/>
              <w:jc w:val="center"/>
            </w:pPr>
            <w:r w:rsidRPr="00364D95">
              <w:t>3</w:t>
            </w:r>
          </w:p>
        </w:tc>
        <w:tc>
          <w:tcPr>
            <w:tcW w:w="548" w:type="dxa"/>
            <w:vAlign w:val="center"/>
          </w:tcPr>
          <w:p w14:paraId="0D29B343" w14:textId="77777777" w:rsidR="007D6D66" w:rsidRPr="00364D95" w:rsidRDefault="007D6D66" w:rsidP="0074377D">
            <w:pPr>
              <w:pStyle w:val="LDTabletext"/>
              <w:jc w:val="center"/>
            </w:pPr>
            <w:r w:rsidRPr="00364D95">
              <w:t>—</w:t>
            </w:r>
          </w:p>
        </w:tc>
      </w:tr>
      <w:tr w:rsidR="007D6D66" w:rsidRPr="00364D95" w14:paraId="7E920E6A" w14:textId="77777777">
        <w:trPr>
          <w:trHeight w:val="423"/>
        </w:trPr>
        <w:tc>
          <w:tcPr>
            <w:tcW w:w="6623" w:type="dxa"/>
            <w:vAlign w:val="center"/>
          </w:tcPr>
          <w:p w14:paraId="7FC007D1" w14:textId="77777777" w:rsidR="007D6D66" w:rsidRPr="00364D95" w:rsidRDefault="007D6D66" w:rsidP="0074377D">
            <w:pPr>
              <w:pStyle w:val="LDTabletext"/>
              <w:jc w:val="both"/>
            </w:pPr>
            <w:r w:rsidRPr="00364D95">
              <w:t>Cyclic control;</w:t>
            </w:r>
          </w:p>
          <w:p w14:paraId="04F8D8A3" w14:textId="77777777" w:rsidR="007D6D66" w:rsidRPr="00364D95" w:rsidRDefault="007D6D66" w:rsidP="0074377D">
            <w:pPr>
              <w:pStyle w:val="LDTabletext"/>
              <w:jc w:val="both"/>
            </w:pPr>
            <w:r w:rsidRPr="00364D95">
              <w:t>Collective control;</w:t>
            </w:r>
          </w:p>
          <w:p w14:paraId="599B947E" w14:textId="77777777" w:rsidR="007D6D66" w:rsidRPr="00364D95" w:rsidRDefault="007D6D66" w:rsidP="0074377D">
            <w:pPr>
              <w:pStyle w:val="LDTabletext"/>
              <w:jc w:val="both"/>
            </w:pPr>
            <w:r w:rsidRPr="00364D95">
              <w:t>Swashplate;</w:t>
            </w:r>
          </w:p>
          <w:p w14:paraId="409C9737" w14:textId="77777777" w:rsidR="007D6D66" w:rsidRPr="00364D95" w:rsidRDefault="007D6D66" w:rsidP="0074377D">
            <w:pPr>
              <w:pStyle w:val="LDTabletext"/>
              <w:jc w:val="both"/>
            </w:pPr>
            <w:r w:rsidRPr="00364D95">
              <w:t>Yaw control: Anti-torque control, tail rotor, bleed air;</w:t>
            </w:r>
          </w:p>
          <w:p w14:paraId="5261F2F8" w14:textId="77777777" w:rsidR="007D6D66" w:rsidRPr="00364D95" w:rsidRDefault="007D6D66" w:rsidP="0074377D">
            <w:pPr>
              <w:pStyle w:val="LDTabletext"/>
              <w:jc w:val="both"/>
            </w:pPr>
            <w:r w:rsidRPr="00364D95">
              <w:t>Main rotor head: design and operation features;</w:t>
            </w:r>
          </w:p>
          <w:p w14:paraId="12B2F3B5" w14:textId="77777777" w:rsidR="007D6D66" w:rsidRPr="00364D95" w:rsidRDefault="007D6D66" w:rsidP="0074377D">
            <w:pPr>
              <w:pStyle w:val="LDTabletext"/>
              <w:jc w:val="both"/>
            </w:pPr>
            <w:r w:rsidRPr="00364D95">
              <w:t>Blade dampers: function and construction;</w:t>
            </w:r>
          </w:p>
          <w:p w14:paraId="763C1189" w14:textId="77777777" w:rsidR="007D6D66" w:rsidRPr="00364D95" w:rsidRDefault="007D6D66" w:rsidP="00B805CC">
            <w:pPr>
              <w:pStyle w:val="LDTabletext"/>
            </w:pPr>
            <w:r w:rsidRPr="00364D95">
              <w:t>Rotor blades: main and tail rotor blade construction and attachment;</w:t>
            </w:r>
          </w:p>
          <w:p w14:paraId="7979AA1B" w14:textId="77777777" w:rsidR="007D6D66" w:rsidRPr="00364D95" w:rsidRDefault="007D6D66" w:rsidP="0074377D">
            <w:pPr>
              <w:pStyle w:val="LDTabletext"/>
              <w:jc w:val="both"/>
            </w:pPr>
            <w:r w:rsidRPr="00364D95">
              <w:t>Trim control, fixed and adjustable stabilisers;</w:t>
            </w:r>
          </w:p>
          <w:p w14:paraId="4B7FB908" w14:textId="77777777" w:rsidR="007D6D66" w:rsidRPr="00364D95" w:rsidRDefault="007D6D66" w:rsidP="00B805CC">
            <w:pPr>
              <w:pStyle w:val="LDTabletext"/>
            </w:pPr>
            <w:r w:rsidRPr="00364D95">
              <w:t>System operation: manual, hydraulic, electrical and fly</w:t>
            </w:r>
            <w:r w:rsidRPr="00364D95">
              <w:noBreakHyphen/>
              <w:t>by</w:t>
            </w:r>
            <w:r w:rsidRPr="00364D95">
              <w:noBreakHyphen/>
              <w:t>wire;</w:t>
            </w:r>
          </w:p>
          <w:p w14:paraId="7DEA3F0B" w14:textId="77777777" w:rsidR="007D6D66" w:rsidRPr="00364D95" w:rsidRDefault="007D6D66" w:rsidP="0074377D">
            <w:pPr>
              <w:pStyle w:val="LDTabletext"/>
              <w:jc w:val="both"/>
            </w:pPr>
            <w:r w:rsidRPr="00364D95">
              <w:t>Artificial feel;</w:t>
            </w:r>
          </w:p>
          <w:p w14:paraId="1E8192B7" w14:textId="77777777" w:rsidR="007D6D66" w:rsidRPr="00364D95" w:rsidRDefault="007D6D66" w:rsidP="0074377D">
            <w:pPr>
              <w:pStyle w:val="LDTabletext"/>
              <w:jc w:val="both"/>
            </w:pPr>
            <w:r w:rsidRPr="00364D95">
              <w:t>Balancing and rigging.</w:t>
            </w:r>
          </w:p>
        </w:tc>
        <w:tc>
          <w:tcPr>
            <w:tcW w:w="548" w:type="dxa"/>
          </w:tcPr>
          <w:p w14:paraId="6BE64AEC" w14:textId="77777777" w:rsidR="007D6D66" w:rsidRPr="00364D95" w:rsidRDefault="007D6D66" w:rsidP="0074377D">
            <w:pPr>
              <w:pStyle w:val="LDTabletext"/>
              <w:jc w:val="center"/>
            </w:pPr>
          </w:p>
        </w:tc>
        <w:tc>
          <w:tcPr>
            <w:tcW w:w="1420" w:type="dxa"/>
          </w:tcPr>
          <w:p w14:paraId="7CD534C5" w14:textId="77777777" w:rsidR="007D6D66" w:rsidRPr="00364D95" w:rsidRDefault="007D6D66" w:rsidP="0074377D">
            <w:pPr>
              <w:pStyle w:val="LDTabletext"/>
              <w:jc w:val="center"/>
            </w:pPr>
          </w:p>
        </w:tc>
        <w:tc>
          <w:tcPr>
            <w:tcW w:w="548" w:type="dxa"/>
          </w:tcPr>
          <w:p w14:paraId="1A565F48" w14:textId="77777777" w:rsidR="007D6D66" w:rsidRPr="00364D95" w:rsidRDefault="007D6D66" w:rsidP="0074377D">
            <w:pPr>
              <w:pStyle w:val="LDTabletext"/>
              <w:jc w:val="center"/>
            </w:pPr>
          </w:p>
        </w:tc>
      </w:tr>
      <w:tr w:rsidR="007D6D66" w:rsidRPr="00364D95" w14:paraId="63323A2C" w14:textId="77777777">
        <w:trPr>
          <w:trHeight w:val="298"/>
        </w:trPr>
        <w:tc>
          <w:tcPr>
            <w:tcW w:w="6623" w:type="dxa"/>
            <w:vAlign w:val="bottom"/>
          </w:tcPr>
          <w:p w14:paraId="444000BA" w14:textId="77777777" w:rsidR="007D6D66" w:rsidRPr="00364D95" w:rsidRDefault="007D6D66" w:rsidP="0074377D">
            <w:pPr>
              <w:pStyle w:val="LDTabletext"/>
              <w:jc w:val="both"/>
              <w:rPr>
                <w:b/>
              </w:rPr>
            </w:pPr>
            <w:r w:rsidRPr="00364D95">
              <w:rPr>
                <w:b/>
              </w:rPr>
              <w:t>12.3   Blade tracking and vibration analysis</w:t>
            </w:r>
          </w:p>
        </w:tc>
        <w:tc>
          <w:tcPr>
            <w:tcW w:w="548" w:type="dxa"/>
          </w:tcPr>
          <w:p w14:paraId="6668C219" w14:textId="77777777" w:rsidR="007D6D66" w:rsidRPr="00364D95" w:rsidRDefault="007D6D66" w:rsidP="0074377D">
            <w:pPr>
              <w:pStyle w:val="LDTabletext"/>
              <w:jc w:val="center"/>
            </w:pPr>
            <w:r w:rsidRPr="00364D95">
              <w:t>1</w:t>
            </w:r>
          </w:p>
        </w:tc>
        <w:tc>
          <w:tcPr>
            <w:tcW w:w="1420" w:type="dxa"/>
          </w:tcPr>
          <w:p w14:paraId="5BEB33D0" w14:textId="77777777" w:rsidR="007D6D66" w:rsidRPr="00364D95" w:rsidRDefault="007D6D66" w:rsidP="0074377D">
            <w:pPr>
              <w:pStyle w:val="LDTabletext"/>
              <w:jc w:val="center"/>
            </w:pPr>
            <w:r w:rsidRPr="00364D95">
              <w:t>3</w:t>
            </w:r>
          </w:p>
        </w:tc>
        <w:tc>
          <w:tcPr>
            <w:tcW w:w="548" w:type="dxa"/>
          </w:tcPr>
          <w:p w14:paraId="692FA0A1" w14:textId="77777777" w:rsidR="007D6D66" w:rsidRPr="00364D95" w:rsidRDefault="007D6D66" w:rsidP="0074377D">
            <w:pPr>
              <w:pStyle w:val="LDTabletext"/>
              <w:jc w:val="center"/>
            </w:pPr>
            <w:r w:rsidRPr="00364D95">
              <w:t>—</w:t>
            </w:r>
          </w:p>
        </w:tc>
      </w:tr>
      <w:tr w:rsidR="007D6D66" w:rsidRPr="00364D95" w14:paraId="79B985BD" w14:textId="77777777">
        <w:trPr>
          <w:trHeight w:val="298"/>
        </w:trPr>
        <w:tc>
          <w:tcPr>
            <w:tcW w:w="6623" w:type="dxa"/>
            <w:vAlign w:val="center"/>
          </w:tcPr>
          <w:p w14:paraId="18EE833A" w14:textId="77777777" w:rsidR="007D6D66" w:rsidRPr="00364D95" w:rsidRDefault="007D6D66" w:rsidP="0074377D">
            <w:pPr>
              <w:pStyle w:val="LDTabletext"/>
              <w:jc w:val="both"/>
            </w:pPr>
            <w:r w:rsidRPr="00364D95">
              <w:t>Rotor alignment;</w:t>
            </w:r>
          </w:p>
          <w:p w14:paraId="112D085D" w14:textId="77777777" w:rsidR="007D6D66" w:rsidRPr="00364D95" w:rsidRDefault="007D6D66" w:rsidP="0074377D">
            <w:pPr>
              <w:pStyle w:val="LDTabletext"/>
              <w:jc w:val="both"/>
            </w:pPr>
            <w:r w:rsidRPr="00364D95">
              <w:t>Main and tail rotor tracking;</w:t>
            </w:r>
          </w:p>
          <w:p w14:paraId="07A6856C" w14:textId="77777777" w:rsidR="007D6D66" w:rsidRPr="00364D95" w:rsidRDefault="007D6D66" w:rsidP="0074377D">
            <w:pPr>
              <w:pStyle w:val="LDTabletext"/>
              <w:jc w:val="both"/>
            </w:pPr>
            <w:r w:rsidRPr="00364D95">
              <w:t>Static and dynamic balancing;</w:t>
            </w:r>
          </w:p>
          <w:p w14:paraId="1A59251A" w14:textId="77777777" w:rsidR="007D6D66" w:rsidRPr="00364D95" w:rsidRDefault="007D6D66" w:rsidP="0074377D">
            <w:pPr>
              <w:pStyle w:val="LDTabletext"/>
              <w:jc w:val="both"/>
            </w:pPr>
            <w:r w:rsidRPr="00364D95">
              <w:t>Vibration types, vibration reduction methods;</w:t>
            </w:r>
          </w:p>
          <w:p w14:paraId="68F11801" w14:textId="77777777" w:rsidR="007D6D66" w:rsidRPr="00364D95" w:rsidRDefault="007D6D66" w:rsidP="0074377D">
            <w:pPr>
              <w:pStyle w:val="LDTabletext"/>
              <w:jc w:val="both"/>
            </w:pPr>
            <w:r w:rsidRPr="00364D95">
              <w:t>Ground resonance.</w:t>
            </w:r>
          </w:p>
        </w:tc>
        <w:tc>
          <w:tcPr>
            <w:tcW w:w="548" w:type="dxa"/>
          </w:tcPr>
          <w:p w14:paraId="0432DC19" w14:textId="77777777" w:rsidR="007D6D66" w:rsidRPr="00364D95" w:rsidRDefault="007D6D66" w:rsidP="0074377D">
            <w:pPr>
              <w:pStyle w:val="LDTabletext"/>
              <w:jc w:val="center"/>
            </w:pPr>
          </w:p>
        </w:tc>
        <w:tc>
          <w:tcPr>
            <w:tcW w:w="1420" w:type="dxa"/>
          </w:tcPr>
          <w:p w14:paraId="2E32569E" w14:textId="77777777" w:rsidR="007D6D66" w:rsidRPr="00364D95" w:rsidRDefault="007D6D66" w:rsidP="0074377D">
            <w:pPr>
              <w:pStyle w:val="LDTabletext"/>
              <w:jc w:val="center"/>
            </w:pPr>
          </w:p>
        </w:tc>
        <w:tc>
          <w:tcPr>
            <w:tcW w:w="548" w:type="dxa"/>
          </w:tcPr>
          <w:p w14:paraId="5C31B354" w14:textId="77777777" w:rsidR="007D6D66" w:rsidRPr="00364D95" w:rsidRDefault="007D6D66" w:rsidP="0074377D">
            <w:pPr>
              <w:pStyle w:val="LDTabletext"/>
              <w:jc w:val="center"/>
            </w:pPr>
          </w:p>
        </w:tc>
      </w:tr>
      <w:tr w:rsidR="007D6D66" w:rsidRPr="00364D95" w14:paraId="4FDB16B1" w14:textId="77777777">
        <w:trPr>
          <w:trHeight w:val="298"/>
        </w:trPr>
        <w:tc>
          <w:tcPr>
            <w:tcW w:w="6623" w:type="dxa"/>
            <w:vAlign w:val="center"/>
          </w:tcPr>
          <w:p w14:paraId="5D4C96E6" w14:textId="77777777" w:rsidR="007D6D66" w:rsidRPr="00364D95" w:rsidRDefault="007D6D66" w:rsidP="004D79F8">
            <w:pPr>
              <w:pStyle w:val="LDTabletext"/>
              <w:jc w:val="both"/>
              <w:rPr>
                <w:b/>
              </w:rPr>
            </w:pPr>
            <w:r w:rsidRPr="00364D95">
              <w:rPr>
                <w:b/>
              </w:rPr>
              <w:t>12.4   Transmissions</w:t>
            </w:r>
          </w:p>
        </w:tc>
        <w:tc>
          <w:tcPr>
            <w:tcW w:w="548" w:type="dxa"/>
          </w:tcPr>
          <w:p w14:paraId="5E45DD7B" w14:textId="77777777" w:rsidR="007D6D66" w:rsidRPr="00364D95" w:rsidRDefault="007D6D66" w:rsidP="0074377D">
            <w:pPr>
              <w:pStyle w:val="LDTabletext"/>
              <w:jc w:val="center"/>
            </w:pPr>
            <w:r w:rsidRPr="00364D95">
              <w:t>1</w:t>
            </w:r>
          </w:p>
        </w:tc>
        <w:tc>
          <w:tcPr>
            <w:tcW w:w="1420" w:type="dxa"/>
          </w:tcPr>
          <w:p w14:paraId="394E8F0D" w14:textId="77777777" w:rsidR="007D6D66" w:rsidRPr="00364D95" w:rsidRDefault="007D6D66" w:rsidP="0074377D">
            <w:pPr>
              <w:pStyle w:val="LDTabletext"/>
              <w:jc w:val="center"/>
            </w:pPr>
            <w:r w:rsidRPr="00364D95">
              <w:t>3</w:t>
            </w:r>
          </w:p>
        </w:tc>
        <w:tc>
          <w:tcPr>
            <w:tcW w:w="548" w:type="dxa"/>
          </w:tcPr>
          <w:p w14:paraId="15D2B79F" w14:textId="77777777" w:rsidR="007D6D66" w:rsidRPr="00364D95" w:rsidRDefault="007D6D66" w:rsidP="0074377D">
            <w:pPr>
              <w:pStyle w:val="LDTabletext"/>
              <w:jc w:val="center"/>
            </w:pPr>
            <w:r w:rsidRPr="00364D95">
              <w:t>—</w:t>
            </w:r>
          </w:p>
        </w:tc>
      </w:tr>
      <w:tr w:rsidR="007D6D66" w:rsidRPr="00364D95" w14:paraId="70D9BA5E" w14:textId="77777777">
        <w:trPr>
          <w:trHeight w:val="298"/>
        </w:trPr>
        <w:tc>
          <w:tcPr>
            <w:tcW w:w="6623" w:type="dxa"/>
            <w:vAlign w:val="center"/>
          </w:tcPr>
          <w:p w14:paraId="23026C87" w14:textId="77777777" w:rsidR="007D6D66" w:rsidRPr="00364D95" w:rsidRDefault="007D6D66" w:rsidP="0074377D">
            <w:pPr>
              <w:pStyle w:val="LDTabletext"/>
              <w:jc w:val="both"/>
            </w:pPr>
            <w:r w:rsidRPr="00364D95">
              <w:t>Gearboxes, main and tail rotors;</w:t>
            </w:r>
          </w:p>
          <w:p w14:paraId="2F0A43EC" w14:textId="77777777" w:rsidR="007D6D66" w:rsidRPr="00364D95" w:rsidRDefault="007D6D66" w:rsidP="0074377D">
            <w:pPr>
              <w:pStyle w:val="LDTabletext"/>
              <w:jc w:val="both"/>
            </w:pPr>
            <w:r w:rsidRPr="00364D95">
              <w:t>Clutches, freewheel units and rotor brake.</w:t>
            </w:r>
          </w:p>
        </w:tc>
        <w:tc>
          <w:tcPr>
            <w:tcW w:w="548" w:type="dxa"/>
          </w:tcPr>
          <w:p w14:paraId="37DC7626" w14:textId="77777777" w:rsidR="007D6D66" w:rsidRPr="00364D95" w:rsidRDefault="007D6D66" w:rsidP="0074377D">
            <w:pPr>
              <w:pStyle w:val="LDTabletext"/>
              <w:jc w:val="center"/>
            </w:pPr>
          </w:p>
        </w:tc>
        <w:tc>
          <w:tcPr>
            <w:tcW w:w="1420" w:type="dxa"/>
          </w:tcPr>
          <w:p w14:paraId="1FAD593D" w14:textId="77777777" w:rsidR="007D6D66" w:rsidRPr="00364D95" w:rsidRDefault="007D6D66" w:rsidP="0074377D">
            <w:pPr>
              <w:pStyle w:val="LDTabletext"/>
              <w:jc w:val="center"/>
            </w:pPr>
          </w:p>
        </w:tc>
        <w:tc>
          <w:tcPr>
            <w:tcW w:w="548" w:type="dxa"/>
          </w:tcPr>
          <w:p w14:paraId="58452CEF" w14:textId="77777777" w:rsidR="007D6D66" w:rsidRPr="00364D95" w:rsidRDefault="007D6D66" w:rsidP="0074377D">
            <w:pPr>
              <w:pStyle w:val="LDTabletext"/>
              <w:jc w:val="center"/>
            </w:pPr>
          </w:p>
        </w:tc>
      </w:tr>
      <w:tr w:rsidR="007D6D66" w:rsidRPr="00364D95" w14:paraId="716D8EDF" w14:textId="77777777">
        <w:trPr>
          <w:trHeight w:val="298"/>
        </w:trPr>
        <w:tc>
          <w:tcPr>
            <w:tcW w:w="6623" w:type="dxa"/>
            <w:tcBorders>
              <w:bottom w:val="single" w:sz="6" w:space="0" w:color="000000"/>
            </w:tcBorders>
            <w:vAlign w:val="center"/>
          </w:tcPr>
          <w:p w14:paraId="6BCF976A" w14:textId="77777777" w:rsidR="007D6D66" w:rsidRPr="00364D95" w:rsidRDefault="007D6D66" w:rsidP="0074377D">
            <w:pPr>
              <w:pStyle w:val="LDTabletext"/>
              <w:jc w:val="both"/>
              <w:rPr>
                <w:b/>
              </w:rPr>
            </w:pPr>
            <w:r w:rsidRPr="00364D95">
              <w:rPr>
                <w:b/>
              </w:rPr>
              <w:t>12.5   Airframe structures</w:t>
            </w:r>
          </w:p>
        </w:tc>
        <w:tc>
          <w:tcPr>
            <w:tcW w:w="548" w:type="dxa"/>
            <w:tcBorders>
              <w:bottom w:val="single" w:sz="6" w:space="0" w:color="000000"/>
            </w:tcBorders>
          </w:tcPr>
          <w:p w14:paraId="15F0B3AC" w14:textId="77777777" w:rsidR="007D6D66" w:rsidRPr="00364D95" w:rsidRDefault="007D6D66" w:rsidP="0074377D">
            <w:pPr>
              <w:pStyle w:val="LDTabletext"/>
              <w:jc w:val="center"/>
            </w:pPr>
          </w:p>
        </w:tc>
        <w:tc>
          <w:tcPr>
            <w:tcW w:w="1420" w:type="dxa"/>
            <w:tcBorders>
              <w:bottom w:val="single" w:sz="6" w:space="0" w:color="000000"/>
            </w:tcBorders>
          </w:tcPr>
          <w:p w14:paraId="4E299231" w14:textId="77777777" w:rsidR="007D6D66" w:rsidRPr="00364D95" w:rsidRDefault="007D6D66" w:rsidP="0074377D">
            <w:pPr>
              <w:pStyle w:val="LDTabletext"/>
              <w:jc w:val="center"/>
            </w:pPr>
          </w:p>
        </w:tc>
        <w:tc>
          <w:tcPr>
            <w:tcW w:w="548" w:type="dxa"/>
            <w:tcBorders>
              <w:bottom w:val="single" w:sz="6" w:space="0" w:color="000000"/>
            </w:tcBorders>
          </w:tcPr>
          <w:p w14:paraId="2BDA514C" w14:textId="77777777" w:rsidR="007D6D66" w:rsidRPr="00364D95" w:rsidRDefault="007D6D66" w:rsidP="0074377D">
            <w:pPr>
              <w:pStyle w:val="LDTabletext"/>
              <w:jc w:val="center"/>
            </w:pPr>
          </w:p>
        </w:tc>
      </w:tr>
      <w:tr w:rsidR="007D6D66" w:rsidRPr="00364D95" w14:paraId="69D1A84D" w14:textId="77777777">
        <w:trPr>
          <w:trHeight w:val="298"/>
        </w:trPr>
        <w:tc>
          <w:tcPr>
            <w:tcW w:w="6623" w:type="dxa"/>
            <w:tcBorders>
              <w:bottom w:val="nil"/>
            </w:tcBorders>
            <w:vAlign w:val="bottom"/>
          </w:tcPr>
          <w:p w14:paraId="130EFF0B" w14:textId="77777777" w:rsidR="007D6D66" w:rsidRPr="00364D95" w:rsidRDefault="007D6D66" w:rsidP="0074377D">
            <w:pPr>
              <w:pStyle w:val="LDTabletext"/>
              <w:jc w:val="both"/>
            </w:pPr>
            <w:r w:rsidRPr="00364D95">
              <w:t>(a)</w:t>
            </w:r>
          </w:p>
        </w:tc>
        <w:tc>
          <w:tcPr>
            <w:tcW w:w="548" w:type="dxa"/>
            <w:tcBorders>
              <w:bottom w:val="nil"/>
            </w:tcBorders>
          </w:tcPr>
          <w:p w14:paraId="415B108E" w14:textId="77777777" w:rsidR="007D6D66" w:rsidRPr="00364D95" w:rsidRDefault="007D6D66" w:rsidP="0074377D">
            <w:pPr>
              <w:pStyle w:val="LDTabletext"/>
              <w:jc w:val="center"/>
            </w:pPr>
            <w:r w:rsidRPr="00364D95">
              <w:t>2</w:t>
            </w:r>
          </w:p>
        </w:tc>
        <w:tc>
          <w:tcPr>
            <w:tcW w:w="1420" w:type="dxa"/>
            <w:tcBorders>
              <w:bottom w:val="nil"/>
            </w:tcBorders>
          </w:tcPr>
          <w:p w14:paraId="5D96DCF8" w14:textId="77777777" w:rsidR="007D6D66" w:rsidRPr="00364D95" w:rsidRDefault="007D6D66" w:rsidP="0074377D">
            <w:pPr>
              <w:pStyle w:val="LDTabletext"/>
              <w:jc w:val="center"/>
            </w:pPr>
            <w:r w:rsidRPr="00364D95">
              <w:t>2</w:t>
            </w:r>
          </w:p>
        </w:tc>
        <w:tc>
          <w:tcPr>
            <w:tcW w:w="548" w:type="dxa"/>
            <w:tcBorders>
              <w:bottom w:val="nil"/>
            </w:tcBorders>
          </w:tcPr>
          <w:p w14:paraId="7FA7F792" w14:textId="77777777" w:rsidR="007D6D66" w:rsidRPr="00364D95" w:rsidRDefault="007D6D66" w:rsidP="0074377D">
            <w:pPr>
              <w:pStyle w:val="LDTabletext"/>
              <w:jc w:val="center"/>
            </w:pPr>
            <w:r w:rsidRPr="00364D95">
              <w:t>—</w:t>
            </w:r>
          </w:p>
        </w:tc>
      </w:tr>
      <w:tr w:rsidR="007D6D66" w:rsidRPr="00364D95" w14:paraId="214B0A2E" w14:textId="77777777">
        <w:trPr>
          <w:trHeight w:val="298"/>
        </w:trPr>
        <w:tc>
          <w:tcPr>
            <w:tcW w:w="6623" w:type="dxa"/>
            <w:tcBorders>
              <w:top w:val="nil"/>
              <w:bottom w:val="single" w:sz="6" w:space="0" w:color="000000"/>
            </w:tcBorders>
            <w:vAlign w:val="center"/>
          </w:tcPr>
          <w:p w14:paraId="2B329360" w14:textId="77777777" w:rsidR="007D6D66" w:rsidRPr="00364D95" w:rsidRDefault="007D6D66" w:rsidP="0074377D">
            <w:pPr>
              <w:pStyle w:val="LDTabletexta"/>
              <w:tabs>
                <w:tab w:val="clear" w:pos="1134"/>
                <w:tab w:val="clear" w:pos="1276"/>
                <w:tab w:val="left" w:pos="426"/>
              </w:tabs>
              <w:ind w:left="426" w:hanging="426"/>
              <w:jc w:val="both"/>
            </w:pPr>
            <w:r w:rsidRPr="00364D95">
              <w:tab/>
              <w:t>Airworthiness requirements for structural strength;</w:t>
            </w:r>
          </w:p>
          <w:p w14:paraId="4E4C97F3" w14:textId="77777777" w:rsidR="007D6D66" w:rsidRPr="00364D95" w:rsidRDefault="007D6D66" w:rsidP="0074377D">
            <w:pPr>
              <w:pStyle w:val="LDTabletexta"/>
              <w:tabs>
                <w:tab w:val="clear" w:pos="1134"/>
                <w:tab w:val="clear" w:pos="1276"/>
                <w:tab w:val="left" w:pos="426"/>
              </w:tabs>
              <w:ind w:left="426" w:hanging="426"/>
              <w:jc w:val="both"/>
            </w:pPr>
            <w:r w:rsidRPr="00364D95">
              <w:tab/>
              <w:t>Structural classification, primary, secondary and tertiary;</w:t>
            </w:r>
          </w:p>
          <w:p w14:paraId="6B6E2974" w14:textId="77777777" w:rsidR="007D6D66" w:rsidRPr="00364D95" w:rsidRDefault="007D6D66" w:rsidP="0074377D">
            <w:pPr>
              <w:pStyle w:val="LDTabletexta"/>
              <w:tabs>
                <w:tab w:val="clear" w:pos="1134"/>
                <w:tab w:val="clear" w:pos="1276"/>
                <w:tab w:val="left" w:pos="426"/>
              </w:tabs>
              <w:ind w:left="426" w:hanging="426"/>
              <w:jc w:val="both"/>
            </w:pPr>
            <w:r w:rsidRPr="00364D95">
              <w:tab/>
              <w:t>Fail safe, safe life, damage tolerance concepts;</w:t>
            </w:r>
          </w:p>
          <w:p w14:paraId="7C3941B8" w14:textId="77777777" w:rsidR="007D6D66" w:rsidRPr="00364D95" w:rsidRDefault="007D6D66" w:rsidP="0074377D">
            <w:pPr>
              <w:pStyle w:val="LDTabletexta"/>
              <w:tabs>
                <w:tab w:val="clear" w:pos="1134"/>
                <w:tab w:val="clear" w:pos="1276"/>
                <w:tab w:val="left" w:pos="426"/>
              </w:tabs>
              <w:ind w:left="426" w:hanging="426"/>
              <w:jc w:val="both"/>
            </w:pPr>
            <w:r w:rsidRPr="00364D95">
              <w:tab/>
              <w:t>Zonal and station identification systems;</w:t>
            </w:r>
          </w:p>
          <w:p w14:paraId="3B9B3657" w14:textId="77777777" w:rsidR="007D6D66" w:rsidRPr="00364D95" w:rsidRDefault="007D6D66" w:rsidP="008574A4">
            <w:pPr>
              <w:pStyle w:val="LDTabletexta"/>
              <w:tabs>
                <w:tab w:val="clear" w:pos="1134"/>
                <w:tab w:val="clear" w:pos="1276"/>
                <w:tab w:val="left" w:pos="426"/>
              </w:tabs>
              <w:ind w:left="426" w:hanging="426"/>
            </w:pPr>
            <w:r w:rsidRPr="00364D95">
              <w:tab/>
              <w:t>Stress, strain, bending, compression, shear, torsion, tension, hoop stress, fatigue;</w:t>
            </w:r>
          </w:p>
          <w:p w14:paraId="4C80833E" w14:textId="77777777" w:rsidR="007D6D66" w:rsidRPr="00364D95" w:rsidRDefault="007D6D66" w:rsidP="0074377D">
            <w:pPr>
              <w:pStyle w:val="LDTabletexta"/>
              <w:tabs>
                <w:tab w:val="clear" w:pos="1134"/>
                <w:tab w:val="clear" w:pos="1276"/>
                <w:tab w:val="left" w:pos="426"/>
              </w:tabs>
              <w:ind w:left="426" w:hanging="426"/>
              <w:jc w:val="both"/>
            </w:pPr>
            <w:r w:rsidRPr="00364D95">
              <w:tab/>
              <w:t>Drains and ventilation provisions;</w:t>
            </w:r>
          </w:p>
          <w:p w14:paraId="7937C0FB" w14:textId="77777777" w:rsidR="007D6D66" w:rsidRPr="00364D95" w:rsidRDefault="007D6D66" w:rsidP="0074377D">
            <w:pPr>
              <w:pStyle w:val="LDTabletexta"/>
              <w:tabs>
                <w:tab w:val="clear" w:pos="1134"/>
                <w:tab w:val="clear" w:pos="1276"/>
                <w:tab w:val="left" w:pos="426"/>
              </w:tabs>
              <w:ind w:left="426" w:hanging="426"/>
              <w:jc w:val="both"/>
            </w:pPr>
            <w:r w:rsidRPr="00364D95">
              <w:tab/>
              <w:t>System installation provisions;</w:t>
            </w:r>
          </w:p>
          <w:p w14:paraId="6AF346C1" w14:textId="77777777" w:rsidR="007D6D66" w:rsidRPr="00364D95" w:rsidRDefault="007D6D66" w:rsidP="0074377D">
            <w:pPr>
              <w:pStyle w:val="LDTabletexta"/>
              <w:tabs>
                <w:tab w:val="clear" w:pos="1134"/>
                <w:tab w:val="clear" w:pos="1276"/>
                <w:tab w:val="left" w:pos="426"/>
              </w:tabs>
              <w:ind w:left="426" w:hanging="426"/>
              <w:jc w:val="both"/>
            </w:pPr>
            <w:r w:rsidRPr="00364D95">
              <w:tab/>
              <w:t>Lightn</w:t>
            </w:r>
            <w:r w:rsidR="0010651E" w:rsidRPr="00364D95">
              <w:t>ing strike protection provision;</w:t>
            </w:r>
          </w:p>
        </w:tc>
        <w:tc>
          <w:tcPr>
            <w:tcW w:w="548" w:type="dxa"/>
            <w:tcBorders>
              <w:top w:val="nil"/>
              <w:bottom w:val="single" w:sz="6" w:space="0" w:color="000000"/>
            </w:tcBorders>
          </w:tcPr>
          <w:p w14:paraId="11EE57C5" w14:textId="77777777" w:rsidR="007D6D66" w:rsidRPr="00364D95" w:rsidRDefault="007D6D66" w:rsidP="0074377D">
            <w:pPr>
              <w:pStyle w:val="Default"/>
              <w:spacing w:beforeLines="60" w:before="144" w:afterLines="60" w:after="144"/>
              <w:jc w:val="both"/>
              <w:rPr>
                <w:rFonts w:ascii="Times New Roman" w:hAnsi="Times New Roman" w:cs="Times New Roman"/>
                <w:color w:val="auto"/>
              </w:rPr>
            </w:pPr>
          </w:p>
        </w:tc>
        <w:tc>
          <w:tcPr>
            <w:tcW w:w="1420" w:type="dxa"/>
            <w:tcBorders>
              <w:top w:val="nil"/>
              <w:bottom w:val="single" w:sz="6" w:space="0" w:color="000000"/>
            </w:tcBorders>
          </w:tcPr>
          <w:p w14:paraId="7FA9EB91" w14:textId="77777777" w:rsidR="007D6D66" w:rsidRPr="00364D95" w:rsidRDefault="007D6D66" w:rsidP="0074377D">
            <w:pPr>
              <w:pStyle w:val="Default"/>
              <w:spacing w:beforeLines="60" w:before="144" w:afterLines="60" w:after="144"/>
              <w:jc w:val="both"/>
              <w:rPr>
                <w:rFonts w:ascii="Times New Roman" w:hAnsi="Times New Roman" w:cs="Times New Roman"/>
                <w:color w:val="auto"/>
              </w:rPr>
            </w:pPr>
          </w:p>
        </w:tc>
        <w:tc>
          <w:tcPr>
            <w:tcW w:w="548" w:type="dxa"/>
            <w:tcBorders>
              <w:top w:val="nil"/>
              <w:bottom w:val="single" w:sz="6" w:space="0" w:color="000000"/>
            </w:tcBorders>
          </w:tcPr>
          <w:p w14:paraId="34BF1310" w14:textId="77777777" w:rsidR="007D6D66" w:rsidRPr="00364D95" w:rsidRDefault="007D6D66" w:rsidP="0074377D">
            <w:pPr>
              <w:pStyle w:val="Default"/>
              <w:spacing w:beforeLines="60" w:before="144" w:afterLines="60" w:after="144"/>
              <w:jc w:val="both"/>
              <w:rPr>
                <w:rFonts w:ascii="Times New Roman" w:hAnsi="Times New Roman" w:cs="Times New Roman"/>
                <w:color w:val="auto"/>
              </w:rPr>
            </w:pPr>
          </w:p>
        </w:tc>
      </w:tr>
      <w:tr w:rsidR="007D6D66" w:rsidRPr="00364D95" w14:paraId="1508113E" w14:textId="77777777">
        <w:trPr>
          <w:trHeight w:val="298"/>
        </w:trPr>
        <w:tc>
          <w:tcPr>
            <w:tcW w:w="6623" w:type="dxa"/>
            <w:tcBorders>
              <w:bottom w:val="nil"/>
            </w:tcBorders>
            <w:vAlign w:val="center"/>
          </w:tcPr>
          <w:p w14:paraId="56D2577C" w14:textId="77777777" w:rsidR="007D6D66" w:rsidRPr="00364D95" w:rsidRDefault="007D6D66" w:rsidP="0074377D">
            <w:pPr>
              <w:pStyle w:val="Default"/>
              <w:keepNext/>
              <w:spacing w:beforeLines="60" w:before="144" w:afterLines="60" w:after="144"/>
              <w:jc w:val="both"/>
              <w:rPr>
                <w:rFonts w:ascii="Times New Roman" w:hAnsi="Times New Roman" w:cs="Times New Roman"/>
                <w:color w:val="221E1F"/>
              </w:rPr>
            </w:pPr>
            <w:r w:rsidRPr="00364D95">
              <w:rPr>
                <w:rFonts w:ascii="Times New Roman" w:hAnsi="Times New Roman" w:cs="Times New Roman"/>
                <w:color w:val="221E1F"/>
              </w:rPr>
              <w:t>(b)</w:t>
            </w:r>
          </w:p>
        </w:tc>
        <w:tc>
          <w:tcPr>
            <w:tcW w:w="548" w:type="dxa"/>
            <w:tcBorders>
              <w:bottom w:val="nil"/>
            </w:tcBorders>
          </w:tcPr>
          <w:p w14:paraId="5E73028B" w14:textId="77777777" w:rsidR="007D6D66" w:rsidRPr="00364D95" w:rsidRDefault="007D6D66" w:rsidP="0074377D">
            <w:pPr>
              <w:pStyle w:val="Default"/>
              <w:keepNext/>
              <w:spacing w:beforeLines="60" w:before="144" w:afterLines="60" w:after="144"/>
              <w:jc w:val="center"/>
              <w:rPr>
                <w:rFonts w:ascii="Times New Roman" w:hAnsi="Times New Roman" w:cs="Times New Roman"/>
                <w:color w:val="auto"/>
              </w:rPr>
            </w:pPr>
            <w:r w:rsidRPr="00364D95">
              <w:rPr>
                <w:rFonts w:ascii="Times New Roman" w:hAnsi="Times New Roman" w:cs="Times New Roman"/>
                <w:color w:val="auto"/>
              </w:rPr>
              <w:t>1</w:t>
            </w:r>
          </w:p>
        </w:tc>
        <w:tc>
          <w:tcPr>
            <w:tcW w:w="1420" w:type="dxa"/>
            <w:tcBorders>
              <w:bottom w:val="nil"/>
            </w:tcBorders>
          </w:tcPr>
          <w:p w14:paraId="7D3567CF" w14:textId="77777777" w:rsidR="007D6D66" w:rsidRPr="00364D95" w:rsidRDefault="007D6D66" w:rsidP="0074377D">
            <w:pPr>
              <w:pStyle w:val="Default"/>
              <w:keepNext/>
              <w:spacing w:beforeLines="60" w:before="144" w:afterLines="60" w:after="144"/>
              <w:jc w:val="center"/>
              <w:rPr>
                <w:rFonts w:ascii="Times New Roman" w:hAnsi="Times New Roman" w:cs="Times New Roman"/>
                <w:color w:val="auto"/>
              </w:rPr>
            </w:pPr>
            <w:r w:rsidRPr="00364D95">
              <w:rPr>
                <w:rFonts w:ascii="Times New Roman" w:hAnsi="Times New Roman" w:cs="Times New Roman"/>
                <w:color w:val="auto"/>
              </w:rPr>
              <w:t>2</w:t>
            </w:r>
          </w:p>
        </w:tc>
        <w:tc>
          <w:tcPr>
            <w:tcW w:w="548" w:type="dxa"/>
            <w:tcBorders>
              <w:bottom w:val="nil"/>
            </w:tcBorders>
          </w:tcPr>
          <w:p w14:paraId="04DC5DD3" w14:textId="77777777" w:rsidR="007D6D66" w:rsidRPr="00364D95" w:rsidRDefault="007D6D66" w:rsidP="0074377D">
            <w:pPr>
              <w:pStyle w:val="Default"/>
              <w:keepNext/>
              <w:spacing w:beforeLines="60" w:before="144" w:afterLines="60" w:after="144"/>
              <w:jc w:val="center"/>
              <w:rPr>
                <w:rFonts w:ascii="Times New Roman" w:hAnsi="Times New Roman" w:cs="Times New Roman"/>
                <w:color w:val="auto"/>
              </w:rPr>
            </w:pPr>
            <w:r w:rsidRPr="00364D95">
              <w:rPr>
                <w:rFonts w:ascii="Times New Roman" w:hAnsi="Times New Roman" w:cs="Times New Roman"/>
                <w:color w:val="221E1F"/>
              </w:rPr>
              <w:t>—</w:t>
            </w:r>
          </w:p>
        </w:tc>
      </w:tr>
      <w:tr w:rsidR="007D6D66" w:rsidRPr="00364D95" w14:paraId="25D25015" w14:textId="77777777">
        <w:trPr>
          <w:trHeight w:val="298"/>
        </w:trPr>
        <w:tc>
          <w:tcPr>
            <w:tcW w:w="6623" w:type="dxa"/>
            <w:tcBorders>
              <w:top w:val="nil"/>
            </w:tcBorders>
            <w:vAlign w:val="bottom"/>
          </w:tcPr>
          <w:p w14:paraId="718A23BA" w14:textId="77777777" w:rsidR="007D6D66" w:rsidRPr="00364D95" w:rsidRDefault="007D6D66" w:rsidP="008574A4">
            <w:pPr>
              <w:pStyle w:val="LDTabletexta"/>
              <w:tabs>
                <w:tab w:val="clear" w:pos="1134"/>
                <w:tab w:val="clear" w:pos="1276"/>
                <w:tab w:val="left" w:pos="426"/>
              </w:tabs>
              <w:ind w:left="426" w:hanging="426"/>
            </w:pPr>
            <w:r w:rsidRPr="00364D95">
              <w:tab/>
              <w:t>Construction methods of: stressed skin fuselage, formers, stringers, longerons, bulkheads, frames, doublers, struts, ties, beams, floor structures, reinforcement, methods of skinning and anti-corrosive protection;</w:t>
            </w:r>
          </w:p>
          <w:p w14:paraId="5B899D37" w14:textId="77777777" w:rsidR="007D6D66" w:rsidRPr="00364D95" w:rsidRDefault="007D6D66" w:rsidP="0074377D">
            <w:pPr>
              <w:pStyle w:val="LDTabletexta"/>
              <w:tabs>
                <w:tab w:val="clear" w:pos="1134"/>
                <w:tab w:val="clear" w:pos="1276"/>
                <w:tab w:val="left" w:pos="426"/>
              </w:tabs>
              <w:ind w:left="426" w:hanging="426"/>
              <w:jc w:val="both"/>
            </w:pPr>
            <w:r w:rsidRPr="00364D95">
              <w:tab/>
              <w:t>Pylon, stabiliser and undercarriage attachments;</w:t>
            </w:r>
          </w:p>
          <w:p w14:paraId="4961308E" w14:textId="77777777" w:rsidR="007D6D66" w:rsidRPr="00364D95" w:rsidRDefault="007D6D66" w:rsidP="0074377D">
            <w:pPr>
              <w:pStyle w:val="LDTabletexta"/>
              <w:tabs>
                <w:tab w:val="clear" w:pos="1134"/>
                <w:tab w:val="clear" w:pos="1276"/>
                <w:tab w:val="left" w:pos="426"/>
              </w:tabs>
              <w:ind w:left="426" w:hanging="426"/>
              <w:jc w:val="both"/>
            </w:pPr>
            <w:r w:rsidRPr="00364D95">
              <w:tab/>
              <w:t>Seat installation;</w:t>
            </w:r>
          </w:p>
          <w:p w14:paraId="30908ECE" w14:textId="77777777" w:rsidR="007D6D66" w:rsidRPr="00364D95" w:rsidRDefault="007D6D66" w:rsidP="002371FF">
            <w:pPr>
              <w:pStyle w:val="LDTabletexta"/>
              <w:tabs>
                <w:tab w:val="clear" w:pos="1134"/>
                <w:tab w:val="clear" w:pos="1276"/>
                <w:tab w:val="left" w:pos="426"/>
              </w:tabs>
              <w:ind w:left="426" w:hanging="426"/>
            </w:pPr>
            <w:r w:rsidRPr="00364D95">
              <w:tab/>
              <w:t>Doors: construction, mechanisms, operation and safety devices;</w:t>
            </w:r>
          </w:p>
          <w:p w14:paraId="34C338CC" w14:textId="77777777" w:rsidR="007D6D66" w:rsidRPr="00364D95" w:rsidRDefault="007D6D66" w:rsidP="0074377D">
            <w:pPr>
              <w:pStyle w:val="LDTabletexta"/>
              <w:tabs>
                <w:tab w:val="clear" w:pos="1134"/>
                <w:tab w:val="clear" w:pos="1276"/>
                <w:tab w:val="left" w:pos="426"/>
              </w:tabs>
              <w:ind w:left="426" w:hanging="426"/>
              <w:jc w:val="both"/>
            </w:pPr>
            <w:r w:rsidRPr="00364D95">
              <w:tab/>
              <w:t>Windows and windscreen construction;</w:t>
            </w:r>
          </w:p>
          <w:p w14:paraId="4066BA48" w14:textId="77777777" w:rsidR="007D6D66" w:rsidRPr="00364D95" w:rsidRDefault="007D6D66" w:rsidP="0074377D">
            <w:pPr>
              <w:pStyle w:val="LDTabletexta"/>
              <w:tabs>
                <w:tab w:val="clear" w:pos="1134"/>
                <w:tab w:val="clear" w:pos="1276"/>
                <w:tab w:val="left" w:pos="426"/>
              </w:tabs>
              <w:ind w:left="426" w:hanging="426"/>
              <w:jc w:val="both"/>
            </w:pPr>
            <w:r w:rsidRPr="00364D95">
              <w:tab/>
              <w:t>Fuel storage;</w:t>
            </w:r>
          </w:p>
          <w:p w14:paraId="400543A2" w14:textId="77777777" w:rsidR="007D6D66" w:rsidRPr="00364D95" w:rsidRDefault="007D6D66" w:rsidP="0074377D">
            <w:pPr>
              <w:pStyle w:val="LDTabletexta"/>
              <w:tabs>
                <w:tab w:val="clear" w:pos="1134"/>
                <w:tab w:val="clear" w:pos="1276"/>
                <w:tab w:val="left" w:pos="426"/>
              </w:tabs>
              <w:ind w:left="426" w:hanging="426"/>
              <w:jc w:val="both"/>
            </w:pPr>
            <w:r w:rsidRPr="00364D95">
              <w:tab/>
              <w:t>Firewalls;</w:t>
            </w:r>
          </w:p>
          <w:p w14:paraId="250071C6" w14:textId="77777777" w:rsidR="007D6D66" w:rsidRPr="00364D95" w:rsidRDefault="007D6D66" w:rsidP="0074377D">
            <w:pPr>
              <w:pStyle w:val="LDTabletexta"/>
              <w:tabs>
                <w:tab w:val="clear" w:pos="1134"/>
                <w:tab w:val="clear" w:pos="1276"/>
                <w:tab w:val="left" w:pos="426"/>
              </w:tabs>
              <w:ind w:left="426" w:hanging="426"/>
              <w:jc w:val="both"/>
            </w:pPr>
            <w:r w:rsidRPr="00364D95">
              <w:tab/>
              <w:t>Engine mounts;</w:t>
            </w:r>
          </w:p>
          <w:p w14:paraId="1D197D31" w14:textId="77777777" w:rsidR="007D6D66" w:rsidRPr="00364D95" w:rsidRDefault="007D6D66" w:rsidP="0074377D">
            <w:pPr>
              <w:pStyle w:val="LDTabletexta"/>
              <w:tabs>
                <w:tab w:val="clear" w:pos="1134"/>
                <w:tab w:val="clear" w:pos="1276"/>
                <w:tab w:val="left" w:pos="426"/>
              </w:tabs>
              <w:ind w:left="426" w:hanging="426"/>
              <w:jc w:val="both"/>
            </w:pPr>
            <w:r w:rsidRPr="00364D95">
              <w:tab/>
              <w:t>Structure assembly techniques: riveting, bolting, bonding;</w:t>
            </w:r>
          </w:p>
          <w:p w14:paraId="75E4867B" w14:textId="77777777" w:rsidR="007D6D66" w:rsidRPr="00364D95" w:rsidRDefault="007D6D66" w:rsidP="00B805CC">
            <w:pPr>
              <w:pStyle w:val="LDTabletexta"/>
              <w:tabs>
                <w:tab w:val="clear" w:pos="1134"/>
                <w:tab w:val="clear" w:pos="1276"/>
                <w:tab w:val="left" w:pos="426"/>
              </w:tabs>
              <w:ind w:left="426" w:hanging="426"/>
            </w:pPr>
            <w:r w:rsidRPr="00364D95">
              <w:tab/>
              <w:t>Methods of surface protection, such as chromating, anodising, painting;</w:t>
            </w:r>
          </w:p>
          <w:p w14:paraId="5B081A0A" w14:textId="77777777" w:rsidR="007D6D66" w:rsidRPr="00364D95" w:rsidRDefault="007D6D66" w:rsidP="0074377D">
            <w:pPr>
              <w:pStyle w:val="LDTabletexta"/>
              <w:tabs>
                <w:tab w:val="clear" w:pos="1134"/>
                <w:tab w:val="clear" w:pos="1276"/>
                <w:tab w:val="left" w:pos="426"/>
              </w:tabs>
              <w:ind w:left="426" w:hanging="426"/>
              <w:jc w:val="both"/>
            </w:pPr>
            <w:r w:rsidRPr="00364D95">
              <w:tab/>
              <w:t>Surface cleaning;</w:t>
            </w:r>
          </w:p>
          <w:p w14:paraId="60DBC720" w14:textId="77777777" w:rsidR="007D6D66" w:rsidRPr="00364D95" w:rsidRDefault="007D6D66" w:rsidP="00B805CC">
            <w:pPr>
              <w:pStyle w:val="LDTabletexta"/>
              <w:tabs>
                <w:tab w:val="clear" w:pos="1134"/>
                <w:tab w:val="clear" w:pos="1276"/>
                <w:tab w:val="left" w:pos="426"/>
              </w:tabs>
              <w:ind w:left="426" w:hanging="426"/>
            </w:pPr>
            <w:r w:rsidRPr="00364D95">
              <w:tab/>
              <w:t>Airframe symmetry: methods of alignment and symmetry checks.</w:t>
            </w:r>
          </w:p>
        </w:tc>
        <w:tc>
          <w:tcPr>
            <w:tcW w:w="548" w:type="dxa"/>
            <w:tcBorders>
              <w:top w:val="nil"/>
            </w:tcBorders>
          </w:tcPr>
          <w:p w14:paraId="6A72FA21" w14:textId="77777777" w:rsidR="007D6D66" w:rsidRPr="00364D95" w:rsidRDefault="007D6D66" w:rsidP="0074377D">
            <w:pPr>
              <w:pStyle w:val="Default"/>
              <w:spacing w:beforeLines="60" w:before="144" w:afterLines="60" w:after="144"/>
              <w:jc w:val="center"/>
              <w:rPr>
                <w:rFonts w:ascii="Times New Roman" w:hAnsi="Times New Roman" w:cs="Times New Roman"/>
                <w:color w:val="auto"/>
              </w:rPr>
            </w:pPr>
          </w:p>
        </w:tc>
        <w:tc>
          <w:tcPr>
            <w:tcW w:w="1420" w:type="dxa"/>
            <w:tcBorders>
              <w:top w:val="nil"/>
            </w:tcBorders>
          </w:tcPr>
          <w:p w14:paraId="57F2A638" w14:textId="77777777" w:rsidR="007D6D66" w:rsidRPr="00364D95" w:rsidRDefault="007D6D66" w:rsidP="0074377D">
            <w:pPr>
              <w:pStyle w:val="Default"/>
              <w:spacing w:beforeLines="60" w:before="144" w:afterLines="60" w:after="144"/>
              <w:jc w:val="center"/>
              <w:rPr>
                <w:rFonts w:ascii="Times New Roman" w:hAnsi="Times New Roman" w:cs="Times New Roman"/>
                <w:color w:val="auto"/>
              </w:rPr>
            </w:pPr>
          </w:p>
        </w:tc>
        <w:tc>
          <w:tcPr>
            <w:tcW w:w="548" w:type="dxa"/>
            <w:tcBorders>
              <w:top w:val="nil"/>
            </w:tcBorders>
          </w:tcPr>
          <w:p w14:paraId="12DF9135" w14:textId="77777777" w:rsidR="007D6D66" w:rsidRPr="00364D95" w:rsidRDefault="007D6D66" w:rsidP="0074377D">
            <w:pPr>
              <w:pStyle w:val="Default"/>
              <w:spacing w:beforeLines="60" w:before="144" w:afterLines="60" w:after="144"/>
              <w:jc w:val="center"/>
              <w:rPr>
                <w:rFonts w:ascii="Times New Roman" w:hAnsi="Times New Roman" w:cs="Times New Roman"/>
                <w:color w:val="auto"/>
              </w:rPr>
            </w:pPr>
          </w:p>
        </w:tc>
      </w:tr>
      <w:tr w:rsidR="007D6D66" w:rsidRPr="00364D95" w14:paraId="246CF2ED" w14:textId="77777777">
        <w:trPr>
          <w:trHeight w:val="298"/>
        </w:trPr>
        <w:tc>
          <w:tcPr>
            <w:tcW w:w="6623" w:type="dxa"/>
            <w:vAlign w:val="bottom"/>
          </w:tcPr>
          <w:p w14:paraId="10570774" w14:textId="77777777" w:rsidR="007D6D66" w:rsidRPr="00364D95" w:rsidRDefault="007D6D66" w:rsidP="004D79F8">
            <w:pPr>
              <w:pStyle w:val="LDTabletext"/>
              <w:jc w:val="both"/>
              <w:rPr>
                <w:b/>
              </w:rPr>
            </w:pPr>
            <w:r w:rsidRPr="00364D95">
              <w:rPr>
                <w:b/>
              </w:rPr>
              <w:t>12.6   Air-conditioning (ATA21)</w:t>
            </w:r>
          </w:p>
        </w:tc>
        <w:tc>
          <w:tcPr>
            <w:tcW w:w="548" w:type="dxa"/>
          </w:tcPr>
          <w:p w14:paraId="75C5AE1A" w14:textId="77777777" w:rsidR="007D6D66" w:rsidRPr="00364D95" w:rsidRDefault="007D6D66" w:rsidP="0074377D">
            <w:pPr>
              <w:pStyle w:val="LDTabletext"/>
              <w:jc w:val="center"/>
            </w:pPr>
          </w:p>
        </w:tc>
        <w:tc>
          <w:tcPr>
            <w:tcW w:w="1420" w:type="dxa"/>
          </w:tcPr>
          <w:p w14:paraId="3BB507CB" w14:textId="77777777" w:rsidR="007D6D66" w:rsidRPr="00364D95" w:rsidRDefault="007D6D66" w:rsidP="0074377D">
            <w:pPr>
              <w:pStyle w:val="LDTabletext"/>
              <w:jc w:val="center"/>
            </w:pPr>
          </w:p>
        </w:tc>
        <w:tc>
          <w:tcPr>
            <w:tcW w:w="548" w:type="dxa"/>
          </w:tcPr>
          <w:p w14:paraId="2AF8C366" w14:textId="77777777" w:rsidR="007D6D66" w:rsidRPr="00364D95" w:rsidRDefault="007D6D66" w:rsidP="0074377D">
            <w:pPr>
              <w:pStyle w:val="LDTabletext"/>
              <w:jc w:val="center"/>
            </w:pPr>
          </w:p>
        </w:tc>
      </w:tr>
      <w:tr w:rsidR="007D6D66" w:rsidRPr="00364D95" w14:paraId="52B5A401" w14:textId="77777777">
        <w:trPr>
          <w:trHeight w:val="298"/>
        </w:trPr>
        <w:tc>
          <w:tcPr>
            <w:tcW w:w="6623" w:type="dxa"/>
            <w:vAlign w:val="bottom"/>
          </w:tcPr>
          <w:p w14:paraId="02B043E5" w14:textId="77777777" w:rsidR="007D6D66" w:rsidRPr="00364D95" w:rsidRDefault="007D6D66" w:rsidP="0074377D">
            <w:pPr>
              <w:pStyle w:val="Default"/>
              <w:spacing w:beforeLines="60" w:before="144" w:afterLines="30" w:after="72"/>
              <w:jc w:val="both"/>
              <w:rPr>
                <w:rFonts w:ascii="Times New Roman" w:hAnsi="Times New Roman" w:cs="Times New Roman"/>
                <w:i/>
                <w:color w:val="221E1F"/>
              </w:rPr>
            </w:pPr>
            <w:r w:rsidRPr="00364D95">
              <w:rPr>
                <w:rFonts w:ascii="Times New Roman" w:hAnsi="Times New Roman" w:cs="Times New Roman"/>
                <w:i/>
                <w:color w:val="221E1F"/>
              </w:rPr>
              <w:t>12.6.1   Air supply</w:t>
            </w:r>
          </w:p>
        </w:tc>
        <w:tc>
          <w:tcPr>
            <w:tcW w:w="548" w:type="dxa"/>
          </w:tcPr>
          <w:p w14:paraId="3F295AD8" w14:textId="77777777" w:rsidR="007D6D66" w:rsidRPr="00364D95" w:rsidRDefault="007D6D66"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1</w:t>
            </w:r>
          </w:p>
        </w:tc>
        <w:tc>
          <w:tcPr>
            <w:tcW w:w="1420" w:type="dxa"/>
          </w:tcPr>
          <w:p w14:paraId="308EE238" w14:textId="77777777" w:rsidR="007D6D66" w:rsidRPr="00364D95" w:rsidRDefault="007D6D66"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2</w:t>
            </w:r>
          </w:p>
        </w:tc>
        <w:tc>
          <w:tcPr>
            <w:tcW w:w="548" w:type="dxa"/>
          </w:tcPr>
          <w:p w14:paraId="74894F57" w14:textId="77777777" w:rsidR="007D6D66" w:rsidRPr="00364D95" w:rsidRDefault="007D6D66" w:rsidP="0074377D">
            <w:pPr>
              <w:pStyle w:val="Defaul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w:t>
            </w:r>
          </w:p>
        </w:tc>
      </w:tr>
      <w:tr w:rsidR="007D6D66" w:rsidRPr="00364D95" w14:paraId="2DBD429C" w14:textId="77777777">
        <w:trPr>
          <w:trHeight w:val="298"/>
        </w:trPr>
        <w:tc>
          <w:tcPr>
            <w:tcW w:w="6623" w:type="dxa"/>
            <w:vAlign w:val="bottom"/>
          </w:tcPr>
          <w:p w14:paraId="1D61ADAE" w14:textId="77777777" w:rsidR="007D6D66" w:rsidRPr="00364D95" w:rsidRDefault="007D6D66" w:rsidP="0074377D">
            <w:pPr>
              <w:pStyle w:val="LDTabletext"/>
              <w:jc w:val="both"/>
            </w:pPr>
            <w:r w:rsidRPr="00364D95">
              <w:t>Sources of air supply including engine bleed and ground cart.</w:t>
            </w:r>
          </w:p>
        </w:tc>
        <w:tc>
          <w:tcPr>
            <w:tcW w:w="548" w:type="dxa"/>
          </w:tcPr>
          <w:p w14:paraId="4750B497" w14:textId="77777777" w:rsidR="007D6D66" w:rsidRPr="00364D95" w:rsidRDefault="007D6D66" w:rsidP="0074377D">
            <w:pPr>
              <w:pStyle w:val="LDTabletext"/>
              <w:jc w:val="center"/>
            </w:pPr>
          </w:p>
        </w:tc>
        <w:tc>
          <w:tcPr>
            <w:tcW w:w="1420" w:type="dxa"/>
          </w:tcPr>
          <w:p w14:paraId="7E2CF086" w14:textId="77777777" w:rsidR="007D6D66" w:rsidRPr="00364D95" w:rsidRDefault="007D6D66" w:rsidP="0074377D">
            <w:pPr>
              <w:pStyle w:val="LDTabletext"/>
              <w:jc w:val="center"/>
            </w:pPr>
          </w:p>
        </w:tc>
        <w:tc>
          <w:tcPr>
            <w:tcW w:w="548" w:type="dxa"/>
          </w:tcPr>
          <w:p w14:paraId="1D14458F" w14:textId="77777777" w:rsidR="007D6D66" w:rsidRPr="00364D95" w:rsidRDefault="007D6D66" w:rsidP="0074377D">
            <w:pPr>
              <w:pStyle w:val="LDTabletext"/>
              <w:jc w:val="center"/>
            </w:pPr>
          </w:p>
        </w:tc>
      </w:tr>
      <w:tr w:rsidR="007D6D66" w:rsidRPr="00364D95" w14:paraId="2FEA23C8" w14:textId="77777777">
        <w:trPr>
          <w:trHeight w:val="298"/>
        </w:trPr>
        <w:tc>
          <w:tcPr>
            <w:tcW w:w="6623" w:type="dxa"/>
            <w:vAlign w:val="bottom"/>
          </w:tcPr>
          <w:p w14:paraId="50B13556" w14:textId="77777777" w:rsidR="007D6D66" w:rsidRPr="00364D95" w:rsidRDefault="007D6D66" w:rsidP="0074377D">
            <w:pPr>
              <w:pStyle w:val="Default"/>
              <w:spacing w:beforeLines="60" w:before="144" w:afterLines="30" w:after="72"/>
              <w:jc w:val="both"/>
              <w:rPr>
                <w:rFonts w:ascii="Times New Roman" w:hAnsi="Times New Roman" w:cs="Times New Roman"/>
                <w:i/>
                <w:color w:val="221E1F"/>
              </w:rPr>
            </w:pPr>
            <w:r w:rsidRPr="00364D95">
              <w:rPr>
                <w:rFonts w:ascii="Times New Roman" w:hAnsi="Times New Roman" w:cs="Times New Roman"/>
                <w:i/>
                <w:color w:val="221E1F"/>
              </w:rPr>
              <w:t>12.6.2   Air-conditioning</w:t>
            </w:r>
          </w:p>
        </w:tc>
        <w:tc>
          <w:tcPr>
            <w:tcW w:w="548" w:type="dxa"/>
          </w:tcPr>
          <w:p w14:paraId="3957F5D7" w14:textId="77777777" w:rsidR="007D6D66" w:rsidRPr="00364D95" w:rsidRDefault="007D6D66" w:rsidP="0074377D">
            <w:pPr>
              <w:pStyle w:val="Default"/>
              <w:spacing w:beforeLines="60" w:before="144" w:afterLines="30" w:after="72"/>
              <w:jc w:val="center"/>
              <w:rPr>
                <w:rFonts w:ascii="Times New Roman" w:hAnsi="Times New Roman" w:cs="Times New Roman"/>
                <w:color w:val="221E1F"/>
              </w:rPr>
            </w:pPr>
          </w:p>
        </w:tc>
        <w:tc>
          <w:tcPr>
            <w:tcW w:w="1420" w:type="dxa"/>
          </w:tcPr>
          <w:p w14:paraId="7E7F0B86" w14:textId="77777777" w:rsidR="007D6D66" w:rsidRPr="00364D95" w:rsidRDefault="007D6D66" w:rsidP="0074377D">
            <w:pPr>
              <w:pStyle w:val="Default"/>
              <w:spacing w:beforeLines="60" w:before="144" w:afterLines="30" w:after="72"/>
              <w:jc w:val="center"/>
              <w:rPr>
                <w:rFonts w:ascii="Times New Roman" w:hAnsi="Times New Roman" w:cs="Times New Roman"/>
                <w:color w:val="221E1F"/>
              </w:rPr>
            </w:pPr>
          </w:p>
        </w:tc>
        <w:tc>
          <w:tcPr>
            <w:tcW w:w="548" w:type="dxa"/>
          </w:tcPr>
          <w:p w14:paraId="6AEA0C63" w14:textId="77777777" w:rsidR="007D6D66" w:rsidRPr="00364D95" w:rsidRDefault="007D6D66" w:rsidP="0074377D">
            <w:pPr>
              <w:pStyle w:val="Default"/>
              <w:spacing w:beforeLines="60" w:before="144" w:afterLines="30" w:after="72"/>
              <w:jc w:val="center"/>
              <w:rPr>
                <w:rFonts w:ascii="Times New Roman" w:hAnsi="Times New Roman" w:cs="Times New Roman"/>
                <w:color w:val="221E1F"/>
              </w:rPr>
            </w:pPr>
          </w:p>
        </w:tc>
      </w:tr>
      <w:tr w:rsidR="007D6D66" w:rsidRPr="00364D95" w14:paraId="5CA2A472" w14:textId="77777777">
        <w:trPr>
          <w:trHeight w:val="298"/>
        </w:trPr>
        <w:tc>
          <w:tcPr>
            <w:tcW w:w="6623" w:type="dxa"/>
            <w:vAlign w:val="center"/>
          </w:tcPr>
          <w:p w14:paraId="446B8633" w14:textId="77777777" w:rsidR="007D6D66" w:rsidRPr="00364D95" w:rsidRDefault="007D6D66" w:rsidP="0074377D">
            <w:pPr>
              <w:pStyle w:val="LDTabletext"/>
              <w:jc w:val="both"/>
            </w:pPr>
            <w:r w:rsidRPr="00364D95">
              <w:t>Air-conditioning systems;</w:t>
            </w:r>
          </w:p>
          <w:p w14:paraId="6C08247F" w14:textId="77777777" w:rsidR="007D6D66" w:rsidRPr="00364D95" w:rsidRDefault="007D6D66" w:rsidP="0074377D">
            <w:pPr>
              <w:pStyle w:val="LDTabletext"/>
              <w:jc w:val="both"/>
            </w:pPr>
            <w:r w:rsidRPr="00364D95">
              <w:t>Distribution systems;</w:t>
            </w:r>
          </w:p>
          <w:p w14:paraId="0F6D1167" w14:textId="77777777" w:rsidR="007D6D66" w:rsidRPr="00364D95" w:rsidRDefault="007D6D66" w:rsidP="0074377D">
            <w:pPr>
              <w:pStyle w:val="LDTabletext"/>
              <w:jc w:val="both"/>
            </w:pPr>
            <w:r w:rsidRPr="00364D95">
              <w:t>Flow and temperature control systems;</w:t>
            </w:r>
          </w:p>
          <w:p w14:paraId="66415A3B" w14:textId="77777777" w:rsidR="007D6D66" w:rsidRPr="00364D95" w:rsidRDefault="007D6D66" w:rsidP="0074377D">
            <w:pPr>
              <w:pStyle w:val="LDTabletext"/>
              <w:jc w:val="both"/>
            </w:pPr>
            <w:r w:rsidRPr="00364D95">
              <w:t>Protection and warning devices.</w:t>
            </w:r>
          </w:p>
        </w:tc>
        <w:tc>
          <w:tcPr>
            <w:tcW w:w="548" w:type="dxa"/>
          </w:tcPr>
          <w:p w14:paraId="742F8403" w14:textId="77777777" w:rsidR="007D6D66" w:rsidRPr="00364D95" w:rsidRDefault="007D6D66" w:rsidP="0074377D">
            <w:pPr>
              <w:pStyle w:val="LDTabletext"/>
              <w:jc w:val="center"/>
            </w:pPr>
            <w:r w:rsidRPr="00364D95">
              <w:t>1</w:t>
            </w:r>
          </w:p>
        </w:tc>
        <w:tc>
          <w:tcPr>
            <w:tcW w:w="1420" w:type="dxa"/>
          </w:tcPr>
          <w:p w14:paraId="5DE86D96" w14:textId="77777777" w:rsidR="007D6D66" w:rsidRPr="00364D95" w:rsidRDefault="007D6D66" w:rsidP="0074377D">
            <w:pPr>
              <w:pStyle w:val="LDTabletext"/>
              <w:jc w:val="center"/>
            </w:pPr>
            <w:r w:rsidRPr="00364D95">
              <w:t>3</w:t>
            </w:r>
          </w:p>
        </w:tc>
        <w:tc>
          <w:tcPr>
            <w:tcW w:w="548" w:type="dxa"/>
          </w:tcPr>
          <w:p w14:paraId="38C0EF21" w14:textId="77777777" w:rsidR="007D6D66" w:rsidRPr="00364D95" w:rsidRDefault="007D6D66" w:rsidP="0074377D">
            <w:pPr>
              <w:pStyle w:val="LDTabletext"/>
              <w:jc w:val="center"/>
            </w:pPr>
            <w:r w:rsidRPr="00364D95">
              <w:t>—</w:t>
            </w:r>
          </w:p>
        </w:tc>
      </w:tr>
      <w:tr w:rsidR="007D6D66" w:rsidRPr="00364D95" w14:paraId="0A9A4942" w14:textId="77777777">
        <w:trPr>
          <w:trHeight w:val="298"/>
        </w:trPr>
        <w:tc>
          <w:tcPr>
            <w:tcW w:w="6623" w:type="dxa"/>
            <w:vAlign w:val="bottom"/>
          </w:tcPr>
          <w:p w14:paraId="668B92FC" w14:textId="77777777" w:rsidR="007D6D66" w:rsidRPr="00364D95" w:rsidRDefault="007D6D66" w:rsidP="00124CEF">
            <w:pPr>
              <w:pStyle w:val="LDTabletext"/>
              <w:keepNext/>
              <w:jc w:val="both"/>
              <w:rPr>
                <w:b/>
              </w:rPr>
            </w:pPr>
            <w:r w:rsidRPr="00364D95">
              <w:rPr>
                <w:b/>
              </w:rPr>
              <w:t>12.7   Instruments and avionic systems</w:t>
            </w:r>
          </w:p>
        </w:tc>
        <w:tc>
          <w:tcPr>
            <w:tcW w:w="548" w:type="dxa"/>
          </w:tcPr>
          <w:p w14:paraId="1392CB21" w14:textId="77777777" w:rsidR="007D6D66" w:rsidRPr="00364D95" w:rsidRDefault="007D6D66" w:rsidP="00124CEF">
            <w:pPr>
              <w:pStyle w:val="LDTabletext"/>
              <w:keepNext/>
              <w:jc w:val="center"/>
            </w:pPr>
          </w:p>
        </w:tc>
        <w:tc>
          <w:tcPr>
            <w:tcW w:w="1420" w:type="dxa"/>
          </w:tcPr>
          <w:p w14:paraId="018774F4" w14:textId="77777777" w:rsidR="007D6D66" w:rsidRPr="00364D95" w:rsidRDefault="007D6D66" w:rsidP="00124CEF">
            <w:pPr>
              <w:pStyle w:val="LDTabletext"/>
              <w:keepNext/>
              <w:jc w:val="center"/>
            </w:pPr>
          </w:p>
        </w:tc>
        <w:tc>
          <w:tcPr>
            <w:tcW w:w="548" w:type="dxa"/>
          </w:tcPr>
          <w:p w14:paraId="449E5E73" w14:textId="77777777" w:rsidR="007D6D66" w:rsidRPr="00364D95" w:rsidRDefault="007D6D66" w:rsidP="00124CEF">
            <w:pPr>
              <w:pStyle w:val="LDTabletext"/>
              <w:keepNext/>
              <w:jc w:val="center"/>
            </w:pPr>
          </w:p>
        </w:tc>
      </w:tr>
      <w:tr w:rsidR="007D6D66" w:rsidRPr="00364D95" w14:paraId="04285695" w14:textId="77777777">
        <w:trPr>
          <w:trHeight w:val="298"/>
        </w:trPr>
        <w:tc>
          <w:tcPr>
            <w:tcW w:w="6623" w:type="dxa"/>
            <w:vAlign w:val="center"/>
          </w:tcPr>
          <w:p w14:paraId="5BF921FF" w14:textId="77777777" w:rsidR="007D6D66" w:rsidRPr="00364D95" w:rsidRDefault="007D6D66" w:rsidP="00124CEF">
            <w:pPr>
              <w:pStyle w:val="Default"/>
              <w:keepNext/>
              <w:spacing w:beforeLines="60" w:before="144" w:afterLines="30" w:after="72"/>
              <w:jc w:val="both"/>
              <w:rPr>
                <w:rFonts w:ascii="Times New Roman" w:hAnsi="Times New Roman" w:cs="Times New Roman"/>
                <w:i/>
                <w:color w:val="221E1F"/>
              </w:rPr>
            </w:pPr>
            <w:r w:rsidRPr="00364D95">
              <w:rPr>
                <w:rFonts w:ascii="Times New Roman" w:hAnsi="Times New Roman" w:cs="Times New Roman"/>
                <w:i/>
                <w:color w:val="221E1F"/>
              </w:rPr>
              <w:t>12.7.1   Instrument systems (ATA31)</w:t>
            </w:r>
          </w:p>
        </w:tc>
        <w:tc>
          <w:tcPr>
            <w:tcW w:w="548" w:type="dxa"/>
            <w:vAlign w:val="center"/>
          </w:tcPr>
          <w:p w14:paraId="7F9A163D" w14:textId="77777777" w:rsidR="007D6D66" w:rsidRPr="00364D95" w:rsidRDefault="007D6D66" w:rsidP="00124CEF">
            <w:pPr>
              <w:pStyle w:val="Default"/>
              <w:keepNex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1</w:t>
            </w:r>
          </w:p>
        </w:tc>
        <w:tc>
          <w:tcPr>
            <w:tcW w:w="1420" w:type="dxa"/>
            <w:vAlign w:val="center"/>
          </w:tcPr>
          <w:p w14:paraId="555423DC" w14:textId="77777777" w:rsidR="007D6D66" w:rsidRPr="00364D95" w:rsidRDefault="007D6D66" w:rsidP="00124CEF">
            <w:pPr>
              <w:pStyle w:val="Default"/>
              <w:keepNex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2</w:t>
            </w:r>
          </w:p>
        </w:tc>
        <w:tc>
          <w:tcPr>
            <w:tcW w:w="548" w:type="dxa"/>
            <w:vAlign w:val="center"/>
          </w:tcPr>
          <w:p w14:paraId="17F098F3" w14:textId="77777777" w:rsidR="007D6D66" w:rsidRPr="00364D95" w:rsidRDefault="007D6D66" w:rsidP="00124CEF">
            <w:pPr>
              <w:pStyle w:val="Default"/>
              <w:keepNex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w:t>
            </w:r>
          </w:p>
        </w:tc>
      </w:tr>
      <w:tr w:rsidR="007D6D66" w:rsidRPr="00364D95" w14:paraId="59A7E6F4" w14:textId="77777777">
        <w:trPr>
          <w:trHeight w:val="298"/>
        </w:trPr>
        <w:tc>
          <w:tcPr>
            <w:tcW w:w="6623" w:type="dxa"/>
            <w:vAlign w:val="bottom"/>
          </w:tcPr>
          <w:p w14:paraId="1A8E3D5D" w14:textId="77777777" w:rsidR="007D6D66" w:rsidRPr="00364D95" w:rsidRDefault="007D6D66" w:rsidP="00124CEF">
            <w:pPr>
              <w:pStyle w:val="LDTabletext"/>
            </w:pPr>
            <w:r w:rsidRPr="00364D95">
              <w:t>Pitot static: altimeter, air speed indicator, vertical speed indicator;</w:t>
            </w:r>
          </w:p>
          <w:p w14:paraId="5DD4EB34" w14:textId="77777777" w:rsidR="007D6D66" w:rsidRPr="00364D95" w:rsidRDefault="007D6D66" w:rsidP="008574A4">
            <w:pPr>
              <w:pStyle w:val="LDTabletext"/>
            </w:pPr>
            <w:r w:rsidRPr="00364D95">
              <w:t>Gyroscopic: artificial horizon, attitude director, direction indicator, horizontal situation indicator, turn and slip indicator, turn coordinator;</w:t>
            </w:r>
          </w:p>
          <w:p w14:paraId="4C50229A" w14:textId="77777777" w:rsidR="007D6D66" w:rsidRPr="00364D95" w:rsidRDefault="007D6D66" w:rsidP="0074377D">
            <w:pPr>
              <w:pStyle w:val="LDTabletext"/>
              <w:jc w:val="both"/>
            </w:pPr>
            <w:r w:rsidRPr="00364D95">
              <w:t>Compasses: direct reading, remote reading;</w:t>
            </w:r>
          </w:p>
          <w:p w14:paraId="394C3953" w14:textId="77777777" w:rsidR="007D6D66" w:rsidRPr="00364D95" w:rsidRDefault="007D6D66" w:rsidP="0074377D">
            <w:pPr>
              <w:pStyle w:val="LDTabletext"/>
              <w:jc w:val="both"/>
            </w:pPr>
            <w:r w:rsidRPr="00364D95">
              <w:t>Vibration indicating systems — HUMS;</w:t>
            </w:r>
          </w:p>
          <w:p w14:paraId="3C3FF4A7" w14:textId="77777777" w:rsidR="007D6D66" w:rsidRPr="00364D95" w:rsidRDefault="007D6D66" w:rsidP="0074377D">
            <w:pPr>
              <w:pStyle w:val="LDTabletext"/>
              <w:jc w:val="both"/>
            </w:pPr>
            <w:r w:rsidRPr="00364D95">
              <w:t>Glass cockpit;</w:t>
            </w:r>
          </w:p>
          <w:p w14:paraId="7C9979CA" w14:textId="77777777" w:rsidR="007D6D66" w:rsidRPr="00364D95" w:rsidRDefault="007D6D66" w:rsidP="0074377D">
            <w:pPr>
              <w:pStyle w:val="LDTabletext"/>
              <w:jc w:val="both"/>
            </w:pPr>
            <w:r w:rsidRPr="00364D95">
              <w:t>Other aircraft system indication.</w:t>
            </w:r>
          </w:p>
        </w:tc>
        <w:tc>
          <w:tcPr>
            <w:tcW w:w="548" w:type="dxa"/>
          </w:tcPr>
          <w:p w14:paraId="26E23365" w14:textId="77777777" w:rsidR="007D6D66" w:rsidRPr="00364D95" w:rsidRDefault="007D6D66" w:rsidP="0074377D">
            <w:pPr>
              <w:pStyle w:val="LDTabletext"/>
              <w:jc w:val="center"/>
            </w:pPr>
          </w:p>
        </w:tc>
        <w:tc>
          <w:tcPr>
            <w:tcW w:w="1420" w:type="dxa"/>
          </w:tcPr>
          <w:p w14:paraId="4EDA6AA7" w14:textId="77777777" w:rsidR="007D6D66" w:rsidRPr="00364D95" w:rsidRDefault="007D6D66" w:rsidP="0074377D">
            <w:pPr>
              <w:pStyle w:val="LDTabletext"/>
              <w:jc w:val="center"/>
            </w:pPr>
          </w:p>
        </w:tc>
        <w:tc>
          <w:tcPr>
            <w:tcW w:w="548" w:type="dxa"/>
          </w:tcPr>
          <w:p w14:paraId="2C3A7504" w14:textId="77777777" w:rsidR="007D6D66" w:rsidRPr="00364D95" w:rsidRDefault="007D6D66" w:rsidP="0074377D">
            <w:pPr>
              <w:pStyle w:val="LDTabletext"/>
              <w:jc w:val="center"/>
            </w:pPr>
          </w:p>
        </w:tc>
      </w:tr>
      <w:tr w:rsidR="007D6D66" w:rsidRPr="00364D95" w14:paraId="741FAD17" w14:textId="77777777">
        <w:trPr>
          <w:trHeight w:val="298"/>
        </w:trPr>
        <w:tc>
          <w:tcPr>
            <w:tcW w:w="6623" w:type="dxa"/>
            <w:vAlign w:val="center"/>
          </w:tcPr>
          <w:p w14:paraId="195409F1" w14:textId="77777777" w:rsidR="007D6D66" w:rsidRPr="00364D95" w:rsidRDefault="007D6D66" w:rsidP="009B7066">
            <w:pPr>
              <w:pStyle w:val="Default"/>
              <w:keepNext/>
              <w:spacing w:beforeLines="60" w:before="144" w:afterLines="30" w:after="72"/>
              <w:jc w:val="both"/>
              <w:rPr>
                <w:rFonts w:ascii="Times New Roman" w:hAnsi="Times New Roman" w:cs="Times New Roman"/>
                <w:i/>
                <w:color w:val="221E1F"/>
              </w:rPr>
            </w:pPr>
            <w:r w:rsidRPr="00364D95">
              <w:rPr>
                <w:rFonts w:ascii="Times New Roman" w:hAnsi="Times New Roman" w:cs="Times New Roman"/>
                <w:i/>
                <w:color w:val="221E1F"/>
              </w:rPr>
              <w:t>12.7.2   Avionic systems</w:t>
            </w:r>
          </w:p>
        </w:tc>
        <w:tc>
          <w:tcPr>
            <w:tcW w:w="548" w:type="dxa"/>
            <w:vAlign w:val="center"/>
          </w:tcPr>
          <w:p w14:paraId="480E1A39" w14:textId="77777777" w:rsidR="007D6D66" w:rsidRPr="00364D95" w:rsidRDefault="007D6D66" w:rsidP="009B7066">
            <w:pPr>
              <w:pStyle w:val="Default"/>
              <w:keepNex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1</w:t>
            </w:r>
          </w:p>
        </w:tc>
        <w:tc>
          <w:tcPr>
            <w:tcW w:w="1420" w:type="dxa"/>
            <w:vAlign w:val="center"/>
          </w:tcPr>
          <w:p w14:paraId="6010D4F9" w14:textId="77777777" w:rsidR="007D6D66" w:rsidRPr="00364D95" w:rsidRDefault="007D6D66" w:rsidP="009B7066">
            <w:pPr>
              <w:pStyle w:val="Default"/>
              <w:keepNex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1</w:t>
            </w:r>
          </w:p>
        </w:tc>
        <w:tc>
          <w:tcPr>
            <w:tcW w:w="548" w:type="dxa"/>
            <w:vAlign w:val="center"/>
          </w:tcPr>
          <w:p w14:paraId="00C72D40" w14:textId="77777777" w:rsidR="007D6D66" w:rsidRPr="00364D95" w:rsidRDefault="007D6D66" w:rsidP="009B7066">
            <w:pPr>
              <w:pStyle w:val="Default"/>
              <w:keepNext/>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w:t>
            </w:r>
          </w:p>
        </w:tc>
      </w:tr>
      <w:tr w:rsidR="007D6D66" w:rsidRPr="00364D95" w14:paraId="2CBE31F0" w14:textId="77777777">
        <w:trPr>
          <w:trHeight w:val="298"/>
        </w:trPr>
        <w:tc>
          <w:tcPr>
            <w:tcW w:w="6623" w:type="dxa"/>
            <w:vAlign w:val="center"/>
          </w:tcPr>
          <w:p w14:paraId="7E403813" w14:textId="77777777" w:rsidR="007D6D66" w:rsidRPr="00364D95" w:rsidRDefault="007D6D66" w:rsidP="009B7066">
            <w:pPr>
              <w:pStyle w:val="LDTabletext"/>
              <w:keepNext/>
              <w:jc w:val="both"/>
            </w:pPr>
            <w:r w:rsidRPr="00364D95">
              <w:t>Fundamentals of system layouts and operation of:</w:t>
            </w:r>
          </w:p>
          <w:p w14:paraId="00B42BDD" w14:textId="77777777" w:rsidR="007D6D66" w:rsidRPr="00364D95" w:rsidRDefault="007D6D66" w:rsidP="009B7066">
            <w:pPr>
              <w:pStyle w:val="LDTabletext"/>
              <w:keepNext/>
              <w:jc w:val="both"/>
            </w:pPr>
            <w:r w:rsidRPr="00364D95">
              <w:t>Auto flight (ATA22);</w:t>
            </w:r>
          </w:p>
          <w:p w14:paraId="1B03739C" w14:textId="77777777" w:rsidR="007D6D66" w:rsidRPr="00364D95" w:rsidRDefault="007D6D66" w:rsidP="009B7066">
            <w:pPr>
              <w:pStyle w:val="LDTabletext"/>
              <w:keepNext/>
              <w:jc w:val="both"/>
            </w:pPr>
            <w:r w:rsidRPr="00364D95">
              <w:t>Communications (ATA23);</w:t>
            </w:r>
          </w:p>
          <w:p w14:paraId="6E76F599" w14:textId="77777777" w:rsidR="007D6D66" w:rsidRPr="00364D95" w:rsidRDefault="007D6D66" w:rsidP="009B7066">
            <w:pPr>
              <w:pStyle w:val="LDTabletext"/>
              <w:keepNext/>
              <w:jc w:val="both"/>
            </w:pPr>
            <w:r w:rsidRPr="00364D95">
              <w:t>Navigation Systems (ATA34).</w:t>
            </w:r>
          </w:p>
        </w:tc>
        <w:tc>
          <w:tcPr>
            <w:tcW w:w="548" w:type="dxa"/>
          </w:tcPr>
          <w:p w14:paraId="64B8D053" w14:textId="77777777" w:rsidR="007D6D66" w:rsidRPr="00364D95" w:rsidRDefault="007D6D66" w:rsidP="009B7066">
            <w:pPr>
              <w:pStyle w:val="LDTabletext"/>
              <w:keepNext/>
              <w:jc w:val="center"/>
            </w:pPr>
          </w:p>
        </w:tc>
        <w:tc>
          <w:tcPr>
            <w:tcW w:w="1420" w:type="dxa"/>
          </w:tcPr>
          <w:p w14:paraId="211CEB60" w14:textId="77777777" w:rsidR="007D6D66" w:rsidRPr="00364D95" w:rsidRDefault="007D6D66" w:rsidP="009B7066">
            <w:pPr>
              <w:pStyle w:val="LDTabletext"/>
              <w:keepNext/>
              <w:jc w:val="center"/>
            </w:pPr>
          </w:p>
        </w:tc>
        <w:tc>
          <w:tcPr>
            <w:tcW w:w="548" w:type="dxa"/>
          </w:tcPr>
          <w:p w14:paraId="6D7E98F0" w14:textId="77777777" w:rsidR="007D6D66" w:rsidRPr="00364D95" w:rsidRDefault="007D6D66" w:rsidP="009B7066">
            <w:pPr>
              <w:pStyle w:val="LDTabletext"/>
              <w:keepNext/>
              <w:jc w:val="center"/>
            </w:pPr>
          </w:p>
        </w:tc>
      </w:tr>
      <w:tr w:rsidR="007D6D66" w:rsidRPr="00364D95" w14:paraId="3268FEC6" w14:textId="77777777">
        <w:trPr>
          <w:trHeight w:val="298"/>
        </w:trPr>
        <w:tc>
          <w:tcPr>
            <w:tcW w:w="6623" w:type="dxa"/>
            <w:vAlign w:val="center"/>
          </w:tcPr>
          <w:p w14:paraId="178E9CAE" w14:textId="77777777" w:rsidR="007D6D66" w:rsidRPr="00364D95" w:rsidRDefault="007D6D66" w:rsidP="0074377D">
            <w:pPr>
              <w:pStyle w:val="LDTabletext"/>
              <w:keepNext/>
              <w:jc w:val="both"/>
              <w:rPr>
                <w:b/>
              </w:rPr>
            </w:pPr>
            <w:r w:rsidRPr="00364D95">
              <w:rPr>
                <w:b/>
              </w:rPr>
              <w:t>12.8   Electrical power (ATA24)</w:t>
            </w:r>
          </w:p>
        </w:tc>
        <w:tc>
          <w:tcPr>
            <w:tcW w:w="548" w:type="dxa"/>
          </w:tcPr>
          <w:p w14:paraId="551D868B" w14:textId="77777777" w:rsidR="007D6D66" w:rsidRPr="00364D95" w:rsidRDefault="007D6D66" w:rsidP="0074377D">
            <w:pPr>
              <w:pStyle w:val="LDTabletext"/>
              <w:keepNext/>
              <w:jc w:val="center"/>
            </w:pPr>
            <w:r w:rsidRPr="00364D95">
              <w:t>1</w:t>
            </w:r>
          </w:p>
        </w:tc>
        <w:tc>
          <w:tcPr>
            <w:tcW w:w="1420" w:type="dxa"/>
          </w:tcPr>
          <w:p w14:paraId="68BF5956" w14:textId="77777777" w:rsidR="007D6D66" w:rsidRPr="00364D95" w:rsidRDefault="007D6D66" w:rsidP="0074377D">
            <w:pPr>
              <w:pStyle w:val="LDTabletext"/>
              <w:keepNext/>
              <w:jc w:val="center"/>
            </w:pPr>
            <w:r w:rsidRPr="00364D95">
              <w:t>3</w:t>
            </w:r>
          </w:p>
        </w:tc>
        <w:tc>
          <w:tcPr>
            <w:tcW w:w="548" w:type="dxa"/>
          </w:tcPr>
          <w:p w14:paraId="0FD32617" w14:textId="77777777" w:rsidR="007D6D66" w:rsidRPr="00364D95" w:rsidRDefault="007D6D66" w:rsidP="0074377D">
            <w:pPr>
              <w:pStyle w:val="LDTabletext"/>
              <w:keepNext/>
              <w:jc w:val="center"/>
            </w:pPr>
            <w:r w:rsidRPr="00364D95">
              <w:t>—</w:t>
            </w:r>
          </w:p>
        </w:tc>
      </w:tr>
      <w:tr w:rsidR="007D6D66" w:rsidRPr="00364D95" w14:paraId="3E56C9B1" w14:textId="77777777">
        <w:trPr>
          <w:trHeight w:val="298"/>
        </w:trPr>
        <w:tc>
          <w:tcPr>
            <w:tcW w:w="6623" w:type="dxa"/>
            <w:vAlign w:val="center"/>
          </w:tcPr>
          <w:p w14:paraId="0102B12C" w14:textId="77777777" w:rsidR="007D6D66" w:rsidRPr="00364D95" w:rsidRDefault="007D6D66" w:rsidP="0074377D">
            <w:pPr>
              <w:pStyle w:val="LDTabletext"/>
              <w:jc w:val="both"/>
            </w:pPr>
            <w:r w:rsidRPr="00364D95">
              <w:t>Batteries installation and operation;</w:t>
            </w:r>
          </w:p>
          <w:p w14:paraId="5F53A426" w14:textId="77777777" w:rsidR="007D6D66" w:rsidRPr="00364D95" w:rsidRDefault="007D6D66" w:rsidP="0074377D">
            <w:pPr>
              <w:pStyle w:val="LDTabletext"/>
              <w:jc w:val="both"/>
            </w:pPr>
            <w:r w:rsidRPr="00364D95">
              <w:t>DC power generation, AC power generation;</w:t>
            </w:r>
          </w:p>
          <w:p w14:paraId="26CD245E" w14:textId="77777777" w:rsidR="007D6D66" w:rsidRPr="00364D95" w:rsidRDefault="007D6D66" w:rsidP="0074377D">
            <w:pPr>
              <w:pStyle w:val="LDTabletext"/>
              <w:jc w:val="both"/>
            </w:pPr>
            <w:r w:rsidRPr="00364D95">
              <w:t>Emergency power generation;</w:t>
            </w:r>
          </w:p>
          <w:p w14:paraId="26F8F1EE" w14:textId="77777777" w:rsidR="007D6D66" w:rsidRPr="00364D95" w:rsidRDefault="007D6D66" w:rsidP="0074377D">
            <w:pPr>
              <w:pStyle w:val="LDTabletext"/>
              <w:jc w:val="both"/>
            </w:pPr>
            <w:r w:rsidRPr="00364D95">
              <w:t>Voltage regulation, circuit protection;</w:t>
            </w:r>
          </w:p>
          <w:p w14:paraId="376611C0" w14:textId="77777777" w:rsidR="007D6D66" w:rsidRPr="00364D95" w:rsidRDefault="007D6D66" w:rsidP="0074377D">
            <w:pPr>
              <w:pStyle w:val="LDTabletext"/>
              <w:jc w:val="both"/>
            </w:pPr>
            <w:r w:rsidRPr="00364D95">
              <w:t>Power distribution;</w:t>
            </w:r>
          </w:p>
          <w:p w14:paraId="61C3C7DE" w14:textId="77777777" w:rsidR="007D6D66" w:rsidRPr="00364D95" w:rsidRDefault="007D6D66" w:rsidP="0074377D">
            <w:pPr>
              <w:pStyle w:val="LDTabletext"/>
              <w:jc w:val="both"/>
            </w:pPr>
            <w:r w:rsidRPr="00364D95">
              <w:t>Inverters, transformers, rectifiers;</w:t>
            </w:r>
          </w:p>
          <w:p w14:paraId="2ED776AD" w14:textId="77777777" w:rsidR="007D6D66" w:rsidRPr="00364D95" w:rsidRDefault="007D6D66" w:rsidP="0074377D">
            <w:pPr>
              <w:pStyle w:val="LDTabletext"/>
              <w:jc w:val="both"/>
            </w:pPr>
            <w:r w:rsidRPr="00364D95">
              <w:t>External and ground power.</w:t>
            </w:r>
          </w:p>
        </w:tc>
        <w:tc>
          <w:tcPr>
            <w:tcW w:w="548" w:type="dxa"/>
          </w:tcPr>
          <w:p w14:paraId="1AF09B53" w14:textId="77777777" w:rsidR="007D6D66" w:rsidRPr="00364D95" w:rsidRDefault="007D6D66" w:rsidP="0074377D">
            <w:pPr>
              <w:pStyle w:val="LDTabletext"/>
              <w:jc w:val="center"/>
            </w:pPr>
          </w:p>
        </w:tc>
        <w:tc>
          <w:tcPr>
            <w:tcW w:w="1420" w:type="dxa"/>
          </w:tcPr>
          <w:p w14:paraId="1B8375C7" w14:textId="77777777" w:rsidR="007D6D66" w:rsidRPr="00364D95" w:rsidRDefault="007D6D66" w:rsidP="0074377D">
            <w:pPr>
              <w:pStyle w:val="LDTabletext"/>
              <w:jc w:val="center"/>
            </w:pPr>
          </w:p>
        </w:tc>
        <w:tc>
          <w:tcPr>
            <w:tcW w:w="548" w:type="dxa"/>
          </w:tcPr>
          <w:p w14:paraId="1D4A16BB" w14:textId="77777777" w:rsidR="007D6D66" w:rsidRPr="00364D95" w:rsidRDefault="007D6D66" w:rsidP="0074377D">
            <w:pPr>
              <w:pStyle w:val="LDTabletext"/>
              <w:jc w:val="center"/>
            </w:pPr>
          </w:p>
        </w:tc>
      </w:tr>
      <w:tr w:rsidR="007D6D66" w:rsidRPr="00364D95" w14:paraId="162AA263" w14:textId="77777777">
        <w:trPr>
          <w:trHeight w:val="298"/>
        </w:trPr>
        <w:tc>
          <w:tcPr>
            <w:tcW w:w="6623" w:type="dxa"/>
            <w:tcBorders>
              <w:bottom w:val="single" w:sz="6" w:space="0" w:color="000000"/>
            </w:tcBorders>
            <w:vAlign w:val="center"/>
          </w:tcPr>
          <w:p w14:paraId="22846943" w14:textId="77777777" w:rsidR="007D6D66" w:rsidRPr="00364D95" w:rsidRDefault="007D6D66" w:rsidP="008574A4">
            <w:pPr>
              <w:pStyle w:val="LDTabletext"/>
              <w:keepNext/>
              <w:jc w:val="both"/>
              <w:rPr>
                <w:b/>
              </w:rPr>
            </w:pPr>
            <w:r w:rsidRPr="00364D95">
              <w:rPr>
                <w:b/>
              </w:rPr>
              <w:t>12.9   Equipment and furnishings (ATA25)</w:t>
            </w:r>
          </w:p>
        </w:tc>
        <w:tc>
          <w:tcPr>
            <w:tcW w:w="548" w:type="dxa"/>
            <w:tcBorders>
              <w:bottom w:val="single" w:sz="6" w:space="0" w:color="000000"/>
            </w:tcBorders>
          </w:tcPr>
          <w:p w14:paraId="4CC700A3" w14:textId="77777777" w:rsidR="007D6D66" w:rsidRPr="00364D95" w:rsidRDefault="007D6D66" w:rsidP="008574A4">
            <w:pPr>
              <w:pStyle w:val="LDTabletext"/>
              <w:keepNext/>
              <w:jc w:val="center"/>
            </w:pPr>
          </w:p>
        </w:tc>
        <w:tc>
          <w:tcPr>
            <w:tcW w:w="1420" w:type="dxa"/>
            <w:tcBorders>
              <w:bottom w:val="single" w:sz="6" w:space="0" w:color="000000"/>
            </w:tcBorders>
          </w:tcPr>
          <w:p w14:paraId="09704A21" w14:textId="77777777" w:rsidR="007D6D66" w:rsidRPr="00364D95" w:rsidRDefault="007D6D66" w:rsidP="008574A4">
            <w:pPr>
              <w:pStyle w:val="LDTabletext"/>
              <w:keepNext/>
              <w:jc w:val="center"/>
            </w:pPr>
          </w:p>
        </w:tc>
        <w:tc>
          <w:tcPr>
            <w:tcW w:w="548" w:type="dxa"/>
            <w:tcBorders>
              <w:bottom w:val="single" w:sz="6" w:space="0" w:color="000000"/>
            </w:tcBorders>
          </w:tcPr>
          <w:p w14:paraId="33D89075" w14:textId="77777777" w:rsidR="007D6D66" w:rsidRPr="00364D95" w:rsidRDefault="007D6D66" w:rsidP="008574A4">
            <w:pPr>
              <w:pStyle w:val="LDTabletext"/>
              <w:keepNext/>
              <w:jc w:val="center"/>
            </w:pPr>
          </w:p>
        </w:tc>
      </w:tr>
      <w:tr w:rsidR="007D6D66" w:rsidRPr="00364D95" w14:paraId="10960568" w14:textId="77777777">
        <w:trPr>
          <w:trHeight w:val="298"/>
        </w:trPr>
        <w:tc>
          <w:tcPr>
            <w:tcW w:w="6623" w:type="dxa"/>
            <w:tcBorders>
              <w:bottom w:val="nil"/>
            </w:tcBorders>
            <w:vAlign w:val="center"/>
          </w:tcPr>
          <w:p w14:paraId="7CA4672F" w14:textId="77777777" w:rsidR="007D6D66" w:rsidRPr="00364D95" w:rsidRDefault="007D6D66" w:rsidP="004D79F8">
            <w:pPr>
              <w:pStyle w:val="LDTabletext"/>
              <w:jc w:val="both"/>
            </w:pPr>
            <w:r w:rsidRPr="00364D95">
              <w:t>(a)</w:t>
            </w:r>
          </w:p>
        </w:tc>
        <w:tc>
          <w:tcPr>
            <w:tcW w:w="548" w:type="dxa"/>
            <w:tcBorders>
              <w:bottom w:val="nil"/>
            </w:tcBorders>
            <w:vAlign w:val="center"/>
          </w:tcPr>
          <w:p w14:paraId="4A177142" w14:textId="77777777" w:rsidR="007D6D66" w:rsidRPr="00364D95" w:rsidRDefault="007D6D66" w:rsidP="004D79F8">
            <w:pPr>
              <w:pStyle w:val="LDTabletext"/>
              <w:spacing w:after="0"/>
              <w:jc w:val="center"/>
            </w:pPr>
            <w:r w:rsidRPr="00364D95">
              <w:t>2</w:t>
            </w:r>
          </w:p>
        </w:tc>
        <w:tc>
          <w:tcPr>
            <w:tcW w:w="1420" w:type="dxa"/>
            <w:tcBorders>
              <w:bottom w:val="nil"/>
            </w:tcBorders>
            <w:vAlign w:val="center"/>
          </w:tcPr>
          <w:p w14:paraId="0060BC22" w14:textId="77777777" w:rsidR="007D6D66" w:rsidRPr="00364D95" w:rsidRDefault="007D6D66" w:rsidP="004D79F8">
            <w:pPr>
              <w:pStyle w:val="LDTabletext"/>
              <w:spacing w:after="0"/>
              <w:jc w:val="center"/>
            </w:pPr>
            <w:r w:rsidRPr="00364D95">
              <w:t>2</w:t>
            </w:r>
          </w:p>
        </w:tc>
        <w:tc>
          <w:tcPr>
            <w:tcW w:w="548" w:type="dxa"/>
            <w:tcBorders>
              <w:bottom w:val="nil"/>
            </w:tcBorders>
            <w:vAlign w:val="center"/>
          </w:tcPr>
          <w:p w14:paraId="1A1E1EF3" w14:textId="77777777" w:rsidR="007D6D66" w:rsidRPr="00364D95" w:rsidRDefault="007D6D66" w:rsidP="004D79F8">
            <w:pPr>
              <w:pStyle w:val="LDTabletext"/>
              <w:spacing w:after="0"/>
              <w:jc w:val="center"/>
            </w:pPr>
            <w:r w:rsidRPr="00364D95">
              <w:t>—</w:t>
            </w:r>
          </w:p>
        </w:tc>
      </w:tr>
      <w:tr w:rsidR="007D6D66" w:rsidRPr="00364D95" w14:paraId="30B30B15" w14:textId="77777777">
        <w:trPr>
          <w:trHeight w:val="298"/>
        </w:trPr>
        <w:tc>
          <w:tcPr>
            <w:tcW w:w="6623" w:type="dxa"/>
            <w:tcBorders>
              <w:top w:val="nil"/>
              <w:bottom w:val="single" w:sz="6" w:space="0" w:color="000000"/>
            </w:tcBorders>
            <w:vAlign w:val="center"/>
          </w:tcPr>
          <w:p w14:paraId="665A204E" w14:textId="77777777" w:rsidR="007D6D66" w:rsidRPr="00364D95" w:rsidRDefault="007D6D66" w:rsidP="004D79F8">
            <w:pPr>
              <w:pStyle w:val="LDTabletexta"/>
              <w:tabs>
                <w:tab w:val="clear" w:pos="1134"/>
                <w:tab w:val="clear" w:pos="1276"/>
                <w:tab w:val="left" w:pos="426"/>
              </w:tabs>
              <w:spacing w:before="0"/>
              <w:ind w:left="425" w:hanging="425"/>
              <w:jc w:val="both"/>
            </w:pPr>
            <w:r w:rsidRPr="00364D95">
              <w:tab/>
              <w:t>Emergency equipment requirements;</w:t>
            </w:r>
          </w:p>
          <w:p w14:paraId="2A964535" w14:textId="77777777" w:rsidR="007D6D66" w:rsidRPr="00364D95" w:rsidRDefault="007D6D66" w:rsidP="0074377D">
            <w:pPr>
              <w:pStyle w:val="LDTabletexta"/>
              <w:tabs>
                <w:tab w:val="clear" w:pos="1134"/>
                <w:tab w:val="clear" w:pos="1276"/>
                <w:tab w:val="left" w:pos="426"/>
              </w:tabs>
              <w:ind w:left="426" w:hanging="426"/>
              <w:jc w:val="both"/>
            </w:pPr>
            <w:r w:rsidRPr="00364D95">
              <w:tab/>
              <w:t>Seats, harnesses and belts;</w:t>
            </w:r>
          </w:p>
          <w:p w14:paraId="61E9CB62" w14:textId="77777777" w:rsidR="007D6D66" w:rsidRPr="00364D95" w:rsidRDefault="0010651E" w:rsidP="0074377D">
            <w:pPr>
              <w:pStyle w:val="LDTabletexta"/>
              <w:tabs>
                <w:tab w:val="clear" w:pos="1134"/>
                <w:tab w:val="clear" w:pos="1276"/>
                <w:tab w:val="left" w:pos="426"/>
              </w:tabs>
              <w:ind w:left="426" w:hanging="426"/>
              <w:jc w:val="both"/>
            </w:pPr>
            <w:r w:rsidRPr="00364D95">
              <w:tab/>
              <w:t>Lifting systems;</w:t>
            </w:r>
          </w:p>
        </w:tc>
        <w:tc>
          <w:tcPr>
            <w:tcW w:w="548" w:type="dxa"/>
            <w:tcBorders>
              <w:top w:val="nil"/>
              <w:bottom w:val="single" w:sz="6" w:space="0" w:color="000000"/>
            </w:tcBorders>
          </w:tcPr>
          <w:p w14:paraId="612C533B" w14:textId="77777777" w:rsidR="007D6D66" w:rsidRPr="00364D95" w:rsidRDefault="007D6D66" w:rsidP="0074377D">
            <w:pPr>
              <w:pStyle w:val="Default"/>
              <w:spacing w:beforeLines="60" w:before="144" w:afterLines="60" w:after="144"/>
              <w:jc w:val="center"/>
              <w:rPr>
                <w:rFonts w:ascii="Times New Roman" w:hAnsi="Times New Roman" w:cs="Times New Roman"/>
                <w:color w:val="auto"/>
              </w:rPr>
            </w:pPr>
          </w:p>
        </w:tc>
        <w:tc>
          <w:tcPr>
            <w:tcW w:w="1420" w:type="dxa"/>
            <w:tcBorders>
              <w:top w:val="nil"/>
              <w:bottom w:val="single" w:sz="6" w:space="0" w:color="000000"/>
            </w:tcBorders>
          </w:tcPr>
          <w:p w14:paraId="7C81D619" w14:textId="77777777" w:rsidR="007D6D66" w:rsidRPr="00364D95" w:rsidRDefault="007D6D66" w:rsidP="0074377D">
            <w:pPr>
              <w:pStyle w:val="Default"/>
              <w:spacing w:beforeLines="60" w:before="144" w:afterLines="60" w:after="144"/>
              <w:jc w:val="center"/>
              <w:rPr>
                <w:rFonts w:ascii="Times New Roman" w:hAnsi="Times New Roman" w:cs="Times New Roman"/>
                <w:color w:val="auto"/>
              </w:rPr>
            </w:pPr>
          </w:p>
        </w:tc>
        <w:tc>
          <w:tcPr>
            <w:tcW w:w="548" w:type="dxa"/>
            <w:tcBorders>
              <w:top w:val="nil"/>
              <w:bottom w:val="single" w:sz="6" w:space="0" w:color="000000"/>
            </w:tcBorders>
          </w:tcPr>
          <w:p w14:paraId="1BFF6ADB" w14:textId="77777777" w:rsidR="007D6D66" w:rsidRPr="00364D95" w:rsidRDefault="007D6D66" w:rsidP="0074377D">
            <w:pPr>
              <w:pStyle w:val="Default"/>
              <w:spacing w:beforeLines="60" w:before="144" w:afterLines="60" w:after="144"/>
              <w:jc w:val="center"/>
              <w:rPr>
                <w:rFonts w:ascii="Times New Roman" w:hAnsi="Times New Roman" w:cs="Times New Roman"/>
                <w:color w:val="auto"/>
              </w:rPr>
            </w:pPr>
          </w:p>
        </w:tc>
      </w:tr>
      <w:tr w:rsidR="007D6D66" w:rsidRPr="00364D95" w14:paraId="42F9F107" w14:textId="77777777">
        <w:trPr>
          <w:trHeight w:val="298"/>
        </w:trPr>
        <w:tc>
          <w:tcPr>
            <w:tcW w:w="6623" w:type="dxa"/>
            <w:tcBorders>
              <w:bottom w:val="nil"/>
            </w:tcBorders>
            <w:vAlign w:val="center"/>
          </w:tcPr>
          <w:p w14:paraId="5FBCEEF5" w14:textId="77777777" w:rsidR="007D6D66" w:rsidRPr="00364D95" w:rsidRDefault="007D6D66" w:rsidP="004D79F8">
            <w:pPr>
              <w:pStyle w:val="LDTabletext"/>
              <w:jc w:val="both"/>
            </w:pPr>
            <w:r w:rsidRPr="00364D95">
              <w:t>(b)</w:t>
            </w:r>
          </w:p>
        </w:tc>
        <w:tc>
          <w:tcPr>
            <w:tcW w:w="548" w:type="dxa"/>
            <w:tcBorders>
              <w:bottom w:val="nil"/>
            </w:tcBorders>
            <w:vAlign w:val="center"/>
          </w:tcPr>
          <w:p w14:paraId="6E280E09" w14:textId="77777777" w:rsidR="007D6D66" w:rsidRPr="00364D95" w:rsidRDefault="007D6D66" w:rsidP="004D79F8">
            <w:pPr>
              <w:pStyle w:val="LDTabletext"/>
              <w:jc w:val="center"/>
            </w:pPr>
            <w:r w:rsidRPr="00364D95">
              <w:t>1</w:t>
            </w:r>
          </w:p>
        </w:tc>
        <w:tc>
          <w:tcPr>
            <w:tcW w:w="1420" w:type="dxa"/>
            <w:tcBorders>
              <w:bottom w:val="nil"/>
            </w:tcBorders>
            <w:vAlign w:val="center"/>
          </w:tcPr>
          <w:p w14:paraId="11AF51BA" w14:textId="77777777" w:rsidR="007D6D66" w:rsidRPr="00364D95" w:rsidRDefault="007D6D66" w:rsidP="004D79F8">
            <w:pPr>
              <w:pStyle w:val="LDTabletext"/>
              <w:jc w:val="center"/>
            </w:pPr>
            <w:r w:rsidRPr="00364D95">
              <w:t>1</w:t>
            </w:r>
          </w:p>
        </w:tc>
        <w:tc>
          <w:tcPr>
            <w:tcW w:w="548" w:type="dxa"/>
            <w:tcBorders>
              <w:bottom w:val="nil"/>
            </w:tcBorders>
            <w:vAlign w:val="center"/>
          </w:tcPr>
          <w:p w14:paraId="0DDF1A20" w14:textId="77777777" w:rsidR="007D6D66" w:rsidRPr="00364D95" w:rsidRDefault="007D6D66" w:rsidP="004D79F8">
            <w:pPr>
              <w:pStyle w:val="LDTabletext"/>
              <w:jc w:val="center"/>
            </w:pPr>
            <w:r w:rsidRPr="00364D95">
              <w:t>—</w:t>
            </w:r>
          </w:p>
        </w:tc>
      </w:tr>
      <w:tr w:rsidR="007D6D66" w:rsidRPr="00364D95" w14:paraId="3E9CD9DE" w14:textId="77777777">
        <w:trPr>
          <w:trHeight w:val="298"/>
        </w:trPr>
        <w:tc>
          <w:tcPr>
            <w:tcW w:w="6623" w:type="dxa"/>
            <w:tcBorders>
              <w:top w:val="nil"/>
            </w:tcBorders>
            <w:vAlign w:val="center"/>
          </w:tcPr>
          <w:p w14:paraId="09A06440" w14:textId="77777777" w:rsidR="007D6D66" w:rsidRPr="00364D95" w:rsidRDefault="007D6D66" w:rsidP="004D79F8">
            <w:pPr>
              <w:pStyle w:val="LDTabletexta"/>
              <w:tabs>
                <w:tab w:val="clear" w:pos="1134"/>
                <w:tab w:val="clear" w:pos="1276"/>
                <w:tab w:val="left" w:pos="426"/>
              </w:tabs>
              <w:spacing w:before="0"/>
              <w:ind w:left="425" w:hanging="425"/>
              <w:jc w:val="both"/>
            </w:pPr>
            <w:r w:rsidRPr="00364D95">
              <w:tab/>
              <w:t>Emergency flotation systems;</w:t>
            </w:r>
          </w:p>
          <w:p w14:paraId="6932A265" w14:textId="77777777" w:rsidR="007D6D66" w:rsidRPr="00364D95" w:rsidRDefault="007D6D66" w:rsidP="0074377D">
            <w:pPr>
              <w:pStyle w:val="LDTabletexta"/>
              <w:tabs>
                <w:tab w:val="clear" w:pos="1134"/>
                <w:tab w:val="clear" w:pos="1276"/>
                <w:tab w:val="left" w:pos="426"/>
              </w:tabs>
              <w:ind w:left="426" w:hanging="426"/>
              <w:jc w:val="both"/>
            </w:pPr>
            <w:r w:rsidRPr="00364D95">
              <w:tab/>
              <w:t>Cabin layout, cargo retention;</w:t>
            </w:r>
          </w:p>
          <w:p w14:paraId="568CF0E7" w14:textId="77777777" w:rsidR="007D6D66" w:rsidRPr="00364D95" w:rsidRDefault="007D6D66" w:rsidP="0074377D">
            <w:pPr>
              <w:pStyle w:val="LDTabletexta"/>
              <w:tabs>
                <w:tab w:val="clear" w:pos="1134"/>
                <w:tab w:val="clear" w:pos="1276"/>
                <w:tab w:val="left" w:pos="426"/>
              </w:tabs>
              <w:ind w:left="426" w:hanging="426"/>
              <w:jc w:val="both"/>
            </w:pPr>
            <w:r w:rsidRPr="00364D95">
              <w:tab/>
              <w:t>Equipment layout;</w:t>
            </w:r>
          </w:p>
          <w:p w14:paraId="7802C38D" w14:textId="77777777" w:rsidR="007D6D66" w:rsidRPr="00364D95" w:rsidRDefault="007D6D66" w:rsidP="0074377D">
            <w:pPr>
              <w:pStyle w:val="LDTabletexta"/>
              <w:tabs>
                <w:tab w:val="clear" w:pos="1134"/>
                <w:tab w:val="clear" w:pos="1276"/>
                <w:tab w:val="left" w:pos="426"/>
              </w:tabs>
              <w:ind w:left="426" w:hanging="426"/>
              <w:jc w:val="both"/>
            </w:pPr>
            <w:r w:rsidRPr="00364D95">
              <w:tab/>
              <w:t>Cabin furnishing installation.</w:t>
            </w:r>
          </w:p>
        </w:tc>
        <w:tc>
          <w:tcPr>
            <w:tcW w:w="548" w:type="dxa"/>
            <w:tcBorders>
              <w:top w:val="nil"/>
            </w:tcBorders>
          </w:tcPr>
          <w:p w14:paraId="1D14FF2C" w14:textId="77777777" w:rsidR="007D6D66" w:rsidRPr="00364D95" w:rsidRDefault="007D6D66" w:rsidP="0074377D">
            <w:pPr>
              <w:pStyle w:val="Default"/>
              <w:spacing w:beforeLines="60" w:before="144" w:afterLines="60" w:after="144"/>
              <w:jc w:val="center"/>
              <w:rPr>
                <w:rFonts w:ascii="Times New Roman" w:hAnsi="Times New Roman" w:cs="Times New Roman"/>
                <w:color w:val="auto"/>
              </w:rPr>
            </w:pPr>
          </w:p>
        </w:tc>
        <w:tc>
          <w:tcPr>
            <w:tcW w:w="1420" w:type="dxa"/>
            <w:tcBorders>
              <w:top w:val="nil"/>
            </w:tcBorders>
          </w:tcPr>
          <w:p w14:paraId="498DF3B4" w14:textId="77777777" w:rsidR="007D6D66" w:rsidRPr="00364D95" w:rsidRDefault="007D6D66" w:rsidP="0074377D">
            <w:pPr>
              <w:pStyle w:val="Default"/>
              <w:spacing w:beforeLines="60" w:before="144" w:afterLines="60" w:after="144"/>
              <w:jc w:val="center"/>
              <w:rPr>
                <w:rFonts w:ascii="Times New Roman" w:hAnsi="Times New Roman" w:cs="Times New Roman"/>
                <w:color w:val="auto"/>
              </w:rPr>
            </w:pPr>
          </w:p>
        </w:tc>
        <w:tc>
          <w:tcPr>
            <w:tcW w:w="548" w:type="dxa"/>
            <w:tcBorders>
              <w:top w:val="nil"/>
            </w:tcBorders>
          </w:tcPr>
          <w:p w14:paraId="65CB2D7C" w14:textId="77777777" w:rsidR="007D6D66" w:rsidRPr="00364D95" w:rsidRDefault="007D6D66" w:rsidP="0074377D">
            <w:pPr>
              <w:pStyle w:val="Default"/>
              <w:spacing w:beforeLines="60" w:before="144" w:afterLines="60" w:after="144"/>
              <w:jc w:val="center"/>
              <w:rPr>
                <w:rFonts w:ascii="Times New Roman" w:hAnsi="Times New Roman" w:cs="Times New Roman"/>
                <w:color w:val="auto"/>
              </w:rPr>
            </w:pPr>
          </w:p>
        </w:tc>
      </w:tr>
      <w:tr w:rsidR="007D6D66" w:rsidRPr="00364D95" w14:paraId="56746FB4" w14:textId="77777777">
        <w:trPr>
          <w:trHeight w:val="298"/>
        </w:trPr>
        <w:tc>
          <w:tcPr>
            <w:tcW w:w="6623" w:type="dxa"/>
            <w:vAlign w:val="center"/>
          </w:tcPr>
          <w:p w14:paraId="225F021A" w14:textId="77777777" w:rsidR="007D6D66" w:rsidRPr="00364D95" w:rsidRDefault="007D6D66" w:rsidP="0074377D">
            <w:pPr>
              <w:pStyle w:val="LDTabletext"/>
              <w:jc w:val="both"/>
              <w:rPr>
                <w:b/>
              </w:rPr>
            </w:pPr>
            <w:r w:rsidRPr="00364D95">
              <w:rPr>
                <w:b/>
              </w:rPr>
              <w:t>12.10   Fire protection (ATA26)</w:t>
            </w:r>
          </w:p>
        </w:tc>
        <w:tc>
          <w:tcPr>
            <w:tcW w:w="548" w:type="dxa"/>
            <w:vAlign w:val="center"/>
          </w:tcPr>
          <w:p w14:paraId="31E05ADD" w14:textId="77777777" w:rsidR="007D6D66" w:rsidRPr="00364D95" w:rsidRDefault="007D6D66" w:rsidP="0074377D">
            <w:pPr>
              <w:pStyle w:val="LDTabletext"/>
              <w:jc w:val="center"/>
            </w:pPr>
            <w:r w:rsidRPr="00364D95">
              <w:t>1</w:t>
            </w:r>
          </w:p>
        </w:tc>
        <w:tc>
          <w:tcPr>
            <w:tcW w:w="1420" w:type="dxa"/>
            <w:vAlign w:val="center"/>
          </w:tcPr>
          <w:p w14:paraId="070AABB4" w14:textId="77777777" w:rsidR="007D6D66" w:rsidRPr="00364D95" w:rsidRDefault="007D6D66" w:rsidP="0074377D">
            <w:pPr>
              <w:pStyle w:val="LDTabletext"/>
              <w:jc w:val="center"/>
            </w:pPr>
            <w:r w:rsidRPr="00364D95">
              <w:t>3</w:t>
            </w:r>
          </w:p>
        </w:tc>
        <w:tc>
          <w:tcPr>
            <w:tcW w:w="548" w:type="dxa"/>
            <w:vAlign w:val="center"/>
          </w:tcPr>
          <w:p w14:paraId="3F69BC95" w14:textId="77777777" w:rsidR="007D6D66" w:rsidRPr="00364D95" w:rsidRDefault="007D6D66" w:rsidP="0074377D">
            <w:pPr>
              <w:pStyle w:val="LDTabletext"/>
              <w:jc w:val="center"/>
            </w:pPr>
            <w:r w:rsidRPr="00364D95">
              <w:t>—</w:t>
            </w:r>
          </w:p>
        </w:tc>
      </w:tr>
      <w:tr w:rsidR="007D6D66" w:rsidRPr="00364D95" w14:paraId="6BBE37C9" w14:textId="77777777">
        <w:trPr>
          <w:trHeight w:val="298"/>
        </w:trPr>
        <w:tc>
          <w:tcPr>
            <w:tcW w:w="6623" w:type="dxa"/>
            <w:vAlign w:val="center"/>
          </w:tcPr>
          <w:p w14:paraId="4BEE227C" w14:textId="77777777" w:rsidR="007D6D66" w:rsidRPr="00364D95" w:rsidRDefault="007D6D66" w:rsidP="0074377D">
            <w:pPr>
              <w:pStyle w:val="LDTabletext"/>
              <w:jc w:val="both"/>
            </w:pPr>
            <w:r w:rsidRPr="00364D95">
              <w:t>Fire and smoke detection and warning systems;</w:t>
            </w:r>
          </w:p>
          <w:p w14:paraId="09ADBD93" w14:textId="77777777" w:rsidR="007D6D66" w:rsidRPr="00364D95" w:rsidRDefault="007D6D66" w:rsidP="0074377D">
            <w:pPr>
              <w:pStyle w:val="LDTabletext"/>
              <w:jc w:val="both"/>
            </w:pPr>
            <w:r w:rsidRPr="00364D95">
              <w:t>Fire extinguishing systems;</w:t>
            </w:r>
          </w:p>
          <w:p w14:paraId="694E71AA" w14:textId="77777777" w:rsidR="007D6D66" w:rsidRPr="00364D95" w:rsidRDefault="007D6D66" w:rsidP="0074377D">
            <w:pPr>
              <w:pStyle w:val="LDTabletext"/>
              <w:jc w:val="both"/>
            </w:pPr>
            <w:r w:rsidRPr="00364D95">
              <w:t>System tests.</w:t>
            </w:r>
          </w:p>
        </w:tc>
        <w:tc>
          <w:tcPr>
            <w:tcW w:w="548" w:type="dxa"/>
          </w:tcPr>
          <w:p w14:paraId="016B689E" w14:textId="77777777" w:rsidR="007D6D66" w:rsidRPr="00364D95" w:rsidRDefault="007D6D66" w:rsidP="0074377D">
            <w:pPr>
              <w:pStyle w:val="LDTabletext"/>
              <w:jc w:val="center"/>
            </w:pPr>
          </w:p>
        </w:tc>
        <w:tc>
          <w:tcPr>
            <w:tcW w:w="1420" w:type="dxa"/>
          </w:tcPr>
          <w:p w14:paraId="1099316B" w14:textId="77777777" w:rsidR="007D6D66" w:rsidRPr="00364D95" w:rsidRDefault="007D6D66" w:rsidP="0074377D">
            <w:pPr>
              <w:pStyle w:val="LDTabletext"/>
              <w:jc w:val="center"/>
            </w:pPr>
          </w:p>
        </w:tc>
        <w:tc>
          <w:tcPr>
            <w:tcW w:w="548" w:type="dxa"/>
            <w:vAlign w:val="center"/>
          </w:tcPr>
          <w:p w14:paraId="60099C4E" w14:textId="77777777" w:rsidR="007D6D66" w:rsidRPr="00364D95" w:rsidRDefault="007D6D66" w:rsidP="0074377D">
            <w:pPr>
              <w:pStyle w:val="LDTabletext"/>
              <w:jc w:val="center"/>
            </w:pPr>
          </w:p>
        </w:tc>
      </w:tr>
      <w:tr w:rsidR="007D6D66" w:rsidRPr="00364D95" w14:paraId="189C1D02" w14:textId="77777777">
        <w:trPr>
          <w:trHeight w:val="298"/>
        </w:trPr>
        <w:tc>
          <w:tcPr>
            <w:tcW w:w="6623" w:type="dxa"/>
            <w:vAlign w:val="center"/>
          </w:tcPr>
          <w:p w14:paraId="7B6EFB46" w14:textId="77777777" w:rsidR="007D6D66" w:rsidRPr="00364D95" w:rsidRDefault="007D6D66" w:rsidP="003D0367">
            <w:pPr>
              <w:pStyle w:val="LDTabletext"/>
              <w:keepNext/>
              <w:jc w:val="both"/>
              <w:rPr>
                <w:b/>
              </w:rPr>
            </w:pPr>
            <w:r w:rsidRPr="00364D95">
              <w:rPr>
                <w:b/>
              </w:rPr>
              <w:t>12.11   Fuel systems (ATA28)</w:t>
            </w:r>
          </w:p>
        </w:tc>
        <w:tc>
          <w:tcPr>
            <w:tcW w:w="548" w:type="dxa"/>
          </w:tcPr>
          <w:p w14:paraId="6BAAA3F0" w14:textId="77777777" w:rsidR="007D6D66" w:rsidRPr="00364D95" w:rsidRDefault="007D6D66" w:rsidP="003D0367">
            <w:pPr>
              <w:pStyle w:val="LDTabletext"/>
              <w:keepNext/>
              <w:jc w:val="center"/>
            </w:pPr>
            <w:r w:rsidRPr="00364D95">
              <w:t>1</w:t>
            </w:r>
          </w:p>
        </w:tc>
        <w:tc>
          <w:tcPr>
            <w:tcW w:w="1420" w:type="dxa"/>
          </w:tcPr>
          <w:p w14:paraId="0C60239B" w14:textId="77777777" w:rsidR="007D6D66" w:rsidRPr="00364D95" w:rsidRDefault="007D6D66" w:rsidP="003D0367">
            <w:pPr>
              <w:pStyle w:val="LDTabletext"/>
              <w:keepNext/>
              <w:jc w:val="center"/>
            </w:pPr>
            <w:r w:rsidRPr="00364D95">
              <w:t>3</w:t>
            </w:r>
          </w:p>
        </w:tc>
        <w:tc>
          <w:tcPr>
            <w:tcW w:w="548" w:type="dxa"/>
            <w:vAlign w:val="center"/>
          </w:tcPr>
          <w:p w14:paraId="5F4296B2" w14:textId="77777777" w:rsidR="007D6D66" w:rsidRPr="00364D95" w:rsidRDefault="007D6D66" w:rsidP="003D0367">
            <w:pPr>
              <w:pStyle w:val="LDTabletext"/>
              <w:keepNext/>
              <w:jc w:val="center"/>
            </w:pPr>
            <w:r w:rsidRPr="00364D95">
              <w:t>—</w:t>
            </w:r>
          </w:p>
        </w:tc>
      </w:tr>
      <w:tr w:rsidR="007D6D66" w:rsidRPr="00364D95" w14:paraId="08CB9BBF" w14:textId="77777777">
        <w:trPr>
          <w:trHeight w:val="298"/>
        </w:trPr>
        <w:tc>
          <w:tcPr>
            <w:tcW w:w="6623" w:type="dxa"/>
            <w:vAlign w:val="center"/>
          </w:tcPr>
          <w:p w14:paraId="3811903F" w14:textId="77777777" w:rsidR="007D6D66" w:rsidRPr="00364D95" w:rsidRDefault="007D6D66" w:rsidP="0074377D">
            <w:pPr>
              <w:pStyle w:val="LDTabletext"/>
              <w:jc w:val="both"/>
            </w:pPr>
            <w:r w:rsidRPr="00364D95">
              <w:t>System layout;</w:t>
            </w:r>
          </w:p>
          <w:p w14:paraId="14D79569" w14:textId="77777777" w:rsidR="007D6D66" w:rsidRPr="00364D95" w:rsidRDefault="007D6D66" w:rsidP="0074377D">
            <w:pPr>
              <w:pStyle w:val="LDTabletext"/>
              <w:jc w:val="both"/>
            </w:pPr>
            <w:r w:rsidRPr="00364D95">
              <w:t>Fuel tanks;</w:t>
            </w:r>
          </w:p>
          <w:p w14:paraId="2D8B8C6D" w14:textId="77777777" w:rsidR="007D6D66" w:rsidRPr="00364D95" w:rsidRDefault="007D6D66" w:rsidP="0074377D">
            <w:pPr>
              <w:pStyle w:val="LDTabletext"/>
              <w:jc w:val="both"/>
            </w:pPr>
            <w:r w:rsidRPr="00364D95">
              <w:t>Supply systems;</w:t>
            </w:r>
          </w:p>
          <w:p w14:paraId="5D96FCAD" w14:textId="77777777" w:rsidR="007D6D66" w:rsidRPr="00364D95" w:rsidRDefault="007D6D66" w:rsidP="0074377D">
            <w:pPr>
              <w:pStyle w:val="LDTabletext"/>
              <w:jc w:val="both"/>
            </w:pPr>
            <w:r w:rsidRPr="00364D95">
              <w:t>Dumping, venting and draining;</w:t>
            </w:r>
          </w:p>
          <w:p w14:paraId="046852D7" w14:textId="77777777" w:rsidR="007D6D66" w:rsidRPr="00364D95" w:rsidRDefault="007D6D66" w:rsidP="0074377D">
            <w:pPr>
              <w:pStyle w:val="LDTabletext"/>
              <w:jc w:val="both"/>
            </w:pPr>
            <w:r w:rsidRPr="00364D95">
              <w:t>Cross-feed and transfer;</w:t>
            </w:r>
          </w:p>
          <w:p w14:paraId="313EBB5A" w14:textId="77777777" w:rsidR="007D6D66" w:rsidRPr="00364D95" w:rsidRDefault="007D6D66" w:rsidP="0074377D">
            <w:pPr>
              <w:pStyle w:val="LDTabletext"/>
              <w:jc w:val="both"/>
            </w:pPr>
            <w:r w:rsidRPr="00364D95">
              <w:t>Indications and warnings;</w:t>
            </w:r>
          </w:p>
          <w:p w14:paraId="4EA63CD8" w14:textId="77777777" w:rsidR="007D6D66" w:rsidRPr="00364D95" w:rsidRDefault="007D6D66" w:rsidP="0074377D">
            <w:pPr>
              <w:pStyle w:val="LDTabletext"/>
              <w:jc w:val="both"/>
            </w:pPr>
            <w:r w:rsidRPr="00364D95">
              <w:t>Refuelling and defuelling.</w:t>
            </w:r>
          </w:p>
        </w:tc>
        <w:tc>
          <w:tcPr>
            <w:tcW w:w="548" w:type="dxa"/>
          </w:tcPr>
          <w:p w14:paraId="5A78F971" w14:textId="77777777" w:rsidR="007D6D66" w:rsidRPr="00364D95" w:rsidRDefault="007D6D66" w:rsidP="0074377D">
            <w:pPr>
              <w:pStyle w:val="LDTabletext"/>
              <w:jc w:val="center"/>
            </w:pPr>
          </w:p>
        </w:tc>
        <w:tc>
          <w:tcPr>
            <w:tcW w:w="1420" w:type="dxa"/>
          </w:tcPr>
          <w:p w14:paraId="6E064F1F" w14:textId="77777777" w:rsidR="007D6D66" w:rsidRPr="00364D95" w:rsidRDefault="007D6D66" w:rsidP="0074377D">
            <w:pPr>
              <w:pStyle w:val="LDTabletext"/>
              <w:jc w:val="center"/>
            </w:pPr>
          </w:p>
        </w:tc>
        <w:tc>
          <w:tcPr>
            <w:tcW w:w="548" w:type="dxa"/>
            <w:vAlign w:val="center"/>
          </w:tcPr>
          <w:p w14:paraId="031647C2" w14:textId="77777777" w:rsidR="007D6D66" w:rsidRPr="00364D95" w:rsidRDefault="007D6D66" w:rsidP="0074377D">
            <w:pPr>
              <w:pStyle w:val="LDTabletext"/>
              <w:jc w:val="center"/>
            </w:pPr>
          </w:p>
        </w:tc>
      </w:tr>
      <w:tr w:rsidR="007D6D66" w:rsidRPr="00364D95" w14:paraId="57BCF9A1" w14:textId="77777777">
        <w:trPr>
          <w:trHeight w:val="298"/>
        </w:trPr>
        <w:tc>
          <w:tcPr>
            <w:tcW w:w="6623" w:type="dxa"/>
            <w:vAlign w:val="center"/>
          </w:tcPr>
          <w:p w14:paraId="06229FB2" w14:textId="77777777" w:rsidR="007D6D66" w:rsidRPr="00364D95" w:rsidRDefault="007D6D66" w:rsidP="00A17F93">
            <w:pPr>
              <w:pStyle w:val="LDTabletext"/>
              <w:keepNext/>
              <w:jc w:val="both"/>
              <w:rPr>
                <w:b/>
              </w:rPr>
            </w:pPr>
            <w:r w:rsidRPr="00364D95">
              <w:rPr>
                <w:b/>
              </w:rPr>
              <w:t>12.12   Hydraulic power (ATA29)</w:t>
            </w:r>
          </w:p>
        </w:tc>
        <w:tc>
          <w:tcPr>
            <w:tcW w:w="548" w:type="dxa"/>
            <w:vAlign w:val="center"/>
          </w:tcPr>
          <w:p w14:paraId="795527B3" w14:textId="77777777" w:rsidR="007D6D66" w:rsidRPr="00364D95" w:rsidRDefault="007D6D66" w:rsidP="00A17F93">
            <w:pPr>
              <w:pStyle w:val="LDTabletext"/>
              <w:keepNext/>
              <w:jc w:val="center"/>
            </w:pPr>
            <w:r w:rsidRPr="00364D95">
              <w:t>1</w:t>
            </w:r>
          </w:p>
        </w:tc>
        <w:tc>
          <w:tcPr>
            <w:tcW w:w="1420" w:type="dxa"/>
            <w:vAlign w:val="center"/>
          </w:tcPr>
          <w:p w14:paraId="52E0E9E0" w14:textId="77777777" w:rsidR="007D6D66" w:rsidRPr="00364D95" w:rsidRDefault="007D6D66" w:rsidP="00A17F93">
            <w:pPr>
              <w:pStyle w:val="LDTabletext"/>
              <w:keepNext/>
              <w:jc w:val="center"/>
            </w:pPr>
            <w:r w:rsidRPr="00364D95">
              <w:t>3</w:t>
            </w:r>
          </w:p>
        </w:tc>
        <w:tc>
          <w:tcPr>
            <w:tcW w:w="548" w:type="dxa"/>
            <w:vAlign w:val="center"/>
          </w:tcPr>
          <w:p w14:paraId="1979263F" w14:textId="77777777" w:rsidR="007D6D66" w:rsidRPr="00364D95" w:rsidRDefault="007D6D66" w:rsidP="00A17F93">
            <w:pPr>
              <w:pStyle w:val="LDTabletext"/>
              <w:keepNext/>
              <w:jc w:val="center"/>
            </w:pPr>
            <w:r w:rsidRPr="00364D95">
              <w:t>—</w:t>
            </w:r>
          </w:p>
        </w:tc>
      </w:tr>
      <w:tr w:rsidR="007D6D66" w:rsidRPr="00364D95" w14:paraId="08C4AD6A" w14:textId="77777777">
        <w:trPr>
          <w:trHeight w:val="298"/>
        </w:trPr>
        <w:tc>
          <w:tcPr>
            <w:tcW w:w="6623" w:type="dxa"/>
            <w:vAlign w:val="center"/>
          </w:tcPr>
          <w:p w14:paraId="07C17EEB" w14:textId="77777777" w:rsidR="007D6D66" w:rsidRPr="00364D95" w:rsidRDefault="007D6D66" w:rsidP="004D79F8">
            <w:pPr>
              <w:pStyle w:val="LDTabletext"/>
              <w:spacing w:before="40" w:after="40"/>
              <w:jc w:val="both"/>
            </w:pPr>
            <w:r w:rsidRPr="00364D95">
              <w:t>System layout;</w:t>
            </w:r>
          </w:p>
          <w:p w14:paraId="252EA04A" w14:textId="77777777" w:rsidR="007D6D66" w:rsidRPr="00364D95" w:rsidRDefault="007D6D66" w:rsidP="004D79F8">
            <w:pPr>
              <w:pStyle w:val="LDTabletext"/>
              <w:spacing w:before="40" w:after="40"/>
              <w:jc w:val="both"/>
            </w:pPr>
            <w:r w:rsidRPr="00364D95">
              <w:t>Hydraulic fluids;</w:t>
            </w:r>
          </w:p>
          <w:p w14:paraId="08C80317" w14:textId="77777777" w:rsidR="007D6D66" w:rsidRPr="00364D95" w:rsidRDefault="007D6D66" w:rsidP="004D79F8">
            <w:pPr>
              <w:pStyle w:val="LDTabletext"/>
              <w:spacing w:before="40" w:after="40"/>
              <w:jc w:val="both"/>
            </w:pPr>
            <w:r w:rsidRPr="00364D95">
              <w:t>Hydraulic reservoirs and accumulators;</w:t>
            </w:r>
          </w:p>
          <w:p w14:paraId="7C2B326A" w14:textId="77777777" w:rsidR="007D6D66" w:rsidRPr="00364D95" w:rsidRDefault="007D6D66" w:rsidP="004D79F8">
            <w:pPr>
              <w:pStyle w:val="LDTabletext"/>
              <w:spacing w:before="40" w:after="40"/>
              <w:jc w:val="both"/>
            </w:pPr>
            <w:r w:rsidRPr="00364D95">
              <w:t>Pressure generation: electric, mechanical, pneumatic;</w:t>
            </w:r>
          </w:p>
          <w:p w14:paraId="2039FB08" w14:textId="77777777" w:rsidR="007D6D66" w:rsidRPr="00364D95" w:rsidRDefault="007D6D66" w:rsidP="004D79F8">
            <w:pPr>
              <w:pStyle w:val="LDTabletext"/>
              <w:spacing w:before="40" w:after="40"/>
              <w:jc w:val="both"/>
            </w:pPr>
            <w:r w:rsidRPr="00364D95">
              <w:t>Emergency pressure generation;</w:t>
            </w:r>
          </w:p>
          <w:p w14:paraId="6B601262" w14:textId="77777777" w:rsidR="007D6D66" w:rsidRPr="00364D95" w:rsidRDefault="007D6D66" w:rsidP="004D79F8">
            <w:pPr>
              <w:pStyle w:val="LDTabletext"/>
              <w:spacing w:before="40" w:after="40"/>
              <w:jc w:val="both"/>
            </w:pPr>
            <w:r w:rsidRPr="00364D95">
              <w:t>Pressure control;</w:t>
            </w:r>
          </w:p>
          <w:p w14:paraId="5FAE2772" w14:textId="77777777" w:rsidR="007D6D66" w:rsidRPr="00364D95" w:rsidRDefault="007D6D66" w:rsidP="004D79F8">
            <w:pPr>
              <w:pStyle w:val="LDTabletext"/>
              <w:spacing w:before="40" w:after="40"/>
              <w:jc w:val="both"/>
            </w:pPr>
            <w:r w:rsidRPr="00364D95">
              <w:t>Power distribution;</w:t>
            </w:r>
          </w:p>
          <w:p w14:paraId="372C2558" w14:textId="77777777" w:rsidR="007D6D66" w:rsidRPr="00364D95" w:rsidRDefault="007D6D66" w:rsidP="004D79F8">
            <w:pPr>
              <w:pStyle w:val="LDTabletext"/>
              <w:spacing w:before="40" w:after="40"/>
              <w:jc w:val="both"/>
            </w:pPr>
            <w:r w:rsidRPr="00364D95">
              <w:t>Indication and warning systems;</w:t>
            </w:r>
          </w:p>
          <w:p w14:paraId="33A16E25" w14:textId="77777777" w:rsidR="007D6D66" w:rsidRPr="00364D95" w:rsidRDefault="007D6D66" w:rsidP="004D79F8">
            <w:pPr>
              <w:pStyle w:val="LDTabletext"/>
              <w:spacing w:before="40" w:after="40"/>
              <w:jc w:val="both"/>
            </w:pPr>
            <w:r w:rsidRPr="00364D95">
              <w:t>Interface with other systems.</w:t>
            </w:r>
          </w:p>
        </w:tc>
        <w:tc>
          <w:tcPr>
            <w:tcW w:w="548" w:type="dxa"/>
          </w:tcPr>
          <w:p w14:paraId="530B5EBA" w14:textId="77777777" w:rsidR="007D6D66" w:rsidRPr="00364D95" w:rsidRDefault="007D6D66" w:rsidP="0074377D">
            <w:pPr>
              <w:pStyle w:val="LDTabletext"/>
              <w:jc w:val="center"/>
            </w:pPr>
          </w:p>
        </w:tc>
        <w:tc>
          <w:tcPr>
            <w:tcW w:w="1420" w:type="dxa"/>
          </w:tcPr>
          <w:p w14:paraId="763DE4E0" w14:textId="77777777" w:rsidR="007D6D66" w:rsidRPr="00364D95" w:rsidRDefault="007D6D66" w:rsidP="0074377D">
            <w:pPr>
              <w:pStyle w:val="LDTabletext"/>
              <w:jc w:val="center"/>
            </w:pPr>
          </w:p>
        </w:tc>
        <w:tc>
          <w:tcPr>
            <w:tcW w:w="548" w:type="dxa"/>
            <w:vAlign w:val="center"/>
          </w:tcPr>
          <w:p w14:paraId="3F826760" w14:textId="77777777" w:rsidR="007D6D66" w:rsidRPr="00364D95" w:rsidRDefault="007D6D66" w:rsidP="0074377D">
            <w:pPr>
              <w:pStyle w:val="LDTabletext"/>
              <w:jc w:val="center"/>
            </w:pPr>
          </w:p>
        </w:tc>
      </w:tr>
      <w:tr w:rsidR="007D6D66" w:rsidRPr="00364D95" w14:paraId="4899E434" w14:textId="77777777">
        <w:trPr>
          <w:trHeight w:val="423"/>
        </w:trPr>
        <w:tc>
          <w:tcPr>
            <w:tcW w:w="6623" w:type="dxa"/>
            <w:vAlign w:val="center"/>
          </w:tcPr>
          <w:p w14:paraId="7C3D5F52" w14:textId="77777777" w:rsidR="007D6D66" w:rsidRPr="00364D95" w:rsidRDefault="007D6D66" w:rsidP="00C548C2">
            <w:pPr>
              <w:pStyle w:val="LDTabletext"/>
              <w:keepNext/>
              <w:jc w:val="both"/>
              <w:rPr>
                <w:b/>
              </w:rPr>
            </w:pPr>
            <w:r w:rsidRPr="00364D95">
              <w:rPr>
                <w:b/>
              </w:rPr>
              <w:t>12.13   Ice and rain protection (ATA30)</w:t>
            </w:r>
          </w:p>
        </w:tc>
        <w:tc>
          <w:tcPr>
            <w:tcW w:w="548" w:type="dxa"/>
            <w:vAlign w:val="center"/>
          </w:tcPr>
          <w:p w14:paraId="597EC63F" w14:textId="77777777" w:rsidR="007D6D66" w:rsidRPr="00364D95" w:rsidRDefault="007D6D66" w:rsidP="00C548C2">
            <w:pPr>
              <w:pStyle w:val="LDTabletext"/>
              <w:keepNext/>
              <w:jc w:val="center"/>
            </w:pPr>
            <w:r w:rsidRPr="00364D95">
              <w:t>1</w:t>
            </w:r>
          </w:p>
        </w:tc>
        <w:tc>
          <w:tcPr>
            <w:tcW w:w="1420" w:type="dxa"/>
            <w:vAlign w:val="center"/>
          </w:tcPr>
          <w:p w14:paraId="6F8849A8" w14:textId="77777777" w:rsidR="007D6D66" w:rsidRPr="00364D95" w:rsidRDefault="007D6D66" w:rsidP="00C548C2">
            <w:pPr>
              <w:pStyle w:val="LDTabletext"/>
              <w:keepNext/>
              <w:jc w:val="center"/>
            </w:pPr>
            <w:r w:rsidRPr="00364D95">
              <w:t>3</w:t>
            </w:r>
          </w:p>
        </w:tc>
        <w:tc>
          <w:tcPr>
            <w:tcW w:w="548" w:type="dxa"/>
            <w:vAlign w:val="center"/>
          </w:tcPr>
          <w:p w14:paraId="5A7EAC03" w14:textId="77777777" w:rsidR="007D6D66" w:rsidRPr="00364D95" w:rsidRDefault="007D6D66" w:rsidP="00C548C2">
            <w:pPr>
              <w:pStyle w:val="LDTabletext"/>
              <w:keepNext/>
              <w:jc w:val="center"/>
            </w:pPr>
            <w:r w:rsidRPr="00364D95">
              <w:t>—</w:t>
            </w:r>
          </w:p>
        </w:tc>
      </w:tr>
      <w:tr w:rsidR="007D6D66" w:rsidRPr="00364D95" w14:paraId="29229063" w14:textId="77777777">
        <w:trPr>
          <w:trHeight w:val="398"/>
        </w:trPr>
        <w:tc>
          <w:tcPr>
            <w:tcW w:w="6623" w:type="dxa"/>
            <w:vAlign w:val="center"/>
          </w:tcPr>
          <w:p w14:paraId="52D4750F" w14:textId="77777777" w:rsidR="007D6D66" w:rsidRPr="00364D95" w:rsidRDefault="007D6D66" w:rsidP="0074377D">
            <w:pPr>
              <w:pStyle w:val="LDTabletext"/>
              <w:jc w:val="both"/>
            </w:pPr>
            <w:r w:rsidRPr="00364D95">
              <w:t>Ice formation, classification and detection;</w:t>
            </w:r>
          </w:p>
          <w:p w14:paraId="3B9B95F1" w14:textId="77777777" w:rsidR="007D6D66" w:rsidRPr="00364D95" w:rsidRDefault="007D6D66" w:rsidP="00D9293D">
            <w:pPr>
              <w:pStyle w:val="LDTabletext"/>
            </w:pPr>
            <w:r w:rsidRPr="00364D95">
              <w:t>Anti-icing and de-icing systems: electrical, hot air and chemical;</w:t>
            </w:r>
          </w:p>
          <w:p w14:paraId="5AD4220E" w14:textId="77777777" w:rsidR="007D6D66" w:rsidRPr="00364D95" w:rsidRDefault="007D6D66" w:rsidP="0074377D">
            <w:pPr>
              <w:pStyle w:val="LDTabletext"/>
              <w:jc w:val="both"/>
            </w:pPr>
            <w:r w:rsidRPr="00364D95">
              <w:t>Rain repellent and removal;</w:t>
            </w:r>
          </w:p>
          <w:p w14:paraId="172B5552" w14:textId="77777777" w:rsidR="007D6D66" w:rsidRPr="00364D95" w:rsidRDefault="007D6D66" w:rsidP="0074377D">
            <w:pPr>
              <w:pStyle w:val="LDTabletext"/>
              <w:jc w:val="both"/>
            </w:pPr>
            <w:r w:rsidRPr="00364D95">
              <w:t>Probe and drain heating.</w:t>
            </w:r>
          </w:p>
        </w:tc>
        <w:tc>
          <w:tcPr>
            <w:tcW w:w="548" w:type="dxa"/>
          </w:tcPr>
          <w:p w14:paraId="7474E348" w14:textId="77777777" w:rsidR="007D6D66" w:rsidRPr="00364D95" w:rsidRDefault="007D6D66" w:rsidP="0074377D">
            <w:pPr>
              <w:pStyle w:val="LDTabletext"/>
              <w:jc w:val="center"/>
            </w:pPr>
          </w:p>
        </w:tc>
        <w:tc>
          <w:tcPr>
            <w:tcW w:w="1420" w:type="dxa"/>
          </w:tcPr>
          <w:p w14:paraId="43403FB6" w14:textId="77777777" w:rsidR="007D6D66" w:rsidRPr="00364D95" w:rsidRDefault="007D6D66" w:rsidP="0074377D">
            <w:pPr>
              <w:pStyle w:val="LDTabletext"/>
              <w:jc w:val="center"/>
            </w:pPr>
          </w:p>
        </w:tc>
        <w:tc>
          <w:tcPr>
            <w:tcW w:w="548" w:type="dxa"/>
          </w:tcPr>
          <w:p w14:paraId="12D8FB04" w14:textId="77777777" w:rsidR="007D6D66" w:rsidRPr="00364D95" w:rsidRDefault="007D6D66" w:rsidP="0074377D">
            <w:pPr>
              <w:pStyle w:val="LDTabletext"/>
              <w:jc w:val="center"/>
            </w:pPr>
          </w:p>
        </w:tc>
      </w:tr>
      <w:tr w:rsidR="007D6D66" w:rsidRPr="00364D95" w14:paraId="241CD1CD" w14:textId="77777777">
        <w:trPr>
          <w:trHeight w:val="410"/>
        </w:trPr>
        <w:tc>
          <w:tcPr>
            <w:tcW w:w="6623" w:type="dxa"/>
            <w:vAlign w:val="center"/>
          </w:tcPr>
          <w:p w14:paraId="2E09E7D4" w14:textId="77777777" w:rsidR="007D6D66" w:rsidRPr="00364D95" w:rsidRDefault="007D6D66" w:rsidP="0074377D">
            <w:pPr>
              <w:pStyle w:val="LDTabletext"/>
              <w:keepNext/>
              <w:jc w:val="both"/>
              <w:rPr>
                <w:b/>
              </w:rPr>
            </w:pPr>
            <w:r w:rsidRPr="00364D95">
              <w:rPr>
                <w:b/>
              </w:rPr>
              <w:t>12.14   Landing gear (ATA32)</w:t>
            </w:r>
          </w:p>
        </w:tc>
        <w:tc>
          <w:tcPr>
            <w:tcW w:w="548" w:type="dxa"/>
            <w:vAlign w:val="center"/>
          </w:tcPr>
          <w:p w14:paraId="4D0F7CE4" w14:textId="77777777" w:rsidR="007D6D66" w:rsidRPr="00364D95" w:rsidRDefault="007D6D66" w:rsidP="0074377D">
            <w:pPr>
              <w:pStyle w:val="LDTabletext"/>
              <w:keepNext/>
              <w:jc w:val="center"/>
            </w:pPr>
            <w:r w:rsidRPr="00364D95">
              <w:t>2</w:t>
            </w:r>
          </w:p>
        </w:tc>
        <w:tc>
          <w:tcPr>
            <w:tcW w:w="1420" w:type="dxa"/>
            <w:vAlign w:val="center"/>
          </w:tcPr>
          <w:p w14:paraId="66371E9A" w14:textId="77777777" w:rsidR="007D6D66" w:rsidRPr="00364D95" w:rsidRDefault="007D6D66" w:rsidP="0074377D">
            <w:pPr>
              <w:pStyle w:val="LDTabletext"/>
              <w:keepNext/>
              <w:jc w:val="center"/>
            </w:pPr>
            <w:r w:rsidRPr="00364D95">
              <w:t>3</w:t>
            </w:r>
          </w:p>
        </w:tc>
        <w:tc>
          <w:tcPr>
            <w:tcW w:w="548" w:type="dxa"/>
            <w:vAlign w:val="center"/>
          </w:tcPr>
          <w:p w14:paraId="6B9DE9BC" w14:textId="77777777" w:rsidR="007D6D66" w:rsidRPr="00364D95" w:rsidRDefault="007D6D66" w:rsidP="0074377D">
            <w:pPr>
              <w:pStyle w:val="LDTabletext"/>
              <w:keepNext/>
              <w:jc w:val="center"/>
            </w:pPr>
            <w:r w:rsidRPr="00364D95">
              <w:t>—</w:t>
            </w:r>
          </w:p>
        </w:tc>
      </w:tr>
      <w:tr w:rsidR="007D6D66" w:rsidRPr="00364D95" w14:paraId="318B40EE" w14:textId="77777777">
        <w:trPr>
          <w:trHeight w:val="405"/>
        </w:trPr>
        <w:tc>
          <w:tcPr>
            <w:tcW w:w="6623" w:type="dxa"/>
            <w:vAlign w:val="center"/>
          </w:tcPr>
          <w:p w14:paraId="00A96CBC" w14:textId="77777777" w:rsidR="007D6D66" w:rsidRPr="00364D95" w:rsidRDefault="007D6D66" w:rsidP="0074377D">
            <w:pPr>
              <w:pStyle w:val="LDTabletext"/>
              <w:jc w:val="both"/>
            </w:pPr>
            <w:r w:rsidRPr="00364D95">
              <w:t>Construction, shock absorbing;</w:t>
            </w:r>
          </w:p>
          <w:p w14:paraId="7EBD11CE" w14:textId="77777777" w:rsidR="007D6D66" w:rsidRPr="00364D95" w:rsidRDefault="007D6D66" w:rsidP="0074377D">
            <w:pPr>
              <w:pStyle w:val="LDTabletext"/>
              <w:jc w:val="both"/>
            </w:pPr>
            <w:r w:rsidRPr="00364D95">
              <w:t>Extension and retraction systems: normal and emergency;</w:t>
            </w:r>
          </w:p>
          <w:p w14:paraId="3660FDCE" w14:textId="77777777" w:rsidR="007D6D66" w:rsidRPr="00364D95" w:rsidRDefault="007D6D66" w:rsidP="0074377D">
            <w:pPr>
              <w:pStyle w:val="LDTabletext"/>
              <w:jc w:val="both"/>
            </w:pPr>
            <w:r w:rsidRPr="00364D95">
              <w:t>Indications and warning;</w:t>
            </w:r>
          </w:p>
          <w:p w14:paraId="41F5917E" w14:textId="77777777" w:rsidR="007D6D66" w:rsidRPr="00364D95" w:rsidRDefault="007D6D66" w:rsidP="0074377D">
            <w:pPr>
              <w:pStyle w:val="LDTabletext"/>
              <w:jc w:val="both"/>
            </w:pPr>
            <w:r w:rsidRPr="00364D95">
              <w:t>Wheels, tyres, brakes;</w:t>
            </w:r>
          </w:p>
          <w:p w14:paraId="04DB5775" w14:textId="77777777" w:rsidR="007D6D66" w:rsidRPr="00364D95" w:rsidRDefault="007D6D66" w:rsidP="0074377D">
            <w:pPr>
              <w:pStyle w:val="LDTabletext"/>
              <w:jc w:val="both"/>
            </w:pPr>
            <w:r w:rsidRPr="00364D95">
              <w:t>Steering;</w:t>
            </w:r>
          </w:p>
          <w:p w14:paraId="6DB6DE52" w14:textId="77777777" w:rsidR="007D6D66" w:rsidRPr="00364D95" w:rsidRDefault="007D6D66" w:rsidP="0074377D">
            <w:pPr>
              <w:pStyle w:val="LDTabletext"/>
              <w:jc w:val="both"/>
            </w:pPr>
            <w:r w:rsidRPr="00364D95">
              <w:t>Skids, floats.</w:t>
            </w:r>
          </w:p>
        </w:tc>
        <w:tc>
          <w:tcPr>
            <w:tcW w:w="548" w:type="dxa"/>
          </w:tcPr>
          <w:p w14:paraId="1B7BE02F" w14:textId="77777777" w:rsidR="007D6D66" w:rsidRPr="00364D95" w:rsidRDefault="007D6D66" w:rsidP="0074377D">
            <w:pPr>
              <w:pStyle w:val="LDTabletext"/>
              <w:jc w:val="center"/>
            </w:pPr>
          </w:p>
        </w:tc>
        <w:tc>
          <w:tcPr>
            <w:tcW w:w="1420" w:type="dxa"/>
          </w:tcPr>
          <w:p w14:paraId="7A54303B" w14:textId="77777777" w:rsidR="007D6D66" w:rsidRPr="00364D95" w:rsidRDefault="007D6D66" w:rsidP="0074377D">
            <w:pPr>
              <w:pStyle w:val="LDTabletext"/>
              <w:jc w:val="center"/>
            </w:pPr>
          </w:p>
        </w:tc>
        <w:tc>
          <w:tcPr>
            <w:tcW w:w="548" w:type="dxa"/>
          </w:tcPr>
          <w:p w14:paraId="0ACB3A61" w14:textId="77777777" w:rsidR="007D6D66" w:rsidRPr="00364D95" w:rsidRDefault="007D6D66" w:rsidP="0074377D">
            <w:pPr>
              <w:pStyle w:val="LDTabletext"/>
              <w:jc w:val="center"/>
            </w:pPr>
          </w:p>
        </w:tc>
      </w:tr>
      <w:tr w:rsidR="007D6D66" w:rsidRPr="00364D95" w14:paraId="770421A2" w14:textId="77777777">
        <w:trPr>
          <w:trHeight w:val="418"/>
        </w:trPr>
        <w:tc>
          <w:tcPr>
            <w:tcW w:w="6623" w:type="dxa"/>
            <w:vAlign w:val="center"/>
          </w:tcPr>
          <w:p w14:paraId="4646ABF3" w14:textId="77777777" w:rsidR="007D6D66" w:rsidRPr="00364D95" w:rsidRDefault="007D6D66" w:rsidP="0074377D">
            <w:pPr>
              <w:pStyle w:val="LDTabletext"/>
              <w:jc w:val="both"/>
              <w:rPr>
                <w:b/>
              </w:rPr>
            </w:pPr>
            <w:r w:rsidRPr="00364D95">
              <w:rPr>
                <w:b/>
              </w:rPr>
              <w:t>12.15   Lights (ATA33)</w:t>
            </w:r>
          </w:p>
        </w:tc>
        <w:tc>
          <w:tcPr>
            <w:tcW w:w="548" w:type="dxa"/>
            <w:vAlign w:val="center"/>
          </w:tcPr>
          <w:p w14:paraId="203F59AD" w14:textId="77777777" w:rsidR="007D6D66" w:rsidRPr="00364D95" w:rsidRDefault="007D6D66" w:rsidP="0074377D">
            <w:pPr>
              <w:pStyle w:val="LDTabletext"/>
              <w:jc w:val="center"/>
            </w:pPr>
            <w:r w:rsidRPr="00364D95">
              <w:t>2</w:t>
            </w:r>
          </w:p>
        </w:tc>
        <w:tc>
          <w:tcPr>
            <w:tcW w:w="1420" w:type="dxa"/>
            <w:vAlign w:val="center"/>
          </w:tcPr>
          <w:p w14:paraId="396017DE" w14:textId="77777777" w:rsidR="007D6D66" w:rsidRPr="00364D95" w:rsidRDefault="007D6D66" w:rsidP="0074377D">
            <w:pPr>
              <w:pStyle w:val="LDTabletext"/>
              <w:jc w:val="center"/>
            </w:pPr>
            <w:r w:rsidRPr="00364D95">
              <w:t>3</w:t>
            </w:r>
          </w:p>
        </w:tc>
        <w:tc>
          <w:tcPr>
            <w:tcW w:w="548" w:type="dxa"/>
            <w:vAlign w:val="center"/>
          </w:tcPr>
          <w:p w14:paraId="36806735" w14:textId="77777777" w:rsidR="007D6D66" w:rsidRPr="00364D95" w:rsidRDefault="007D6D66" w:rsidP="0074377D">
            <w:pPr>
              <w:pStyle w:val="LDTabletext"/>
              <w:jc w:val="center"/>
            </w:pPr>
            <w:r w:rsidRPr="00364D95">
              <w:t>—</w:t>
            </w:r>
          </w:p>
        </w:tc>
      </w:tr>
      <w:tr w:rsidR="007D6D66" w:rsidRPr="00364D95" w14:paraId="3A740DFF" w14:textId="77777777">
        <w:trPr>
          <w:trHeight w:val="405"/>
        </w:trPr>
        <w:tc>
          <w:tcPr>
            <w:tcW w:w="6623" w:type="dxa"/>
            <w:vAlign w:val="center"/>
          </w:tcPr>
          <w:p w14:paraId="748B4BB2" w14:textId="77777777" w:rsidR="007D6D66" w:rsidRPr="00364D95" w:rsidRDefault="007D6D66" w:rsidP="0074377D">
            <w:pPr>
              <w:pStyle w:val="LDTabletext"/>
              <w:jc w:val="both"/>
            </w:pPr>
            <w:r w:rsidRPr="00364D95">
              <w:t>External: navigation, landing, taxiing, ice;</w:t>
            </w:r>
          </w:p>
          <w:p w14:paraId="1EE3D1A5" w14:textId="77777777" w:rsidR="007D6D66" w:rsidRPr="00364D95" w:rsidRDefault="007D6D66" w:rsidP="0074377D">
            <w:pPr>
              <w:pStyle w:val="LDTabletext"/>
              <w:jc w:val="both"/>
            </w:pPr>
            <w:r w:rsidRPr="00364D95">
              <w:t>Internal: cabin, cockpit, cargo; emergency.</w:t>
            </w:r>
          </w:p>
        </w:tc>
        <w:tc>
          <w:tcPr>
            <w:tcW w:w="548" w:type="dxa"/>
          </w:tcPr>
          <w:p w14:paraId="24EE62A9" w14:textId="77777777" w:rsidR="007D6D66" w:rsidRPr="00364D95" w:rsidRDefault="007D6D66" w:rsidP="0074377D">
            <w:pPr>
              <w:pStyle w:val="LDTabletext"/>
              <w:jc w:val="center"/>
            </w:pPr>
          </w:p>
        </w:tc>
        <w:tc>
          <w:tcPr>
            <w:tcW w:w="1420" w:type="dxa"/>
          </w:tcPr>
          <w:p w14:paraId="684BBE51" w14:textId="77777777" w:rsidR="007D6D66" w:rsidRPr="00364D95" w:rsidRDefault="007D6D66" w:rsidP="0074377D">
            <w:pPr>
              <w:pStyle w:val="LDTabletext"/>
              <w:jc w:val="center"/>
            </w:pPr>
          </w:p>
        </w:tc>
        <w:tc>
          <w:tcPr>
            <w:tcW w:w="548" w:type="dxa"/>
          </w:tcPr>
          <w:p w14:paraId="3CD109DC" w14:textId="77777777" w:rsidR="007D6D66" w:rsidRPr="00364D95" w:rsidRDefault="007D6D66" w:rsidP="0074377D">
            <w:pPr>
              <w:pStyle w:val="LDTabletext"/>
              <w:jc w:val="center"/>
            </w:pPr>
          </w:p>
        </w:tc>
      </w:tr>
      <w:tr w:rsidR="007D6D66" w:rsidRPr="00364D95" w14:paraId="2059A77B" w14:textId="77777777">
        <w:trPr>
          <w:trHeight w:val="405"/>
        </w:trPr>
        <w:tc>
          <w:tcPr>
            <w:tcW w:w="6623" w:type="dxa"/>
            <w:vAlign w:val="center"/>
          </w:tcPr>
          <w:p w14:paraId="1149B7A5" w14:textId="77777777" w:rsidR="007D6D66" w:rsidRPr="00364D95" w:rsidRDefault="007D6D66" w:rsidP="0074377D">
            <w:pPr>
              <w:pStyle w:val="LDTabletext"/>
              <w:jc w:val="both"/>
              <w:rPr>
                <w:b/>
              </w:rPr>
            </w:pPr>
            <w:r w:rsidRPr="00364D95">
              <w:rPr>
                <w:b/>
              </w:rPr>
              <w:t>12.16   Pneumatic and vacuum (ATA36)</w:t>
            </w:r>
          </w:p>
        </w:tc>
        <w:tc>
          <w:tcPr>
            <w:tcW w:w="548" w:type="dxa"/>
          </w:tcPr>
          <w:p w14:paraId="5416FDC5" w14:textId="77777777" w:rsidR="007D6D66" w:rsidRPr="00364D95" w:rsidRDefault="007D6D66" w:rsidP="0074377D">
            <w:pPr>
              <w:pStyle w:val="LDTabletext"/>
              <w:jc w:val="center"/>
            </w:pPr>
            <w:r w:rsidRPr="00364D95">
              <w:t>1</w:t>
            </w:r>
          </w:p>
        </w:tc>
        <w:tc>
          <w:tcPr>
            <w:tcW w:w="1420" w:type="dxa"/>
          </w:tcPr>
          <w:p w14:paraId="11125DB0" w14:textId="77777777" w:rsidR="007D6D66" w:rsidRPr="00364D95" w:rsidRDefault="007D6D66" w:rsidP="0074377D">
            <w:pPr>
              <w:pStyle w:val="LDTabletext"/>
              <w:jc w:val="center"/>
            </w:pPr>
            <w:r w:rsidRPr="00364D95">
              <w:t>3</w:t>
            </w:r>
          </w:p>
        </w:tc>
        <w:tc>
          <w:tcPr>
            <w:tcW w:w="548" w:type="dxa"/>
          </w:tcPr>
          <w:p w14:paraId="08A0EABA" w14:textId="77777777" w:rsidR="007D6D66" w:rsidRPr="00364D95" w:rsidRDefault="007D6D66" w:rsidP="0074377D">
            <w:pPr>
              <w:pStyle w:val="LDTabletext"/>
              <w:jc w:val="center"/>
            </w:pPr>
            <w:r w:rsidRPr="00364D95">
              <w:t>—</w:t>
            </w:r>
          </w:p>
        </w:tc>
      </w:tr>
      <w:tr w:rsidR="007D6D66" w:rsidRPr="00364D95" w14:paraId="68535844" w14:textId="77777777">
        <w:trPr>
          <w:trHeight w:val="405"/>
        </w:trPr>
        <w:tc>
          <w:tcPr>
            <w:tcW w:w="6623" w:type="dxa"/>
            <w:vAlign w:val="center"/>
          </w:tcPr>
          <w:p w14:paraId="2A7ADF38" w14:textId="77777777" w:rsidR="007D6D66" w:rsidRPr="00364D95" w:rsidRDefault="007D6D66" w:rsidP="0074377D">
            <w:pPr>
              <w:pStyle w:val="LDTabletext"/>
              <w:jc w:val="both"/>
            </w:pPr>
            <w:r w:rsidRPr="00364D95">
              <w:t>System layout;</w:t>
            </w:r>
          </w:p>
          <w:p w14:paraId="46D23066" w14:textId="77777777" w:rsidR="007D6D66" w:rsidRPr="00364D95" w:rsidRDefault="007D6D66" w:rsidP="0074377D">
            <w:pPr>
              <w:pStyle w:val="LDTabletext"/>
              <w:jc w:val="both"/>
            </w:pPr>
            <w:r w:rsidRPr="00364D95">
              <w:t>Sources: engine, compressors, reservoirs, ground supply;</w:t>
            </w:r>
          </w:p>
          <w:p w14:paraId="089796B8" w14:textId="77777777" w:rsidR="007D6D66" w:rsidRPr="00364D95" w:rsidRDefault="007D6D66" w:rsidP="0074377D">
            <w:pPr>
              <w:pStyle w:val="LDTabletext"/>
              <w:jc w:val="both"/>
            </w:pPr>
            <w:r w:rsidRPr="00364D95">
              <w:t>Pressure control;</w:t>
            </w:r>
          </w:p>
          <w:p w14:paraId="3A7DC645" w14:textId="77777777" w:rsidR="007D6D66" w:rsidRPr="00364D95" w:rsidRDefault="007D6D66" w:rsidP="0074377D">
            <w:pPr>
              <w:pStyle w:val="LDTabletext"/>
              <w:jc w:val="both"/>
            </w:pPr>
            <w:r w:rsidRPr="00364D95">
              <w:t>Distribution;</w:t>
            </w:r>
          </w:p>
          <w:p w14:paraId="062C0C1A" w14:textId="77777777" w:rsidR="007D6D66" w:rsidRPr="00364D95" w:rsidRDefault="007D6D66" w:rsidP="0074377D">
            <w:pPr>
              <w:pStyle w:val="LDTabletext"/>
              <w:jc w:val="both"/>
            </w:pPr>
            <w:r w:rsidRPr="00364D95">
              <w:t>Indication sand warnings;</w:t>
            </w:r>
          </w:p>
          <w:p w14:paraId="62D8FC69" w14:textId="77777777" w:rsidR="007D6D66" w:rsidRPr="00364D95" w:rsidRDefault="007D6D66" w:rsidP="0074377D">
            <w:pPr>
              <w:pStyle w:val="LDTabletext"/>
              <w:jc w:val="both"/>
            </w:pPr>
            <w:r w:rsidRPr="00364D95">
              <w:t>Interfaces with other systems.</w:t>
            </w:r>
          </w:p>
        </w:tc>
        <w:tc>
          <w:tcPr>
            <w:tcW w:w="548" w:type="dxa"/>
          </w:tcPr>
          <w:p w14:paraId="39584679" w14:textId="77777777" w:rsidR="007D6D66" w:rsidRPr="00364D95" w:rsidRDefault="007D6D66" w:rsidP="0074377D">
            <w:pPr>
              <w:pStyle w:val="LDTabletext"/>
              <w:jc w:val="center"/>
            </w:pPr>
          </w:p>
        </w:tc>
        <w:tc>
          <w:tcPr>
            <w:tcW w:w="1420" w:type="dxa"/>
          </w:tcPr>
          <w:p w14:paraId="0A94733E" w14:textId="77777777" w:rsidR="007D6D66" w:rsidRPr="00364D95" w:rsidRDefault="007D6D66" w:rsidP="0074377D">
            <w:pPr>
              <w:pStyle w:val="LDTabletext"/>
              <w:jc w:val="center"/>
            </w:pPr>
          </w:p>
        </w:tc>
        <w:tc>
          <w:tcPr>
            <w:tcW w:w="548" w:type="dxa"/>
          </w:tcPr>
          <w:p w14:paraId="7C15B87C" w14:textId="77777777" w:rsidR="007D6D66" w:rsidRPr="00364D95" w:rsidRDefault="007D6D66" w:rsidP="0074377D">
            <w:pPr>
              <w:pStyle w:val="LDTabletext"/>
              <w:jc w:val="center"/>
            </w:pPr>
          </w:p>
        </w:tc>
      </w:tr>
      <w:tr w:rsidR="007D6D66" w:rsidRPr="00364D95" w14:paraId="0F1DA2C5" w14:textId="77777777">
        <w:trPr>
          <w:trHeight w:val="405"/>
        </w:trPr>
        <w:tc>
          <w:tcPr>
            <w:tcW w:w="6623" w:type="dxa"/>
            <w:vAlign w:val="center"/>
          </w:tcPr>
          <w:p w14:paraId="606E2635" w14:textId="77777777" w:rsidR="007D6D66" w:rsidRPr="00364D95" w:rsidRDefault="007D6D66" w:rsidP="00A17F93">
            <w:pPr>
              <w:keepNext/>
              <w:jc w:val="both"/>
              <w:rPr>
                <w:rFonts w:ascii="Times New Roman" w:hAnsi="Times New Roman"/>
                <w:b/>
                <w:bCs/>
              </w:rPr>
            </w:pPr>
            <w:r w:rsidRPr="00364D95">
              <w:rPr>
                <w:rFonts w:ascii="Times New Roman" w:hAnsi="Times New Roman"/>
                <w:b/>
                <w:bCs/>
              </w:rPr>
              <w:t>12.17   Integrated modular avionics (ATA42)</w:t>
            </w:r>
          </w:p>
        </w:tc>
        <w:tc>
          <w:tcPr>
            <w:tcW w:w="548" w:type="dxa"/>
            <w:vAlign w:val="center"/>
          </w:tcPr>
          <w:p w14:paraId="7CBCA29B" w14:textId="77777777" w:rsidR="007D6D66" w:rsidRPr="00364D95" w:rsidRDefault="007D6D66" w:rsidP="00A17F93">
            <w:pPr>
              <w:pStyle w:val="LDTabletext"/>
              <w:keepNext/>
              <w:jc w:val="center"/>
            </w:pPr>
            <w:r w:rsidRPr="00364D95">
              <w:t>1</w:t>
            </w:r>
          </w:p>
        </w:tc>
        <w:tc>
          <w:tcPr>
            <w:tcW w:w="1420" w:type="dxa"/>
            <w:vAlign w:val="center"/>
          </w:tcPr>
          <w:p w14:paraId="6BB70EF7" w14:textId="77777777" w:rsidR="007D6D66" w:rsidRPr="00364D95" w:rsidRDefault="007D6D66" w:rsidP="00A17F93">
            <w:pPr>
              <w:pStyle w:val="LDTabletext"/>
              <w:keepNext/>
              <w:jc w:val="center"/>
            </w:pPr>
            <w:r w:rsidRPr="00364D95">
              <w:t>2</w:t>
            </w:r>
          </w:p>
        </w:tc>
        <w:tc>
          <w:tcPr>
            <w:tcW w:w="548" w:type="dxa"/>
            <w:vAlign w:val="center"/>
          </w:tcPr>
          <w:p w14:paraId="68C600E8" w14:textId="77777777" w:rsidR="007D6D66" w:rsidRPr="00364D95" w:rsidRDefault="007D6D66" w:rsidP="00A17F93">
            <w:pPr>
              <w:pStyle w:val="LDTabletext"/>
              <w:keepNext/>
              <w:jc w:val="center"/>
            </w:pPr>
            <w:r w:rsidRPr="00364D95">
              <w:t>—</w:t>
            </w:r>
          </w:p>
        </w:tc>
      </w:tr>
      <w:tr w:rsidR="007D6D66" w:rsidRPr="00364D95" w14:paraId="76166F8C" w14:textId="77777777">
        <w:trPr>
          <w:trHeight w:val="405"/>
        </w:trPr>
        <w:tc>
          <w:tcPr>
            <w:tcW w:w="6623" w:type="dxa"/>
            <w:vAlign w:val="center"/>
          </w:tcPr>
          <w:p w14:paraId="7EFA14E9" w14:textId="77777777" w:rsidR="007D6D66" w:rsidRPr="00364D95" w:rsidRDefault="007D6D66" w:rsidP="0074377D">
            <w:pPr>
              <w:pStyle w:val="LDTabletext"/>
            </w:pPr>
            <w:r w:rsidRPr="00364D95">
              <w:t>Functions that may be typically integrated in the integrated modular avionic (IMA) modules include:</w:t>
            </w:r>
            <w:r w:rsidR="0010651E" w:rsidRPr="00364D95">
              <w:t xml:space="preserve"> </w:t>
            </w:r>
            <w:r w:rsidRPr="00364D95">
              <w:t>bleed management, air pressure control, air ventilation and control, avionics and cockpit ventilation control, temperature control, air traffic communication, avionics communication router, electrical load management, circuit breaker monitoring, electrical system BITE, fuel management, braking control, steering control, landing gear extension and retraction, tyre pressure indication, oleo pressure indication, brake temperature monitoring;</w:t>
            </w:r>
          </w:p>
          <w:p w14:paraId="5B013B6F" w14:textId="77777777" w:rsidR="007D6D66" w:rsidRPr="00364D95" w:rsidRDefault="007D6D66" w:rsidP="0074377D">
            <w:pPr>
              <w:pStyle w:val="LDTabletext"/>
              <w:jc w:val="both"/>
            </w:pPr>
            <w:r w:rsidRPr="00364D95">
              <w:t>Core system;</w:t>
            </w:r>
          </w:p>
          <w:p w14:paraId="5951F6DA" w14:textId="77777777" w:rsidR="007D6D66" w:rsidRPr="00364D95" w:rsidRDefault="007D6D66" w:rsidP="0074377D">
            <w:pPr>
              <w:pStyle w:val="LDTabletext"/>
              <w:jc w:val="both"/>
            </w:pPr>
            <w:r w:rsidRPr="00364D95">
              <w:t>Network components.</w:t>
            </w:r>
          </w:p>
        </w:tc>
        <w:tc>
          <w:tcPr>
            <w:tcW w:w="548" w:type="dxa"/>
          </w:tcPr>
          <w:p w14:paraId="3877E7C1" w14:textId="77777777" w:rsidR="007D6D66" w:rsidRPr="00364D95" w:rsidRDefault="007D6D66" w:rsidP="0074377D">
            <w:pPr>
              <w:pStyle w:val="LDTabletext"/>
              <w:jc w:val="center"/>
            </w:pPr>
          </w:p>
        </w:tc>
        <w:tc>
          <w:tcPr>
            <w:tcW w:w="1420" w:type="dxa"/>
          </w:tcPr>
          <w:p w14:paraId="6B02B9CB" w14:textId="77777777" w:rsidR="007D6D66" w:rsidRPr="00364D95" w:rsidRDefault="007D6D66" w:rsidP="0074377D">
            <w:pPr>
              <w:pStyle w:val="LDTabletext"/>
              <w:jc w:val="center"/>
            </w:pPr>
          </w:p>
        </w:tc>
        <w:tc>
          <w:tcPr>
            <w:tcW w:w="548" w:type="dxa"/>
          </w:tcPr>
          <w:p w14:paraId="629E830D" w14:textId="77777777" w:rsidR="007D6D66" w:rsidRPr="00364D95" w:rsidRDefault="007D6D66" w:rsidP="0074377D">
            <w:pPr>
              <w:pStyle w:val="LDTabletext"/>
              <w:jc w:val="center"/>
            </w:pPr>
          </w:p>
        </w:tc>
      </w:tr>
      <w:tr w:rsidR="007D6D66" w:rsidRPr="00364D95" w14:paraId="239652C2" w14:textId="77777777">
        <w:trPr>
          <w:trHeight w:val="405"/>
        </w:trPr>
        <w:tc>
          <w:tcPr>
            <w:tcW w:w="6623" w:type="dxa"/>
            <w:vAlign w:val="center"/>
          </w:tcPr>
          <w:p w14:paraId="55C2484B" w14:textId="77777777" w:rsidR="007D6D66" w:rsidRPr="00364D95" w:rsidRDefault="007D6D66" w:rsidP="004D79F8">
            <w:pPr>
              <w:pStyle w:val="LDTabletext"/>
              <w:pageBreakBefore/>
              <w:jc w:val="both"/>
              <w:rPr>
                <w:b/>
              </w:rPr>
            </w:pPr>
            <w:r w:rsidRPr="00364D95">
              <w:rPr>
                <w:b/>
                <w:bCs/>
              </w:rPr>
              <w:t>12.18   On</w:t>
            </w:r>
            <w:r w:rsidRPr="00364D95">
              <w:rPr>
                <w:b/>
                <w:bCs/>
              </w:rPr>
              <w:noBreakHyphen/>
              <w:t>board maintenance systems (ATA45)</w:t>
            </w:r>
          </w:p>
        </w:tc>
        <w:tc>
          <w:tcPr>
            <w:tcW w:w="548" w:type="dxa"/>
            <w:vAlign w:val="center"/>
          </w:tcPr>
          <w:p w14:paraId="195C3798" w14:textId="77777777" w:rsidR="007D6D66" w:rsidRPr="00364D95" w:rsidRDefault="007D6D66" w:rsidP="0074377D">
            <w:pPr>
              <w:pStyle w:val="LDTabletext"/>
              <w:jc w:val="center"/>
            </w:pPr>
            <w:r w:rsidRPr="00364D95">
              <w:t>1</w:t>
            </w:r>
          </w:p>
        </w:tc>
        <w:tc>
          <w:tcPr>
            <w:tcW w:w="1420" w:type="dxa"/>
            <w:vAlign w:val="center"/>
          </w:tcPr>
          <w:p w14:paraId="01CD8D9A" w14:textId="77777777" w:rsidR="007D6D66" w:rsidRPr="00364D95" w:rsidRDefault="007D6D66" w:rsidP="0074377D">
            <w:pPr>
              <w:pStyle w:val="LDTabletext"/>
              <w:jc w:val="center"/>
            </w:pPr>
            <w:r w:rsidRPr="00364D95">
              <w:t>2</w:t>
            </w:r>
          </w:p>
        </w:tc>
        <w:tc>
          <w:tcPr>
            <w:tcW w:w="548" w:type="dxa"/>
            <w:vAlign w:val="center"/>
          </w:tcPr>
          <w:p w14:paraId="45BDF615" w14:textId="77777777" w:rsidR="007D6D66" w:rsidRPr="00364D95" w:rsidRDefault="007D6D66" w:rsidP="0074377D">
            <w:pPr>
              <w:pStyle w:val="LDTabletext"/>
              <w:jc w:val="center"/>
            </w:pPr>
            <w:r w:rsidRPr="00364D95">
              <w:t>—</w:t>
            </w:r>
          </w:p>
        </w:tc>
      </w:tr>
      <w:tr w:rsidR="007D6D66" w:rsidRPr="00364D95" w14:paraId="5BD19438" w14:textId="77777777">
        <w:trPr>
          <w:trHeight w:val="405"/>
        </w:trPr>
        <w:tc>
          <w:tcPr>
            <w:tcW w:w="6623" w:type="dxa"/>
            <w:vAlign w:val="center"/>
          </w:tcPr>
          <w:p w14:paraId="58F19FC3" w14:textId="77777777" w:rsidR="007D6D66" w:rsidRPr="00364D95" w:rsidRDefault="007D6D66" w:rsidP="0074377D">
            <w:pPr>
              <w:pStyle w:val="LDTabletext"/>
              <w:jc w:val="both"/>
            </w:pPr>
            <w:r w:rsidRPr="00364D95">
              <w:t>Central maintenance computers;</w:t>
            </w:r>
          </w:p>
          <w:p w14:paraId="488ADA06" w14:textId="77777777" w:rsidR="007D6D66" w:rsidRPr="00364D95" w:rsidRDefault="007D6D66" w:rsidP="0074377D">
            <w:pPr>
              <w:pStyle w:val="LDTabletext"/>
              <w:jc w:val="both"/>
            </w:pPr>
            <w:r w:rsidRPr="00364D95">
              <w:t>Data loading system;</w:t>
            </w:r>
          </w:p>
          <w:p w14:paraId="11DAFE63" w14:textId="77777777" w:rsidR="007D6D66" w:rsidRPr="00364D95" w:rsidRDefault="007D6D66" w:rsidP="0074377D">
            <w:pPr>
              <w:pStyle w:val="LDTabletext"/>
              <w:jc w:val="both"/>
            </w:pPr>
            <w:r w:rsidRPr="00364D95">
              <w:t>Electronic library system;</w:t>
            </w:r>
          </w:p>
          <w:p w14:paraId="195DC627" w14:textId="77777777" w:rsidR="007D6D66" w:rsidRPr="00364D95" w:rsidRDefault="007D6D66" w:rsidP="0074377D">
            <w:pPr>
              <w:pStyle w:val="LDTabletext"/>
              <w:jc w:val="both"/>
            </w:pPr>
            <w:r w:rsidRPr="00364D95">
              <w:t>Printing;</w:t>
            </w:r>
          </w:p>
          <w:p w14:paraId="3D8783C2" w14:textId="77777777" w:rsidR="007D6D66" w:rsidRPr="00364D95" w:rsidRDefault="007D6D66" w:rsidP="0074377D">
            <w:pPr>
              <w:pStyle w:val="LDTabletext"/>
              <w:jc w:val="both"/>
            </w:pPr>
            <w:r w:rsidRPr="00364D95">
              <w:t>Structure monitoring (damage tolerance monitoring).</w:t>
            </w:r>
          </w:p>
        </w:tc>
        <w:tc>
          <w:tcPr>
            <w:tcW w:w="548" w:type="dxa"/>
          </w:tcPr>
          <w:p w14:paraId="12D68F28" w14:textId="77777777" w:rsidR="007D6D66" w:rsidRPr="00364D95" w:rsidRDefault="007D6D66" w:rsidP="0074377D">
            <w:pPr>
              <w:pStyle w:val="LDTabletext"/>
              <w:jc w:val="both"/>
            </w:pPr>
          </w:p>
        </w:tc>
        <w:tc>
          <w:tcPr>
            <w:tcW w:w="1420" w:type="dxa"/>
          </w:tcPr>
          <w:p w14:paraId="4C3EB7AA" w14:textId="77777777" w:rsidR="007D6D66" w:rsidRPr="00364D95" w:rsidRDefault="007D6D66" w:rsidP="0074377D">
            <w:pPr>
              <w:pStyle w:val="LDTabletext"/>
              <w:jc w:val="both"/>
            </w:pPr>
          </w:p>
        </w:tc>
        <w:tc>
          <w:tcPr>
            <w:tcW w:w="548" w:type="dxa"/>
          </w:tcPr>
          <w:p w14:paraId="1D18CF33" w14:textId="77777777" w:rsidR="007D6D66" w:rsidRPr="00364D95" w:rsidRDefault="007D6D66" w:rsidP="0074377D">
            <w:pPr>
              <w:pStyle w:val="LDTabletext"/>
              <w:jc w:val="both"/>
            </w:pPr>
          </w:p>
        </w:tc>
      </w:tr>
      <w:tr w:rsidR="007D6D66" w:rsidRPr="00364D95" w14:paraId="453E866C" w14:textId="77777777">
        <w:trPr>
          <w:trHeight w:val="405"/>
        </w:trPr>
        <w:tc>
          <w:tcPr>
            <w:tcW w:w="6623" w:type="dxa"/>
            <w:vAlign w:val="center"/>
          </w:tcPr>
          <w:p w14:paraId="12300722" w14:textId="77777777" w:rsidR="007D6D66" w:rsidRPr="00364D95" w:rsidRDefault="00D136A8" w:rsidP="00A17F93">
            <w:pPr>
              <w:pStyle w:val="LDTabletext"/>
              <w:jc w:val="both"/>
              <w:rPr>
                <w:b/>
              </w:rPr>
            </w:pPr>
            <w:r w:rsidRPr="00364D95">
              <w:rPr>
                <w:b/>
                <w:bCs/>
              </w:rPr>
              <w:t>12.19   Information s</w:t>
            </w:r>
            <w:r w:rsidR="007D6D66" w:rsidRPr="00364D95">
              <w:rPr>
                <w:b/>
                <w:bCs/>
              </w:rPr>
              <w:t>ystems (ATA46)</w:t>
            </w:r>
          </w:p>
        </w:tc>
        <w:tc>
          <w:tcPr>
            <w:tcW w:w="548" w:type="dxa"/>
            <w:vAlign w:val="center"/>
          </w:tcPr>
          <w:p w14:paraId="578E4E36" w14:textId="77777777" w:rsidR="007D6D66" w:rsidRPr="00364D95" w:rsidRDefault="007D6D66" w:rsidP="00A17F93">
            <w:pPr>
              <w:pStyle w:val="LDTabletext"/>
              <w:jc w:val="center"/>
            </w:pPr>
            <w:r w:rsidRPr="00364D95">
              <w:t>1</w:t>
            </w:r>
          </w:p>
        </w:tc>
        <w:tc>
          <w:tcPr>
            <w:tcW w:w="1420" w:type="dxa"/>
            <w:vAlign w:val="center"/>
          </w:tcPr>
          <w:p w14:paraId="095B4390" w14:textId="77777777" w:rsidR="007D6D66" w:rsidRPr="00364D95" w:rsidRDefault="007D6D66" w:rsidP="00A17F93">
            <w:pPr>
              <w:pStyle w:val="LDTabletext"/>
              <w:jc w:val="center"/>
            </w:pPr>
            <w:r w:rsidRPr="00364D95">
              <w:t>2</w:t>
            </w:r>
          </w:p>
        </w:tc>
        <w:tc>
          <w:tcPr>
            <w:tcW w:w="548" w:type="dxa"/>
            <w:vAlign w:val="center"/>
          </w:tcPr>
          <w:p w14:paraId="0D3BABE7" w14:textId="77777777" w:rsidR="007D6D66" w:rsidRPr="00364D95" w:rsidRDefault="007D6D66" w:rsidP="00A17F93">
            <w:pPr>
              <w:pStyle w:val="LDTabletext"/>
              <w:jc w:val="center"/>
            </w:pPr>
            <w:r w:rsidRPr="00364D95">
              <w:t>—</w:t>
            </w:r>
          </w:p>
        </w:tc>
      </w:tr>
      <w:tr w:rsidR="007D6D66" w:rsidRPr="00364D95" w14:paraId="648BBF84" w14:textId="77777777">
        <w:trPr>
          <w:trHeight w:val="405"/>
        </w:trPr>
        <w:tc>
          <w:tcPr>
            <w:tcW w:w="6623" w:type="dxa"/>
            <w:vAlign w:val="center"/>
          </w:tcPr>
          <w:p w14:paraId="0AB7BE58" w14:textId="77777777" w:rsidR="007D6D66" w:rsidRPr="00364D95" w:rsidRDefault="007D6D66" w:rsidP="00C55818">
            <w:pPr>
              <w:pStyle w:val="LDTabletext"/>
              <w:spacing w:after="80"/>
              <w:rPr>
                <w:iCs/>
              </w:rPr>
            </w:pPr>
            <w:r w:rsidRPr="00364D95">
              <w:rPr>
                <w:iCs/>
              </w:rPr>
              <w:t xml:space="preserve">The units and components which furnish a means of storing, updating and retrieving digital information, traditionally provided on paper, microfilm or microfiche. </w:t>
            </w:r>
            <w:r w:rsidR="00FC0CD8" w:rsidRPr="00364D95">
              <w:rPr>
                <w:iCs/>
              </w:rPr>
              <w:t>These i</w:t>
            </w:r>
            <w:r w:rsidRPr="00364D95">
              <w:rPr>
                <w:iCs/>
              </w:rPr>
              <w:t xml:space="preserve">nclude units that are dedicated to the information storage and retrieval function such as the electronic library mass storage and controller. </w:t>
            </w:r>
            <w:r w:rsidR="00FC0CD8" w:rsidRPr="00364D95">
              <w:rPr>
                <w:iCs/>
              </w:rPr>
              <w:t>These do</w:t>
            </w:r>
            <w:r w:rsidRPr="00364D95">
              <w:rPr>
                <w:iCs/>
              </w:rPr>
              <w:t xml:space="preserve"> not include units or components installed for other uses and shared with other systems, such as flight deck printer or general use display.</w:t>
            </w:r>
          </w:p>
          <w:p w14:paraId="460DF908" w14:textId="77777777" w:rsidR="007D6D66" w:rsidRPr="00364D95" w:rsidRDefault="007D6D66" w:rsidP="003D0367">
            <w:pPr>
              <w:pStyle w:val="LDTabletext"/>
              <w:keepNext/>
              <w:spacing w:before="80" w:after="80"/>
            </w:pPr>
            <w:r w:rsidRPr="00364D95">
              <w:rPr>
                <w:iCs/>
              </w:rPr>
              <w:t>Typical examples include:</w:t>
            </w:r>
            <w:r w:rsidR="007E0978" w:rsidRPr="00364D95">
              <w:rPr>
                <w:iCs/>
              </w:rPr>
              <w:t xml:space="preserve"> </w:t>
            </w:r>
            <w:r w:rsidR="00B3225C" w:rsidRPr="00364D95">
              <w:rPr>
                <w:iCs/>
              </w:rPr>
              <w:t>air traffic and information management systems; network server system; aircraft general information system; flight deck information system; maintenance information system; passenger cabin information system; miscellaneous information system</w:t>
            </w:r>
            <w:r w:rsidRPr="00364D95">
              <w:rPr>
                <w:iCs/>
              </w:rPr>
              <w:t>.</w:t>
            </w:r>
          </w:p>
        </w:tc>
        <w:tc>
          <w:tcPr>
            <w:tcW w:w="548" w:type="dxa"/>
            <w:vAlign w:val="center"/>
          </w:tcPr>
          <w:p w14:paraId="21177130" w14:textId="77777777" w:rsidR="007D6D66" w:rsidRPr="00364D95" w:rsidRDefault="007D6D66" w:rsidP="00A17F93">
            <w:pPr>
              <w:pStyle w:val="LDTabletext"/>
              <w:jc w:val="center"/>
            </w:pPr>
          </w:p>
        </w:tc>
        <w:tc>
          <w:tcPr>
            <w:tcW w:w="1420" w:type="dxa"/>
            <w:vAlign w:val="center"/>
          </w:tcPr>
          <w:p w14:paraId="1B5E0AA4" w14:textId="77777777" w:rsidR="007D6D66" w:rsidRPr="00364D95" w:rsidRDefault="007D6D66" w:rsidP="00A17F93">
            <w:pPr>
              <w:pStyle w:val="LDTabletext"/>
              <w:jc w:val="center"/>
            </w:pPr>
          </w:p>
        </w:tc>
        <w:tc>
          <w:tcPr>
            <w:tcW w:w="548" w:type="dxa"/>
            <w:vAlign w:val="center"/>
          </w:tcPr>
          <w:p w14:paraId="01CB0502" w14:textId="77777777" w:rsidR="007D6D66" w:rsidRPr="00364D95" w:rsidRDefault="007D6D66" w:rsidP="00A17F93">
            <w:pPr>
              <w:pStyle w:val="LDTabletext"/>
              <w:jc w:val="center"/>
            </w:pPr>
          </w:p>
        </w:tc>
      </w:tr>
    </w:tbl>
    <w:p w14:paraId="603F2816" w14:textId="77777777" w:rsidR="0074377D" w:rsidRPr="00364D95" w:rsidRDefault="0074377D" w:rsidP="00B805CC">
      <w:pPr>
        <w:pStyle w:val="LDClauseHeading"/>
        <w:spacing w:before="240" w:after="240"/>
        <w:jc w:val="both"/>
        <w:rPr>
          <w:rFonts w:cs="Arial"/>
        </w:rPr>
      </w:pPr>
      <w:bookmarkStart w:id="259" w:name="_Toc175389789"/>
      <w:bookmarkStart w:id="260" w:name="_Toc198023727"/>
      <w:bookmarkStart w:id="261" w:name="_Toc259083921"/>
      <w:bookmarkStart w:id="262" w:name="_Toc297016876"/>
      <w:bookmarkStart w:id="263" w:name="_Toc297017473"/>
      <w:bookmarkStart w:id="264" w:name="_Toc329179485"/>
      <w:bookmarkStart w:id="265" w:name="_Toc361987226"/>
      <w:bookmarkStart w:id="266" w:name="_Toc386540706"/>
      <w:bookmarkStart w:id="267" w:name="_Toc461617292"/>
      <w:bookmarkStart w:id="268" w:name="_Toc461618456"/>
      <w:bookmarkStart w:id="269" w:name="_Toc461620587"/>
      <w:bookmarkStart w:id="270" w:name="_Toc514676284"/>
      <w:r w:rsidRPr="00364D95">
        <w:rPr>
          <w:rFonts w:cs="Arial"/>
        </w:rPr>
        <w:t>Module 13</w:t>
      </w:r>
      <w:r w:rsidRPr="00364D95">
        <w:rPr>
          <w:rFonts w:cs="Arial"/>
        </w:rPr>
        <w:tab/>
        <w:t xml:space="preserve">Aircraft </w:t>
      </w:r>
      <w:r w:rsidR="003522E3" w:rsidRPr="00364D95">
        <w:rPr>
          <w:rFonts w:cs="Arial"/>
        </w:rPr>
        <w:t>s</w:t>
      </w:r>
      <w:r w:rsidRPr="00364D95">
        <w:rPr>
          <w:rFonts w:cs="Arial"/>
        </w:rPr>
        <w:t xml:space="preserve">tructures and </w:t>
      </w:r>
      <w:r w:rsidR="003522E3" w:rsidRPr="00364D95">
        <w:rPr>
          <w:rFonts w:cs="Arial"/>
        </w:rPr>
        <w:t>s</w:t>
      </w:r>
      <w:r w:rsidRPr="00364D95">
        <w:rPr>
          <w:rFonts w:cs="Arial"/>
        </w:rPr>
        <w:t>ystems</w:t>
      </w:r>
      <w:bookmarkEnd w:id="259"/>
      <w:bookmarkEnd w:id="260"/>
      <w:bookmarkEnd w:id="261"/>
      <w:bookmarkEnd w:id="262"/>
      <w:bookmarkEnd w:id="263"/>
      <w:bookmarkEnd w:id="264"/>
      <w:bookmarkEnd w:id="265"/>
      <w:bookmarkEnd w:id="266"/>
      <w:bookmarkEnd w:id="267"/>
      <w:bookmarkEnd w:id="268"/>
      <w:bookmarkEnd w:id="269"/>
      <w:bookmarkEnd w:id="270"/>
    </w:p>
    <w:tbl>
      <w:tblPr>
        <w:tblW w:w="9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636"/>
        <w:gridCol w:w="549"/>
        <w:gridCol w:w="1423"/>
        <w:gridCol w:w="549"/>
      </w:tblGrid>
      <w:tr w:rsidR="0074377D" w:rsidRPr="00364D95" w14:paraId="2180420C" w14:textId="77777777">
        <w:trPr>
          <w:trHeight w:val="378"/>
          <w:tblHeader/>
        </w:trPr>
        <w:tc>
          <w:tcPr>
            <w:tcW w:w="6636" w:type="dxa"/>
            <w:tcBorders>
              <w:bottom w:val="nil"/>
            </w:tcBorders>
            <w:vAlign w:val="center"/>
          </w:tcPr>
          <w:p w14:paraId="71F1AB81" w14:textId="77777777" w:rsidR="0074377D" w:rsidRPr="00364D95" w:rsidRDefault="0074377D" w:rsidP="0074377D">
            <w:pPr>
              <w:pStyle w:val="LDTableheading"/>
              <w:jc w:val="both"/>
            </w:pPr>
          </w:p>
        </w:tc>
        <w:tc>
          <w:tcPr>
            <w:tcW w:w="549" w:type="dxa"/>
            <w:tcBorders>
              <w:right w:val="nil"/>
            </w:tcBorders>
          </w:tcPr>
          <w:p w14:paraId="5F4D7A0F" w14:textId="77777777" w:rsidR="0074377D" w:rsidRPr="00364D95" w:rsidRDefault="0074377D" w:rsidP="0074377D">
            <w:pPr>
              <w:pStyle w:val="LDTableheading"/>
              <w:jc w:val="center"/>
            </w:pPr>
          </w:p>
        </w:tc>
        <w:tc>
          <w:tcPr>
            <w:tcW w:w="1423" w:type="dxa"/>
            <w:tcBorders>
              <w:left w:val="nil"/>
              <w:right w:val="nil"/>
            </w:tcBorders>
          </w:tcPr>
          <w:p w14:paraId="3A507794" w14:textId="77777777" w:rsidR="0074377D" w:rsidRPr="00364D95" w:rsidRDefault="0074377D" w:rsidP="0074377D">
            <w:pPr>
              <w:pStyle w:val="LDTableheading"/>
              <w:jc w:val="center"/>
            </w:pPr>
            <w:r w:rsidRPr="00364D95">
              <w:t>Level of knowledge for the category</w:t>
            </w:r>
          </w:p>
        </w:tc>
        <w:tc>
          <w:tcPr>
            <w:tcW w:w="549" w:type="dxa"/>
            <w:tcBorders>
              <w:left w:val="nil"/>
            </w:tcBorders>
          </w:tcPr>
          <w:p w14:paraId="3C083259" w14:textId="77777777" w:rsidR="0074377D" w:rsidRPr="00364D95" w:rsidRDefault="0074377D" w:rsidP="0074377D">
            <w:pPr>
              <w:pStyle w:val="LDTableheading"/>
              <w:jc w:val="center"/>
            </w:pPr>
          </w:p>
        </w:tc>
      </w:tr>
      <w:tr w:rsidR="0074377D" w:rsidRPr="00364D95" w14:paraId="08AF97DF" w14:textId="77777777">
        <w:trPr>
          <w:trHeight w:val="270"/>
          <w:tblHeader/>
        </w:trPr>
        <w:tc>
          <w:tcPr>
            <w:tcW w:w="6636" w:type="dxa"/>
            <w:tcBorders>
              <w:top w:val="nil"/>
            </w:tcBorders>
            <w:vAlign w:val="center"/>
          </w:tcPr>
          <w:p w14:paraId="5072854C" w14:textId="77777777" w:rsidR="0074377D" w:rsidRPr="00364D95" w:rsidRDefault="0074377D" w:rsidP="0074377D">
            <w:pPr>
              <w:pStyle w:val="Default"/>
              <w:keepNext/>
              <w:spacing w:beforeLines="60" w:before="144" w:afterLines="60" w:after="144"/>
              <w:jc w:val="both"/>
              <w:rPr>
                <w:rFonts w:ascii="Times New Roman" w:hAnsi="Times New Roman" w:cs="Times New Roman"/>
                <w:color w:val="221E1F"/>
              </w:rPr>
            </w:pPr>
          </w:p>
        </w:tc>
        <w:tc>
          <w:tcPr>
            <w:tcW w:w="549" w:type="dxa"/>
          </w:tcPr>
          <w:p w14:paraId="5470A4A0" w14:textId="77777777" w:rsidR="0074377D" w:rsidRPr="00364D95" w:rsidRDefault="0074377D" w:rsidP="0074377D">
            <w:pPr>
              <w:pStyle w:val="LDTableheading"/>
              <w:jc w:val="center"/>
            </w:pPr>
            <w:r w:rsidRPr="00364D95">
              <w:t>A</w:t>
            </w:r>
          </w:p>
        </w:tc>
        <w:tc>
          <w:tcPr>
            <w:tcW w:w="1423" w:type="dxa"/>
          </w:tcPr>
          <w:p w14:paraId="00687D2C" w14:textId="77777777" w:rsidR="0074377D" w:rsidRPr="00364D95" w:rsidRDefault="0074377D" w:rsidP="0074377D">
            <w:pPr>
              <w:pStyle w:val="LDTableheading"/>
              <w:jc w:val="center"/>
            </w:pPr>
            <w:r w:rsidRPr="00364D95">
              <w:t>B1</w:t>
            </w:r>
          </w:p>
        </w:tc>
        <w:tc>
          <w:tcPr>
            <w:tcW w:w="549" w:type="dxa"/>
          </w:tcPr>
          <w:p w14:paraId="4396BBCE" w14:textId="77777777" w:rsidR="0074377D" w:rsidRPr="00364D95" w:rsidRDefault="0074377D" w:rsidP="0074377D">
            <w:pPr>
              <w:pStyle w:val="LDTableheading"/>
              <w:jc w:val="center"/>
            </w:pPr>
            <w:r w:rsidRPr="00364D95">
              <w:t>B2</w:t>
            </w:r>
          </w:p>
        </w:tc>
      </w:tr>
      <w:tr w:rsidR="0074377D" w:rsidRPr="00364D95" w14:paraId="180E7DA0" w14:textId="77777777">
        <w:trPr>
          <w:trHeight w:val="417"/>
        </w:trPr>
        <w:tc>
          <w:tcPr>
            <w:tcW w:w="6636" w:type="dxa"/>
            <w:tcBorders>
              <w:bottom w:val="single" w:sz="6" w:space="0" w:color="000000"/>
            </w:tcBorders>
            <w:vAlign w:val="center"/>
          </w:tcPr>
          <w:p w14:paraId="5361F331" w14:textId="77777777" w:rsidR="0074377D" w:rsidRPr="00364D95" w:rsidRDefault="0074377D" w:rsidP="0074377D">
            <w:pPr>
              <w:pStyle w:val="LDTabletext"/>
              <w:jc w:val="both"/>
              <w:rPr>
                <w:b/>
              </w:rPr>
            </w:pPr>
            <w:r w:rsidRPr="00364D95">
              <w:rPr>
                <w:b/>
              </w:rPr>
              <w:t>13.1   Theory of flight</w:t>
            </w:r>
          </w:p>
        </w:tc>
        <w:tc>
          <w:tcPr>
            <w:tcW w:w="549" w:type="dxa"/>
            <w:tcBorders>
              <w:bottom w:val="single" w:sz="6" w:space="0" w:color="000000"/>
            </w:tcBorders>
          </w:tcPr>
          <w:p w14:paraId="6FBB8CF1" w14:textId="77777777" w:rsidR="0074377D" w:rsidRPr="00364D95" w:rsidRDefault="0074377D" w:rsidP="0074377D">
            <w:pPr>
              <w:pStyle w:val="LDTabletext"/>
              <w:jc w:val="center"/>
            </w:pPr>
          </w:p>
        </w:tc>
        <w:tc>
          <w:tcPr>
            <w:tcW w:w="1423" w:type="dxa"/>
            <w:tcBorders>
              <w:bottom w:val="single" w:sz="6" w:space="0" w:color="000000"/>
            </w:tcBorders>
          </w:tcPr>
          <w:p w14:paraId="091AFA35" w14:textId="77777777" w:rsidR="0074377D" w:rsidRPr="00364D95" w:rsidRDefault="0074377D" w:rsidP="0074377D">
            <w:pPr>
              <w:pStyle w:val="LDTabletext"/>
              <w:jc w:val="center"/>
            </w:pPr>
          </w:p>
        </w:tc>
        <w:tc>
          <w:tcPr>
            <w:tcW w:w="549" w:type="dxa"/>
            <w:tcBorders>
              <w:bottom w:val="single" w:sz="6" w:space="0" w:color="000000"/>
            </w:tcBorders>
          </w:tcPr>
          <w:p w14:paraId="6AFD7215" w14:textId="77777777" w:rsidR="0074377D" w:rsidRPr="00364D95" w:rsidRDefault="0074377D" w:rsidP="0074377D">
            <w:pPr>
              <w:pStyle w:val="LDTabletext"/>
              <w:jc w:val="center"/>
            </w:pPr>
          </w:p>
        </w:tc>
      </w:tr>
      <w:tr w:rsidR="0074377D" w:rsidRPr="00364D95" w14:paraId="4FB8DAB6" w14:textId="77777777">
        <w:trPr>
          <w:trHeight w:val="437"/>
        </w:trPr>
        <w:tc>
          <w:tcPr>
            <w:tcW w:w="6636" w:type="dxa"/>
            <w:tcBorders>
              <w:bottom w:val="nil"/>
            </w:tcBorders>
            <w:vAlign w:val="center"/>
          </w:tcPr>
          <w:p w14:paraId="7EF62F79" w14:textId="77777777" w:rsidR="0074377D" w:rsidRPr="00364D95" w:rsidRDefault="0074377D" w:rsidP="0074377D">
            <w:pPr>
              <w:pStyle w:val="Default"/>
              <w:tabs>
                <w:tab w:val="left" w:pos="425"/>
              </w:tabs>
              <w:spacing w:beforeLines="60" w:before="144" w:afterLines="30" w:after="72"/>
              <w:jc w:val="both"/>
              <w:rPr>
                <w:rFonts w:ascii="Times New Roman" w:hAnsi="Times New Roman" w:cs="Times New Roman"/>
                <w:i/>
                <w:color w:val="221E1F"/>
              </w:rPr>
            </w:pPr>
            <w:r w:rsidRPr="00364D95">
              <w:rPr>
                <w:rFonts w:ascii="Times New Roman" w:hAnsi="Times New Roman" w:cs="Times New Roman"/>
                <w:i/>
                <w:color w:val="221E1F"/>
              </w:rPr>
              <w:t>(a)</w:t>
            </w:r>
            <w:r w:rsidRPr="00364D95">
              <w:rPr>
                <w:rFonts w:ascii="Times New Roman" w:hAnsi="Times New Roman" w:cs="Times New Roman"/>
                <w:i/>
                <w:color w:val="221E1F"/>
              </w:rPr>
              <w:tab/>
              <w:t>Aeroplane aerodynamics and flight controls</w:t>
            </w:r>
          </w:p>
        </w:tc>
        <w:tc>
          <w:tcPr>
            <w:tcW w:w="549" w:type="dxa"/>
            <w:tcBorders>
              <w:bottom w:val="nil"/>
            </w:tcBorders>
          </w:tcPr>
          <w:p w14:paraId="458838AE"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r w:rsidRPr="00364D95">
              <w:rPr>
                <w:rFonts w:ascii="Times New Roman" w:hAnsi="Times New Roman" w:cs="Times New Roman"/>
                <w:color w:val="221E1F"/>
              </w:rPr>
              <w:t>—</w:t>
            </w:r>
          </w:p>
        </w:tc>
        <w:tc>
          <w:tcPr>
            <w:tcW w:w="1423" w:type="dxa"/>
            <w:tcBorders>
              <w:bottom w:val="nil"/>
            </w:tcBorders>
          </w:tcPr>
          <w:p w14:paraId="15F351A4"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r w:rsidRPr="00364D95">
              <w:rPr>
                <w:rFonts w:ascii="Times New Roman" w:hAnsi="Times New Roman" w:cs="Times New Roman"/>
                <w:color w:val="221E1F"/>
              </w:rPr>
              <w:t>—</w:t>
            </w:r>
          </w:p>
        </w:tc>
        <w:tc>
          <w:tcPr>
            <w:tcW w:w="549" w:type="dxa"/>
            <w:tcBorders>
              <w:bottom w:val="nil"/>
            </w:tcBorders>
          </w:tcPr>
          <w:p w14:paraId="328FBFAB"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r w:rsidRPr="00364D95">
              <w:rPr>
                <w:rFonts w:ascii="Times New Roman" w:hAnsi="Times New Roman" w:cs="Times New Roman"/>
                <w:color w:val="auto"/>
              </w:rPr>
              <w:t>1</w:t>
            </w:r>
          </w:p>
        </w:tc>
      </w:tr>
      <w:tr w:rsidR="0074377D" w:rsidRPr="00364D95" w14:paraId="511162F0" w14:textId="77777777">
        <w:trPr>
          <w:trHeight w:val="455"/>
        </w:trPr>
        <w:tc>
          <w:tcPr>
            <w:tcW w:w="6636" w:type="dxa"/>
            <w:tcBorders>
              <w:top w:val="nil"/>
              <w:bottom w:val="single" w:sz="6" w:space="0" w:color="000000"/>
            </w:tcBorders>
            <w:vAlign w:val="center"/>
          </w:tcPr>
          <w:p w14:paraId="01AB5EEC" w14:textId="77777777" w:rsidR="0074377D" w:rsidRPr="00364D95" w:rsidRDefault="0074377D" w:rsidP="008574A4">
            <w:pPr>
              <w:pStyle w:val="Default"/>
              <w:tabs>
                <w:tab w:val="left" w:pos="426"/>
              </w:tabs>
              <w:spacing w:before="60" w:after="60"/>
              <w:ind w:left="425" w:hanging="425"/>
              <w:jc w:val="both"/>
              <w:rPr>
                <w:rFonts w:ascii="Times New Roman" w:hAnsi="Times New Roman" w:cs="Times New Roman"/>
                <w:color w:val="221E1F"/>
              </w:rPr>
            </w:pPr>
            <w:r w:rsidRPr="00364D95">
              <w:rPr>
                <w:rFonts w:ascii="Times New Roman" w:hAnsi="Times New Roman" w:cs="Times New Roman"/>
                <w:color w:val="221E1F"/>
              </w:rPr>
              <w:tab/>
              <w:t>Operation and effect of:</w:t>
            </w:r>
          </w:p>
          <w:p w14:paraId="26653F4E" w14:textId="77777777" w:rsidR="0074377D" w:rsidRPr="00364D95" w:rsidRDefault="0074377D" w:rsidP="001F57DA">
            <w:pPr>
              <w:pStyle w:val="Default"/>
              <w:numPr>
                <w:ilvl w:val="0"/>
                <w:numId w:val="18"/>
              </w:numPr>
              <w:tabs>
                <w:tab w:val="left" w:pos="425"/>
                <w:tab w:val="left" w:pos="851"/>
              </w:tabs>
              <w:spacing w:before="60" w:after="60"/>
              <w:jc w:val="both"/>
              <w:rPr>
                <w:rFonts w:ascii="Times New Roman" w:hAnsi="Times New Roman" w:cs="Times New Roman"/>
                <w:color w:val="221E1F"/>
              </w:rPr>
            </w:pPr>
            <w:r w:rsidRPr="00364D95">
              <w:rPr>
                <w:rFonts w:ascii="Times New Roman" w:hAnsi="Times New Roman" w:cs="Times New Roman"/>
                <w:color w:val="221E1F"/>
              </w:rPr>
              <w:t>roll control: ailerons and spoilers;</w:t>
            </w:r>
          </w:p>
          <w:p w14:paraId="153A5654" w14:textId="77777777" w:rsidR="0074377D" w:rsidRPr="00364D95" w:rsidRDefault="0074377D" w:rsidP="001F57DA">
            <w:pPr>
              <w:pStyle w:val="Default"/>
              <w:numPr>
                <w:ilvl w:val="0"/>
                <w:numId w:val="18"/>
              </w:numPr>
              <w:tabs>
                <w:tab w:val="left" w:pos="425"/>
                <w:tab w:val="left" w:pos="851"/>
              </w:tabs>
              <w:spacing w:before="60" w:after="60"/>
              <w:ind w:left="780" w:hanging="360"/>
              <w:rPr>
                <w:rFonts w:ascii="Times New Roman" w:hAnsi="Times New Roman" w:cs="Times New Roman"/>
                <w:color w:val="221E1F"/>
              </w:rPr>
            </w:pPr>
            <w:r w:rsidRPr="00364D95">
              <w:rPr>
                <w:rFonts w:ascii="Times New Roman" w:hAnsi="Times New Roman" w:cs="Times New Roman"/>
                <w:color w:val="221E1F"/>
              </w:rPr>
              <w:t>pitch control: elevators, stabilators, variable incidence stabilisers and canards;</w:t>
            </w:r>
          </w:p>
          <w:p w14:paraId="7A0E8777" w14:textId="77777777" w:rsidR="0074377D" w:rsidRPr="00364D95" w:rsidRDefault="0074377D" w:rsidP="001F57DA">
            <w:pPr>
              <w:pStyle w:val="Default"/>
              <w:numPr>
                <w:ilvl w:val="0"/>
                <w:numId w:val="18"/>
              </w:numPr>
              <w:tabs>
                <w:tab w:val="left" w:pos="425"/>
                <w:tab w:val="left" w:pos="851"/>
              </w:tabs>
              <w:spacing w:before="60" w:after="60"/>
              <w:jc w:val="both"/>
              <w:rPr>
                <w:rFonts w:ascii="Times New Roman" w:hAnsi="Times New Roman" w:cs="Times New Roman"/>
                <w:color w:val="221E1F"/>
              </w:rPr>
            </w:pPr>
            <w:r w:rsidRPr="00364D95">
              <w:rPr>
                <w:rFonts w:ascii="Times New Roman" w:hAnsi="Times New Roman" w:cs="Times New Roman"/>
                <w:color w:val="221E1F"/>
              </w:rPr>
              <w:t>yaw control, rudder limiters;</w:t>
            </w:r>
          </w:p>
          <w:p w14:paraId="1A6FCDDA" w14:textId="77777777" w:rsidR="0074377D" w:rsidRPr="00364D95" w:rsidRDefault="0074377D" w:rsidP="008574A4">
            <w:pPr>
              <w:pStyle w:val="CM1"/>
              <w:tabs>
                <w:tab w:val="left" w:pos="425"/>
                <w:tab w:val="left" w:pos="851"/>
              </w:tabs>
              <w:spacing w:before="60" w:after="60"/>
              <w:ind w:left="425" w:hanging="425"/>
              <w:jc w:val="both"/>
              <w:rPr>
                <w:rFonts w:ascii="Times New Roman" w:hAnsi="Times New Roman" w:cs="Times New Roman"/>
                <w:color w:val="221E1F"/>
              </w:rPr>
            </w:pPr>
            <w:r w:rsidRPr="00364D95">
              <w:rPr>
                <w:rFonts w:ascii="Times New Roman" w:hAnsi="Times New Roman" w:cs="Times New Roman"/>
                <w:color w:val="221E1F"/>
              </w:rPr>
              <w:tab/>
              <w:t>Control using elevons, ruddervators;</w:t>
            </w:r>
          </w:p>
          <w:p w14:paraId="4E38F425" w14:textId="77777777" w:rsidR="0074377D" w:rsidRPr="00364D95" w:rsidRDefault="0074377D" w:rsidP="008574A4">
            <w:pPr>
              <w:pStyle w:val="CM1"/>
              <w:tabs>
                <w:tab w:val="left" w:pos="425"/>
                <w:tab w:val="left" w:pos="851"/>
              </w:tabs>
              <w:spacing w:before="60" w:after="60"/>
              <w:ind w:left="425" w:hanging="425"/>
              <w:jc w:val="both"/>
              <w:rPr>
                <w:rFonts w:ascii="Times New Roman" w:hAnsi="Times New Roman" w:cs="Times New Roman"/>
                <w:color w:val="221E1F"/>
              </w:rPr>
            </w:pPr>
            <w:r w:rsidRPr="00364D95">
              <w:rPr>
                <w:rFonts w:ascii="Times New Roman" w:hAnsi="Times New Roman" w:cs="Times New Roman"/>
                <w:color w:val="221E1F"/>
              </w:rPr>
              <w:tab/>
              <w:t>Highlift devices: slots, slats, flaps;</w:t>
            </w:r>
          </w:p>
          <w:p w14:paraId="79FB0202" w14:textId="77777777" w:rsidR="0074377D" w:rsidRPr="00364D95" w:rsidRDefault="0074377D" w:rsidP="003522E3">
            <w:pPr>
              <w:pStyle w:val="CM1"/>
              <w:tabs>
                <w:tab w:val="left" w:pos="425"/>
                <w:tab w:val="left" w:pos="851"/>
              </w:tabs>
              <w:spacing w:before="60" w:after="60"/>
              <w:ind w:left="425" w:hanging="425"/>
              <w:rPr>
                <w:rFonts w:ascii="Times New Roman" w:hAnsi="Times New Roman" w:cs="Times New Roman"/>
                <w:color w:val="221E1F"/>
              </w:rPr>
            </w:pPr>
            <w:r w:rsidRPr="00364D95">
              <w:rPr>
                <w:rFonts w:ascii="Times New Roman" w:hAnsi="Times New Roman" w:cs="Times New Roman"/>
                <w:color w:val="221E1F"/>
              </w:rPr>
              <w:tab/>
              <w:t>Drag inducing devices: spoilers, lift dumpers, speed brakes;</w:t>
            </w:r>
          </w:p>
          <w:p w14:paraId="2D890D60" w14:textId="77777777" w:rsidR="0074377D" w:rsidRPr="00364D95" w:rsidRDefault="0074377D" w:rsidP="003522E3">
            <w:pPr>
              <w:pStyle w:val="CM1"/>
              <w:keepNext/>
              <w:tabs>
                <w:tab w:val="left" w:pos="425"/>
                <w:tab w:val="left" w:pos="851"/>
              </w:tabs>
              <w:spacing w:before="60" w:after="60"/>
              <w:ind w:left="425" w:hanging="425"/>
              <w:rPr>
                <w:rFonts w:ascii="Times New Roman" w:hAnsi="Times New Roman" w:cs="Times New Roman"/>
                <w:color w:val="221E1F"/>
              </w:rPr>
            </w:pPr>
            <w:r w:rsidRPr="00364D95">
              <w:rPr>
                <w:rFonts w:ascii="Times New Roman" w:hAnsi="Times New Roman" w:cs="Times New Roman"/>
                <w:color w:val="221E1F"/>
              </w:rPr>
              <w:tab/>
              <w:t>Operation and effect of trim tabs, ser</w:t>
            </w:r>
            <w:r w:rsidR="007E0978" w:rsidRPr="00364D95">
              <w:rPr>
                <w:rFonts w:ascii="Times New Roman" w:hAnsi="Times New Roman" w:cs="Times New Roman"/>
                <w:color w:val="221E1F"/>
              </w:rPr>
              <w:t>vo tabs, control surface bias;</w:t>
            </w:r>
          </w:p>
        </w:tc>
        <w:tc>
          <w:tcPr>
            <w:tcW w:w="549" w:type="dxa"/>
            <w:tcBorders>
              <w:top w:val="nil"/>
              <w:bottom w:val="single" w:sz="6" w:space="0" w:color="000000"/>
            </w:tcBorders>
          </w:tcPr>
          <w:p w14:paraId="7DD2DF15"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1423" w:type="dxa"/>
            <w:tcBorders>
              <w:top w:val="nil"/>
              <w:bottom w:val="single" w:sz="6" w:space="0" w:color="000000"/>
            </w:tcBorders>
          </w:tcPr>
          <w:p w14:paraId="1DC52636"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549" w:type="dxa"/>
            <w:tcBorders>
              <w:top w:val="nil"/>
              <w:bottom w:val="single" w:sz="6" w:space="0" w:color="000000"/>
            </w:tcBorders>
          </w:tcPr>
          <w:p w14:paraId="2F57A994"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r>
      <w:tr w:rsidR="0074377D" w:rsidRPr="00364D95" w14:paraId="67119D91" w14:textId="77777777">
        <w:trPr>
          <w:trHeight w:val="455"/>
        </w:trPr>
        <w:tc>
          <w:tcPr>
            <w:tcW w:w="6636" w:type="dxa"/>
            <w:tcBorders>
              <w:bottom w:val="nil"/>
            </w:tcBorders>
            <w:vAlign w:val="center"/>
          </w:tcPr>
          <w:p w14:paraId="230D78AA" w14:textId="77777777" w:rsidR="0074377D" w:rsidRPr="00364D95" w:rsidRDefault="0074377D" w:rsidP="0074377D">
            <w:pPr>
              <w:pStyle w:val="Default"/>
              <w:tabs>
                <w:tab w:val="left" w:pos="425"/>
              </w:tabs>
              <w:spacing w:beforeLines="60" w:before="144" w:afterLines="30" w:after="72"/>
              <w:jc w:val="both"/>
              <w:rPr>
                <w:rFonts w:ascii="Times New Roman" w:hAnsi="Times New Roman" w:cs="Times New Roman"/>
                <w:i/>
                <w:color w:val="221E1F"/>
              </w:rPr>
            </w:pPr>
            <w:r w:rsidRPr="00364D95">
              <w:rPr>
                <w:rFonts w:ascii="Times New Roman" w:hAnsi="Times New Roman" w:cs="Times New Roman"/>
                <w:i/>
                <w:color w:val="221E1F"/>
              </w:rPr>
              <w:t>(b)</w:t>
            </w:r>
            <w:r w:rsidRPr="00364D95">
              <w:rPr>
                <w:rFonts w:ascii="Times New Roman" w:hAnsi="Times New Roman" w:cs="Times New Roman"/>
                <w:i/>
                <w:color w:val="221E1F"/>
              </w:rPr>
              <w:tab/>
              <w:t>High speed flight</w:t>
            </w:r>
          </w:p>
        </w:tc>
        <w:tc>
          <w:tcPr>
            <w:tcW w:w="549" w:type="dxa"/>
            <w:tcBorders>
              <w:bottom w:val="nil"/>
            </w:tcBorders>
          </w:tcPr>
          <w:p w14:paraId="56DAE5AD" w14:textId="77777777" w:rsidR="0074377D" w:rsidRPr="00364D95" w:rsidRDefault="0074377D" w:rsidP="0074377D">
            <w:pPr>
              <w:pStyle w:val="Default"/>
              <w:tabs>
                <w:tab w:val="left" w:pos="425"/>
              </w:tabs>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w:t>
            </w:r>
          </w:p>
        </w:tc>
        <w:tc>
          <w:tcPr>
            <w:tcW w:w="1423" w:type="dxa"/>
            <w:tcBorders>
              <w:bottom w:val="nil"/>
            </w:tcBorders>
          </w:tcPr>
          <w:p w14:paraId="26AA0879" w14:textId="77777777" w:rsidR="0074377D" w:rsidRPr="00364D95" w:rsidRDefault="0074377D" w:rsidP="0074377D">
            <w:pPr>
              <w:pStyle w:val="Default"/>
              <w:tabs>
                <w:tab w:val="left" w:pos="425"/>
              </w:tabs>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w:t>
            </w:r>
          </w:p>
        </w:tc>
        <w:tc>
          <w:tcPr>
            <w:tcW w:w="549" w:type="dxa"/>
            <w:tcBorders>
              <w:bottom w:val="nil"/>
            </w:tcBorders>
          </w:tcPr>
          <w:p w14:paraId="6413CFA3" w14:textId="77777777" w:rsidR="0074377D" w:rsidRPr="00364D95" w:rsidRDefault="0074377D" w:rsidP="0074377D">
            <w:pPr>
              <w:pStyle w:val="Default"/>
              <w:tabs>
                <w:tab w:val="left" w:pos="425"/>
              </w:tabs>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1</w:t>
            </w:r>
          </w:p>
        </w:tc>
      </w:tr>
      <w:tr w:rsidR="0074377D" w:rsidRPr="00364D95" w14:paraId="2F081D9F" w14:textId="77777777">
        <w:trPr>
          <w:trHeight w:val="455"/>
        </w:trPr>
        <w:tc>
          <w:tcPr>
            <w:tcW w:w="6636" w:type="dxa"/>
            <w:tcBorders>
              <w:top w:val="nil"/>
              <w:bottom w:val="single" w:sz="6" w:space="0" w:color="000000"/>
            </w:tcBorders>
            <w:vAlign w:val="center"/>
          </w:tcPr>
          <w:p w14:paraId="29D6BF76" w14:textId="77777777" w:rsidR="0074377D" w:rsidRPr="00364D95" w:rsidRDefault="0074377D" w:rsidP="00E457A4">
            <w:pPr>
              <w:pStyle w:val="Default"/>
              <w:tabs>
                <w:tab w:val="left" w:pos="426"/>
              </w:tabs>
              <w:spacing w:afterLines="60" w:after="144"/>
              <w:ind w:left="425" w:hanging="425"/>
              <w:rPr>
                <w:rFonts w:ascii="Times New Roman" w:hAnsi="Times New Roman" w:cs="Times New Roman"/>
                <w:color w:val="221E1F"/>
              </w:rPr>
            </w:pPr>
            <w:r w:rsidRPr="00364D95">
              <w:rPr>
                <w:rFonts w:ascii="Times New Roman" w:hAnsi="Times New Roman" w:cs="Times New Roman"/>
                <w:color w:val="221E1F"/>
              </w:rPr>
              <w:tab/>
              <w:t>Speed of sound, subsonic flight, transonic flight, supersonic flight, Ma</w:t>
            </w:r>
            <w:r w:rsidR="007E0978" w:rsidRPr="00364D95">
              <w:rPr>
                <w:rFonts w:ascii="Times New Roman" w:hAnsi="Times New Roman" w:cs="Times New Roman"/>
                <w:color w:val="221E1F"/>
              </w:rPr>
              <w:t>ch number, critical Mach number;</w:t>
            </w:r>
          </w:p>
        </w:tc>
        <w:tc>
          <w:tcPr>
            <w:tcW w:w="549" w:type="dxa"/>
            <w:tcBorders>
              <w:top w:val="nil"/>
              <w:bottom w:val="single" w:sz="6" w:space="0" w:color="000000"/>
            </w:tcBorders>
          </w:tcPr>
          <w:p w14:paraId="2E7BC80B"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1423" w:type="dxa"/>
            <w:tcBorders>
              <w:top w:val="nil"/>
              <w:bottom w:val="single" w:sz="6" w:space="0" w:color="000000"/>
            </w:tcBorders>
          </w:tcPr>
          <w:p w14:paraId="5DB60DFC"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549" w:type="dxa"/>
            <w:tcBorders>
              <w:top w:val="nil"/>
              <w:bottom w:val="single" w:sz="6" w:space="0" w:color="000000"/>
            </w:tcBorders>
          </w:tcPr>
          <w:p w14:paraId="2C435B08"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r>
      <w:tr w:rsidR="0074377D" w:rsidRPr="00364D95" w14:paraId="490F515C" w14:textId="77777777">
        <w:trPr>
          <w:trHeight w:val="368"/>
        </w:trPr>
        <w:tc>
          <w:tcPr>
            <w:tcW w:w="6636" w:type="dxa"/>
            <w:tcBorders>
              <w:bottom w:val="nil"/>
            </w:tcBorders>
            <w:vAlign w:val="center"/>
          </w:tcPr>
          <w:p w14:paraId="65651CD3" w14:textId="77777777" w:rsidR="0074377D" w:rsidRPr="00364D95" w:rsidRDefault="0074377D" w:rsidP="0074377D">
            <w:pPr>
              <w:pStyle w:val="Default"/>
              <w:tabs>
                <w:tab w:val="left" w:pos="425"/>
              </w:tabs>
              <w:spacing w:beforeLines="60" w:before="144" w:afterLines="30" w:after="72"/>
              <w:jc w:val="both"/>
              <w:rPr>
                <w:rFonts w:ascii="Times New Roman" w:hAnsi="Times New Roman" w:cs="Times New Roman"/>
                <w:i/>
                <w:color w:val="221E1F"/>
              </w:rPr>
            </w:pPr>
            <w:r w:rsidRPr="00364D95">
              <w:rPr>
                <w:rFonts w:ascii="Times New Roman" w:hAnsi="Times New Roman" w:cs="Times New Roman"/>
                <w:i/>
                <w:color w:val="221E1F"/>
              </w:rPr>
              <w:t>(c)</w:t>
            </w:r>
            <w:r w:rsidRPr="00364D95">
              <w:rPr>
                <w:rFonts w:ascii="Times New Roman" w:hAnsi="Times New Roman" w:cs="Times New Roman"/>
                <w:i/>
                <w:color w:val="221E1F"/>
              </w:rPr>
              <w:tab/>
              <w:t>Rotary wing aerodynamics</w:t>
            </w:r>
          </w:p>
        </w:tc>
        <w:tc>
          <w:tcPr>
            <w:tcW w:w="549" w:type="dxa"/>
            <w:tcBorders>
              <w:bottom w:val="nil"/>
            </w:tcBorders>
          </w:tcPr>
          <w:p w14:paraId="730FB01A" w14:textId="77777777" w:rsidR="0074377D" w:rsidRPr="00364D95" w:rsidRDefault="0074377D" w:rsidP="0074377D">
            <w:pPr>
              <w:pStyle w:val="Default"/>
              <w:tabs>
                <w:tab w:val="left" w:pos="425"/>
              </w:tabs>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w:t>
            </w:r>
          </w:p>
        </w:tc>
        <w:tc>
          <w:tcPr>
            <w:tcW w:w="1423" w:type="dxa"/>
            <w:tcBorders>
              <w:bottom w:val="nil"/>
            </w:tcBorders>
          </w:tcPr>
          <w:p w14:paraId="3BE3D366" w14:textId="77777777" w:rsidR="0074377D" w:rsidRPr="00364D95" w:rsidRDefault="0074377D" w:rsidP="0074377D">
            <w:pPr>
              <w:pStyle w:val="Default"/>
              <w:tabs>
                <w:tab w:val="left" w:pos="425"/>
              </w:tabs>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w:t>
            </w:r>
          </w:p>
        </w:tc>
        <w:tc>
          <w:tcPr>
            <w:tcW w:w="549" w:type="dxa"/>
            <w:tcBorders>
              <w:bottom w:val="nil"/>
            </w:tcBorders>
          </w:tcPr>
          <w:p w14:paraId="2E31D6EF" w14:textId="77777777" w:rsidR="0074377D" w:rsidRPr="00364D95" w:rsidRDefault="0074377D" w:rsidP="0074377D">
            <w:pPr>
              <w:pStyle w:val="Default"/>
              <w:tabs>
                <w:tab w:val="left" w:pos="425"/>
              </w:tabs>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1</w:t>
            </w:r>
          </w:p>
        </w:tc>
      </w:tr>
      <w:tr w:rsidR="0074377D" w:rsidRPr="00364D95" w14:paraId="2C139138" w14:textId="77777777">
        <w:trPr>
          <w:trHeight w:val="455"/>
        </w:trPr>
        <w:tc>
          <w:tcPr>
            <w:tcW w:w="6636" w:type="dxa"/>
            <w:tcBorders>
              <w:top w:val="nil"/>
            </w:tcBorders>
            <w:vAlign w:val="center"/>
          </w:tcPr>
          <w:p w14:paraId="6BB11BA6" w14:textId="77777777" w:rsidR="0074377D" w:rsidRPr="00364D95" w:rsidRDefault="0074377D" w:rsidP="00E457A4">
            <w:pPr>
              <w:pStyle w:val="Default"/>
              <w:tabs>
                <w:tab w:val="left" w:pos="426"/>
              </w:tabs>
              <w:spacing w:before="60" w:after="60"/>
              <w:ind w:left="425" w:hanging="425"/>
              <w:jc w:val="both"/>
              <w:rPr>
                <w:rFonts w:ascii="Times New Roman" w:hAnsi="Times New Roman" w:cs="Times New Roman"/>
                <w:color w:val="221E1F"/>
              </w:rPr>
            </w:pPr>
            <w:r w:rsidRPr="00364D95">
              <w:rPr>
                <w:rFonts w:ascii="Times New Roman" w:hAnsi="Times New Roman" w:cs="Times New Roman"/>
                <w:color w:val="221E1F"/>
              </w:rPr>
              <w:tab/>
              <w:t>Terminology;</w:t>
            </w:r>
          </w:p>
          <w:p w14:paraId="047E985C" w14:textId="77777777" w:rsidR="0074377D" w:rsidRPr="00364D95" w:rsidRDefault="0074377D" w:rsidP="003522E3">
            <w:pPr>
              <w:pStyle w:val="CM1"/>
              <w:tabs>
                <w:tab w:val="left" w:pos="425"/>
              </w:tabs>
              <w:spacing w:before="60" w:after="60"/>
              <w:ind w:left="425" w:hanging="425"/>
              <w:rPr>
                <w:rFonts w:ascii="Times New Roman" w:hAnsi="Times New Roman" w:cs="Times New Roman"/>
                <w:color w:val="221E1F"/>
              </w:rPr>
            </w:pPr>
            <w:r w:rsidRPr="00364D95">
              <w:rPr>
                <w:rFonts w:ascii="Times New Roman" w:hAnsi="Times New Roman" w:cs="Times New Roman"/>
                <w:color w:val="221E1F"/>
              </w:rPr>
              <w:tab/>
              <w:t>Operation and effect of cyclic, collective and anti-torque controls.</w:t>
            </w:r>
          </w:p>
        </w:tc>
        <w:tc>
          <w:tcPr>
            <w:tcW w:w="549" w:type="dxa"/>
            <w:tcBorders>
              <w:top w:val="nil"/>
            </w:tcBorders>
          </w:tcPr>
          <w:p w14:paraId="07A7A804" w14:textId="77777777" w:rsidR="0074377D" w:rsidRPr="00364D95" w:rsidRDefault="0074377D" w:rsidP="0074377D">
            <w:pPr>
              <w:pStyle w:val="Default"/>
              <w:spacing w:afterLines="60" w:after="144"/>
              <w:jc w:val="center"/>
              <w:rPr>
                <w:rFonts w:ascii="Times New Roman" w:hAnsi="Times New Roman" w:cs="Times New Roman"/>
                <w:color w:val="auto"/>
              </w:rPr>
            </w:pPr>
          </w:p>
        </w:tc>
        <w:tc>
          <w:tcPr>
            <w:tcW w:w="1423" w:type="dxa"/>
            <w:tcBorders>
              <w:top w:val="nil"/>
            </w:tcBorders>
          </w:tcPr>
          <w:p w14:paraId="45E54378" w14:textId="77777777" w:rsidR="0074377D" w:rsidRPr="00364D95" w:rsidRDefault="0074377D" w:rsidP="0074377D">
            <w:pPr>
              <w:pStyle w:val="Default"/>
              <w:spacing w:afterLines="60" w:after="144"/>
              <w:jc w:val="center"/>
              <w:rPr>
                <w:rFonts w:ascii="Times New Roman" w:hAnsi="Times New Roman" w:cs="Times New Roman"/>
                <w:color w:val="auto"/>
              </w:rPr>
            </w:pPr>
          </w:p>
        </w:tc>
        <w:tc>
          <w:tcPr>
            <w:tcW w:w="549" w:type="dxa"/>
            <w:tcBorders>
              <w:top w:val="nil"/>
            </w:tcBorders>
          </w:tcPr>
          <w:p w14:paraId="075A3E45" w14:textId="77777777" w:rsidR="0074377D" w:rsidRPr="00364D95" w:rsidRDefault="0074377D" w:rsidP="0074377D">
            <w:pPr>
              <w:pStyle w:val="Default"/>
              <w:spacing w:afterLines="60" w:after="144"/>
              <w:jc w:val="center"/>
              <w:rPr>
                <w:rFonts w:ascii="Times New Roman" w:hAnsi="Times New Roman" w:cs="Times New Roman"/>
                <w:color w:val="auto"/>
              </w:rPr>
            </w:pPr>
          </w:p>
        </w:tc>
      </w:tr>
      <w:tr w:rsidR="0074377D" w:rsidRPr="00364D95" w14:paraId="1EB133D9" w14:textId="77777777">
        <w:trPr>
          <w:trHeight w:val="302"/>
        </w:trPr>
        <w:tc>
          <w:tcPr>
            <w:tcW w:w="6636" w:type="dxa"/>
            <w:tcBorders>
              <w:bottom w:val="single" w:sz="6" w:space="0" w:color="000000"/>
            </w:tcBorders>
            <w:vAlign w:val="center"/>
          </w:tcPr>
          <w:p w14:paraId="05B6D502" w14:textId="77777777" w:rsidR="0074377D" w:rsidRPr="00364D95" w:rsidRDefault="0074377D" w:rsidP="003D0367">
            <w:pPr>
              <w:pStyle w:val="LDTabletext"/>
              <w:keepNext/>
              <w:jc w:val="both"/>
              <w:rPr>
                <w:b/>
              </w:rPr>
            </w:pPr>
            <w:r w:rsidRPr="00364D95">
              <w:rPr>
                <w:b/>
              </w:rPr>
              <w:t>13.2   Structures — general concepts</w:t>
            </w:r>
          </w:p>
        </w:tc>
        <w:tc>
          <w:tcPr>
            <w:tcW w:w="549" w:type="dxa"/>
            <w:tcBorders>
              <w:bottom w:val="single" w:sz="6" w:space="0" w:color="000000"/>
            </w:tcBorders>
          </w:tcPr>
          <w:p w14:paraId="52166207" w14:textId="77777777" w:rsidR="0074377D" w:rsidRPr="00364D95" w:rsidRDefault="0074377D" w:rsidP="0074377D">
            <w:pPr>
              <w:pStyle w:val="LDTabletext"/>
              <w:jc w:val="center"/>
            </w:pPr>
          </w:p>
        </w:tc>
        <w:tc>
          <w:tcPr>
            <w:tcW w:w="1423" w:type="dxa"/>
            <w:tcBorders>
              <w:bottom w:val="single" w:sz="6" w:space="0" w:color="000000"/>
            </w:tcBorders>
          </w:tcPr>
          <w:p w14:paraId="3FBB7824" w14:textId="77777777" w:rsidR="0074377D" w:rsidRPr="00364D95" w:rsidRDefault="0074377D" w:rsidP="0074377D">
            <w:pPr>
              <w:pStyle w:val="LDTabletext"/>
              <w:jc w:val="center"/>
            </w:pPr>
          </w:p>
        </w:tc>
        <w:tc>
          <w:tcPr>
            <w:tcW w:w="549" w:type="dxa"/>
            <w:tcBorders>
              <w:bottom w:val="single" w:sz="6" w:space="0" w:color="000000"/>
            </w:tcBorders>
          </w:tcPr>
          <w:p w14:paraId="15FCCF81" w14:textId="77777777" w:rsidR="0074377D" w:rsidRPr="00364D95" w:rsidRDefault="0074377D" w:rsidP="0074377D">
            <w:pPr>
              <w:pStyle w:val="LDTabletext"/>
              <w:jc w:val="center"/>
            </w:pPr>
          </w:p>
        </w:tc>
      </w:tr>
      <w:tr w:rsidR="0074377D" w:rsidRPr="00364D95" w14:paraId="1333A5E8" w14:textId="77777777">
        <w:tc>
          <w:tcPr>
            <w:tcW w:w="6636" w:type="dxa"/>
            <w:tcBorders>
              <w:bottom w:val="nil"/>
            </w:tcBorders>
            <w:vAlign w:val="center"/>
          </w:tcPr>
          <w:p w14:paraId="0F1ED737" w14:textId="77777777" w:rsidR="0074377D" w:rsidRPr="00364D95" w:rsidRDefault="0074377D" w:rsidP="003D0367">
            <w:pPr>
              <w:pStyle w:val="LDTabletext"/>
              <w:keepNext/>
              <w:jc w:val="both"/>
            </w:pPr>
            <w:r w:rsidRPr="00364D95">
              <w:t>(a)</w:t>
            </w:r>
          </w:p>
        </w:tc>
        <w:tc>
          <w:tcPr>
            <w:tcW w:w="549" w:type="dxa"/>
            <w:tcBorders>
              <w:bottom w:val="nil"/>
            </w:tcBorders>
          </w:tcPr>
          <w:p w14:paraId="2D33021E" w14:textId="77777777" w:rsidR="0074377D" w:rsidRPr="00364D95" w:rsidRDefault="0074377D" w:rsidP="003D0367">
            <w:pPr>
              <w:pStyle w:val="LDTabletext"/>
              <w:keepNext/>
              <w:jc w:val="center"/>
            </w:pPr>
            <w:r w:rsidRPr="00364D95">
              <w:t>—</w:t>
            </w:r>
          </w:p>
        </w:tc>
        <w:tc>
          <w:tcPr>
            <w:tcW w:w="1423" w:type="dxa"/>
            <w:tcBorders>
              <w:bottom w:val="nil"/>
            </w:tcBorders>
          </w:tcPr>
          <w:p w14:paraId="18E50807" w14:textId="77777777" w:rsidR="0074377D" w:rsidRPr="00364D95" w:rsidRDefault="0074377D" w:rsidP="003D0367">
            <w:pPr>
              <w:pStyle w:val="LDTabletext"/>
              <w:keepNext/>
              <w:jc w:val="center"/>
            </w:pPr>
            <w:r w:rsidRPr="00364D95">
              <w:t>—</w:t>
            </w:r>
          </w:p>
        </w:tc>
        <w:tc>
          <w:tcPr>
            <w:tcW w:w="549" w:type="dxa"/>
            <w:tcBorders>
              <w:bottom w:val="nil"/>
            </w:tcBorders>
          </w:tcPr>
          <w:p w14:paraId="2571A0D4" w14:textId="77777777" w:rsidR="0074377D" w:rsidRPr="00364D95" w:rsidRDefault="0074377D" w:rsidP="003D0367">
            <w:pPr>
              <w:pStyle w:val="LDTabletext"/>
              <w:keepNext/>
              <w:jc w:val="center"/>
            </w:pPr>
            <w:r w:rsidRPr="00364D95">
              <w:t>1</w:t>
            </w:r>
          </w:p>
        </w:tc>
      </w:tr>
      <w:tr w:rsidR="0074377D" w:rsidRPr="00364D95" w14:paraId="4B41720E" w14:textId="77777777">
        <w:trPr>
          <w:trHeight w:val="455"/>
        </w:trPr>
        <w:tc>
          <w:tcPr>
            <w:tcW w:w="6636" w:type="dxa"/>
            <w:tcBorders>
              <w:top w:val="nil"/>
              <w:bottom w:val="single" w:sz="6" w:space="0" w:color="000000"/>
            </w:tcBorders>
            <w:vAlign w:val="center"/>
          </w:tcPr>
          <w:p w14:paraId="3F70744C" w14:textId="77777777" w:rsidR="0074377D" w:rsidRPr="00364D95" w:rsidRDefault="0074377D" w:rsidP="0074377D">
            <w:pPr>
              <w:pStyle w:val="LDTabletexta"/>
              <w:tabs>
                <w:tab w:val="clear" w:pos="1134"/>
                <w:tab w:val="clear" w:pos="1276"/>
                <w:tab w:val="left" w:pos="426"/>
              </w:tabs>
              <w:ind w:left="426" w:hanging="426"/>
              <w:jc w:val="both"/>
            </w:pPr>
            <w:r w:rsidRPr="00364D95">
              <w:tab/>
              <w:t>Fun</w:t>
            </w:r>
            <w:r w:rsidR="007E0978" w:rsidRPr="00364D95">
              <w:t>damentals of structural systems;</w:t>
            </w:r>
          </w:p>
        </w:tc>
        <w:tc>
          <w:tcPr>
            <w:tcW w:w="549" w:type="dxa"/>
            <w:tcBorders>
              <w:top w:val="nil"/>
              <w:bottom w:val="single" w:sz="6" w:space="0" w:color="000000"/>
            </w:tcBorders>
          </w:tcPr>
          <w:p w14:paraId="582A583B" w14:textId="77777777" w:rsidR="0074377D" w:rsidRPr="00364D95" w:rsidRDefault="0074377D" w:rsidP="0074377D">
            <w:pPr>
              <w:pStyle w:val="Default"/>
              <w:spacing w:afterLines="60" w:after="144"/>
              <w:jc w:val="center"/>
              <w:rPr>
                <w:rFonts w:ascii="Times New Roman" w:hAnsi="Times New Roman" w:cs="Times New Roman"/>
                <w:color w:val="auto"/>
              </w:rPr>
            </w:pPr>
          </w:p>
        </w:tc>
        <w:tc>
          <w:tcPr>
            <w:tcW w:w="1423" w:type="dxa"/>
            <w:tcBorders>
              <w:top w:val="nil"/>
              <w:bottom w:val="single" w:sz="6" w:space="0" w:color="000000"/>
            </w:tcBorders>
          </w:tcPr>
          <w:p w14:paraId="6B87BA5B" w14:textId="77777777" w:rsidR="0074377D" w:rsidRPr="00364D95" w:rsidRDefault="0074377D" w:rsidP="0074377D">
            <w:pPr>
              <w:pStyle w:val="Default"/>
              <w:spacing w:afterLines="60" w:after="144"/>
              <w:jc w:val="center"/>
              <w:rPr>
                <w:rFonts w:ascii="Times New Roman" w:hAnsi="Times New Roman" w:cs="Times New Roman"/>
                <w:color w:val="auto"/>
              </w:rPr>
            </w:pPr>
          </w:p>
        </w:tc>
        <w:tc>
          <w:tcPr>
            <w:tcW w:w="549" w:type="dxa"/>
            <w:tcBorders>
              <w:top w:val="nil"/>
              <w:bottom w:val="single" w:sz="6" w:space="0" w:color="000000"/>
            </w:tcBorders>
          </w:tcPr>
          <w:p w14:paraId="5105169D" w14:textId="77777777" w:rsidR="0074377D" w:rsidRPr="00364D95" w:rsidRDefault="0074377D" w:rsidP="0074377D">
            <w:pPr>
              <w:pStyle w:val="Default"/>
              <w:spacing w:afterLines="60" w:after="144"/>
              <w:jc w:val="center"/>
              <w:rPr>
                <w:rFonts w:ascii="Times New Roman" w:hAnsi="Times New Roman" w:cs="Times New Roman"/>
                <w:color w:val="auto"/>
              </w:rPr>
            </w:pPr>
          </w:p>
        </w:tc>
      </w:tr>
      <w:tr w:rsidR="0074377D" w:rsidRPr="00364D95" w14:paraId="4D10326E" w14:textId="77777777">
        <w:tc>
          <w:tcPr>
            <w:tcW w:w="6636" w:type="dxa"/>
            <w:tcBorders>
              <w:bottom w:val="nil"/>
            </w:tcBorders>
            <w:vAlign w:val="center"/>
          </w:tcPr>
          <w:p w14:paraId="28C167F1" w14:textId="77777777" w:rsidR="0074377D" w:rsidRPr="00364D95" w:rsidRDefault="0074377D" w:rsidP="0074377D">
            <w:pPr>
              <w:pStyle w:val="LDTabletext"/>
              <w:jc w:val="both"/>
            </w:pPr>
            <w:r w:rsidRPr="00364D95">
              <w:t>(b)</w:t>
            </w:r>
          </w:p>
        </w:tc>
        <w:tc>
          <w:tcPr>
            <w:tcW w:w="549" w:type="dxa"/>
            <w:tcBorders>
              <w:bottom w:val="nil"/>
            </w:tcBorders>
          </w:tcPr>
          <w:p w14:paraId="1EBD4EC3" w14:textId="77777777" w:rsidR="0074377D" w:rsidRPr="00364D95" w:rsidRDefault="0074377D" w:rsidP="0074377D">
            <w:pPr>
              <w:pStyle w:val="LDTabletext"/>
              <w:jc w:val="center"/>
            </w:pPr>
            <w:r w:rsidRPr="00364D95">
              <w:t>—</w:t>
            </w:r>
          </w:p>
        </w:tc>
        <w:tc>
          <w:tcPr>
            <w:tcW w:w="1423" w:type="dxa"/>
            <w:tcBorders>
              <w:bottom w:val="nil"/>
            </w:tcBorders>
          </w:tcPr>
          <w:p w14:paraId="5F8349E2" w14:textId="77777777" w:rsidR="0074377D" w:rsidRPr="00364D95" w:rsidRDefault="0074377D" w:rsidP="0074377D">
            <w:pPr>
              <w:pStyle w:val="LDTabletext"/>
              <w:jc w:val="center"/>
            </w:pPr>
            <w:r w:rsidRPr="00364D95">
              <w:t>—</w:t>
            </w:r>
          </w:p>
        </w:tc>
        <w:tc>
          <w:tcPr>
            <w:tcW w:w="549" w:type="dxa"/>
            <w:tcBorders>
              <w:bottom w:val="nil"/>
            </w:tcBorders>
          </w:tcPr>
          <w:p w14:paraId="4AB64209" w14:textId="77777777" w:rsidR="0074377D" w:rsidRPr="00364D95" w:rsidRDefault="0074377D" w:rsidP="0074377D">
            <w:pPr>
              <w:pStyle w:val="LDTabletext"/>
              <w:jc w:val="center"/>
            </w:pPr>
            <w:r w:rsidRPr="00364D95">
              <w:t>2</w:t>
            </w:r>
          </w:p>
        </w:tc>
      </w:tr>
      <w:tr w:rsidR="0074377D" w:rsidRPr="00364D95" w14:paraId="5892893A" w14:textId="77777777">
        <w:trPr>
          <w:trHeight w:val="455"/>
        </w:trPr>
        <w:tc>
          <w:tcPr>
            <w:tcW w:w="6636" w:type="dxa"/>
            <w:tcBorders>
              <w:top w:val="nil"/>
            </w:tcBorders>
            <w:vAlign w:val="center"/>
          </w:tcPr>
          <w:p w14:paraId="016B73AA" w14:textId="77777777" w:rsidR="0074377D" w:rsidRPr="00364D95" w:rsidRDefault="0074377D" w:rsidP="003522E3">
            <w:pPr>
              <w:pStyle w:val="LDTabletexta"/>
              <w:tabs>
                <w:tab w:val="clear" w:pos="1134"/>
                <w:tab w:val="clear" w:pos="1276"/>
                <w:tab w:val="left" w:pos="426"/>
              </w:tabs>
              <w:ind w:left="426" w:hanging="426"/>
            </w:pPr>
            <w:r w:rsidRPr="00364D95">
              <w:tab/>
              <w:t>Zonal and station identification systems; electrical bonding;</w:t>
            </w:r>
          </w:p>
          <w:p w14:paraId="12410219" w14:textId="77777777" w:rsidR="0074377D" w:rsidRPr="00364D95" w:rsidRDefault="0074377D" w:rsidP="0074377D">
            <w:pPr>
              <w:pStyle w:val="LDTabletexta"/>
              <w:tabs>
                <w:tab w:val="clear" w:pos="1134"/>
                <w:tab w:val="clear" w:pos="1276"/>
                <w:tab w:val="left" w:pos="426"/>
              </w:tabs>
              <w:ind w:left="426" w:hanging="426"/>
              <w:jc w:val="both"/>
            </w:pPr>
            <w:r w:rsidRPr="00364D95">
              <w:tab/>
              <w:t>Lightning strike protection provision.</w:t>
            </w:r>
          </w:p>
        </w:tc>
        <w:tc>
          <w:tcPr>
            <w:tcW w:w="549" w:type="dxa"/>
            <w:tcBorders>
              <w:top w:val="nil"/>
            </w:tcBorders>
          </w:tcPr>
          <w:p w14:paraId="62FA3B8B"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1423" w:type="dxa"/>
            <w:tcBorders>
              <w:top w:val="nil"/>
            </w:tcBorders>
          </w:tcPr>
          <w:p w14:paraId="34CB2D42"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549" w:type="dxa"/>
            <w:tcBorders>
              <w:top w:val="nil"/>
            </w:tcBorders>
          </w:tcPr>
          <w:p w14:paraId="71941264"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r>
      <w:tr w:rsidR="0074377D" w:rsidRPr="00364D95" w14:paraId="2540A0EA" w14:textId="77777777">
        <w:trPr>
          <w:trHeight w:val="455"/>
        </w:trPr>
        <w:tc>
          <w:tcPr>
            <w:tcW w:w="6636" w:type="dxa"/>
            <w:vAlign w:val="center"/>
          </w:tcPr>
          <w:p w14:paraId="08A75C80" w14:textId="77777777" w:rsidR="0074377D" w:rsidRPr="00364D95" w:rsidRDefault="0074377D" w:rsidP="0074377D">
            <w:pPr>
              <w:pStyle w:val="LDTabletext"/>
              <w:keepNext/>
              <w:jc w:val="both"/>
              <w:rPr>
                <w:b/>
              </w:rPr>
            </w:pPr>
            <w:r w:rsidRPr="00364D95">
              <w:rPr>
                <w:b/>
              </w:rPr>
              <w:t>13.3   Autoflight (ATA22)</w:t>
            </w:r>
          </w:p>
        </w:tc>
        <w:tc>
          <w:tcPr>
            <w:tcW w:w="549" w:type="dxa"/>
          </w:tcPr>
          <w:p w14:paraId="17945998" w14:textId="77777777" w:rsidR="0074377D" w:rsidRPr="00364D95" w:rsidRDefault="0074377D" w:rsidP="0074377D">
            <w:pPr>
              <w:pStyle w:val="LDTabletext"/>
              <w:keepNext/>
              <w:jc w:val="center"/>
            </w:pPr>
            <w:r w:rsidRPr="00364D95">
              <w:t>—</w:t>
            </w:r>
          </w:p>
        </w:tc>
        <w:tc>
          <w:tcPr>
            <w:tcW w:w="1423" w:type="dxa"/>
          </w:tcPr>
          <w:p w14:paraId="313DCD73" w14:textId="77777777" w:rsidR="0074377D" w:rsidRPr="00364D95" w:rsidRDefault="0074377D" w:rsidP="0074377D">
            <w:pPr>
              <w:pStyle w:val="LDTabletext"/>
              <w:keepNext/>
              <w:jc w:val="center"/>
            </w:pPr>
            <w:r w:rsidRPr="00364D95">
              <w:t>—</w:t>
            </w:r>
          </w:p>
        </w:tc>
        <w:tc>
          <w:tcPr>
            <w:tcW w:w="549" w:type="dxa"/>
          </w:tcPr>
          <w:p w14:paraId="2AFF7538" w14:textId="77777777" w:rsidR="0074377D" w:rsidRPr="00364D95" w:rsidRDefault="0074377D" w:rsidP="0074377D">
            <w:pPr>
              <w:pStyle w:val="LDTabletext"/>
              <w:keepNext/>
              <w:jc w:val="center"/>
            </w:pPr>
            <w:r w:rsidRPr="00364D95">
              <w:t>3</w:t>
            </w:r>
          </w:p>
        </w:tc>
      </w:tr>
      <w:tr w:rsidR="0074377D" w:rsidRPr="00364D95" w14:paraId="3BA7A85D" w14:textId="77777777">
        <w:trPr>
          <w:trHeight w:val="455"/>
        </w:trPr>
        <w:tc>
          <w:tcPr>
            <w:tcW w:w="6636" w:type="dxa"/>
            <w:vAlign w:val="center"/>
          </w:tcPr>
          <w:p w14:paraId="3B69F3FF" w14:textId="77777777" w:rsidR="0074377D" w:rsidRPr="00364D95" w:rsidRDefault="0074377D" w:rsidP="00E457A4">
            <w:pPr>
              <w:pStyle w:val="LDTabletext"/>
            </w:pPr>
            <w:r w:rsidRPr="00364D95">
              <w:t>Fundamentals of automatic flight control including working principles and current terminology;</w:t>
            </w:r>
          </w:p>
          <w:p w14:paraId="6AC23FF2" w14:textId="77777777" w:rsidR="0074377D" w:rsidRPr="00364D95" w:rsidRDefault="0074377D" w:rsidP="0074377D">
            <w:pPr>
              <w:pStyle w:val="LDTabletext"/>
              <w:jc w:val="both"/>
            </w:pPr>
            <w:r w:rsidRPr="00364D95">
              <w:t>Command signal processing;</w:t>
            </w:r>
          </w:p>
          <w:p w14:paraId="391C1D9A" w14:textId="77777777" w:rsidR="0074377D" w:rsidRPr="00364D95" w:rsidRDefault="0074377D" w:rsidP="0074377D">
            <w:pPr>
              <w:pStyle w:val="LDTabletext"/>
              <w:jc w:val="both"/>
            </w:pPr>
            <w:r w:rsidRPr="00364D95">
              <w:t>Modes of operation: roll, pitch and yaw channels;</w:t>
            </w:r>
          </w:p>
          <w:p w14:paraId="06A86C00" w14:textId="77777777" w:rsidR="0074377D" w:rsidRPr="00364D95" w:rsidRDefault="0074377D" w:rsidP="0074377D">
            <w:pPr>
              <w:pStyle w:val="LDTabletext"/>
              <w:jc w:val="both"/>
            </w:pPr>
            <w:r w:rsidRPr="00364D95">
              <w:t>Yaw dampers;</w:t>
            </w:r>
          </w:p>
          <w:p w14:paraId="0643E151" w14:textId="77777777" w:rsidR="0074377D" w:rsidRPr="00364D95" w:rsidRDefault="0074377D" w:rsidP="0074377D">
            <w:pPr>
              <w:pStyle w:val="LDTabletext"/>
              <w:jc w:val="both"/>
            </w:pPr>
            <w:r w:rsidRPr="00364D95">
              <w:t>Stability augmentation system in helicopters;</w:t>
            </w:r>
          </w:p>
          <w:p w14:paraId="7527A56F" w14:textId="77777777" w:rsidR="0074377D" w:rsidRPr="00364D95" w:rsidRDefault="0074377D" w:rsidP="0074377D">
            <w:pPr>
              <w:pStyle w:val="LDTabletext"/>
              <w:jc w:val="both"/>
            </w:pPr>
            <w:r w:rsidRPr="00364D95">
              <w:t>Automatic trim control;</w:t>
            </w:r>
          </w:p>
          <w:p w14:paraId="0D027855" w14:textId="77777777" w:rsidR="0074377D" w:rsidRPr="00364D95" w:rsidRDefault="0074377D" w:rsidP="0074377D">
            <w:pPr>
              <w:pStyle w:val="LDTabletext"/>
              <w:jc w:val="both"/>
            </w:pPr>
            <w:r w:rsidRPr="00364D95">
              <w:t>Autopilot navigation aids interface;</w:t>
            </w:r>
          </w:p>
          <w:p w14:paraId="32CF02A9" w14:textId="77777777" w:rsidR="0074377D" w:rsidRPr="00364D95" w:rsidRDefault="0074377D" w:rsidP="0074377D">
            <w:pPr>
              <w:pStyle w:val="LDTabletext"/>
              <w:jc w:val="both"/>
            </w:pPr>
            <w:r w:rsidRPr="00364D95">
              <w:t>Autothrottle systems;</w:t>
            </w:r>
          </w:p>
          <w:p w14:paraId="4AA5E68F" w14:textId="77777777" w:rsidR="0074377D" w:rsidRPr="00364D95" w:rsidRDefault="0074377D" w:rsidP="00E457A4">
            <w:pPr>
              <w:pStyle w:val="LDTabletext"/>
            </w:pPr>
            <w:r w:rsidRPr="00364D95">
              <w:t>Automatic landing systems: principles and categories, modes of operation, approach, glide slope, land, go-around, system monitors and failure conditions.</w:t>
            </w:r>
          </w:p>
        </w:tc>
        <w:tc>
          <w:tcPr>
            <w:tcW w:w="549" w:type="dxa"/>
          </w:tcPr>
          <w:p w14:paraId="598ADBA2" w14:textId="77777777" w:rsidR="0074377D" w:rsidRPr="00364D95" w:rsidRDefault="0074377D" w:rsidP="0074377D">
            <w:pPr>
              <w:pStyle w:val="LDTabletext"/>
              <w:jc w:val="center"/>
            </w:pPr>
          </w:p>
        </w:tc>
        <w:tc>
          <w:tcPr>
            <w:tcW w:w="1423" w:type="dxa"/>
          </w:tcPr>
          <w:p w14:paraId="3F18ADF8" w14:textId="77777777" w:rsidR="0074377D" w:rsidRPr="00364D95" w:rsidRDefault="0074377D" w:rsidP="0074377D">
            <w:pPr>
              <w:pStyle w:val="LDTabletext"/>
              <w:jc w:val="center"/>
            </w:pPr>
          </w:p>
        </w:tc>
        <w:tc>
          <w:tcPr>
            <w:tcW w:w="549" w:type="dxa"/>
          </w:tcPr>
          <w:p w14:paraId="30D6CDF3" w14:textId="77777777" w:rsidR="0074377D" w:rsidRPr="00364D95" w:rsidRDefault="0074377D" w:rsidP="0074377D">
            <w:pPr>
              <w:pStyle w:val="LDTabletext"/>
              <w:jc w:val="center"/>
            </w:pPr>
          </w:p>
        </w:tc>
      </w:tr>
      <w:tr w:rsidR="0074377D" w:rsidRPr="00364D95" w14:paraId="1845ACB2" w14:textId="77777777">
        <w:trPr>
          <w:trHeight w:val="455"/>
        </w:trPr>
        <w:tc>
          <w:tcPr>
            <w:tcW w:w="6636" w:type="dxa"/>
            <w:vAlign w:val="center"/>
          </w:tcPr>
          <w:p w14:paraId="29F2BD65" w14:textId="77777777" w:rsidR="0074377D" w:rsidRPr="00364D95" w:rsidRDefault="0074377D" w:rsidP="00533020">
            <w:pPr>
              <w:pStyle w:val="LDTabletext"/>
              <w:pageBreakBefore/>
              <w:jc w:val="both"/>
              <w:rPr>
                <w:b/>
              </w:rPr>
            </w:pPr>
            <w:r w:rsidRPr="00364D95">
              <w:rPr>
                <w:b/>
              </w:rPr>
              <w:t>13.4   Communication and navigation (ATA23/34)</w:t>
            </w:r>
          </w:p>
        </w:tc>
        <w:tc>
          <w:tcPr>
            <w:tcW w:w="549" w:type="dxa"/>
          </w:tcPr>
          <w:p w14:paraId="60589BB7" w14:textId="77777777" w:rsidR="0074377D" w:rsidRPr="00364D95" w:rsidRDefault="0074377D" w:rsidP="0074377D">
            <w:pPr>
              <w:pStyle w:val="LDTabletext"/>
              <w:jc w:val="center"/>
            </w:pPr>
            <w:r w:rsidRPr="00364D95">
              <w:t>—</w:t>
            </w:r>
          </w:p>
        </w:tc>
        <w:tc>
          <w:tcPr>
            <w:tcW w:w="1423" w:type="dxa"/>
          </w:tcPr>
          <w:p w14:paraId="425A9505" w14:textId="77777777" w:rsidR="0074377D" w:rsidRPr="00364D95" w:rsidRDefault="0074377D" w:rsidP="0074377D">
            <w:pPr>
              <w:pStyle w:val="LDTabletext"/>
              <w:jc w:val="center"/>
            </w:pPr>
            <w:r w:rsidRPr="00364D95">
              <w:t>—</w:t>
            </w:r>
          </w:p>
        </w:tc>
        <w:tc>
          <w:tcPr>
            <w:tcW w:w="549" w:type="dxa"/>
          </w:tcPr>
          <w:p w14:paraId="2813BCFB" w14:textId="77777777" w:rsidR="0074377D" w:rsidRPr="00364D95" w:rsidRDefault="0074377D" w:rsidP="0074377D">
            <w:pPr>
              <w:pStyle w:val="LDTabletext"/>
              <w:jc w:val="center"/>
            </w:pPr>
            <w:r w:rsidRPr="00364D95">
              <w:t>3</w:t>
            </w:r>
          </w:p>
        </w:tc>
      </w:tr>
      <w:tr w:rsidR="0074377D" w:rsidRPr="00364D95" w14:paraId="5E340783" w14:textId="77777777">
        <w:trPr>
          <w:trHeight w:val="455"/>
        </w:trPr>
        <w:tc>
          <w:tcPr>
            <w:tcW w:w="6636" w:type="dxa"/>
            <w:vAlign w:val="center"/>
          </w:tcPr>
          <w:p w14:paraId="43FEF564" w14:textId="77777777" w:rsidR="0074377D" w:rsidRPr="00364D95" w:rsidRDefault="0074377D" w:rsidP="00E457A4">
            <w:pPr>
              <w:pStyle w:val="LDTabletext"/>
            </w:pPr>
            <w:r w:rsidRPr="00364D95">
              <w:t>Fundamentals of radio wave propagation, antennas, transmission lines, communication, receiver and transmitter.</w:t>
            </w:r>
          </w:p>
        </w:tc>
        <w:tc>
          <w:tcPr>
            <w:tcW w:w="549" w:type="dxa"/>
          </w:tcPr>
          <w:p w14:paraId="2718D72B" w14:textId="77777777" w:rsidR="0074377D" w:rsidRPr="00364D95" w:rsidRDefault="0074377D" w:rsidP="0074377D">
            <w:pPr>
              <w:pStyle w:val="LDTabletext"/>
              <w:jc w:val="center"/>
            </w:pPr>
          </w:p>
        </w:tc>
        <w:tc>
          <w:tcPr>
            <w:tcW w:w="1423" w:type="dxa"/>
          </w:tcPr>
          <w:p w14:paraId="7F035E4A" w14:textId="77777777" w:rsidR="0074377D" w:rsidRPr="00364D95" w:rsidRDefault="0074377D" w:rsidP="0074377D">
            <w:pPr>
              <w:pStyle w:val="LDTabletext"/>
              <w:jc w:val="center"/>
            </w:pPr>
          </w:p>
        </w:tc>
        <w:tc>
          <w:tcPr>
            <w:tcW w:w="549" w:type="dxa"/>
          </w:tcPr>
          <w:p w14:paraId="3F453CA3" w14:textId="77777777" w:rsidR="0074377D" w:rsidRPr="00364D95" w:rsidRDefault="0074377D" w:rsidP="0074377D">
            <w:pPr>
              <w:pStyle w:val="LDTabletext"/>
              <w:jc w:val="center"/>
            </w:pPr>
          </w:p>
        </w:tc>
      </w:tr>
      <w:tr w:rsidR="0074377D" w:rsidRPr="00364D95" w14:paraId="240B34D2" w14:textId="77777777">
        <w:trPr>
          <w:trHeight w:val="455"/>
        </w:trPr>
        <w:tc>
          <w:tcPr>
            <w:tcW w:w="6636" w:type="dxa"/>
            <w:vAlign w:val="center"/>
          </w:tcPr>
          <w:p w14:paraId="0D1125AD" w14:textId="77777777" w:rsidR="0074377D" w:rsidRPr="00364D95" w:rsidRDefault="0074377D" w:rsidP="0074377D">
            <w:pPr>
              <w:pStyle w:val="CM45"/>
              <w:spacing w:before="60" w:after="60"/>
              <w:ind w:left="249" w:hanging="249"/>
              <w:jc w:val="both"/>
              <w:rPr>
                <w:rFonts w:ascii="Times New Roman" w:hAnsi="Times New Roman" w:cs="Times New Roman"/>
                <w:color w:val="221E1F"/>
              </w:rPr>
            </w:pPr>
            <w:r w:rsidRPr="00364D95">
              <w:rPr>
                <w:rFonts w:ascii="Times New Roman" w:hAnsi="Times New Roman" w:cs="Times New Roman"/>
                <w:color w:val="221E1F"/>
              </w:rPr>
              <w:t>Working principles of following systems:</w:t>
            </w:r>
          </w:p>
          <w:p w14:paraId="65DF25B4" w14:textId="77777777" w:rsidR="0074377D" w:rsidRPr="00364D95" w:rsidRDefault="0074377D" w:rsidP="001F57DA">
            <w:pPr>
              <w:pStyle w:val="Default"/>
              <w:numPr>
                <w:ilvl w:val="0"/>
                <w:numId w:val="17"/>
              </w:numPr>
              <w:spacing w:after="60"/>
              <w:ind w:left="357" w:hanging="357"/>
              <w:jc w:val="both"/>
              <w:rPr>
                <w:rFonts w:ascii="Times New Roman" w:hAnsi="Times New Roman" w:cs="Times New Roman"/>
                <w:color w:val="221E1F"/>
              </w:rPr>
            </w:pPr>
            <w:r w:rsidRPr="00364D95">
              <w:rPr>
                <w:rFonts w:ascii="Times New Roman" w:hAnsi="Times New Roman" w:cs="Times New Roman"/>
                <w:color w:val="221E1F"/>
              </w:rPr>
              <w:t>Very high frequency (VHF) communication;</w:t>
            </w:r>
          </w:p>
          <w:p w14:paraId="3CB64BA6" w14:textId="77777777" w:rsidR="0074377D" w:rsidRPr="00364D95" w:rsidRDefault="0074377D" w:rsidP="001F57DA">
            <w:pPr>
              <w:pStyle w:val="Default"/>
              <w:numPr>
                <w:ilvl w:val="0"/>
                <w:numId w:val="17"/>
              </w:numPr>
              <w:spacing w:after="60"/>
              <w:jc w:val="both"/>
              <w:rPr>
                <w:rFonts w:ascii="Times New Roman" w:hAnsi="Times New Roman" w:cs="Times New Roman"/>
                <w:color w:val="221E1F"/>
              </w:rPr>
            </w:pPr>
            <w:r w:rsidRPr="00364D95">
              <w:rPr>
                <w:rFonts w:ascii="Times New Roman" w:hAnsi="Times New Roman" w:cs="Times New Roman"/>
                <w:color w:val="221E1F"/>
              </w:rPr>
              <w:t>High frequency (HF) communication;</w:t>
            </w:r>
          </w:p>
          <w:p w14:paraId="3880F04E" w14:textId="77777777" w:rsidR="0074377D" w:rsidRPr="00364D95" w:rsidRDefault="0074377D" w:rsidP="001F57DA">
            <w:pPr>
              <w:pStyle w:val="Default"/>
              <w:numPr>
                <w:ilvl w:val="0"/>
                <w:numId w:val="17"/>
              </w:numPr>
              <w:spacing w:after="60"/>
              <w:jc w:val="both"/>
              <w:rPr>
                <w:rFonts w:ascii="Times New Roman" w:hAnsi="Times New Roman" w:cs="Times New Roman"/>
                <w:color w:val="221E1F"/>
              </w:rPr>
            </w:pPr>
            <w:r w:rsidRPr="00364D95">
              <w:rPr>
                <w:rFonts w:ascii="Times New Roman" w:hAnsi="Times New Roman" w:cs="Times New Roman"/>
                <w:color w:val="221E1F"/>
              </w:rPr>
              <w:t>Audio;</w:t>
            </w:r>
          </w:p>
          <w:p w14:paraId="458FA160" w14:textId="77777777" w:rsidR="0074377D" w:rsidRPr="00364D95" w:rsidRDefault="0074377D" w:rsidP="001F57DA">
            <w:pPr>
              <w:pStyle w:val="Default"/>
              <w:numPr>
                <w:ilvl w:val="0"/>
                <w:numId w:val="17"/>
              </w:numPr>
              <w:spacing w:after="60"/>
              <w:jc w:val="both"/>
              <w:rPr>
                <w:rFonts w:ascii="Times New Roman" w:hAnsi="Times New Roman" w:cs="Times New Roman"/>
                <w:color w:val="221E1F"/>
              </w:rPr>
            </w:pPr>
            <w:r w:rsidRPr="00364D95">
              <w:rPr>
                <w:rFonts w:ascii="Times New Roman" w:hAnsi="Times New Roman" w:cs="Times New Roman"/>
                <w:color w:val="221E1F"/>
              </w:rPr>
              <w:t>Emergency locator transmitters;</w:t>
            </w:r>
          </w:p>
          <w:p w14:paraId="322EACD4" w14:textId="77777777" w:rsidR="0074377D" w:rsidRPr="00364D95" w:rsidRDefault="0074377D" w:rsidP="001F57DA">
            <w:pPr>
              <w:pStyle w:val="Default"/>
              <w:numPr>
                <w:ilvl w:val="0"/>
                <w:numId w:val="17"/>
              </w:numPr>
              <w:spacing w:after="60"/>
              <w:jc w:val="both"/>
              <w:rPr>
                <w:rFonts w:ascii="Times New Roman" w:hAnsi="Times New Roman" w:cs="Times New Roman"/>
                <w:color w:val="221E1F"/>
              </w:rPr>
            </w:pPr>
            <w:r w:rsidRPr="00364D95">
              <w:rPr>
                <w:rFonts w:ascii="Times New Roman" w:hAnsi="Times New Roman" w:cs="Times New Roman"/>
                <w:color w:val="221E1F"/>
              </w:rPr>
              <w:t>Cockpit voice recorder;</w:t>
            </w:r>
          </w:p>
          <w:p w14:paraId="43A90965" w14:textId="77777777" w:rsidR="0074377D" w:rsidRPr="00364D95" w:rsidRDefault="0074377D" w:rsidP="001F57DA">
            <w:pPr>
              <w:pStyle w:val="Default"/>
              <w:numPr>
                <w:ilvl w:val="0"/>
                <w:numId w:val="17"/>
              </w:numPr>
              <w:spacing w:after="60"/>
              <w:jc w:val="both"/>
              <w:rPr>
                <w:rFonts w:ascii="Times New Roman" w:hAnsi="Times New Roman" w:cs="Times New Roman"/>
                <w:color w:val="221E1F"/>
              </w:rPr>
            </w:pPr>
            <w:r w:rsidRPr="00364D95">
              <w:rPr>
                <w:rFonts w:ascii="Times New Roman" w:hAnsi="Times New Roman" w:cs="Times New Roman"/>
                <w:color w:val="221E1F"/>
              </w:rPr>
              <w:t>Very high frequency omnidirectional range (VOR);</w:t>
            </w:r>
          </w:p>
          <w:p w14:paraId="46DA535D" w14:textId="77777777" w:rsidR="0074377D" w:rsidRPr="00364D95" w:rsidRDefault="0074377D" w:rsidP="001F57DA">
            <w:pPr>
              <w:pStyle w:val="Default"/>
              <w:numPr>
                <w:ilvl w:val="0"/>
                <w:numId w:val="17"/>
              </w:numPr>
              <w:spacing w:after="60"/>
              <w:jc w:val="both"/>
              <w:rPr>
                <w:rFonts w:ascii="Times New Roman" w:hAnsi="Times New Roman" w:cs="Times New Roman"/>
                <w:color w:val="221E1F"/>
              </w:rPr>
            </w:pPr>
            <w:r w:rsidRPr="00364D95">
              <w:rPr>
                <w:rFonts w:ascii="Times New Roman" w:hAnsi="Times New Roman" w:cs="Times New Roman"/>
                <w:color w:val="221E1F"/>
              </w:rPr>
              <w:t>Automatic direction finding (ADF);</w:t>
            </w:r>
          </w:p>
          <w:p w14:paraId="40BCF14C" w14:textId="77777777" w:rsidR="0074377D" w:rsidRPr="00364D95" w:rsidRDefault="0074377D" w:rsidP="001F57DA">
            <w:pPr>
              <w:pStyle w:val="Default"/>
              <w:numPr>
                <w:ilvl w:val="0"/>
                <w:numId w:val="17"/>
              </w:numPr>
              <w:spacing w:after="60"/>
              <w:jc w:val="both"/>
              <w:rPr>
                <w:rFonts w:ascii="Times New Roman" w:hAnsi="Times New Roman" w:cs="Times New Roman"/>
                <w:color w:val="221E1F"/>
              </w:rPr>
            </w:pPr>
            <w:r w:rsidRPr="00364D95">
              <w:rPr>
                <w:rFonts w:ascii="Times New Roman" w:hAnsi="Times New Roman" w:cs="Times New Roman"/>
                <w:color w:val="221E1F"/>
              </w:rPr>
              <w:t>Instrument landing system (ILS);</w:t>
            </w:r>
          </w:p>
          <w:p w14:paraId="2B81DAA2" w14:textId="77777777" w:rsidR="0074377D" w:rsidRPr="00364D95" w:rsidRDefault="0074377D" w:rsidP="001F57DA">
            <w:pPr>
              <w:pStyle w:val="Default"/>
              <w:numPr>
                <w:ilvl w:val="0"/>
                <w:numId w:val="17"/>
              </w:numPr>
              <w:spacing w:after="60"/>
              <w:jc w:val="both"/>
              <w:rPr>
                <w:rFonts w:ascii="Times New Roman" w:hAnsi="Times New Roman" w:cs="Times New Roman"/>
                <w:color w:val="221E1F"/>
              </w:rPr>
            </w:pPr>
            <w:r w:rsidRPr="00364D95">
              <w:rPr>
                <w:rFonts w:ascii="Times New Roman" w:hAnsi="Times New Roman" w:cs="Times New Roman"/>
                <w:color w:val="221E1F"/>
              </w:rPr>
              <w:t>Microwave landing system (MLS);</w:t>
            </w:r>
          </w:p>
          <w:p w14:paraId="2FAD5384" w14:textId="77777777" w:rsidR="0074377D" w:rsidRPr="00364D95" w:rsidRDefault="0074377D" w:rsidP="001F57DA">
            <w:pPr>
              <w:pStyle w:val="Default"/>
              <w:numPr>
                <w:ilvl w:val="0"/>
                <w:numId w:val="17"/>
              </w:numPr>
              <w:spacing w:after="60"/>
              <w:jc w:val="both"/>
              <w:rPr>
                <w:rFonts w:ascii="Times New Roman" w:hAnsi="Times New Roman" w:cs="Times New Roman"/>
                <w:color w:val="221E1F"/>
              </w:rPr>
            </w:pPr>
            <w:r w:rsidRPr="00364D95">
              <w:rPr>
                <w:rFonts w:ascii="Times New Roman" w:hAnsi="Times New Roman" w:cs="Times New Roman"/>
                <w:color w:val="221E1F"/>
              </w:rPr>
              <w:t xml:space="preserve">Flight director systems; </w:t>
            </w:r>
          </w:p>
          <w:p w14:paraId="2769C08D" w14:textId="77777777" w:rsidR="0074377D" w:rsidRPr="00364D95" w:rsidRDefault="0074377D" w:rsidP="001F57DA">
            <w:pPr>
              <w:pStyle w:val="Default"/>
              <w:numPr>
                <w:ilvl w:val="0"/>
                <w:numId w:val="17"/>
              </w:numPr>
              <w:spacing w:after="60"/>
              <w:jc w:val="both"/>
              <w:rPr>
                <w:rFonts w:ascii="Times New Roman" w:hAnsi="Times New Roman" w:cs="Times New Roman"/>
                <w:color w:val="221E1F"/>
              </w:rPr>
            </w:pPr>
            <w:r w:rsidRPr="00364D95">
              <w:rPr>
                <w:rFonts w:ascii="Times New Roman" w:hAnsi="Times New Roman" w:cs="Times New Roman"/>
                <w:color w:val="221E1F"/>
              </w:rPr>
              <w:t>Distance measuring equipment (DME);</w:t>
            </w:r>
          </w:p>
          <w:p w14:paraId="1F0CB3A5" w14:textId="77777777" w:rsidR="0074377D" w:rsidRPr="00364D95" w:rsidRDefault="0074377D" w:rsidP="001F57DA">
            <w:pPr>
              <w:pStyle w:val="Default"/>
              <w:numPr>
                <w:ilvl w:val="0"/>
                <w:numId w:val="17"/>
              </w:numPr>
              <w:spacing w:after="60"/>
              <w:jc w:val="both"/>
              <w:rPr>
                <w:rFonts w:ascii="Times New Roman" w:hAnsi="Times New Roman" w:cs="Times New Roman"/>
                <w:color w:val="221E1F"/>
              </w:rPr>
            </w:pPr>
            <w:r w:rsidRPr="00364D95">
              <w:rPr>
                <w:rFonts w:ascii="Times New Roman" w:hAnsi="Times New Roman" w:cs="Times New Roman"/>
                <w:color w:val="221E1F"/>
              </w:rPr>
              <w:t>Doppler navigation;</w:t>
            </w:r>
          </w:p>
          <w:p w14:paraId="4554934A" w14:textId="77777777" w:rsidR="0074377D" w:rsidRPr="00364D95" w:rsidRDefault="0074377D" w:rsidP="001F57DA">
            <w:pPr>
              <w:pStyle w:val="Default"/>
              <w:numPr>
                <w:ilvl w:val="0"/>
                <w:numId w:val="17"/>
              </w:numPr>
              <w:spacing w:after="60"/>
              <w:jc w:val="both"/>
              <w:rPr>
                <w:rFonts w:ascii="Times New Roman" w:hAnsi="Times New Roman" w:cs="Times New Roman"/>
                <w:color w:val="221E1F"/>
              </w:rPr>
            </w:pPr>
            <w:r w:rsidRPr="00364D95">
              <w:rPr>
                <w:rFonts w:ascii="Times New Roman" w:hAnsi="Times New Roman" w:cs="Times New Roman"/>
                <w:color w:val="221E1F"/>
              </w:rPr>
              <w:t>Area navigation, RNAV systems;</w:t>
            </w:r>
          </w:p>
          <w:p w14:paraId="58A34942" w14:textId="77777777" w:rsidR="0074377D" w:rsidRPr="00364D95" w:rsidRDefault="0074377D" w:rsidP="001F57DA">
            <w:pPr>
              <w:pStyle w:val="Default"/>
              <w:numPr>
                <w:ilvl w:val="0"/>
                <w:numId w:val="17"/>
              </w:numPr>
              <w:spacing w:after="60"/>
              <w:jc w:val="both"/>
              <w:rPr>
                <w:rFonts w:ascii="Times New Roman" w:hAnsi="Times New Roman" w:cs="Times New Roman"/>
                <w:color w:val="221E1F"/>
              </w:rPr>
            </w:pPr>
            <w:r w:rsidRPr="00364D95">
              <w:rPr>
                <w:rFonts w:ascii="Times New Roman" w:hAnsi="Times New Roman" w:cs="Times New Roman"/>
                <w:color w:val="221E1F"/>
              </w:rPr>
              <w:t>Flight management systems;</w:t>
            </w:r>
          </w:p>
          <w:p w14:paraId="0B3E5ED8" w14:textId="77777777" w:rsidR="0074377D" w:rsidRPr="00364D95" w:rsidRDefault="0074377D" w:rsidP="001F57DA">
            <w:pPr>
              <w:pStyle w:val="Default"/>
              <w:numPr>
                <w:ilvl w:val="0"/>
                <w:numId w:val="17"/>
              </w:numPr>
              <w:spacing w:after="60"/>
              <w:rPr>
                <w:rFonts w:ascii="Times New Roman" w:hAnsi="Times New Roman" w:cs="Times New Roman"/>
                <w:color w:val="221E1F"/>
              </w:rPr>
            </w:pPr>
            <w:r w:rsidRPr="00364D95">
              <w:rPr>
                <w:rFonts w:ascii="Times New Roman" w:hAnsi="Times New Roman" w:cs="Times New Roman"/>
                <w:color w:val="221E1F"/>
              </w:rPr>
              <w:t>Global positioning system (GPS), Global navigation satellite systems (GNSS);</w:t>
            </w:r>
          </w:p>
          <w:p w14:paraId="72C92D3A" w14:textId="77777777" w:rsidR="0074377D" w:rsidRPr="00364D95" w:rsidRDefault="0074377D" w:rsidP="001F57DA">
            <w:pPr>
              <w:pStyle w:val="Default"/>
              <w:numPr>
                <w:ilvl w:val="0"/>
                <w:numId w:val="17"/>
              </w:numPr>
              <w:spacing w:after="60"/>
              <w:jc w:val="both"/>
              <w:rPr>
                <w:rFonts w:ascii="Times New Roman" w:hAnsi="Times New Roman" w:cs="Times New Roman"/>
                <w:color w:val="221E1F"/>
              </w:rPr>
            </w:pPr>
            <w:r w:rsidRPr="00364D95">
              <w:rPr>
                <w:rFonts w:ascii="Times New Roman" w:hAnsi="Times New Roman" w:cs="Times New Roman"/>
                <w:color w:val="221E1F"/>
              </w:rPr>
              <w:t>Inertial navigation system;</w:t>
            </w:r>
          </w:p>
          <w:p w14:paraId="2AD90315" w14:textId="77777777" w:rsidR="0074377D" w:rsidRPr="00364D95" w:rsidRDefault="0074377D" w:rsidP="001F57DA">
            <w:pPr>
              <w:pStyle w:val="Default"/>
              <w:numPr>
                <w:ilvl w:val="0"/>
                <w:numId w:val="17"/>
              </w:numPr>
              <w:spacing w:after="60"/>
              <w:rPr>
                <w:rFonts w:ascii="Times New Roman" w:hAnsi="Times New Roman" w:cs="Times New Roman"/>
                <w:color w:val="221E1F"/>
              </w:rPr>
            </w:pPr>
            <w:r w:rsidRPr="00364D95">
              <w:rPr>
                <w:rFonts w:ascii="Times New Roman" w:hAnsi="Times New Roman" w:cs="Times New Roman"/>
                <w:color w:val="221E1F"/>
              </w:rPr>
              <w:t>Air traffic control transponder, secondary surveillance radar;</w:t>
            </w:r>
          </w:p>
          <w:p w14:paraId="6257FD97" w14:textId="77777777" w:rsidR="0074377D" w:rsidRPr="00364D95" w:rsidRDefault="0074377D" w:rsidP="001F57DA">
            <w:pPr>
              <w:pStyle w:val="Default"/>
              <w:numPr>
                <w:ilvl w:val="0"/>
                <w:numId w:val="17"/>
              </w:numPr>
              <w:spacing w:after="60"/>
              <w:jc w:val="both"/>
              <w:rPr>
                <w:rFonts w:ascii="Times New Roman" w:hAnsi="Times New Roman" w:cs="Times New Roman"/>
                <w:color w:val="221E1F"/>
              </w:rPr>
            </w:pPr>
            <w:r w:rsidRPr="00364D95">
              <w:rPr>
                <w:rFonts w:ascii="Times New Roman" w:hAnsi="Times New Roman" w:cs="Times New Roman"/>
                <w:color w:val="221E1F"/>
              </w:rPr>
              <w:t>Traffic alert and collision avoidance system (TCAS);</w:t>
            </w:r>
          </w:p>
          <w:p w14:paraId="64A87633" w14:textId="77777777" w:rsidR="0074377D" w:rsidRPr="00364D95" w:rsidRDefault="0074377D" w:rsidP="001F57DA">
            <w:pPr>
              <w:pStyle w:val="Default"/>
              <w:numPr>
                <w:ilvl w:val="0"/>
                <w:numId w:val="17"/>
              </w:numPr>
              <w:spacing w:after="60"/>
              <w:jc w:val="both"/>
              <w:rPr>
                <w:rFonts w:ascii="Times New Roman" w:hAnsi="Times New Roman" w:cs="Times New Roman"/>
                <w:color w:val="221E1F"/>
              </w:rPr>
            </w:pPr>
            <w:r w:rsidRPr="00364D95">
              <w:rPr>
                <w:rFonts w:ascii="Times New Roman" w:hAnsi="Times New Roman" w:cs="Times New Roman"/>
                <w:color w:val="221E1F"/>
              </w:rPr>
              <w:t>Weather avoidance radar;</w:t>
            </w:r>
          </w:p>
          <w:p w14:paraId="2DCB7565" w14:textId="77777777" w:rsidR="0074377D" w:rsidRPr="00364D95" w:rsidRDefault="0074377D" w:rsidP="001F57DA">
            <w:pPr>
              <w:pStyle w:val="Default"/>
              <w:numPr>
                <w:ilvl w:val="0"/>
                <w:numId w:val="17"/>
              </w:numPr>
              <w:spacing w:after="60"/>
              <w:jc w:val="both"/>
              <w:rPr>
                <w:rFonts w:ascii="Times New Roman" w:hAnsi="Times New Roman" w:cs="Times New Roman"/>
                <w:color w:val="221E1F"/>
              </w:rPr>
            </w:pPr>
            <w:r w:rsidRPr="00364D95">
              <w:rPr>
                <w:rFonts w:ascii="Times New Roman" w:hAnsi="Times New Roman" w:cs="Times New Roman"/>
                <w:color w:val="221E1F"/>
              </w:rPr>
              <w:t>Radio altimeter;</w:t>
            </w:r>
          </w:p>
          <w:p w14:paraId="7163689F" w14:textId="77777777" w:rsidR="0074377D" w:rsidRPr="00364D95" w:rsidRDefault="0074377D" w:rsidP="001F57DA">
            <w:pPr>
              <w:pStyle w:val="Default"/>
              <w:numPr>
                <w:ilvl w:val="0"/>
                <w:numId w:val="17"/>
              </w:numPr>
              <w:spacing w:after="60"/>
              <w:ind w:left="357" w:hanging="357"/>
              <w:jc w:val="both"/>
              <w:rPr>
                <w:rFonts w:ascii="Times New Roman" w:hAnsi="Times New Roman" w:cs="Times New Roman"/>
                <w:color w:val="221E1F"/>
              </w:rPr>
            </w:pPr>
            <w:r w:rsidRPr="00364D95">
              <w:rPr>
                <w:rFonts w:ascii="Times New Roman" w:hAnsi="Times New Roman" w:cs="Times New Roman"/>
                <w:color w:val="221E1F"/>
              </w:rPr>
              <w:t>ARINC communication and reporting.</w:t>
            </w:r>
          </w:p>
        </w:tc>
        <w:tc>
          <w:tcPr>
            <w:tcW w:w="549" w:type="dxa"/>
          </w:tcPr>
          <w:p w14:paraId="0DB1A02A"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1423" w:type="dxa"/>
          </w:tcPr>
          <w:p w14:paraId="725A1D3B"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549" w:type="dxa"/>
          </w:tcPr>
          <w:p w14:paraId="0620668F" w14:textId="77777777" w:rsidR="0074377D" w:rsidRPr="00364D95" w:rsidRDefault="0074377D" w:rsidP="0074377D">
            <w:pPr>
              <w:pStyle w:val="Default"/>
              <w:spacing w:before="60" w:after="60"/>
              <w:jc w:val="center"/>
              <w:rPr>
                <w:rFonts w:ascii="Times New Roman" w:hAnsi="Times New Roman" w:cs="Times New Roman"/>
                <w:color w:val="auto"/>
              </w:rPr>
            </w:pPr>
          </w:p>
        </w:tc>
      </w:tr>
      <w:tr w:rsidR="0074377D" w:rsidRPr="00364D95" w14:paraId="3863BA2E" w14:textId="77777777">
        <w:trPr>
          <w:trHeight w:val="455"/>
        </w:trPr>
        <w:tc>
          <w:tcPr>
            <w:tcW w:w="6636" w:type="dxa"/>
            <w:vAlign w:val="center"/>
          </w:tcPr>
          <w:p w14:paraId="5CF630F5" w14:textId="77777777" w:rsidR="0074377D" w:rsidRPr="00364D95" w:rsidRDefault="0074377D" w:rsidP="0074377D">
            <w:pPr>
              <w:pStyle w:val="LDTabletext"/>
              <w:keepNext/>
              <w:jc w:val="both"/>
              <w:rPr>
                <w:b/>
              </w:rPr>
            </w:pPr>
            <w:r w:rsidRPr="00364D95">
              <w:rPr>
                <w:b/>
              </w:rPr>
              <w:t>13.5   Electrical power (ATA24)</w:t>
            </w:r>
          </w:p>
        </w:tc>
        <w:tc>
          <w:tcPr>
            <w:tcW w:w="549" w:type="dxa"/>
          </w:tcPr>
          <w:p w14:paraId="6BC10A95" w14:textId="77777777" w:rsidR="0074377D" w:rsidRPr="00364D95" w:rsidRDefault="0074377D" w:rsidP="0074377D">
            <w:pPr>
              <w:pStyle w:val="LDTabletext"/>
              <w:keepNext/>
              <w:jc w:val="center"/>
            </w:pPr>
            <w:r w:rsidRPr="00364D95">
              <w:t>—</w:t>
            </w:r>
          </w:p>
        </w:tc>
        <w:tc>
          <w:tcPr>
            <w:tcW w:w="1423" w:type="dxa"/>
          </w:tcPr>
          <w:p w14:paraId="67BFDF53" w14:textId="77777777" w:rsidR="0074377D" w:rsidRPr="00364D95" w:rsidRDefault="0074377D" w:rsidP="0074377D">
            <w:pPr>
              <w:pStyle w:val="LDTabletext"/>
              <w:keepNext/>
              <w:jc w:val="center"/>
            </w:pPr>
            <w:r w:rsidRPr="00364D95">
              <w:t>—</w:t>
            </w:r>
          </w:p>
        </w:tc>
        <w:tc>
          <w:tcPr>
            <w:tcW w:w="549" w:type="dxa"/>
          </w:tcPr>
          <w:p w14:paraId="46E77441" w14:textId="77777777" w:rsidR="0074377D" w:rsidRPr="00364D95" w:rsidRDefault="0074377D" w:rsidP="0074377D">
            <w:pPr>
              <w:pStyle w:val="LDTabletext"/>
              <w:keepNext/>
              <w:jc w:val="center"/>
            </w:pPr>
            <w:r w:rsidRPr="00364D95">
              <w:t>3</w:t>
            </w:r>
          </w:p>
        </w:tc>
      </w:tr>
      <w:tr w:rsidR="0074377D" w:rsidRPr="00364D95" w14:paraId="60A3439B" w14:textId="77777777">
        <w:trPr>
          <w:trHeight w:val="455"/>
        </w:trPr>
        <w:tc>
          <w:tcPr>
            <w:tcW w:w="6636" w:type="dxa"/>
            <w:vAlign w:val="center"/>
          </w:tcPr>
          <w:p w14:paraId="64EA4502" w14:textId="77777777" w:rsidR="0074377D" w:rsidRPr="00364D95" w:rsidRDefault="0074377D" w:rsidP="0074377D">
            <w:pPr>
              <w:pStyle w:val="LDTabletext"/>
              <w:jc w:val="both"/>
            </w:pPr>
            <w:r w:rsidRPr="00364D95">
              <w:t>Batteries installation and operation;</w:t>
            </w:r>
          </w:p>
          <w:p w14:paraId="0A6656D0" w14:textId="77777777" w:rsidR="0074377D" w:rsidRPr="00364D95" w:rsidRDefault="0074377D" w:rsidP="0074377D">
            <w:pPr>
              <w:pStyle w:val="LDTabletext"/>
              <w:jc w:val="both"/>
            </w:pPr>
            <w:r w:rsidRPr="00364D95">
              <w:t>DC power generation;</w:t>
            </w:r>
          </w:p>
          <w:p w14:paraId="131D316C" w14:textId="77777777" w:rsidR="0074377D" w:rsidRPr="00364D95" w:rsidRDefault="0074377D" w:rsidP="0074377D">
            <w:pPr>
              <w:pStyle w:val="LDTabletext"/>
              <w:jc w:val="both"/>
            </w:pPr>
            <w:r w:rsidRPr="00364D95">
              <w:t>AC power generation;</w:t>
            </w:r>
          </w:p>
          <w:p w14:paraId="61FDB720" w14:textId="77777777" w:rsidR="0074377D" w:rsidRPr="00364D95" w:rsidRDefault="0074377D" w:rsidP="0074377D">
            <w:pPr>
              <w:pStyle w:val="LDTabletext"/>
              <w:jc w:val="both"/>
            </w:pPr>
            <w:r w:rsidRPr="00364D95">
              <w:t>Emergency power generation;</w:t>
            </w:r>
          </w:p>
          <w:p w14:paraId="5D673DFC" w14:textId="77777777" w:rsidR="009C3001" w:rsidRPr="00364D95" w:rsidRDefault="0074377D" w:rsidP="00E457A4">
            <w:pPr>
              <w:pStyle w:val="LDTabletext"/>
            </w:pPr>
            <w:r w:rsidRPr="00364D95">
              <w:t>Voltage r</w:t>
            </w:r>
            <w:r w:rsidR="009C3001" w:rsidRPr="00364D95">
              <w:t>egulation;</w:t>
            </w:r>
          </w:p>
          <w:p w14:paraId="5CC1D3F2" w14:textId="77777777" w:rsidR="009C3001" w:rsidRPr="00364D95" w:rsidRDefault="009C3001" w:rsidP="00E457A4">
            <w:pPr>
              <w:pStyle w:val="LDTabletext"/>
            </w:pPr>
            <w:r w:rsidRPr="00364D95">
              <w:t>Power distribution;</w:t>
            </w:r>
          </w:p>
          <w:p w14:paraId="12ECDE3B" w14:textId="77777777" w:rsidR="009C3001" w:rsidRPr="00364D95" w:rsidRDefault="0074377D" w:rsidP="00E457A4">
            <w:pPr>
              <w:pStyle w:val="LDTabletext"/>
            </w:pPr>
            <w:r w:rsidRPr="00364D95">
              <w:t>Inver</w:t>
            </w:r>
            <w:r w:rsidR="009C3001" w:rsidRPr="00364D95">
              <w:t>ters, transformers, rectifiers;</w:t>
            </w:r>
          </w:p>
          <w:p w14:paraId="241645D1" w14:textId="77777777" w:rsidR="009C3001" w:rsidRPr="00364D95" w:rsidRDefault="009C3001" w:rsidP="00E457A4">
            <w:pPr>
              <w:pStyle w:val="LDTabletext"/>
            </w:pPr>
            <w:r w:rsidRPr="00364D95">
              <w:t>Circuit protection;</w:t>
            </w:r>
          </w:p>
          <w:p w14:paraId="0581283D" w14:textId="77777777" w:rsidR="0074377D" w:rsidRPr="00364D95" w:rsidRDefault="0074377D" w:rsidP="00E457A4">
            <w:pPr>
              <w:pStyle w:val="LDTabletext"/>
            </w:pPr>
            <w:r w:rsidRPr="00364D95">
              <w:t xml:space="preserve">External and </w:t>
            </w:r>
            <w:r w:rsidR="009C3001" w:rsidRPr="00364D95">
              <w:t>g</w:t>
            </w:r>
            <w:r w:rsidRPr="00364D95">
              <w:t>round power.</w:t>
            </w:r>
          </w:p>
        </w:tc>
        <w:tc>
          <w:tcPr>
            <w:tcW w:w="549" w:type="dxa"/>
          </w:tcPr>
          <w:p w14:paraId="46F1604F" w14:textId="77777777" w:rsidR="0074377D" w:rsidRPr="00364D95" w:rsidRDefault="0074377D" w:rsidP="0074377D">
            <w:pPr>
              <w:pStyle w:val="LDTabletext"/>
              <w:jc w:val="center"/>
            </w:pPr>
          </w:p>
        </w:tc>
        <w:tc>
          <w:tcPr>
            <w:tcW w:w="1423" w:type="dxa"/>
          </w:tcPr>
          <w:p w14:paraId="3508A0B9" w14:textId="77777777" w:rsidR="0074377D" w:rsidRPr="00364D95" w:rsidRDefault="0074377D" w:rsidP="0074377D">
            <w:pPr>
              <w:pStyle w:val="LDTabletext"/>
              <w:jc w:val="center"/>
            </w:pPr>
          </w:p>
        </w:tc>
        <w:tc>
          <w:tcPr>
            <w:tcW w:w="549" w:type="dxa"/>
          </w:tcPr>
          <w:p w14:paraId="270AB3DF" w14:textId="77777777" w:rsidR="0074377D" w:rsidRPr="00364D95" w:rsidRDefault="0074377D" w:rsidP="0074377D">
            <w:pPr>
              <w:pStyle w:val="LDTabletext"/>
              <w:jc w:val="center"/>
            </w:pPr>
          </w:p>
        </w:tc>
      </w:tr>
      <w:tr w:rsidR="0074377D" w:rsidRPr="00364D95" w14:paraId="7ABEF001" w14:textId="77777777">
        <w:trPr>
          <w:trHeight w:val="455"/>
        </w:trPr>
        <w:tc>
          <w:tcPr>
            <w:tcW w:w="6636" w:type="dxa"/>
            <w:vAlign w:val="center"/>
          </w:tcPr>
          <w:p w14:paraId="72658A17" w14:textId="77777777" w:rsidR="0074377D" w:rsidRPr="00364D95" w:rsidRDefault="0074377D" w:rsidP="0074377D">
            <w:pPr>
              <w:pStyle w:val="LDTabletext"/>
              <w:keepNext/>
              <w:jc w:val="both"/>
              <w:rPr>
                <w:b/>
              </w:rPr>
            </w:pPr>
            <w:r w:rsidRPr="00364D95">
              <w:rPr>
                <w:b/>
              </w:rPr>
              <w:t>13.6   Equipment and furnishings (ATA25)</w:t>
            </w:r>
          </w:p>
        </w:tc>
        <w:tc>
          <w:tcPr>
            <w:tcW w:w="549" w:type="dxa"/>
          </w:tcPr>
          <w:p w14:paraId="3C6F8D11" w14:textId="77777777" w:rsidR="0074377D" w:rsidRPr="00364D95" w:rsidRDefault="0074377D" w:rsidP="0074377D">
            <w:pPr>
              <w:pStyle w:val="LDTabletext"/>
              <w:keepNext/>
              <w:jc w:val="center"/>
            </w:pPr>
            <w:r w:rsidRPr="00364D95">
              <w:t>—</w:t>
            </w:r>
          </w:p>
        </w:tc>
        <w:tc>
          <w:tcPr>
            <w:tcW w:w="1423" w:type="dxa"/>
          </w:tcPr>
          <w:p w14:paraId="1E8390A2" w14:textId="77777777" w:rsidR="0074377D" w:rsidRPr="00364D95" w:rsidRDefault="0074377D" w:rsidP="0074377D">
            <w:pPr>
              <w:pStyle w:val="LDTabletext"/>
              <w:keepNext/>
              <w:jc w:val="center"/>
            </w:pPr>
            <w:r w:rsidRPr="00364D95">
              <w:t>—</w:t>
            </w:r>
          </w:p>
        </w:tc>
        <w:tc>
          <w:tcPr>
            <w:tcW w:w="549" w:type="dxa"/>
          </w:tcPr>
          <w:p w14:paraId="385046F5" w14:textId="77777777" w:rsidR="0074377D" w:rsidRPr="00364D95" w:rsidRDefault="0074377D" w:rsidP="0074377D">
            <w:pPr>
              <w:pStyle w:val="LDTabletext"/>
              <w:keepNext/>
              <w:jc w:val="center"/>
            </w:pPr>
            <w:r w:rsidRPr="00364D95">
              <w:t>3</w:t>
            </w:r>
          </w:p>
        </w:tc>
      </w:tr>
      <w:tr w:rsidR="0074377D" w:rsidRPr="00364D95" w14:paraId="2BB4CCC2" w14:textId="77777777">
        <w:trPr>
          <w:trHeight w:val="455"/>
        </w:trPr>
        <w:tc>
          <w:tcPr>
            <w:tcW w:w="6636" w:type="dxa"/>
            <w:vAlign w:val="center"/>
          </w:tcPr>
          <w:p w14:paraId="0A0A4FC0" w14:textId="77777777" w:rsidR="0074377D" w:rsidRPr="00364D95" w:rsidRDefault="0074377D" w:rsidP="0074377D">
            <w:pPr>
              <w:pStyle w:val="LDTabletext"/>
              <w:jc w:val="both"/>
            </w:pPr>
            <w:r w:rsidRPr="00364D95">
              <w:t>Electronic emergency equipment requirements;</w:t>
            </w:r>
          </w:p>
          <w:p w14:paraId="48A2361E" w14:textId="77777777" w:rsidR="0074377D" w:rsidRPr="00364D95" w:rsidRDefault="0074377D" w:rsidP="0074377D">
            <w:pPr>
              <w:pStyle w:val="LDTabletext"/>
              <w:jc w:val="both"/>
            </w:pPr>
            <w:r w:rsidRPr="00364D95">
              <w:t>Cabin entertainment equipment.</w:t>
            </w:r>
          </w:p>
        </w:tc>
        <w:tc>
          <w:tcPr>
            <w:tcW w:w="549" w:type="dxa"/>
          </w:tcPr>
          <w:p w14:paraId="1202EDAD" w14:textId="77777777" w:rsidR="0074377D" w:rsidRPr="00364D95" w:rsidRDefault="0074377D" w:rsidP="0074377D">
            <w:pPr>
              <w:pStyle w:val="LDTabletext"/>
              <w:jc w:val="center"/>
            </w:pPr>
          </w:p>
        </w:tc>
        <w:tc>
          <w:tcPr>
            <w:tcW w:w="1423" w:type="dxa"/>
          </w:tcPr>
          <w:p w14:paraId="1564B1FC" w14:textId="77777777" w:rsidR="0074377D" w:rsidRPr="00364D95" w:rsidRDefault="0074377D" w:rsidP="0074377D">
            <w:pPr>
              <w:pStyle w:val="LDTabletext"/>
              <w:jc w:val="center"/>
            </w:pPr>
          </w:p>
        </w:tc>
        <w:tc>
          <w:tcPr>
            <w:tcW w:w="549" w:type="dxa"/>
          </w:tcPr>
          <w:p w14:paraId="530CC37F" w14:textId="77777777" w:rsidR="0074377D" w:rsidRPr="00364D95" w:rsidRDefault="0074377D" w:rsidP="0074377D">
            <w:pPr>
              <w:pStyle w:val="LDTabletext"/>
              <w:jc w:val="center"/>
            </w:pPr>
          </w:p>
        </w:tc>
      </w:tr>
      <w:tr w:rsidR="0074377D" w:rsidRPr="00364D95" w14:paraId="68E3CBD3" w14:textId="77777777">
        <w:trPr>
          <w:trHeight w:val="455"/>
        </w:trPr>
        <w:tc>
          <w:tcPr>
            <w:tcW w:w="6636" w:type="dxa"/>
            <w:tcBorders>
              <w:bottom w:val="single" w:sz="6" w:space="0" w:color="000000"/>
            </w:tcBorders>
            <w:vAlign w:val="center"/>
          </w:tcPr>
          <w:p w14:paraId="521FFE59" w14:textId="77777777" w:rsidR="0074377D" w:rsidRPr="00364D95" w:rsidRDefault="0074377D" w:rsidP="0074377D">
            <w:pPr>
              <w:pStyle w:val="LDTabletext"/>
              <w:jc w:val="both"/>
              <w:rPr>
                <w:b/>
              </w:rPr>
            </w:pPr>
            <w:r w:rsidRPr="00364D95">
              <w:rPr>
                <w:b/>
              </w:rPr>
              <w:t>13.7   Flight controls (ATA27)</w:t>
            </w:r>
          </w:p>
        </w:tc>
        <w:tc>
          <w:tcPr>
            <w:tcW w:w="549" w:type="dxa"/>
            <w:tcBorders>
              <w:bottom w:val="single" w:sz="6" w:space="0" w:color="000000"/>
            </w:tcBorders>
          </w:tcPr>
          <w:p w14:paraId="306D8E4D" w14:textId="77777777" w:rsidR="0074377D" w:rsidRPr="00364D95" w:rsidRDefault="0074377D" w:rsidP="0074377D">
            <w:pPr>
              <w:pStyle w:val="LDTabletext"/>
              <w:jc w:val="center"/>
            </w:pPr>
          </w:p>
        </w:tc>
        <w:tc>
          <w:tcPr>
            <w:tcW w:w="1423" w:type="dxa"/>
            <w:tcBorders>
              <w:bottom w:val="single" w:sz="6" w:space="0" w:color="000000"/>
            </w:tcBorders>
          </w:tcPr>
          <w:p w14:paraId="75F8DE03" w14:textId="77777777" w:rsidR="0074377D" w:rsidRPr="00364D95" w:rsidRDefault="0074377D" w:rsidP="0074377D">
            <w:pPr>
              <w:pStyle w:val="LDTabletext"/>
              <w:jc w:val="center"/>
            </w:pPr>
          </w:p>
        </w:tc>
        <w:tc>
          <w:tcPr>
            <w:tcW w:w="549" w:type="dxa"/>
            <w:tcBorders>
              <w:bottom w:val="single" w:sz="6" w:space="0" w:color="000000"/>
            </w:tcBorders>
          </w:tcPr>
          <w:p w14:paraId="676A0236" w14:textId="77777777" w:rsidR="0074377D" w:rsidRPr="00364D95" w:rsidRDefault="0074377D" w:rsidP="0074377D">
            <w:pPr>
              <w:pStyle w:val="LDTabletext"/>
              <w:jc w:val="center"/>
            </w:pPr>
          </w:p>
        </w:tc>
      </w:tr>
      <w:tr w:rsidR="0074377D" w:rsidRPr="00364D95" w14:paraId="152283E8" w14:textId="77777777">
        <w:trPr>
          <w:trHeight w:val="455"/>
        </w:trPr>
        <w:tc>
          <w:tcPr>
            <w:tcW w:w="6636" w:type="dxa"/>
            <w:tcBorders>
              <w:bottom w:val="nil"/>
            </w:tcBorders>
            <w:vAlign w:val="center"/>
          </w:tcPr>
          <w:p w14:paraId="060F4150" w14:textId="77777777" w:rsidR="0074377D" w:rsidRPr="00364D95" w:rsidRDefault="0074377D" w:rsidP="0074377D">
            <w:pPr>
              <w:pStyle w:val="LDTabletext"/>
              <w:jc w:val="both"/>
            </w:pPr>
            <w:r w:rsidRPr="00364D95">
              <w:t>(a)</w:t>
            </w:r>
          </w:p>
        </w:tc>
        <w:tc>
          <w:tcPr>
            <w:tcW w:w="549" w:type="dxa"/>
            <w:tcBorders>
              <w:bottom w:val="nil"/>
            </w:tcBorders>
          </w:tcPr>
          <w:p w14:paraId="12493D82" w14:textId="77777777" w:rsidR="0074377D" w:rsidRPr="00364D95" w:rsidRDefault="0074377D" w:rsidP="0074377D">
            <w:pPr>
              <w:pStyle w:val="LDTabletext"/>
              <w:jc w:val="center"/>
            </w:pPr>
            <w:r w:rsidRPr="00364D95">
              <w:t>—</w:t>
            </w:r>
          </w:p>
        </w:tc>
        <w:tc>
          <w:tcPr>
            <w:tcW w:w="1423" w:type="dxa"/>
            <w:tcBorders>
              <w:bottom w:val="nil"/>
            </w:tcBorders>
          </w:tcPr>
          <w:p w14:paraId="1EC9547C" w14:textId="77777777" w:rsidR="0074377D" w:rsidRPr="00364D95" w:rsidRDefault="0074377D" w:rsidP="0074377D">
            <w:pPr>
              <w:pStyle w:val="LDTabletext"/>
              <w:jc w:val="center"/>
            </w:pPr>
            <w:r w:rsidRPr="00364D95">
              <w:t>—</w:t>
            </w:r>
          </w:p>
        </w:tc>
        <w:tc>
          <w:tcPr>
            <w:tcW w:w="549" w:type="dxa"/>
            <w:tcBorders>
              <w:bottom w:val="nil"/>
            </w:tcBorders>
          </w:tcPr>
          <w:p w14:paraId="2CBACBA0" w14:textId="77777777" w:rsidR="0074377D" w:rsidRPr="00364D95" w:rsidRDefault="00014663" w:rsidP="0074377D">
            <w:pPr>
              <w:pStyle w:val="LDTabletext"/>
              <w:jc w:val="center"/>
            </w:pPr>
            <w:r w:rsidRPr="00364D95">
              <w:rPr>
                <w:color w:val="000000"/>
              </w:rPr>
              <w:t>2</w:t>
            </w:r>
          </w:p>
        </w:tc>
      </w:tr>
      <w:tr w:rsidR="0074377D" w:rsidRPr="00364D95" w14:paraId="20AAD672" w14:textId="77777777">
        <w:trPr>
          <w:trHeight w:val="455"/>
        </w:trPr>
        <w:tc>
          <w:tcPr>
            <w:tcW w:w="6636" w:type="dxa"/>
            <w:tcBorders>
              <w:top w:val="nil"/>
              <w:bottom w:val="single" w:sz="6" w:space="0" w:color="000000"/>
            </w:tcBorders>
            <w:vAlign w:val="center"/>
          </w:tcPr>
          <w:p w14:paraId="682B1965" w14:textId="77777777" w:rsidR="0074377D" w:rsidRPr="00364D95" w:rsidRDefault="0074377D" w:rsidP="0074377D">
            <w:pPr>
              <w:pStyle w:val="LDTabletexta"/>
              <w:tabs>
                <w:tab w:val="clear" w:pos="1134"/>
                <w:tab w:val="clear" w:pos="1276"/>
                <w:tab w:val="left" w:pos="426"/>
              </w:tabs>
              <w:ind w:left="426" w:hanging="426"/>
              <w:jc w:val="both"/>
            </w:pPr>
            <w:r w:rsidRPr="00364D95">
              <w:tab/>
              <w:t>Primary controls: aile</w:t>
            </w:r>
            <w:r w:rsidR="00E4502D" w:rsidRPr="00364D95">
              <w:t>ron, elevator, rudder, spoiler;</w:t>
            </w:r>
          </w:p>
          <w:p w14:paraId="587A27C8" w14:textId="77777777" w:rsidR="0074377D" w:rsidRPr="00364D95" w:rsidRDefault="00E4502D" w:rsidP="0074377D">
            <w:pPr>
              <w:pStyle w:val="LDTabletexta"/>
              <w:tabs>
                <w:tab w:val="clear" w:pos="1134"/>
                <w:tab w:val="clear" w:pos="1276"/>
                <w:tab w:val="left" w:pos="426"/>
              </w:tabs>
              <w:ind w:left="426" w:hanging="426"/>
              <w:jc w:val="both"/>
            </w:pPr>
            <w:r w:rsidRPr="00364D95">
              <w:tab/>
              <w:t>Trim control;</w:t>
            </w:r>
          </w:p>
          <w:p w14:paraId="615519AB" w14:textId="77777777" w:rsidR="0074377D" w:rsidRPr="00364D95" w:rsidRDefault="0074377D" w:rsidP="0074377D">
            <w:pPr>
              <w:pStyle w:val="LDTabletexta"/>
              <w:tabs>
                <w:tab w:val="clear" w:pos="1134"/>
                <w:tab w:val="clear" w:pos="1276"/>
                <w:tab w:val="left" w:pos="426"/>
              </w:tabs>
              <w:ind w:left="426" w:hanging="426"/>
              <w:jc w:val="both"/>
            </w:pPr>
            <w:r w:rsidRPr="00364D95">
              <w:tab/>
              <w:t>Active load control;</w:t>
            </w:r>
          </w:p>
          <w:p w14:paraId="18C6922F" w14:textId="77777777" w:rsidR="0074377D" w:rsidRPr="00364D95" w:rsidRDefault="00E4502D" w:rsidP="0074377D">
            <w:pPr>
              <w:pStyle w:val="LDTabletexta"/>
              <w:tabs>
                <w:tab w:val="clear" w:pos="1134"/>
                <w:tab w:val="clear" w:pos="1276"/>
                <w:tab w:val="left" w:pos="426"/>
              </w:tabs>
              <w:ind w:left="426" w:hanging="426"/>
              <w:jc w:val="both"/>
            </w:pPr>
            <w:r w:rsidRPr="00364D95">
              <w:tab/>
              <w:t>High lift devices;</w:t>
            </w:r>
          </w:p>
          <w:p w14:paraId="14E2DF7B" w14:textId="77777777" w:rsidR="0074377D" w:rsidRPr="00364D95" w:rsidRDefault="0074377D" w:rsidP="0074377D">
            <w:pPr>
              <w:pStyle w:val="LDTabletexta"/>
              <w:tabs>
                <w:tab w:val="clear" w:pos="1134"/>
                <w:tab w:val="clear" w:pos="1276"/>
                <w:tab w:val="left" w:pos="426"/>
              </w:tabs>
              <w:ind w:left="426" w:hanging="426"/>
              <w:jc w:val="both"/>
            </w:pPr>
            <w:r w:rsidRPr="00364D95">
              <w:tab/>
              <w:t>Lift dump, speed brakes;</w:t>
            </w:r>
          </w:p>
          <w:p w14:paraId="5EA43352" w14:textId="77777777" w:rsidR="0074377D" w:rsidRPr="00364D95" w:rsidRDefault="0074377D" w:rsidP="0074377D">
            <w:pPr>
              <w:pStyle w:val="LDTabletexta"/>
              <w:tabs>
                <w:tab w:val="clear" w:pos="1134"/>
                <w:tab w:val="clear" w:pos="1276"/>
                <w:tab w:val="left" w:pos="426"/>
              </w:tabs>
              <w:ind w:left="426" w:hanging="426"/>
              <w:jc w:val="both"/>
            </w:pPr>
            <w:r w:rsidRPr="00364D95">
              <w:tab/>
              <w:t>System operation</w:t>
            </w:r>
            <w:r w:rsidR="00E4502D" w:rsidRPr="00364D95">
              <w:t>: manual, hydraulic, pneumatic;</w:t>
            </w:r>
          </w:p>
          <w:p w14:paraId="5C51AF1F" w14:textId="77777777" w:rsidR="0074377D" w:rsidRPr="00364D95" w:rsidRDefault="0074377D" w:rsidP="00E4502D">
            <w:pPr>
              <w:pStyle w:val="LDTabletexta"/>
              <w:tabs>
                <w:tab w:val="clear" w:pos="1134"/>
                <w:tab w:val="clear" w:pos="1276"/>
                <w:tab w:val="left" w:pos="426"/>
              </w:tabs>
              <w:ind w:left="426" w:hanging="426"/>
            </w:pPr>
            <w:r w:rsidRPr="00364D95">
              <w:tab/>
              <w:t>Artificial feel, Yaw damper, Mach trim, rudder limiter, gust locks;</w:t>
            </w:r>
          </w:p>
          <w:p w14:paraId="44B82C67" w14:textId="77777777" w:rsidR="0074377D" w:rsidRPr="00364D95" w:rsidRDefault="007E0978" w:rsidP="0074377D">
            <w:pPr>
              <w:pStyle w:val="LDTabletexta"/>
              <w:tabs>
                <w:tab w:val="clear" w:pos="1134"/>
                <w:tab w:val="clear" w:pos="1276"/>
                <w:tab w:val="left" w:pos="426"/>
              </w:tabs>
              <w:ind w:left="426" w:hanging="426"/>
              <w:jc w:val="both"/>
            </w:pPr>
            <w:r w:rsidRPr="00364D95">
              <w:tab/>
              <w:t>Stall protection systems;</w:t>
            </w:r>
          </w:p>
        </w:tc>
        <w:tc>
          <w:tcPr>
            <w:tcW w:w="549" w:type="dxa"/>
            <w:tcBorders>
              <w:top w:val="nil"/>
              <w:bottom w:val="single" w:sz="6" w:space="0" w:color="000000"/>
            </w:tcBorders>
          </w:tcPr>
          <w:p w14:paraId="688C33B9"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1423" w:type="dxa"/>
            <w:tcBorders>
              <w:top w:val="nil"/>
              <w:bottom w:val="single" w:sz="6" w:space="0" w:color="000000"/>
            </w:tcBorders>
          </w:tcPr>
          <w:p w14:paraId="65A924E9" w14:textId="77777777" w:rsidR="0074377D" w:rsidRPr="00364D95" w:rsidRDefault="0074377D" w:rsidP="0074377D">
            <w:pPr>
              <w:pStyle w:val="Default"/>
              <w:spacing w:before="60" w:after="60"/>
              <w:jc w:val="center"/>
              <w:rPr>
                <w:rFonts w:ascii="Times New Roman" w:hAnsi="Times New Roman" w:cs="Times New Roman"/>
                <w:color w:val="auto"/>
              </w:rPr>
            </w:pPr>
          </w:p>
        </w:tc>
        <w:tc>
          <w:tcPr>
            <w:tcW w:w="549" w:type="dxa"/>
            <w:tcBorders>
              <w:top w:val="nil"/>
              <w:bottom w:val="single" w:sz="6" w:space="0" w:color="000000"/>
            </w:tcBorders>
          </w:tcPr>
          <w:p w14:paraId="24F9DD48" w14:textId="77777777" w:rsidR="0074377D" w:rsidRPr="00364D95" w:rsidRDefault="0074377D" w:rsidP="0074377D">
            <w:pPr>
              <w:pStyle w:val="Default"/>
              <w:spacing w:before="60" w:after="60"/>
              <w:jc w:val="center"/>
              <w:rPr>
                <w:rFonts w:ascii="Times New Roman" w:hAnsi="Times New Roman" w:cs="Times New Roman"/>
                <w:color w:val="auto"/>
              </w:rPr>
            </w:pPr>
          </w:p>
        </w:tc>
      </w:tr>
      <w:tr w:rsidR="0074377D" w:rsidRPr="00364D95" w14:paraId="55B9F664" w14:textId="77777777">
        <w:trPr>
          <w:trHeight w:val="455"/>
        </w:trPr>
        <w:tc>
          <w:tcPr>
            <w:tcW w:w="6636" w:type="dxa"/>
            <w:tcBorders>
              <w:bottom w:val="nil"/>
            </w:tcBorders>
            <w:vAlign w:val="center"/>
          </w:tcPr>
          <w:p w14:paraId="54F18B3C" w14:textId="77777777" w:rsidR="0074377D" w:rsidRPr="00364D95" w:rsidRDefault="0074377D" w:rsidP="0074377D">
            <w:pPr>
              <w:pStyle w:val="LDTabletext"/>
              <w:jc w:val="both"/>
            </w:pPr>
            <w:bookmarkStart w:id="271" w:name="OLE_LINK4"/>
            <w:bookmarkStart w:id="272" w:name="OLE_LINK5"/>
            <w:r w:rsidRPr="00364D95">
              <w:t>(b)</w:t>
            </w:r>
          </w:p>
        </w:tc>
        <w:tc>
          <w:tcPr>
            <w:tcW w:w="549" w:type="dxa"/>
            <w:tcBorders>
              <w:bottom w:val="nil"/>
            </w:tcBorders>
          </w:tcPr>
          <w:p w14:paraId="51776300" w14:textId="77777777" w:rsidR="0074377D" w:rsidRPr="00364D95" w:rsidRDefault="0074377D" w:rsidP="0074377D">
            <w:pPr>
              <w:pStyle w:val="LDTabletext"/>
              <w:jc w:val="center"/>
            </w:pPr>
            <w:r w:rsidRPr="00364D95">
              <w:t>—</w:t>
            </w:r>
          </w:p>
        </w:tc>
        <w:tc>
          <w:tcPr>
            <w:tcW w:w="1423" w:type="dxa"/>
            <w:tcBorders>
              <w:bottom w:val="nil"/>
            </w:tcBorders>
          </w:tcPr>
          <w:p w14:paraId="6C1DC78C" w14:textId="77777777" w:rsidR="0074377D" w:rsidRPr="00364D95" w:rsidRDefault="0074377D" w:rsidP="0074377D">
            <w:pPr>
              <w:pStyle w:val="LDTabletext"/>
              <w:jc w:val="center"/>
            </w:pPr>
            <w:r w:rsidRPr="00364D95">
              <w:t>—</w:t>
            </w:r>
          </w:p>
        </w:tc>
        <w:tc>
          <w:tcPr>
            <w:tcW w:w="549" w:type="dxa"/>
            <w:tcBorders>
              <w:bottom w:val="nil"/>
            </w:tcBorders>
          </w:tcPr>
          <w:p w14:paraId="4D7D29D0" w14:textId="77777777" w:rsidR="0074377D" w:rsidRPr="00364D95" w:rsidRDefault="0074377D" w:rsidP="0074377D">
            <w:pPr>
              <w:pStyle w:val="LDTabletext"/>
              <w:jc w:val="center"/>
            </w:pPr>
            <w:r w:rsidRPr="00364D95">
              <w:t>3</w:t>
            </w:r>
          </w:p>
        </w:tc>
      </w:tr>
      <w:bookmarkEnd w:id="271"/>
      <w:bookmarkEnd w:id="272"/>
      <w:tr w:rsidR="0074377D" w:rsidRPr="00364D95" w14:paraId="7B896B63" w14:textId="77777777">
        <w:trPr>
          <w:trHeight w:val="455"/>
        </w:trPr>
        <w:tc>
          <w:tcPr>
            <w:tcW w:w="6636" w:type="dxa"/>
            <w:tcBorders>
              <w:top w:val="nil"/>
            </w:tcBorders>
            <w:vAlign w:val="center"/>
          </w:tcPr>
          <w:p w14:paraId="5A2E2E65" w14:textId="77777777" w:rsidR="0074377D" w:rsidRPr="00364D95" w:rsidRDefault="0074377D" w:rsidP="0074377D">
            <w:pPr>
              <w:pStyle w:val="LDTabletexta"/>
              <w:tabs>
                <w:tab w:val="clear" w:pos="1134"/>
                <w:tab w:val="clear" w:pos="1276"/>
                <w:tab w:val="left" w:pos="426"/>
              </w:tabs>
              <w:ind w:left="426" w:hanging="426"/>
              <w:jc w:val="both"/>
            </w:pPr>
            <w:r w:rsidRPr="00364D95">
              <w:tab/>
              <w:t>Sy</w:t>
            </w:r>
            <w:r w:rsidR="00E4502D" w:rsidRPr="00364D95">
              <w:t>stem operation: electrical, fly-</w:t>
            </w:r>
            <w:r w:rsidRPr="00364D95">
              <w:t>by</w:t>
            </w:r>
            <w:r w:rsidR="00E4502D" w:rsidRPr="00364D95">
              <w:t>-</w:t>
            </w:r>
            <w:r w:rsidRPr="00364D95">
              <w:t>wire.</w:t>
            </w:r>
          </w:p>
        </w:tc>
        <w:tc>
          <w:tcPr>
            <w:tcW w:w="549" w:type="dxa"/>
            <w:tcBorders>
              <w:top w:val="nil"/>
            </w:tcBorders>
          </w:tcPr>
          <w:p w14:paraId="38B6D140" w14:textId="77777777" w:rsidR="0074377D" w:rsidRPr="00364D95" w:rsidRDefault="0074377D" w:rsidP="0074377D">
            <w:pPr>
              <w:pStyle w:val="Default"/>
              <w:tabs>
                <w:tab w:val="left" w:pos="426"/>
              </w:tabs>
              <w:spacing w:before="60" w:after="60"/>
              <w:ind w:left="425" w:hanging="425"/>
              <w:jc w:val="center"/>
              <w:rPr>
                <w:rFonts w:ascii="Times New Roman" w:hAnsi="Times New Roman" w:cs="Times New Roman"/>
                <w:color w:val="221E1F"/>
              </w:rPr>
            </w:pPr>
          </w:p>
        </w:tc>
        <w:tc>
          <w:tcPr>
            <w:tcW w:w="1423" w:type="dxa"/>
            <w:tcBorders>
              <w:top w:val="nil"/>
            </w:tcBorders>
          </w:tcPr>
          <w:p w14:paraId="5886680E" w14:textId="77777777" w:rsidR="0074377D" w:rsidRPr="00364D95" w:rsidRDefault="0074377D" w:rsidP="0074377D">
            <w:pPr>
              <w:pStyle w:val="Default"/>
              <w:tabs>
                <w:tab w:val="left" w:pos="426"/>
              </w:tabs>
              <w:spacing w:before="60" w:after="60"/>
              <w:ind w:left="425" w:hanging="425"/>
              <w:jc w:val="center"/>
              <w:rPr>
                <w:rFonts w:ascii="Times New Roman" w:hAnsi="Times New Roman" w:cs="Times New Roman"/>
                <w:color w:val="221E1F"/>
              </w:rPr>
            </w:pPr>
          </w:p>
        </w:tc>
        <w:tc>
          <w:tcPr>
            <w:tcW w:w="549" w:type="dxa"/>
            <w:tcBorders>
              <w:top w:val="nil"/>
            </w:tcBorders>
          </w:tcPr>
          <w:p w14:paraId="3752B8D4" w14:textId="77777777" w:rsidR="0074377D" w:rsidRPr="00364D95" w:rsidRDefault="0074377D" w:rsidP="0074377D">
            <w:pPr>
              <w:pStyle w:val="Default"/>
              <w:tabs>
                <w:tab w:val="left" w:pos="426"/>
              </w:tabs>
              <w:spacing w:before="60" w:after="60"/>
              <w:ind w:left="425" w:hanging="425"/>
              <w:jc w:val="center"/>
              <w:rPr>
                <w:rFonts w:ascii="Times New Roman" w:hAnsi="Times New Roman" w:cs="Times New Roman"/>
                <w:color w:val="221E1F"/>
              </w:rPr>
            </w:pPr>
          </w:p>
        </w:tc>
      </w:tr>
      <w:tr w:rsidR="0074377D" w:rsidRPr="00364D95" w14:paraId="50F02544" w14:textId="77777777">
        <w:trPr>
          <w:trHeight w:val="383"/>
        </w:trPr>
        <w:tc>
          <w:tcPr>
            <w:tcW w:w="6636" w:type="dxa"/>
            <w:vAlign w:val="center"/>
          </w:tcPr>
          <w:p w14:paraId="61E9B504" w14:textId="77777777" w:rsidR="0074377D" w:rsidRPr="00364D95" w:rsidRDefault="0074377D" w:rsidP="0074377D">
            <w:pPr>
              <w:pStyle w:val="LDTabletext"/>
              <w:jc w:val="both"/>
              <w:rPr>
                <w:b/>
              </w:rPr>
            </w:pPr>
            <w:r w:rsidRPr="00364D95">
              <w:rPr>
                <w:b/>
              </w:rPr>
              <w:t>13.8   Instrument systems (ATA31)</w:t>
            </w:r>
          </w:p>
        </w:tc>
        <w:tc>
          <w:tcPr>
            <w:tcW w:w="549" w:type="dxa"/>
          </w:tcPr>
          <w:p w14:paraId="5DD244A0" w14:textId="77777777" w:rsidR="0074377D" w:rsidRPr="00364D95" w:rsidRDefault="0074377D" w:rsidP="0074377D">
            <w:pPr>
              <w:pStyle w:val="LDTabletext"/>
              <w:jc w:val="center"/>
            </w:pPr>
            <w:r w:rsidRPr="00364D95">
              <w:t>—</w:t>
            </w:r>
          </w:p>
        </w:tc>
        <w:tc>
          <w:tcPr>
            <w:tcW w:w="1423" w:type="dxa"/>
          </w:tcPr>
          <w:p w14:paraId="669F96B9" w14:textId="77777777" w:rsidR="0074377D" w:rsidRPr="00364D95" w:rsidRDefault="0074377D" w:rsidP="0074377D">
            <w:pPr>
              <w:pStyle w:val="LDTabletext"/>
              <w:jc w:val="center"/>
            </w:pPr>
            <w:r w:rsidRPr="00364D95">
              <w:t>—</w:t>
            </w:r>
          </w:p>
        </w:tc>
        <w:tc>
          <w:tcPr>
            <w:tcW w:w="549" w:type="dxa"/>
          </w:tcPr>
          <w:p w14:paraId="136626EE" w14:textId="77777777" w:rsidR="0074377D" w:rsidRPr="00364D95" w:rsidRDefault="0074377D" w:rsidP="0074377D">
            <w:pPr>
              <w:pStyle w:val="LDTabletext"/>
              <w:jc w:val="center"/>
            </w:pPr>
            <w:r w:rsidRPr="00364D95">
              <w:t>3</w:t>
            </w:r>
          </w:p>
        </w:tc>
      </w:tr>
      <w:tr w:rsidR="0074377D" w:rsidRPr="00364D95" w14:paraId="1AF079FA" w14:textId="77777777">
        <w:trPr>
          <w:trHeight w:val="455"/>
        </w:trPr>
        <w:tc>
          <w:tcPr>
            <w:tcW w:w="6636" w:type="dxa"/>
            <w:vAlign w:val="center"/>
          </w:tcPr>
          <w:p w14:paraId="27D2935F" w14:textId="77777777" w:rsidR="0074377D" w:rsidRPr="00364D95" w:rsidRDefault="0074377D" w:rsidP="0074377D">
            <w:pPr>
              <w:pStyle w:val="LDTabletext"/>
              <w:jc w:val="both"/>
            </w:pPr>
            <w:r w:rsidRPr="00364D95">
              <w:t>Classification;</w:t>
            </w:r>
          </w:p>
          <w:p w14:paraId="546C6C0B" w14:textId="77777777" w:rsidR="0074377D" w:rsidRPr="00364D95" w:rsidRDefault="0074377D" w:rsidP="0074377D">
            <w:pPr>
              <w:pStyle w:val="LDTabletext"/>
              <w:jc w:val="both"/>
            </w:pPr>
            <w:r w:rsidRPr="00364D95">
              <w:t>Atmosphere;</w:t>
            </w:r>
          </w:p>
          <w:p w14:paraId="5E79B53D" w14:textId="77777777" w:rsidR="0074377D" w:rsidRPr="00364D95" w:rsidRDefault="0074377D" w:rsidP="0074377D">
            <w:pPr>
              <w:pStyle w:val="LDTabletext"/>
              <w:jc w:val="both"/>
            </w:pPr>
            <w:r w:rsidRPr="00364D95">
              <w:t>Terminology;</w:t>
            </w:r>
          </w:p>
          <w:p w14:paraId="7E2ADDCB" w14:textId="77777777" w:rsidR="0074377D" w:rsidRPr="00364D95" w:rsidRDefault="0074377D" w:rsidP="0074377D">
            <w:pPr>
              <w:pStyle w:val="LDTabletext"/>
              <w:jc w:val="both"/>
            </w:pPr>
            <w:r w:rsidRPr="00364D95">
              <w:t>Pressure measuring devices and systems;</w:t>
            </w:r>
          </w:p>
          <w:p w14:paraId="4D8B9F85" w14:textId="77777777" w:rsidR="0074377D" w:rsidRPr="00364D95" w:rsidRDefault="0074377D" w:rsidP="0074377D">
            <w:pPr>
              <w:pStyle w:val="LDTabletext"/>
              <w:jc w:val="both"/>
            </w:pPr>
            <w:r w:rsidRPr="00364D95">
              <w:t>Pitot static systems;</w:t>
            </w:r>
          </w:p>
          <w:p w14:paraId="00738504" w14:textId="77777777" w:rsidR="0074377D" w:rsidRPr="00364D95" w:rsidRDefault="0074377D" w:rsidP="0074377D">
            <w:pPr>
              <w:pStyle w:val="LDTabletext"/>
              <w:jc w:val="both"/>
            </w:pPr>
            <w:r w:rsidRPr="00364D95">
              <w:t>Altimeters;</w:t>
            </w:r>
          </w:p>
          <w:p w14:paraId="6AC299CE" w14:textId="77777777" w:rsidR="0074377D" w:rsidRPr="00364D95" w:rsidRDefault="0074377D" w:rsidP="0074377D">
            <w:pPr>
              <w:pStyle w:val="LDTabletext"/>
              <w:jc w:val="both"/>
            </w:pPr>
            <w:r w:rsidRPr="00364D95">
              <w:t>Vertical speed indicators;</w:t>
            </w:r>
          </w:p>
          <w:p w14:paraId="46936C3F" w14:textId="77777777" w:rsidR="0074377D" w:rsidRPr="00364D95" w:rsidRDefault="0074377D" w:rsidP="0074377D">
            <w:pPr>
              <w:pStyle w:val="LDTabletext"/>
              <w:jc w:val="both"/>
            </w:pPr>
            <w:r w:rsidRPr="00364D95">
              <w:t>Airspeed indicators;</w:t>
            </w:r>
          </w:p>
          <w:p w14:paraId="20AC8E39" w14:textId="77777777" w:rsidR="0074377D" w:rsidRPr="00364D95" w:rsidRDefault="0074377D" w:rsidP="0074377D">
            <w:pPr>
              <w:pStyle w:val="LDTabletext"/>
              <w:jc w:val="both"/>
            </w:pPr>
            <w:r w:rsidRPr="00364D95">
              <w:t>Machmeters;</w:t>
            </w:r>
          </w:p>
          <w:p w14:paraId="16D8D250" w14:textId="77777777" w:rsidR="0074377D" w:rsidRPr="00364D95" w:rsidRDefault="0074377D" w:rsidP="0074377D">
            <w:pPr>
              <w:pStyle w:val="LDTabletext"/>
              <w:jc w:val="both"/>
            </w:pPr>
            <w:r w:rsidRPr="00364D95">
              <w:t>Altitude reporting and alerting systems;</w:t>
            </w:r>
          </w:p>
          <w:p w14:paraId="170903FB" w14:textId="77777777" w:rsidR="0074377D" w:rsidRPr="00364D95" w:rsidRDefault="0074377D" w:rsidP="0074377D">
            <w:pPr>
              <w:pStyle w:val="LDTabletext"/>
              <w:jc w:val="both"/>
            </w:pPr>
            <w:r w:rsidRPr="00364D95">
              <w:t xml:space="preserve">Air data computers; </w:t>
            </w:r>
          </w:p>
          <w:p w14:paraId="4FEA8182" w14:textId="77777777" w:rsidR="0074377D" w:rsidRPr="00364D95" w:rsidRDefault="0074377D" w:rsidP="0074377D">
            <w:pPr>
              <w:pStyle w:val="LDTabletext"/>
              <w:jc w:val="both"/>
            </w:pPr>
            <w:r w:rsidRPr="00364D95">
              <w:t>Instrument pneumatic systems;</w:t>
            </w:r>
          </w:p>
          <w:p w14:paraId="72774372" w14:textId="77777777" w:rsidR="0074377D" w:rsidRPr="00364D95" w:rsidRDefault="0074377D" w:rsidP="0074377D">
            <w:pPr>
              <w:pStyle w:val="LDTabletext"/>
              <w:jc w:val="both"/>
            </w:pPr>
            <w:r w:rsidRPr="00364D95">
              <w:t>Direct reading pressure and temperature gauges;</w:t>
            </w:r>
          </w:p>
          <w:p w14:paraId="646369D8" w14:textId="77777777" w:rsidR="0074377D" w:rsidRPr="00364D95" w:rsidRDefault="0074377D" w:rsidP="0074377D">
            <w:pPr>
              <w:pStyle w:val="LDTabletext"/>
              <w:jc w:val="both"/>
            </w:pPr>
            <w:r w:rsidRPr="00364D95">
              <w:t>Temperature indicating systems;</w:t>
            </w:r>
          </w:p>
          <w:p w14:paraId="54E06001" w14:textId="77777777" w:rsidR="0074377D" w:rsidRPr="00364D95" w:rsidRDefault="0074377D" w:rsidP="0074377D">
            <w:pPr>
              <w:pStyle w:val="LDTabletext"/>
              <w:jc w:val="both"/>
            </w:pPr>
            <w:r w:rsidRPr="00364D95">
              <w:t>Fuel quantity indicating systems;</w:t>
            </w:r>
          </w:p>
          <w:p w14:paraId="3ECFECB7" w14:textId="77777777" w:rsidR="0074377D" w:rsidRPr="00364D95" w:rsidRDefault="0074377D" w:rsidP="0074377D">
            <w:pPr>
              <w:pStyle w:val="LDTabletext"/>
              <w:jc w:val="both"/>
            </w:pPr>
            <w:r w:rsidRPr="00364D95">
              <w:t>Gyroscopic principles;</w:t>
            </w:r>
          </w:p>
          <w:p w14:paraId="49B906F7" w14:textId="77777777" w:rsidR="0074377D" w:rsidRPr="00364D95" w:rsidRDefault="0074377D" w:rsidP="0074377D">
            <w:pPr>
              <w:pStyle w:val="LDTabletext"/>
              <w:jc w:val="both"/>
            </w:pPr>
            <w:r w:rsidRPr="00364D95">
              <w:t>Artificial horizons;</w:t>
            </w:r>
          </w:p>
          <w:p w14:paraId="5A4D0D71" w14:textId="77777777" w:rsidR="0074377D" w:rsidRPr="00364D95" w:rsidRDefault="0074377D" w:rsidP="0074377D">
            <w:pPr>
              <w:pStyle w:val="LDTabletext"/>
              <w:jc w:val="both"/>
            </w:pPr>
            <w:r w:rsidRPr="00364D95">
              <w:t>Slip indicators;</w:t>
            </w:r>
          </w:p>
          <w:p w14:paraId="59098E7A" w14:textId="77777777" w:rsidR="0074377D" w:rsidRPr="00364D95" w:rsidRDefault="0074377D" w:rsidP="0074377D">
            <w:pPr>
              <w:pStyle w:val="LDTabletext"/>
              <w:jc w:val="both"/>
            </w:pPr>
            <w:r w:rsidRPr="00364D95">
              <w:t>Directional gyros;</w:t>
            </w:r>
          </w:p>
          <w:p w14:paraId="5EABC3C6" w14:textId="77777777" w:rsidR="0074377D" w:rsidRPr="00364D95" w:rsidRDefault="0074377D" w:rsidP="0074377D">
            <w:pPr>
              <w:pStyle w:val="LDTabletext"/>
              <w:jc w:val="both"/>
            </w:pPr>
            <w:r w:rsidRPr="00364D95">
              <w:t>Ground proximity warning systems;</w:t>
            </w:r>
          </w:p>
          <w:p w14:paraId="7E825A84" w14:textId="77777777" w:rsidR="0074377D" w:rsidRPr="00364D95" w:rsidRDefault="0074377D" w:rsidP="0074377D">
            <w:pPr>
              <w:pStyle w:val="LDTabletext"/>
              <w:jc w:val="both"/>
            </w:pPr>
            <w:r w:rsidRPr="00364D95">
              <w:t>Compass systems;</w:t>
            </w:r>
          </w:p>
          <w:p w14:paraId="69D7871E" w14:textId="77777777" w:rsidR="0074377D" w:rsidRPr="00364D95" w:rsidRDefault="0074377D" w:rsidP="0074377D">
            <w:pPr>
              <w:pStyle w:val="LDTabletext"/>
              <w:jc w:val="both"/>
            </w:pPr>
            <w:r w:rsidRPr="00364D95">
              <w:t>Flight data recording systems;</w:t>
            </w:r>
          </w:p>
          <w:p w14:paraId="0C676BD5" w14:textId="77777777" w:rsidR="0074377D" w:rsidRPr="00364D95" w:rsidRDefault="0074377D" w:rsidP="0074377D">
            <w:pPr>
              <w:pStyle w:val="LDTabletext"/>
              <w:jc w:val="both"/>
            </w:pPr>
            <w:r w:rsidRPr="00364D95">
              <w:t>Electronic flight instrument systems;</w:t>
            </w:r>
          </w:p>
          <w:p w14:paraId="76A08D5D" w14:textId="77777777" w:rsidR="0074377D" w:rsidRPr="00364D95" w:rsidRDefault="0074377D" w:rsidP="00E457A4">
            <w:pPr>
              <w:pStyle w:val="LDTabletext"/>
            </w:pPr>
            <w:r w:rsidRPr="00364D95">
              <w:t>Instrument warning systems including master warning systems and centralised warning panels;</w:t>
            </w:r>
          </w:p>
          <w:p w14:paraId="085C1177" w14:textId="77777777" w:rsidR="0074377D" w:rsidRPr="00364D95" w:rsidRDefault="0074377D" w:rsidP="0074377D">
            <w:pPr>
              <w:pStyle w:val="LDTabletext"/>
              <w:jc w:val="both"/>
            </w:pPr>
            <w:r w:rsidRPr="00364D95">
              <w:t>Stall warning systems and angle of attack indicating systems;</w:t>
            </w:r>
          </w:p>
          <w:p w14:paraId="4F16AC44" w14:textId="77777777" w:rsidR="0074377D" w:rsidRPr="00364D95" w:rsidRDefault="0074377D" w:rsidP="0074377D">
            <w:pPr>
              <w:pStyle w:val="LDTabletext"/>
              <w:jc w:val="both"/>
            </w:pPr>
            <w:r w:rsidRPr="00364D95">
              <w:t>Vibration measurement and indication.</w:t>
            </w:r>
          </w:p>
        </w:tc>
        <w:tc>
          <w:tcPr>
            <w:tcW w:w="549" w:type="dxa"/>
          </w:tcPr>
          <w:p w14:paraId="33DB82B9" w14:textId="77777777" w:rsidR="0074377D" w:rsidRPr="00364D95" w:rsidRDefault="0074377D" w:rsidP="0074377D">
            <w:pPr>
              <w:pStyle w:val="LDTabletext"/>
              <w:jc w:val="center"/>
            </w:pPr>
          </w:p>
        </w:tc>
        <w:tc>
          <w:tcPr>
            <w:tcW w:w="1423" w:type="dxa"/>
          </w:tcPr>
          <w:p w14:paraId="0732BAC4" w14:textId="77777777" w:rsidR="0074377D" w:rsidRPr="00364D95" w:rsidRDefault="0074377D" w:rsidP="0074377D">
            <w:pPr>
              <w:pStyle w:val="LDTabletext"/>
              <w:jc w:val="center"/>
            </w:pPr>
          </w:p>
        </w:tc>
        <w:tc>
          <w:tcPr>
            <w:tcW w:w="549" w:type="dxa"/>
          </w:tcPr>
          <w:p w14:paraId="4033B696" w14:textId="77777777" w:rsidR="0074377D" w:rsidRPr="00364D95" w:rsidRDefault="0074377D" w:rsidP="0074377D">
            <w:pPr>
              <w:pStyle w:val="LDTabletext"/>
              <w:jc w:val="center"/>
            </w:pPr>
          </w:p>
        </w:tc>
      </w:tr>
      <w:tr w:rsidR="0074377D" w:rsidRPr="00364D95" w14:paraId="0570E228" w14:textId="77777777">
        <w:trPr>
          <w:trHeight w:val="450"/>
        </w:trPr>
        <w:tc>
          <w:tcPr>
            <w:tcW w:w="6636" w:type="dxa"/>
            <w:vAlign w:val="center"/>
          </w:tcPr>
          <w:p w14:paraId="16842B5D" w14:textId="77777777" w:rsidR="0074377D" w:rsidRPr="00364D95" w:rsidRDefault="0074377D" w:rsidP="007E0978">
            <w:pPr>
              <w:pStyle w:val="LDTabletext"/>
              <w:keepNext/>
              <w:jc w:val="both"/>
              <w:rPr>
                <w:b/>
              </w:rPr>
            </w:pPr>
            <w:r w:rsidRPr="00364D95">
              <w:rPr>
                <w:b/>
              </w:rPr>
              <w:t>13.9   Lights (ATA33)</w:t>
            </w:r>
          </w:p>
        </w:tc>
        <w:tc>
          <w:tcPr>
            <w:tcW w:w="549" w:type="dxa"/>
            <w:vAlign w:val="center"/>
          </w:tcPr>
          <w:p w14:paraId="67804375" w14:textId="77777777" w:rsidR="0074377D" w:rsidRPr="00364D95" w:rsidRDefault="0074377D" w:rsidP="007E0978">
            <w:pPr>
              <w:pStyle w:val="LDTabletext"/>
              <w:keepNext/>
              <w:jc w:val="center"/>
            </w:pPr>
            <w:r w:rsidRPr="00364D95">
              <w:t>—</w:t>
            </w:r>
          </w:p>
        </w:tc>
        <w:tc>
          <w:tcPr>
            <w:tcW w:w="1423" w:type="dxa"/>
            <w:vAlign w:val="center"/>
          </w:tcPr>
          <w:p w14:paraId="3EA8D3F1" w14:textId="77777777" w:rsidR="0074377D" w:rsidRPr="00364D95" w:rsidRDefault="0074377D" w:rsidP="007E0978">
            <w:pPr>
              <w:pStyle w:val="LDTabletext"/>
              <w:keepNext/>
              <w:jc w:val="center"/>
            </w:pPr>
            <w:r w:rsidRPr="00364D95">
              <w:t>—</w:t>
            </w:r>
          </w:p>
        </w:tc>
        <w:tc>
          <w:tcPr>
            <w:tcW w:w="549" w:type="dxa"/>
            <w:vAlign w:val="center"/>
          </w:tcPr>
          <w:p w14:paraId="6DD7A8BA" w14:textId="77777777" w:rsidR="0074377D" w:rsidRPr="00364D95" w:rsidRDefault="0074377D" w:rsidP="007E0978">
            <w:pPr>
              <w:pStyle w:val="LDTabletext"/>
              <w:keepNext/>
              <w:jc w:val="center"/>
            </w:pPr>
            <w:r w:rsidRPr="00364D95">
              <w:t>3</w:t>
            </w:r>
          </w:p>
        </w:tc>
      </w:tr>
      <w:tr w:rsidR="0074377D" w:rsidRPr="00364D95" w14:paraId="30B73B61" w14:textId="77777777">
        <w:trPr>
          <w:trHeight w:val="423"/>
        </w:trPr>
        <w:tc>
          <w:tcPr>
            <w:tcW w:w="6636" w:type="dxa"/>
            <w:vAlign w:val="center"/>
          </w:tcPr>
          <w:p w14:paraId="56A0D24D" w14:textId="77777777" w:rsidR="0074377D" w:rsidRPr="00364D95" w:rsidRDefault="0074377D" w:rsidP="0074377D">
            <w:pPr>
              <w:pStyle w:val="LDTabletext"/>
              <w:jc w:val="both"/>
            </w:pPr>
            <w:r w:rsidRPr="00364D95">
              <w:t>External: navigation, landing, taxiing, ice;</w:t>
            </w:r>
          </w:p>
          <w:p w14:paraId="72B0AF88" w14:textId="77777777" w:rsidR="0074377D" w:rsidRPr="00364D95" w:rsidRDefault="0074377D" w:rsidP="0074377D">
            <w:pPr>
              <w:pStyle w:val="LDTabletext"/>
              <w:jc w:val="both"/>
            </w:pPr>
            <w:r w:rsidRPr="00364D95">
              <w:t>Internal: cabin, cockpit, cargo;</w:t>
            </w:r>
          </w:p>
          <w:p w14:paraId="7F4AF342" w14:textId="77777777" w:rsidR="0074377D" w:rsidRPr="00364D95" w:rsidRDefault="0074377D" w:rsidP="0074377D">
            <w:pPr>
              <w:pStyle w:val="LDTabletext"/>
              <w:jc w:val="both"/>
            </w:pPr>
            <w:r w:rsidRPr="00364D95">
              <w:t>Emergency.</w:t>
            </w:r>
          </w:p>
        </w:tc>
        <w:tc>
          <w:tcPr>
            <w:tcW w:w="549" w:type="dxa"/>
          </w:tcPr>
          <w:p w14:paraId="796318BE" w14:textId="77777777" w:rsidR="0074377D" w:rsidRPr="00364D95" w:rsidRDefault="0074377D" w:rsidP="0074377D">
            <w:pPr>
              <w:pStyle w:val="LDTabletext"/>
              <w:jc w:val="center"/>
            </w:pPr>
          </w:p>
        </w:tc>
        <w:tc>
          <w:tcPr>
            <w:tcW w:w="1423" w:type="dxa"/>
          </w:tcPr>
          <w:p w14:paraId="69B93545" w14:textId="77777777" w:rsidR="0074377D" w:rsidRPr="00364D95" w:rsidRDefault="0074377D" w:rsidP="0074377D">
            <w:pPr>
              <w:pStyle w:val="LDTabletext"/>
              <w:jc w:val="center"/>
            </w:pPr>
          </w:p>
        </w:tc>
        <w:tc>
          <w:tcPr>
            <w:tcW w:w="549" w:type="dxa"/>
          </w:tcPr>
          <w:p w14:paraId="013D88D6" w14:textId="77777777" w:rsidR="0074377D" w:rsidRPr="00364D95" w:rsidRDefault="0074377D" w:rsidP="0074377D">
            <w:pPr>
              <w:pStyle w:val="LDTabletext"/>
              <w:jc w:val="center"/>
            </w:pPr>
          </w:p>
        </w:tc>
      </w:tr>
      <w:tr w:rsidR="0074377D" w:rsidRPr="00364D95" w14:paraId="1FB0AA71" w14:textId="77777777">
        <w:trPr>
          <w:trHeight w:val="428"/>
        </w:trPr>
        <w:tc>
          <w:tcPr>
            <w:tcW w:w="6636" w:type="dxa"/>
            <w:vAlign w:val="center"/>
          </w:tcPr>
          <w:p w14:paraId="006DD694" w14:textId="77777777" w:rsidR="0074377D" w:rsidRPr="00364D95" w:rsidRDefault="0074377D" w:rsidP="0074377D">
            <w:pPr>
              <w:pStyle w:val="LDTabletext"/>
              <w:jc w:val="both"/>
              <w:rPr>
                <w:b/>
              </w:rPr>
            </w:pPr>
            <w:r w:rsidRPr="00364D95">
              <w:rPr>
                <w:b/>
              </w:rPr>
              <w:t>13.10   On</w:t>
            </w:r>
            <w:r w:rsidR="00AD5AAD" w:rsidRPr="00364D95">
              <w:rPr>
                <w:b/>
              </w:rPr>
              <w:t>-</w:t>
            </w:r>
            <w:r w:rsidRPr="00364D95">
              <w:rPr>
                <w:b/>
              </w:rPr>
              <w:t>board maintenance systems (ATA45)</w:t>
            </w:r>
          </w:p>
        </w:tc>
        <w:tc>
          <w:tcPr>
            <w:tcW w:w="549" w:type="dxa"/>
            <w:vAlign w:val="center"/>
          </w:tcPr>
          <w:p w14:paraId="10CD9EAF" w14:textId="77777777" w:rsidR="0074377D" w:rsidRPr="00364D95" w:rsidRDefault="0074377D" w:rsidP="0074377D">
            <w:pPr>
              <w:pStyle w:val="LDTabletext"/>
              <w:jc w:val="center"/>
            </w:pPr>
            <w:r w:rsidRPr="00364D95">
              <w:t>—</w:t>
            </w:r>
          </w:p>
        </w:tc>
        <w:tc>
          <w:tcPr>
            <w:tcW w:w="1423" w:type="dxa"/>
            <w:vAlign w:val="center"/>
          </w:tcPr>
          <w:p w14:paraId="3B4D502B" w14:textId="77777777" w:rsidR="0074377D" w:rsidRPr="00364D95" w:rsidRDefault="0074377D" w:rsidP="0074377D">
            <w:pPr>
              <w:pStyle w:val="LDTabletext"/>
              <w:jc w:val="center"/>
            </w:pPr>
            <w:r w:rsidRPr="00364D95">
              <w:t>—</w:t>
            </w:r>
          </w:p>
        </w:tc>
        <w:tc>
          <w:tcPr>
            <w:tcW w:w="549" w:type="dxa"/>
            <w:vAlign w:val="center"/>
          </w:tcPr>
          <w:p w14:paraId="20094BE1" w14:textId="77777777" w:rsidR="0074377D" w:rsidRPr="00364D95" w:rsidRDefault="0074377D" w:rsidP="0074377D">
            <w:pPr>
              <w:pStyle w:val="LDTabletext"/>
              <w:jc w:val="center"/>
            </w:pPr>
            <w:r w:rsidRPr="00364D95">
              <w:t>3</w:t>
            </w:r>
          </w:p>
        </w:tc>
      </w:tr>
      <w:tr w:rsidR="0074377D" w:rsidRPr="00364D95" w14:paraId="11CB2F23" w14:textId="77777777">
        <w:trPr>
          <w:trHeight w:val="423"/>
        </w:trPr>
        <w:tc>
          <w:tcPr>
            <w:tcW w:w="6636" w:type="dxa"/>
            <w:vAlign w:val="center"/>
          </w:tcPr>
          <w:p w14:paraId="57877143" w14:textId="77777777" w:rsidR="0074377D" w:rsidRPr="00364D95" w:rsidRDefault="0074377D" w:rsidP="0074377D">
            <w:pPr>
              <w:pStyle w:val="LDTabletext"/>
              <w:jc w:val="both"/>
            </w:pPr>
            <w:r w:rsidRPr="00364D95">
              <w:t>Central maintenance computers;</w:t>
            </w:r>
          </w:p>
          <w:p w14:paraId="02110ABC" w14:textId="77777777" w:rsidR="0074377D" w:rsidRPr="00364D95" w:rsidRDefault="0074377D" w:rsidP="0074377D">
            <w:pPr>
              <w:pStyle w:val="LDTabletext"/>
              <w:jc w:val="both"/>
            </w:pPr>
            <w:r w:rsidRPr="00364D95">
              <w:t>Data loading system;</w:t>
            </w:r>
          </w:p>
          <w:p w14:paraId="62D57748" w14:textId="77777777" w:rsidR="0074377D" w:rsidRPr="00364D95" w:rsidRDefault="0074377D" w:rsidP="0074377D">
            <w:pPr>
              <w:pStyle w:val="LDTabletext"/>
              <w:jc w:val="both"/>
            </w:pPr>
            <w:r w:rsidRPr="00364D95">
              <w:t>Electronic library system;</w:t>
            </w:r>
          </w:p>
          <w:p w14:paraId="324DECB6" w14:textId="77777777" w:rsidR="0074377D" w:rsidRPr="00364D95" w:rsidRDefault="0074377D" w:rsidP="0074377D">
            <w:pPr>
              <w:pStyle w:val="LDTabletext"/>
              <w:jc w:val="both"/>
            </w:pPr>
            <w:r w:rsidRPr="00364D95">
              <w:t>Printing;</w:t>
            </w:r>
          </w:p>
          <w:p w14:paraId="727ECDA4" w14:textId="77777777" w:rsidR="0074377D" w:rsidRPr="00364D95" w:rsidRDefault="0074377D" w:rsidP="0074377D">
            <w:pPr>
              <w:pStyle w:val="LDTabletext"/>
              <w:jc w:val="both"/>
            </w:pPr>
            <w:r w:rsidRPr="00364D95">
              <w:t>Structure monitoring (damage tolerance monitoring).</w:t>
            </w:r>
          </w:p>
        </w:tc>
        <w:tc>
          <w:tcPr>
            <w:tcW w:w="549" w:type="dxa"/>
          </w:tcPr>
          <w:p w14:paraId="05A41062" w14:textId="77777777" w:rsidR="0074377D" w:rsidRPr="00364D95" w:rsidRDefault="0074377D" w:rsidP="0074377D">
            <w:pPr>
              <w:pStyle w:val="LDTabletext"/>
              <w:jc w:val="center"/>
            </w:pPr>
          </w:p>
        </w:tc>
        <w:tc>
          <w:tcPr>
            <w:tcW w:w="1423" w:type="dxa"/>
          </w:tcPr>
          <w:p w14:paraId="02152033" w14:textId="77777777" w:rsidR="0074377D" w:rsidRPr="00364D95" w:rsidRDefault="0074377D" w:rsidP="0074377D">
            <w:pPr>
              <w:pStyle w:val="LDTabletext"/>
              <w:jc w:val="center"/>
            </w:pPr>
          </w:p>
        </w:tc>
        <w:tc>
          <w:tcPr>
            <w:tcW w:w="549" w:type="dxa"/>
          </w:tcPr>
          <w:p w14:paraId="7F80F886" w14:textId="77777777" w:rsidR="0074377D" w:rsidRPr="00364D95" w:rsidRDefault="0074377D" w:rsidP="0074377D">
            <w:pPr>
              <w:pStyle w:val="LDTabletext"/>
              <w:jc w:val="center"/>
            </w:pPr>
          </w:p>
        </w:tc>
      </w:tr>
      <w:tr w:rsidR="0074377D" w:rsidRPr="00364D95" w14:paraId="5DE497B4" w14:textId="77777777">
        <w:trPr>
          <w:trHeight w:val="423"/>
        </w:trPr>
        <w:tc>
          <w:tcPr>
            <w:tcW w:w="6636" w:type="dxa"/>
            <w:tcBorders>
              <w:top w:val="single" w:sz="6" w:space="0" w:color="000000"/>
              <w:left w:val="single" w:sz="6" w:space="0" w:color="000000"/>
              <w:bottom w:val="single" w:sz="6" w:space="0" w:color="000000"/>
              <w:right w:val="single" w:sz="6" w:space="0" w:color="000000"/>
            </w:tcBorders>
            <w:vAlign w:val="center"/>
          </w:tcPr>
          <w:p w14:paraId="3ADBFEE6" w14:textId="77777777" w:rsidR="0074377D" w:rsidRPr="00364D95" w:rsidRDefault="0074377D" w:rsidP="006228D9">
            <w:pPr>
              <w:pStyle w:val="LDTabletext"/>
              <w:keepNext/>
              <w:jc w:val="both"/>
              <w:rPr>
                <w:b/>
              </w:rPr>
            </w:pPr>
            <w:r w:rsidRPr="00364D95">
              <w:rPr>
                <w:b/>
              </w:rPr>
              <w:t>13.11   Air-conditioning and cabin pressurisation (ATA21)</w:t>
            </w:r>
          </w:p>
        </w:tc>
        <w:tc>
          <w:tcPr>
            <w:tcW w:w="549" w:type="dxa"/>
            <w:tcBorders>
              <w:top w:val="single" w:sz="6" w:space="0" w:color="000000"/>
              <w:left w:val="single" w:sz="6" w:space="0" w:color="000000"/>
              <w:bottom w:val="single" w:sz="6" w:space="0" w:color="000000"/>
              <w:right w:val="single" w:sz="6" w:space="0" w:color="000000"/>
            </w:tcBorders>
          </w:tcPr>
          <w:p w14:paraId="24CE8557" w14:textId="77777777" w:rsidR="0074377D" w:rsidRPr="00364D95" w:rsidRDefault="0074377D" w:rsidP="006228D9">
            <w:pPr>
              <w:pStyle w:val="LDTabletext"/>
              <w:keepNext/>
              <w:jc w:val="center"/>
              <w:rPr>
                <w:b/>
              </w:rPr>
            </w:pPr>
          </w:p>
        </w:tc>
        <w:tc>
          <w:tcPr>
            <w:tcW w:w="1423" w:type="dxa"/>
            <w:tcBorders>
              <w:top w:val="single" w:sz="6" w:space="0" w:color="000000"/>
              <w:left w:val="single" w:sz="6" w:space="0" w:color="000000"/>
              <w:bottom w:val="single" w:sz="6" w:space="0" w:color="000000"/>
              <w:right w:val="single" w:sz="6" w:space="0" w:color="000000"/>
            </w:tcBorders>
          </w:tcPr>
          <w:p w14:paraId="21DE0E88" w14:textId="77777777" w:rsidR="0074377D" w:rsidRPr="00364D95" w:rsidRDefault="0074377D" w:rsidP="006228D9">
            <w:pPr>
              <w:pStyle w:val="LDTabletext"/>
              <w:keepNext/>
              <w:jc w:val="center"/>
              <w:rPr>
                <w:b/>
              </w:rPr>
            </w:pPr>
          </w:p>
        </w:tc>
        <w:tc>
          <w:tcPr>
            <w:tcW w:w="549" w:type="dxa"/>
            <w:tcBorders>
              <w:top w:val="single" w:sz="6" w:space="0" w:color="000000"/>
              <w:left w:val="single" w:sz="6" w:space="0" w:color="000000"/>
              <w:bottom w:val="single" w:sz="6" w:space="0" w:color="000000"/>
              <w:right w:val="single" w:sz="6" w:space="0" w:color="000000"/>
            </w:tcBorders>
          </w:tcPr>
          <w:p w14:paraId="5EE04C86" w14:textId="77777777" w:rsidR="0074377D" w:rsidRPr="00364D95" w:rsidRDefault="0074377D" w:rsidP="006228D9">
            <w:pPr>
              <w:pStyle w:val="LDTabletext"/>
              <w:keepNext/>
              <w:jc w:val="center"/>
              <w:rPr>
                <w:b/>
              </w:rPr>
            </w:pPr>
          </w:p>
        </w:tc>
      </w:tr>
      <w:tr w:rsidR="0074377D" w:rsidRPr="00364D95" w14:paraId="515DDDAB" w14:textId="77777777">
        <w:trPr>
          <w:trHeight w:val="423"/>
        </w:trPr>
        <w:tc>
          <w:tcPr>
            <w:tcW w:w="6636" w:type="dxa"/>
            <w:tcBorders>
              <w:top w:val="single" w:sz="6" w:space="0" w:color="000000"/>
              <w:left w:val="single" w:sz="6" w:space="0" w:color="000000"/>
              <w:bottom w:val="single" w:sz="6" w:space="0" w:color="000000"/>
              <w:right w:val="single" w:sz="6" w:space="0" w:color="000000"/>
            </w:tcBorders>
            <w:vAlign w:val="center"/>
          </w:tcPr>
          <w:p w14:paraId="259CCB3B" w14:textId="77777777" w:rsidR="0074377D" w:rsidRPr="00364D95" w:rsidRDefault="0074377D" w:rsidP="006228D9">
            <w:pPr>
              <w:pStyle w:val="LDTabletext"/>
              <w:keepNext/>
              <w:jc w:val="both"/>
              <w:rPr>
                <w:i/>
              </w:rPr>
            </w:pPr>
            <w:bookmarkStart w:id="273" w:name="_Toc172102798"/>
            <w:bookmarkStart w:id="274" w:name="_Toc172103122"/>
            <w:bookmarkStart w:id="275" w:name="_Toc175389790"/>
            <w:bookmarkStart w:id="276" w:name="_Toc198023728"/>
            <w:r w:rsidRPr="00364D95">
              <w:rPr>
                <w:i/>
              </w:rPr>
              <w:t>13.11.1   Air supply</w:t>
            </w:r>
          </w:p>
        </w:tc>
        <w:tc>
          <w:tcPr>
            <w:tcW w:w="549" w:type="dxa"/>
            <w:tcBorders>
              <w:top w:val="single" w:sz="6" w:space="0" w:color="000000"/>
              <w:left w:val="single" w:sz="6" w:space="0" w:color="000000"/>
              <w:bottom w:val="single" w:sz="6" w:space="0" w:color="000000"/>
              <w:right w:val="single" w:sz="6" w:space="0" w:color="000000"/>
            </w:tcBorders>
          </w:tcPr>
          <w:p w14:paraId="0B2D4D0F" w14:textId="77777777" w:rsidR="0074377D" w:rsidRPr="00364D95" w:rsidRDefault="0074377D" w:rsidP="006228D9">
            <w:pPr>
              <w:pStyle w:val="LDTabletext"/>
              <w:keepNext/>
              <w:jc w:val="center"/>
            </w:pPr>
            <w:r w:rsidRPr="00364D95">
              <w:t>—</w:t>
            </w:r>
          </w:p>
        </w:tc>
        <w:tc>
          <w:tcPr>
            <w:tcW w:w="1423" w:type="dxa"/>
            <w:tcBorders>
              <w:top w:val="single" w:sz="6" w:space="0" w:color="000000"/>
              <w:left w:val="single" w:sz="6" w:space="0" w:color="000000"/>
              <w:bottom w:val="single" w:sz="6" w:space="0" w:color="000000"/>
              <w:right w:val="single" w:sz="6" w:space="0" w:color="000000"/>
            </w:tcBorders>
          </w:tcPr>
          <w:p w14:paraId="63F1FBE2" w14:textId="77777777" w:rsidR="0074377D" w:rsidRPr="00364D95" w:rsidRDefault="0074377D" w:rsidP="006228D9">
            <w:pPr>
              <w:pStyle w:val="LDTabletext"/>
              <w:keepNext/>
              <w:jc w:val="center"/>
            </w:pPr>
            <w:r w:rsidRPr="00364D95">
              <w:t>—</w:t>
            </w:r>
          </w:p>
        </w:tc>
        <w:tc>
          <w:tcPr>
            <w:tcW w:w="549" w:type="dxa"/>
            <w:tcBorders>
              <w:top w:val="single" w:sz="6" w:space="0" w:color="000000"/>
              <w:left w:val="single" w:sz="6" w:space="0" w:color="000000"/>
              <w:bottom w:val="single" w:sz="6" w:space="0" w:color="000000"/>
              <w:right w:val="single" w:sz="6" w:space="0" w:color="000000"/>
            </w:tcBorders>
          </w:tcPr>
          <w:p w14:paraId="5558F939" w14:textId="77777777" w:rsidR="0074377D" w:rsidRPr="00364D95" w:rsidRDefault="0074377D" w:rsidP="006228D9">
            <w:pPr>
              <w:pStyle w:val="LDTabletext"/>
              <w:keepNext/>
              <w:jc w:val="center"/>
            </w:pPr>
            <w:r w:rsidRPr="00364D95">
              <w:t>2</w:t>
            </w:r>
          </w:p>
        </w:tc>
      </w:tr>
      <w:tr w:rsidR="0074377D" w:rsidRPr="00364D95" w14:paraId="14218B79" w14:textId="77777777">
        <w:trPr>
          <w:trHeight w:val="423"/>
        </w:trPr>
        <w:tc>
          <w:tcPr>
            <w:tcW w:w="6636" w:type="dxa"/>
            <w:tcBorders>
              <w:top w:val="single" w:sz="6" w:space="0" w:color="000000"/>
              <w:left w:val="single" w:sz="6" w:space="0" w:color="000000"/>
              <w:bottom w:val="single" w:sz="6" w:space="0" w:color="000000"/>
              <w:right w:val="single" w:sz="6" w:space="0" w:color="000000"/>
            </w:tcBorders>
            <w:vAlign w:val="center"/>
          </w:tcPr>
          <w:p w14:paraId="190DBA6C" w14:textId="77777777" w:rsidR="0074377D" w:rsidRPr="00364D95" w:rsidRDefault="0074377D" w:rsidP="002646A0">
            <w:pPr>
              <w:pStyle w:val="LDTabletext"/>
            </w:pPr>
            <w:r w:rsidRPr="00364D95">
              <w:t>Sources of air supply including engine bleed, APU and ground cart.</w:t>
            </w:r>
          </w:p>
        </w:tc>
        <w:tc>
          <w:tcPr>
            <w:tcW w:w="549" w:type="dxa"/>
            <w:tcBorders>
              <w:top w:val="single" w:sz="6" w:space="0" w:color="000000"/>
              <w:left w:val="single" w:sz="6" w:space="0" w:color="000000"/>
              <w:bottom w:val="single" w:sz="6" w:space="0" w:color="000000"/>
              <w:right w:val="single" w:sz="6" w:space="0" w:color="000000"/>
            </w:tcBorders>
          </w:tcPr>
          <w:p w14:paraId="3EB577C8" w14:textId="77777777" w:rsidR="0074377D" w:rsidRPr="00364D95" w:rsidRDefault="0074377D" w:rsidP="0074377D">
            <w:pPr>
              <w:pStyle w:val="LDTabletext"/>
              <w:jc w:val="center"/>
            </w:pPr>
          </w:p>
        </w:tc>
        <w:tc>
          <w:tcPr>
            <w:tcW w:w="1423" w:type="dxa"/>
            <w:tcBorders>
              <w:top w:val="single" w:sz="6" w:space="0" w:color="000000"/>
              <w:left w:val="single" w:sz="6" w:space="0" w:color="000000"/>
              <w:bottom w:val="single" w:sz="6" w:space="0" w:color="000000"/>
              <w:right w:val="single" w:sz="6" w:space="0" w:color="000000"/>
            </w:tcBorders>
          </w:tcPr>
          <w:p w14:paraId="52C1167C" w14:textId="77777777" w:rsidR="0074377D" w:rsidRPr="00364D95" w:rsidRDefault="0074377D" w:rsidP="0074377D">
            <w:pPr>
              <w:pStyle w:val="LDTabletext"/>
              <w:jc w:val="center"/>
            </w:pPr>
          </w:p>
        </w:tc>
        <w:tc>
          <w:tcPr>
            <w:tcW w:w="549" w:type="dxa"/>
            <w:tcBorders>
              <w:top w:val="single" w:sz="6" w:space="0" w:color="000000"/>
              <w:left w:val="single" w:sz="6" w:space="0" w:color="000000"/>
              <w:bottom w:val="single" w:sz="6" w:space="0" w:color="000000"/>
              <w:right w:val="single" w:sz="6" w:space="0" w:color="000000"/>
            </w:tcBorders>
          </w:tcPr>
          <w:p w14:paraId="5488834A" w14:textId="77777777" w:rsidR="0074377D" w:rsidRPr="00364D95" w:rsidRDefault="0074377D" w:rsidP="0074377D">
            <w:pPr>
              <w:pStyle w:val="LDTabletext"/>
              <w:jc w:val="center"/>
            </w:pPr>
          </w:p>
        </w:tc>
      </w:tr>
      <w:tr w:rsidR="0074377D" w:rsidRPr="00364D95" w14:paraId="7CC98898" w14:textId="77777777">
        <w:trPr>
          <w:trHeight w:val="423"/>
        </w:trPr>
        <w:tc>
          <w:tcPr>
            <w:tcW w:w="6636" w:type="dxa"/>
            <w:tcBorders>
              <w:top w:val="single" w:sz="6" w:space="0" w:color="000000"/>
              <w:left w:val="single" w:sz="6" w:space="0" w:color="000000"/>
              <w:bottom w:val="single" w:sz="6" w:space="0" w:color="000000"/>
              <w:right w:val="single" w:sz="6" w:space="0" w:color="000000"/>
            </w:tcBorders>
            <w:vAlign w:val="center"/>
          </w:tcPr>
          <w:p w14:paraId="65F04F69" w14:textId="77777777" w:rsidR="0074377D" w:rsidRPr="00364D95" w:rsidRDefault="0074377D" w:rsidP="0074377D">
            <w:pPr>
              <w:pStyle w:val="LDTabletext"/>
              <w:jc w:val="both"/>
              <w:rPr>
                <w:i/>
              </w:rPr>
            </w:pPr>
            <w:r w:rsidRPr="00364D95">
              <w:rPr>
                <w:i/>
              </w:rPr>
              <w:t>13.11.2   Air-conditioning</w:t>
            </w:r>
          </w:p>
        </w:tc>
        <w:tc>
          <w:tcPr>
            <w:tcW w:w="549" w:type="dxa"/>
            <w:tcBorders>
              <w:top w:val="single" w:sz="6" w:space="0" w:color="000000"/>
              <w:left w:val="single" w:sz="6" w:space="0" w:color="000000"/>
              <w:bottom w:val="single" w:sz="6" w:space="0" w:color="000000"/>
              <w:right w:val="single" w:sz="6" w:space="0" w:color="000000"/>
            </w:tcBorders>
          </w:tcPr>
          <w:p w14:paraId="4F2360A9" w14:textId="77777777" w:rsidR="0074377D" w:rsidRPr="00364D95" w:rsidRDefault="0074377D" w:rsidP="0074377D">
            <w:pPr>
              <w:pStyle w:val="LDTabletext"/>
              <w:jc w:val="center"/>
            </w:pPr>
          </w:p>
        </w:tc>
        <w:tc>
          <w:tcPr>
            <w:tcW w:w="1423" w:type="dxa"/>
            <w:tcBorders>
              <w:top w:val="single" w:sz="6" w:space="0" w:color="000000"/>
              <w:left w:val="single" w:sz="6" w:space="0" w:color="000000"/>
              <w:bottom w:val="single" w:sz="6" w:space="0" w:color="000000"/>
              <w:right w:val="single" w:sz="6" w:space="0" w:color="000000"/>
            </w:tcBorders>
          </w:tcPr>
          <w:p w14:paraId="1B40145B" w14:textId="77777777" w:rsidR="0074377D" w:rsidRPr="00364D95" w:rsidRDefault="0074377D" w:rsidP="0074377D">
            <w:pPr>
              <w:pStyle w:val="LDTabletext"/>
              <w:jc w:val="center"/>
            </w:pPr>
          </w:p>
        </w:tc>
        <w:tc>
          <w:tcPr>
            <w:tcW w:w="549" w:type="dxa"/>
            <w:tcBorders>
              <w:top w:val="single" w:sz="6" w:space="0" w:color="000000"/>
              <w:left w:val="single" w:sz="6" w:space="0" w:color="000000"/>
              <w:bottom w:val="single" w:sz="6" w:space="0" w:color="000000"/>
              <w:right w:val="single" w:sz="6" w:space="0" w:color="000000"/>
            </w:tcBorders>
          </w:tcPr>
          <w:p w14:paraId="04599C30" w14:textId="77777777" w:rsidR="0074377D" w:rsidRPr="00364D95" w:rsidRDefault="0074377D" w:rsidP="0074377D">
            <w:pPr>
              <w:pStyle w:val="LDTabletext"/>
              <w:jc w:val="center"/>
            </w:pPr>
          </w:p>
        </w:tc>
      </w:tr>
      <w:tr w:rsidR="0074377D" w:rsidRPr="00364D95" w14:paraId="2E90DC21" w14:textId="77777777">
        <w:trPr>
          <w:trHeight w:val="423"/>
        </w:trPr>
        <w:tc>
          <w:tcPr>
            <w:tcW w:w="6636" w:type="dxa"/>
            <w:tcBorders>
              <w:top w:val="single" w:sz="6" w:space="0" w:color="000000"/>
              <w:left w:val="single" w:sz="6" w:space="0" w:color="000000"/>
              <w:bottom w:val="single" w:sz="6" w:space="0" w:color="000000"/>
              <w:right w:val="single" w:sz="6" w:space="0" w:color="000000"/>
            </w:tcBorders>
            <w:vAlign w:val="center"/>
          </w:tcPr>
          <w:p w14:paraId="5A8A2109" w14:textId="77777777" w:rsidR="0074377D" w:rsidRPr="00364D95" w:rsidRDefault="0074377D" w:rsidP="0074377D">
            <w:pPr>
              <w:pStyle w:val="LDTabletext"/>
              <w:jc w:val="both"/>
            </w:pPr>
            <w:r w:rsidRPr="00364D95">
              <w:t>Air-conditioning systems;</w:t>
            </w:r>
          </w:p>
          <w:p w14:paraId="00222CD1" w14:textId="77777777" w:rsidR="0074377D" w:rsidRPr="00364D95" w:rsidRDefault="0074377D" w:rsidP="0074377D">
            <w:pPr>
              <w:pStyle w:val="LDTabletext"/>
              <w:jc w:val="both"/>
            </w:pPr>
            <w:r w:rsidRPr="00364D95">
              <w:t>Air cycle and vapour cycle machines;</w:t>
            </w:r>
          </w:p>
          <w:p w14:paraId="3A1DF989" w14:textId="77777777" w:rsidR="0074377D" w:rsidRPr="00364D95" w:rsidRDefault="0074377D" w:rsidP="0074377D">
            <w:pPr>
              <w:pStyle w:val="LDTabletext"/>
              <w:jc w:val="both"/>
            </w:pPr>
            <w:r w:rsidRPr="00364D95">
              <w:t>Distribution systems;</w:t>
            </w:r>
          </w:p>
          <w:p w14:paraId="2AFACBAC" w14:textId="77777777" w:rsidR="0074377D" w:rsidRPr="00364D95" w:rsidRDefault="0074377D" w:rsidP="0074377D">
            <w:pPr>
              <w:pStyle w:val="LDTabletext"/>
              <w:jc w:val="both"/>
            </w:pPr>
            <w:r w:rsidRPr="00364D95">
              <w:t>Flow, temperature and humidity control system.</w:t>
            </w:r>
          </w:p>
        </w:tc>
        <w:tc>
          <w:tcPr>
            <w:tcW w:w="549" w:type="dxa"/>
            <w:tcBorders>
              <w:top w:val="single" w:sz="6" w:space="0" w:color="000000"/>
              <w:left w:val="single" w:sz="6" w:space="0" w:color="000000"/>
              <w:bottom w:val="single" w:sz="6" w:space="0" w:color="000000"/>
              <w:right w:val="single" w:sz="6" w:space="0" w:color="000000"/>
            </w:tcBorders>
          </w:tcPr>
          <w:p w14:paraId="7264519C" w14:textId="77777777" w:rsidR="0074377D" w:rsidRPr="00364D95" w:rsidRDefault="0074377D" w:rsidP="0074377D">
            <w:pPr>
              <w:pStyle w:val="LDTabletext"/>
              <w:jc w:val="center"/>
            </w:pPr>
            <w:r w:rsidRPr="00364D95">
              <w:t>—</w:t>
            </w:r>
          </w:p>
          <w:p w14:paraId="0D9BBC7F" w14:textId="77777777" w:rsidR="0074377D" w:rsidRPr="00364D95" w:rsidRDefault="0074377D" w:rsidP="0074377D">
            <w:pPr>
              <w:pStyle w:val="LDTabletext"/>
              <w:jc w:val="center"/>
            </w:pPr>
            <w:r w:rsidRPr="00364D95">
              <w:t>—</w:t>
            </w:r>
          </w:p>
          <w:p w14:paraId="2A9AFA21" w14:textId="77777777" w:rsidR="0074377D" w:rsidRPr="00364D95" w:rsidRDefault="0074377D" w:rsidP="0074377D">
            <w:pPr>
              <w:pStyle w:val="LDTabletext"/>
              <w:jc w:val="center"/>
            </w:pPr>
            <w:r w:rsidRPr="00364D95">
              <w:t>—</w:t>
            </w:r>
          </w:p>
          <w:p w14:paraId="167A7AFD" w14:textId="77777777" w:rsidR="0074377D" w:rsidRPr="00364D95" w:rsidRDefault="0074377D" w:rsidP="0074377D">
            <w:pPr>
              <w:pStyle w:val="LDTabletext"/>
              <w:jc w:val="center"/>
            </w:pPr>
            <w:r w:rsidRPr="00364D95">
              <w:t>—</w:t>
            </w:r>
          </w:p>
        </w:tc>
        <w:tc>
          <w:tcPr>
            <w:tcW w:w="1423" w:type="dxa"/>
            <w:tcBorders>
              <w:top w:val="single" w:sz="6" w:space="0" w:color="000000"/>
              <w:left w:val="single" w:sz="6" w:space="0" w:color="000000"/>
              <w:bottom w:val="single" w:sz="6" w:space="0" w:color="000000"/>
              <w:right w:val="single" w:sz="6" w:space="0" w:color="000000"/>
            </w:tcBorders>
          </w:tcPr>
          <w:p w14:paraId="73CCFBD2" w14:textId="77777777" w:rsidR="0074377D" w:rsidRPr="00364D95" w:rsidRDefault="0074377D" w:rsidP="0074377D">
            <w:pPr>
              <w:pStyle w:val="LDTabletext"/>
              <w:jc w:val="center"/>
            </w:pPr>
            <w:r w:rsidRPr="00364D95">
              <w:t>—</w:t>
            </w:r>
          </w:p>
          <w:p w14:paraId="19E5A52C" w14:textId="77777777" w:rsidR="0074377D" w:rsidRPr="00364D95" w:rsidRDefault="0074377D" w:rsidP="0074377D">
            <w:pPr>
              <w:pStyle w:val="LDTabletext"/>
              <w:jc w:val="center"/>
            </w:pPr>
            <w:r w:rsidRPr="00364D95">
              <w:t>—</w:t>
            </w:r>
          </w:p>
          <w:p w14:paraId="19FE4275" w14:textId="77777777" w:rsidR="0074377D" w:rsidRPr="00364D95" w:rsidRDefault="0074377D" w:rsidP="0074377D">
            <w:pPr>
              <w:pStyle w:val="LDTabletext"/>
              <w:jc w:val="center"/>
            </w:pPr>
            <w:r w:rsidRPr="00364D95">
              <w:t>—</w:t>
            </w:r>
          </w:p>
          <w:p w14:paraId="4A484231" w14:textId="77777777" w:rsidR="0074377D" w:rsidRPr="00364D95" w:rsidRDefault="0074377D" w:rsidP="0074377D">
            <w:pPr>
              <w:pStyle w:val="LDTabletext"/>
              <w:jc w:val="center"/>
            </w:pPr>
            <w:r w:rsidRPr="00364D95">
              <w:t>—</w:t>
            </w:r>
          </w:p>
        </w:tc>
        <w:tc>
          <w:tcPr>
            <w:tcW w:w="549" w:type="dxa"/>
            <w:tcBorders>
              <w:top w:val="single" w:sz="6" w:space="0" w:color="000000"/>
              <w:left w:val="single" w:sz="6" w:space="0" w:color="000000"/>
              <w:bottom w:val="single" w:sz="6" w:space="0" w:color="000000"/>
              <w:right w:val="single" w:sz="6" w:space="0" w:color="000000"/>
            </w:tcBorders>
          </w:tcPr>
          <w:p w14:paraId="51203AC6" w14:textId="77777777" w:rsidR="0074377D" w:rsidRPr="00364D95" w:rsidRDefault="0074377D" w:rsidP="0074377D">
            <w:pPr>
              <w:pStyle w:val="LDTabletext"/>
              <w:jc w:val="center"/>
            </w:pPr>
            <w:r w:rsidRPr="00364D95">
              <w:t>2</w:t>
            </w:r>
          </w:p>
          <w:p w14:paraId="5C7BAA20" w14:textId="77777777" w:rsidR="0074377D" w:rsidRPr="00364D95" w:rsidRDefault="0074377D" w:rsidP="0074377D">
            <w:pPr>
              <w:pStyle w:val="LDTabletext"/>
              <w:jc w:val="center"/>
            </w:pPr>
            <w:r w:rsidRPr="00364D95">
              <w:t>3</w:t>
            </w:r>
          </w:p>
          <w:p w14:paraId="0F3A728F" w14:textId="77777777" w:rsidR="0074377D" w:rsidRPr="00364D95" w:rsidRDefault="0074377D" w:rsidP="0074377D">
            <w:pPr>
              <w:pStyle w:val="LDTabletext"/>
              <w:jc w:val="center"/>
            </w:pPr>
            <w:r w:rsidRPr="00364D95">
              <w:t>1</w:t>
            </w:r>
          </w:p>
          <w:p w14:paraId="50497EC3" w14:textId="77777777" w:rsidR="0074377D" w:rsidRPr="00364D95" w:rsidRDefault="0074377D" w:rsidP="0074377D">
            <w:pPr>
              <w:pStyle w:val="LDTabletext"/>
              <w:jc w:val="center"/>
            </w:pPr>
            <w:r w:rsidRPr="00364D95">
              <w:t>3</w:t>
            </w:r>
          </w:p>
        </w:tc>
      </w:tr>
      <w:tr w:rsidR="0074377D" w:rsidRPr="00364D95" w14:paraId="4F385BC9" w14:textId="77777777">
        <w:trPr>
          <w:trHeight w:val="423"/>
        </w:trPr>
        <w:tc>
          <w:tcPr>
            <w:tcW w:w="6636" w:type="dxa"/>
            <w:tcBorders>
              <w:top w:val="single" w:sz="6" w:space="0" w:color="000000"/>
              <w:left w:val="single" w:sz="6" w:space="0" w:color="000000"/>
              <w:bottom w:val="single" w:sz="6" w:space="0" w:color="000000"/>
              <w:right w:val="single" w:sz="6" w:space="0" w:color="000000"/>
            </w:tcBorders>
            <w:vAlign w:val="center"/>
          </w:tcPr>
          <w:p w14:paraId="065996F0" w14:textId="77777777" w:rsidR="0074377D" w:rsidRPr="00364D95" w:rsidRDefault="0074377D" w:rsidP="00C548C2">
            <w:pPr>
              <w:pStyle w:val="LDTabletext"/>
              <w:keepNext/>
              <w:jc w:val="both"/>
              <w:rPr>
                <w:i/>
              </w:rPr>
            </w:pPr>
            <w:r w:rsidRPr="00364D95">
              <w:rPr>
                <w:i/>
              </w:rPr>
              <w:t>13.11.3   Pressurisation</w:t>
            </w:r>
          </w:p>
        </w:tc>
        <w:tc>
          <w:tcPr>
            <w:tcW w:w="549" w:type="dxa"/>
            <w:tcBorders>
              <w:top w:val="single" w:sz="6" w:space="0" w:color="000000"/>
              <w:left w:val="single" w:sz="6" w:space="0" w:color="000000"/>
              <w:bottom w:val="single" w:sz="6" w:space="0" w:color="000000"/>
              <w:right w:val="single" w:sz="6" w:space="0" w:color="000000"/>
            </w:tcBorders>
          </w:tcPr>
          <w:p w14:paraId="36002A76" w14:textId="77777777" w:rsidR="0074377D" w:rsidRPr="00364D95" w:rsidRDefault="0074377D" w:rsidP="00C548C2">
            <w:pPr>
              <w:pStyle w:val="LDTabletext"/>
              <w:keepNext/>
              <w:jc w:val="center"/>
            </w:pPr>
            <w:r w:rsidRPr="00364D95">
              <w:t>—</w:t>
            </w:r>
          </w:p>
        </w:tc>
        <w:tc>
          <w:tcPr>
            <w:tcW w:w="1423" w:type="dxa"/>
            <w:tcBorders>
              <w:top w:val="single" w:sz="6" w:space="0" w:color="000000"/>
              <w:left w:val="single" w:sz="6" w:space="0" w:color="000000"/>
              <w:bottom w:val="single" w:sz="6" w:space="0" w:color="000000"/>
              <w:right w:val="single" w:sz="6" w:space="0" w:color="000000"/>
            </w:tcBorders>
          </w:tcPr>
          <w:p w14:paraId="3F69D054" w14:textId="77777777" w:rsidR="0074377D" w:rsidRPr="00364D95" w:rsidRDefault="0074377D" w:rsidP="00C548C2">
            <w:pPr>
              <w:pStyle w:val="LDTabletext"/>
              <w:keepNext/>
              <w:jc w:val="center"/>
            </w:pPr>
            <w:r w:rsidRPr="00364D95">
              <w:t>—</w:t>
            </w:r>
          </w:p>
        </w:tc>
        <w:tc>
          <w:tcPr>
            <w:tcW w:w="549" w:type="dxa"/>
            <w:tcBorders>
              <w:top w:val="single" w:sz="6" w:space="0" w:color="000000"/>
              <w:left w:val="single" w:sz="6" w:space="0" w:color="000000"/>
              <w:bottom w:val="single" w:sz="6" w:space="0" w:color="000000"/>
              <w:right w:val="single" w:sz="6" w:space="0" w:color="000000"/>
            </w:tcBorders>
          </w:tcPr>
          <w:p w14:paraId="5969E9BA" w14:textId="77777777" w:rsidR="0074377D" w:rsidRPr="00364D95" w:rsidRDefault="0074377D" w:rsidP="00C548C2">
            <w:pPr>
              <w:pStyle w:val="LDTabletext"/>
              <w:keepNext/>
              <w:jc w:val="center"/>
            </w:pPr>
            <w:r w:rsidRPr="00364D95">
              <w:t>3</w:t>
            </w:r>
          </w:p>
        </w:tc>
      </w:tr>
      <w:tr w:rsidR="0074377D" w:rsidRPr="00364D95" w14:paraId="01108E96" w14:textId="77777777">
        <w:trPr>
          <w:trHeight w:val="423"/>
        </w:trPr>
        <w:tc>
          <w:tcPr>
            <w:tcW w:w="6636" w:type="dxa"/>
            <w:tcBorders>
              <w:top w:val="single" w:sz="6" w:space="0" w:color="000000"/>
              <w:left w:val="single" w:sz="6" w:space="0" w:color="000000"/>
              <w:bottom w:val="single" w:sz="6" w:space="0" w:color="000000"/>
              <w:right w:val="single" w:sz="6" w:space="0" w:color="000000"/>
            </w:tcBorders>
            <w:vAlign w:val="center"/>
          </w:tcPr>
          <w:p w14:paraId="40261858" w14:textId="77777777" w:rsidR="0074377D" w:rsidRPr="00364D95" w:rsidRDefault="0074377D" w:rsidP="00C548C2">
            <w:pPr>
              <w:pStyle w:val="LDTabletext"/>
              <w:keepNext/>
              <w:jc w:val="both"/>
            </w:pPr>
            <w:r w:rsidRPr="00364D95">
              <w:t>Pressurisation systems;</w:t>
            </w:r>
          </w:p>
          <w:p w14:paraId="1080B825" w14:textId="77777777" w:rsidR="0074377D" w:rsidRPr="00364D95" w:rsidRDefault="0074377D" w:rsidP="00C548C2">
            <w:pPr>
              <w:pStyle w:val="LDTabletext"/>
              <w:keepNext/>
              <w:jc w:val="both"/>
            </w:pPr>
            <w:r w:rsidRPr="00364D95">
              <w:t>Control and indication including control and safety valves;</w:t>
            </w:r>
          </w:p>
          <w:p w14:paraId="3525248E" w14:textId="77777777" w:rsidR="0074377D" w:rsidRPr="00364D95" w:rsidRDefault="0074377D" w:rsidP="00C548C2">
            <w:pPr>
              <w:pStyle w:val="LDTabletext"/>
              <w:keepNext/>
              <w:jc w:val="both"/>
            </w:pPr>
            <w:r w:rsidRPr="00364D95">
              <w:t>Cabin pressure controllers.</w:t>
            </w:r>
          </w:p>
        </w:tc>
        <w:tc>
          <w:tcPr>
            <w:tcW w:w="549" w:type="dxa"/>
            <w:tcBorders>
              <w:top w:val="single" w:sz="6" w:space="0" w:color="000000"/>
              <w:left w:val="single" w:sz="6" w:space="0" w:color="000000"/>
              <w:bottom w:val="single" w:sz="6" w:space="0" w:color="000000"/>
              <w:right w:val="single" w:sz="6" w:space="0" w:color="000000"/>
            </w:tcBorders>
          </w:tcPr>
          <w:p w14:paraId="6CF82F81" w14:textId="77777777" w:rsidR="0074377D" w:rsidRPr="00364D95" w:rsidRDefault="0074377D" w:rsidP="00C548C2">
            <w:pPr>
              <w:pStyle w:val="LDTabletext"/>
              <w:keepNext/>
              <w:jc w:val="center"/>
            </w:pPr>
          </w:p>
        </w:tc>
        <w:tc>
          <w:tcPr>
            <w:tcW w:w="1423" w:type="dxa"/>
            <w:tcBorders>
              <w:top w:val="single" w:sz="6" w:space="0" w:color="000000"/>
              <w:left w:val="single" w:sz="6" w:space="0" w:color="000000"/>
              <w:bottom w:val="single" w:sz="6" w:space="0" w:color="000000"/>
              <w:right w:val="single" w:sz="6" w:space="0" w:color="000000"/>
            </w:tcBorders>
          </w:tcPr>
          <w:p w14:paraId="0843527D" w14:textId="77777777" w:rsidR="0074377D" w:rsidRPr="00364D95" w:rsidRDefault="0074377D" w:rsidP="00C548C2">
            <w:pPr>
              <w:pStyle w:val="LDTabletext"/>
              <w:keepNext/>
              <w:jc w:val="center"/>
            </w:pPr>
          </w:p>
        </w:tc>
        <w:tc>
          <w:tcPr>
            <w:tcW w:w="549" w:type="dxa"/>
            <w:tcBorders>
              <w:top w:val="single" w:sz="6" w:space="0" w:color="000000"/>
              <w:left w:val="single" w:sz="6" w:space="0" w:color="000000"/>
              <w:bottom w:val="single" w:sz="6" w:space="0" w:color="000000"/>
              <w:right w:val="single" w:sz="6" w:space="0" w:color="000000"/>
            </w:tcBorders>
          </w:tcPr>
          <w:p w14:paraId="19C04B2C" w14:textId="77777777" w:rsidR="0074377D" w:rsidRPr="00364D95" w:rsidRDefault="0074377D" w:rsidP="00C548C2">
            <w:pPr>
              <w:pStyle w:val="LDTabletext"/>
              <w:keepNext/>
              <w:jc w:val="center"/>
            </w:pPr>
          </w:p>
        </w:tc>
      </w:tr>
      <w:tr w:rsidR="0074377D" w:rsidRPr="00364D95" w14:paraId="75E2DF43" w14:textId="77777777">
        <w:trPr>
          <w:trHeight w:val="423"/>
        </w:trPr>
        <w:tc>
          <w:tcPr>
            <w:tcW w:w="6636" w:type="dxa"/>
            <w:tcBorders>
              <w:top w:val="single" w:sz="6" w:space="0" w:color="000000"/>
              <w:left w:val="single" w:sz="6" w:space="0" w:color="000000"/>
              <w:bottom w:val="single" w:sz="6" w:space="0" w:color="000000"/>
              <w:right w:val="single" w:sz="6" w:space="0" w:color="000000"/>
            </w:tcBorders>
            <w:vAlign w:val="center"/>
          </w:tcPr>
          <w:p w14:paraId="733ABB6C" w14:textId="77777777" w:rsidR="0074377D" w:rsidRPr="00364D95" w:rsidRDefault="0074377D" w:rsidP="0074377D">
            <w:pPr>
              <w:pStyle w:val="LDTabletext"/>
              <w:jc w:val="both"/>
              <w:rPr>
                <w:i/>
              </w:rPr>
            </w:pPr>
            <w:r w:rsidRPr="00364D95">
              <w:rPr>
                <w:i/>
              </w:rPr>
              <w:t>13.11.4   Safety and warning devices</w:t>
            </w:r>
          </w:p>
        </w:tc>
        <w:tc>
          <w:tcPr>
            <w:tcW w:w="549" w:type="dxa"/>
            <w:tcBorders>
              <w:top w:val="single" w:sz="6" w:space="0" w:color="000000"/>
              <w:left w:val="single" w:sz="6" w:space="0" w:color="000000"/>
              <w:bottom w:val="single" w:sz="6" w:space="0" w:color="000000"/>
              <w:right w:val="single" w:sz="6" w:space="0" w:color="000000"/>
            </w:tcBorders>
          </w:tcPr>
          <w:p w14:paraId="2F352183" w14:textId="77777777" w:rsidR="0074377D" w:rsidRPr="00364D95" w:rsidRDefault="0074377D" w:rsidP="0074377D">
            <w:pPr>
              <w:pStyle w:val="LDTabletext"/>
              <w:jc w:val="center"/>
            </w:pPr>
            <w:r w:rsidRPr="00364D95">
              <w:t>—</w:t>
            </w:r>
          </w:p>
        </w:tc>
        <w:tc>
          <w:tcPr>
            <w:tcW w:w="1423" w:type="dxa"/>
            <w:tcBorders>
              <w:top w:val="single" w:sz="6" w:space="0" w:color="000000"/>
              <w:left w:val="single" w:sz="6" w:space="0" w:color="000000"/>
              <w:bottom w:val="single" w:sz="6" w:space="0" w:color="000000"/>
              <w:right w:val="single" w:sz="6" w:space="0" w:color="000000"/>
            </w:tcBorders>
          </w:tcPr>
          <w:p w14:paraId="24536699" w14:textId="77777777" w:rsidR="0074377D" w:rsidRPr="00364D95" w:rsidRDefault="0074377D" w:rsidP="0074377D">
            <w:pPr>
              <w:pStyle w:val="LDTabletext"/>
              <w:jc w:val="center"/>
            </w:pPr>
            <w:r w:rsidRPr="00364D95">
              <w:t>—</w:t>
            </w:r>
          </w:p>
        </w:tc>
        <w:tc>
          <w:tcPr>
            <w:tcW w:w="549" w:type="dxa"/>
            <w:tcBorders>
              <w:top w:val="single" w:sz="6" w:space="0" w:color="000000"/>
              <w:left w:val="single" w:sz="6" w:space="0" w:color="000000"/>
              <w:bottom w:val="single" w:sz="6" w:space="0" w:color="000000"/>
              <w:right w:val="single" w:sz="6" w:space="0" w:color="000000"/>
            </w:tcBorders>
          </w:tcPr>
          <w:p w14:paraId="2E93C46A" w14:textId="77777777" w:rsidR="0074377D" w:rsidRPr="00364D95" w:rsidRDefault="0074377D" w:rsidP="0074377D">
            <w:pPr>
              <w:pStyle w:val="LDTabletext"/>
              <w:jc w:val="center"/>
            </w:pPr>
            <w:r w:rsidRPr="00364D95">
              <w:t>3</w:t>
            </w:r>
          </w:p>
        </w:tc>
      </w:tr>
      <w:tr w:rsidR="0074377D" w:rsidRPr="00364D95" w14:paraId="29F8DD23" w14:textId="77777777">
        <w:trPr>
          <w:trHeight w:val="423"/>
        </w:trPr>
        <w:tc>
          <w:tcPr>
            <w:tcW w:w="6636" w:type="dxa"/>
            <w:tcBorders>
              <w:top w:val="single" w:sz="6" w:space="0" w:color="000000"/>
              <w:left w:val="single" w:sz="6" w:space="0" w:color="000000"/>
              <w:bottom w:val="single" w:sz="6" w:space="0" w:color="000000"/>
              <w:right w:val="single" w:sz="6" w:space="0" w:color="000000"/>
            </w:tcBorders>
            <w:vAlign w:val="center"/>
          </w:tcPr>
          <w:p w14:paraId="1B9BF57E" w14:textId="77777777" w:rsidR="0074377D" w:rsidRPr="00364D95" w:rsidRDefault="0074377D" w:rsidP="0074377D">
            <w:pPr>
              <w:pStyle w:val="LDTabletext"/>
              <w:jc w:val="both"/>
            </w:pPr>
            <w:r w:rsidRPr="00364D95">
              <w:t>Protection and warning devices.</w:t>
            </w:r>
          </w:p>
        </w:tc>
        <w:tc>
          <w:tcPr>
            <w:tcW w:w="549" w:type="dxa"/>
            <w:tcBorders>
              <w:top w:val="single" w:sz="6" w:space="0" w:color="000000"/>
              <w:left w:val="single" w:sz="6" w:space="0" w:color="000000"/>
              <w:bottom w:val="single" w:sz="6" w:space="0" w:color="000000"/>
              <w:right w:val="single" w:sz="6" w:space="0" w:color="000000"/>
            </w:tcBorders>
          </w:tcPr>
          <w:p w14:paraId="4925A8D5" w14:textId="77777777" w:rsidR="0074377D" w:rsidRPr="00364D95" w:rsidRDefault="0074377D" w:rsidP="0074377D">
            <w:pPr>
              <w:pStyle w:val="LDTabletext"/>
              <w:jc w:val="center"/>
            </w:pPr>
          </w:p>
        </w:tc>
        <w:tc>
          <w:tcPr>
            <w:tcW w:w="1423" w:type="dxa"/>
            <w:tcBorders>
              <w:top w:val="single" w:sz="6" w:space="0" w:color="000000"/>
              <w:left w:val="single" w:sz="6" w:space="0" w:color="000000"/>
              <w:bottom w:val="single" w:sz="6" w:space="0" w:color="000000"/>
              <w:right w:val="single" w:sz="6" w:space="0" w:color="000000"/>
            </w:tcBorders>
          </w:tcPr>
          <w:p w14:paraId="44CAC6D9" w14:textId="77777777" w:rsidR="0074377D" w:rsidRPr="00364D95" w:rsidRDefault="0074377D" w:rsidP="0074377D">
            <w:pPr>
              <w:pStyle w:val="LDTabletext"/>
              <w:jc w:val="center"/>
            </w:pPr>
          </w:p>
        </w:tc>
        <w:tc>
          <w:tcPr>
            <w:tcW w:w="549" w:type="dxa"/>
            <w:tcBorders>
              <w:top w:val="single" w:sz="6" w:space="0" w:color="000000"/>
              <w:left w:val="single" w:sz="6" w:space="0" w:color="000000"/>
              <w:bottom w:val="single" w:sz="6" w:space="0" w:color="000000"/>
              <w:right w:val="single" w:sz="6" w:space="0" w:color="000000"/>
            </w:tcBorders>
          </w:tcPr>
          <w:p w14:paraId="323B5A02" w14:textId="77777777" w:rsidR="0074377D" w:rsidRPr="00364D95" w:rsidRDefault="0074377D" w:rsidP="0074377D">
            <w:pPr>
              <w:pStyle w:val="LDTabletext"/>
              <w:jc w:val="center"/>
            </w:pPr>
          </w:p>
        </w:tc>
      </w:tr>
      <w:tr w:rsidR="0074377D" w:rsidRPr="00364D95" w14:paraId="3BB2E089" w14:textId="77777777">
        <w:trPr>
          <w:trHeight w:val="423"/>
        </w:trPr>
        <w:tc>
          <w:tcPr>
            <w:tcW w:w="6636" w:type="dxa"/>
            <w:tcBorders>
              <w:top w:val="single" w:sz="6" w:space="0" w:color="000000"/>
              <w:left w:val="single" w:sz="6" w:space="0" w:color="000000"/>
              <w:bottom w:val="single" w:sz="6" w:space="0" w:color="000000"/>
              <w:right w:val="single" w:sz="6" w:space="0" w:color="000000"/>
            </w:tcBorders>
            <w:vAlign w:val="center"/>
          </w:tcPr>
          <w:p w14:paraId="4B485C75" w14:textId="77777777" w:rsidR="0074377D" w:rsidRPr="00364D95" w:rsidRDefault="0074377D" w:rsidP="0074377D">
            <w:pPr>
              <w:pStyle w:val="LDTabletext"/>
              <w:jc w:val="both"/>
              <w:rPr>
                <w:b/>
              </w:rPr>
            </w:pPr>
            <w:r w:rsidRPr="00364D95">
              <w:rPr>
                <w:b/>
              </w:rPr>
              <w:t>13.12   Fire protection (ATA26)</w:t>
            </w:r>
          </w:p>
        </w:tc>
        <w:tc>
          <w:tcPr>
            <w:tcW w:w="549" w:type="dxa"/>
            <w:tcBorders>
              <w:top w:val="single" w:sz="6" w:space="0" w:color="000000"/>
              <w:left w:val="single" w:sz="6" w:space="0" w:color="000000"/>
              <w:bottom w:val="single" w:sz="6" w:space="0" w:color="000000"/>
              <w:right w:val="single" w:sz="6" w:space="0" w:color="000000"/>
            </w:tcBorders>
          </w:tcPr>
          <w:p w14:paraId="320FDF0E" w14:textId="77777777" w:rsidR="0074377D" w:rsidRPr="00364D95" w:rsidRDefault="0074377D" w:rsidP="0074377D">
            <w:pPr>
              <w:pStyle w:val="LDTabletext"/>
              <w:jc w:val="center"/>
              <w:rPr>
                <w:b/>
              </w:rPr>
            </w:pPr>
          </w:p>
        </w:tc>
        <w:tc>
          <w:tcPr>
            <w:tcW w:w="1423" w:type="dxa"/>
            <w:tcBorders>
              <w:top w:val="single" w:sz="6" w:space="0" w:color="000000"/>
              <w:left w:val="single" w:sz="6" w:space="0" w:color="000000"/>
              <w:bottom w:val="single" w:sz="6" w:space="0" w:color="000000"/>
              <w:right w:val="single" w:sz="6" w:space="0" w:color="000000"/>
            </w:tcBorders>
          </w:tcPr>
          <w:p w14:paraId="25ECDACE" w14:textId="77777777" w:rsidR="0074377D" w:rsidRPr="00364D95" w:rsidRDefault="0074377D" w:rsidP="0074377D">
            <w:pPr>
              <w:pStyle w:val="LDTabletext"/>
              <w:jc w:val="center"/>
              <w:rPr>
                <w:b/>
              </w:rPr>
            </w:pPr>
          </w:p>
        </w:tc>
        <w:tc>
          <w:tcPr>
            <w:tcW w:w="549" w:type="dxa"/>
            <w:tcBorders>
              <w:top w:val="single" w:sz="6" w:space="0" w:color="000000"/>
              <w:left w:val="single" w:sz="6" w:space="0" w:color="000000"/>
              <w:bottom w:val="single" w:sz="6" w:space="0" w:color="000000"/>
              <w:right w:val="single" w:sz="6" w:space="0" w:color="000000"/>
            </w:tcBorders>
          </w:tcPr>
          <w:p w14:paraId="0A92C597" w14:textId="77777777" w:rsidR="0074377D" w:rsidRPr="00364D95" w:rsidRDefault="0074377D" w:rsidP="0074377D">
            <w:pPr>
              <w:pStyle w:val="LDTabletext"/>
              <w:jc w:val="center"/>
              <w:rPr>
                <w:b/>
              </w:rPr>
            </w:pPr>
          </w:p>
        </w:tc>
      </w:tr>
      <w:tr w:rsidR="0074377D" w:rsidRPr="00364D95" w14:paraId="4AF2FE10" w14:textId="77777777">
        <w:trPr>
          <w:trHeight w:val="423"/>
        </w:trPr>
        <w:tc>
          <w:tcPr>
            <w:tcW w:w="6636" w:type="dxa"/>
            <w:tcBorders>
              <w:top w:val="single" w:sz="6" w:space="0" w:color="000000"/>
              <w:left w:val="single" w:sz="6" w:space="0" w:color="000000"/>
              <w:bottom w:val="single" w:sz="6" w:space="0" w:color="000000"/>
              <w:right w:val="single" w:sz="6" w:space="0" w:color="000000"/>
            </w:tcBorders>
            <w:vAlign w:val="center"/>
          </w:tcPr>
          <w:p w14:paraId="585CC7D4" w14:textId="77777777" w:rsidR="0074377D" w:rsidRPr="00364D95" w:rsidRDefault="0074377D" w:rsidP="0074377D">
            <w:pPr>
              <w:pStyle w:val="LDTabletext"/>
              <w:jc w:val="both"/>
            </w:pPr>
            <w:r w:rsidRPr="00364D95">
              <w:t>(a)</w:t>
            </w:r>
          </w:p>
          <w:p w14:paraId="7A6AE49B" w14:textId="77777777" w:rsidR="0074377D" w:rsidRPr="00364D95" w:rsidRDefault="00EE7DBF" w:rsidP="00EE7DBF">
            <w:pPr>
              <w:pStyle w:val="LDTabletexta"/>
              <w:ind w:left="426" w:hanging="426"/>
            </w:pPr>
            <w:r w:rsidRPr="00364D95">
              <w:tab/>
            </w:r>
            <w:r w:rsidR="0074377D" w:rsidRPr="00364D95">
              <w:t>Fire and smoke detection and warning systems;</w:t>
            </w:r>
          </w:p>
          <w:p w14:paraId="71D11148" w14:textId="77777777" w:rsidR="0074377D" w:rsidRPr="00364D95" w:rsidRDefault="00EE7DBF" w:rsidP="00EE7DBF">
            <w:pPr>
              <w:pStyle w:val="LDTabletexta"/>
              <w:ind w:left="426" w:hanging="426"/>
            </w:pPr>
            <w:r w:rsidRPr="00364D95">
              <w:tab/>
            </w:r>
            <w:r w:rsidR="0074377D" w:rsidRPr="00364D95">
              <w:t>Fire extinguishing systems;</w:t>
            </w:r>
          </w:p>
          <w:p w14:paraId="7C90E479" w14:textId="77777777" w:rsidR="0074377D" w:rsidRPr="00364D95" w:rsidRDefault="00EE7DBF" w:rsidP="00EE7DBF">
            <w:pPr>
              <w:pStyle w:val="LDTabletexta"/>
              <w:ind w:left="426" w:hanging="426"/>
            </w:pPr>
            <w:r w:rsidRPr="00364D95">
              <w:tab/>
            </w:r>
            <w:r w:rsidR="007E0978" w:rsidRPr="00364D95">
              <w:t>System tests;</w:t>
            </w:r>
          </w:p>
        </w:tc>
        <w:tc>
          <w:tcPr>
            <w:tcW w:w="549" w:type="dxa"/>
            <w:tcBorders>
              <w:top w:val="single" w:sz="6" w:space="0" w:color="000000"/>
              <w:left w:val="single" w:sz="6" w:space="0" w:color="000000"/>
              <w:bottom w:val="single" w:sz="6" w:space="0" w:color="000000"/>
              <w:right w:val="single" w:sz="6" w:space="0" w:color="000000"/>
            </w:tcBorders>
          </w:tcPr>
          <w:p w14:paraId="5D99F6C2" w14:textId="77777777" w:rsidR="0074377D" w:rsidRPr="00364D95" w:rsidRDefault="0074377D" w:rsidP="0074377D">
            <w:pPr>
              <w:pStyle w:val="LDTabletext"/>
              <w:jc w:val="center"/>
            </w:pPr>
            <w:r w:rsidRPr="00364D95">
              <w:t>—</w:t>
            </w:r>
          </w:p>
        </w:tc>
        <w:tc>
          <w:tcPr>
            <w:tcW w:w="1423" w:type="dxa"/>
            <w:tcBorders>
              <w:top w:val="single" w:sz="6" w:space="0" w:color="000000"/>
              <w:left w:val="single" w:sz="6" w:space="0" w:color="000000"/>
              <w:bottom w:val="single" w:sz="6" w:space="0" w:color="000000"/>
              <w:right w:val="single" w:sz="6" w:space="0" w:color="000000"/>
            </w:tcBorders>
          </w:tcPr>
          <w:p w14:paraId="769C539B" w14:textId="77777777" w:rsidR="0074377D" w:rsidRPr="00364D95" w:rsidRDefault="0074377D" w:rsidP="0074377D">
            <w:pPr>
              <w:pStyle w:val="LDTabletext"/>
              <w:jc w:val="center"/>
            </w:pPr>
            <w:r w:rsidRPr="00364D95">
              <w:t>—</w:t>
            </w:r>
          </w:p>
        </w:tc>
        <w:tc>
          <w:tcPr>
            <w:tcW w:w="549" w:type="dxa"/>
            <w:tcBorders>
              <w:top w:val="single" w:sz="6" w:space="0" w:color="000000"/>
              <w:left w:val="single" w:sz="6" w:space="0" w:color="000000"/>
              <w:bottom w:val="single" w:sz="6" w:space="0" w:color="000000"/>
              <w:right w:val="single" w:sz="6" w:space="0" w:color="000000"/>
            </w:tcBorders>
          </w:tcPr>
          <w:p w14:paraId="6640470F" w14:textId="77777777" w:rsidR="0074377D" w:rsidRPr="00364D95" w:rsidRDefault="0074377D" w:rsidP="0074377D">
            <w:pPr>
              <w:pStyle w:val="LDTabletext"/>
              <w:jc w:val="center"/>
            </w:pPr>
            <w:r w:rsidRPr="00364D95">
              <w:t>3</w:t>
            </w:r>
          </w:p>
        </w:tc>
      </w:tr>
      <w:tr w:rsidR="0074377D" w:rsidRPr="00364D95" w14:paraId="4D5BA89B" w14:textId="77777777">
        <w:trPr>
          <w:trHeight w:val="423"/>
        </w:trPr>
        <w:tc>
          <w:tcPr>
            <w:tcW w:w="6636" w:type="dxa"/>
            <w:tcBorders>
              <w:top w:val="single" w:sz="6" w:space="0" w:color="000000"/>
              <w:left w:val="single" w:sz="6" w:space="0" w:color="000000"/>
              <w:bottom w:val="single" w:sz="6" w:space="0" w:color="000000"/>
              <w:right w:val="single" w:sz="6" w:space="0" w:color="000000"/>
            </w:tcBorders>
            <w:vAlign w:val="center"/>
          </w:tcPr>
          <w:p w14:paraId="67099011" w14:textId="77777777" w:rsidR="0074377D" w:rsidRPr="00364D95" w:rsidRDefault="0074377D" w:rsidP="007E0978">
            <w:pPr>
              <w:pStyle w:val="LDTabletext"/>
              <w:keepNext/>
              <w:jc w:val="both"/>
            </w:pPr>
            <w:r w:rsidRPr="00364D95">
              <w:t>(b)</w:t>
            </w:r>
          </w:p>
          <w:p w14:paraId="74E8B75C" w14:textId="77777777" w:rsidR="0074377D" w:rsidRPr="00364D95" w:rsidRDefault="00EE7DBF" w:rsidP="00EE7DBF">
            <w:pPr>
              <w:pStyle w:val="LDTabletexta"/>
              <w:ind w:left="426" w:hanging="426"/>
            </w:pPr>
            <w:r w:rsidRPr="00364D95">
              <w:tab/>
            </w:r>
            <w:r w:rsidR="0074377D" w:rsidRPr="00364D95">
              <w:t>Portable fire extinguisher</w:t>
            </w:r>
            <w:r w:rsidR="007E0978" w:rsidRPr="00364D95">
              <w:t>.</w:t>
            </w:r>
          </w:p>
        </w:tc>
        <w:tc>
          <w:tcPr>
            <w:tcW w:w="549" w:type="dxa"/>
            <w:tcBorders>
              <w:top w:val="single" w:sz="6" w:space="0" w:color="000000"/>
              <w:left w:val="single" w:sz="6" w:space="0" w:color="000000"/>
              <w:bottom w:val="single" w:sz="6" w:space="0" w:color="000000"/>
              <w:right w:val="single" w:sz="6" w:space="0" w:color="000000"/>
            </w:tcBorders>
          </w:tcPr>
          <w:p w14:paraId="1ECF46CD" w14:textId="77777777" w:rsidR="0074377D" w:rsidRPr="00364D95" w:rsidRDefault="0074377D" w:rsidP="007E0978">
            <w:pPr>
              <w:pStyle w:val="LDTabletext"/>
              <w:keepNext/>
              <w:jc w:val="center"/>
            </w:pPr>
            <w:r w:rsidRPr="00364D95">
              <w:t>—</w:t>
            </w:r>
          </w:p>
        </w:tc>
        <w:tc>
          <w:tcPr>
            <w:tcW w:w="1423" w:type="dxa"/>
            <w:tcBorders>
              <w:top w:val="single" w:sz="6" w:space="0" w:color="000000"/>
              <w:left w:val="single" w:sz="6" w:space="0" w:color="000000"/>
              <w:bottom w:val="single" w:sz="6" w:space="0" w:color="000000"/>
              <w:right w:val="single" w:sz="6" w:space="0" w:color="000000"/>
            </w:tcBorders>
          </w:tcPr>
          <w:p w14:paraId="10DBDC0D" w14:textId="77777777" w:rsidR="0074377D" w:rsidRPr="00364D95" w:rsidRDefault="0074377D" w:rsidP="007E0978">
            <w:pPr>
              <w:pStyle w:val="LDTabletext"/>
              <w:keepNext/>
              <w:jc w:val="center"/>
            </w:pPr>
            <w:r w:rsidRPr="00364D95">
              <w:t>—</w:t>
            </w:r>
          </w:p>
        </w:tc>
        <w:tc>
          <w:tcPr>
            <w:tcW w:w="549" w:type="dxa"/>
            <w:tcBorders>
              <w:top w:val="single" w:sz="6" w:space="0" w:color="000000"/>
              <w:left w:val="single" w:sz="6" w:space="0" w:color="000000"/>
              <w:bottom w:val="single" w:sz="6" w:space="0" w:color="000000"/>
              <w:right w:val="single" w:sz="6" w:space="0" w:color="000000"/>
            </w:tcBorders>
          </w:tcPr>
          <w:p w14:paraId="5D958D54" w14:textId="77777777" w:rsidR="0074377D" w:rsidRPr="00364D95" w:rsidRDefault="0074377D" w:rsidP="007E0978">
            <w:pPr>
              <w:pStyle w:val="LDTabletext"/>
              <w:keepNext/>
              <w:jc w:val="center"/>
            </w:pPr>
            <w:r w:rsidRPr="00364D95">
              <w:t>1</w:t>
            </w:r>
          </w:p>
        </w:tc>
      </w:tr>
      <w:tr w:rsidR="0074377D" w:rsidRPr="00364D95" w14:paraId="2E71F530" w14:textId="77777777">
        <w:trPr>
          <w:trHeight w:val="423"/>
        </w:trPr>
        <w:tc>
          <w:tcPr>
            <w:tcW w:w="6636" w:type="dxa"/>
            <w:tcBorders>
              <w:top w:val="single" w:sz="6" w:space="0" w:color="000000"/>
              <w:left w:val="single" w:sz="6" w:space="0" w:color="000000"/>
              <w:bottom w:val="single" w:sz="6" w:space="0" w:color="000000"/>
              <w:right w:val="single" w:sz="6" w:space="0" w:color="000000"/>
            </w:tcBorders>
            <w:vAlign w:val="center"/>
          </w:tcPr>
          <w:p w14:paraId="50601B06" w14:textId="77777777" w:rsidR="0074377D" w:rsidRPr="00364D95" w:rsidRDefault="0074377D" w:rsidP="0074377D">
            <w:pPr>
              <w:pStyle w:val="LDTabletext"/>
              <w:jc w:val="both"/>
              <w:rPr>
                <w:b/>
              </w:rPr>
            </w:pPr>
            <w:r w:rsidRPr="00364D95">
              <w:rPr>
                <w:b/>
              </w:rPr>
              <w:t>13.13   Fuel systems (ATA28)</w:t>
            </w:r>
          </w:p>
        </w:tc>
        <w:tc>
          <w:tcPr>
            <w:tcW w:w="549" w:type="dxa"/>
            <w:tcBorders>
              <w:top w:val="single" w:sz="6" w:space="0" w:color="000000"/>
              <w:left w:val="single" w:sz="6" w:space="0" w:color="000000"/>
              <w:bottom w:val="single" w:sz="6" w:space="0" w:color="000000"/>
              <w:right w:val="single" w:sz="6" w:space="0" w:color="000000"/>
            </w:tcBorders>
          </w:tcPr>
          <w:p w14:paraId="11F9916B" w14:textId="77777777" w:rsidR="0074377D" w:rsidRPr="00364D95" w:rsidRDefault="0074377D" w:rsidP="0074377D">
            <w:pPr>
              <w:pStyle w:val="LDTabletext"/>
              <w:jc w:val="center"/>
              <w:rPr>
                <w:b/>
              </w:rPr>
            </w:pPr>
          </w:p>
        </w:tc>
        <w:tc>
          <w:tcPr>
            <w:tcW w:w="1423" w:type="dxa"/>
            <w:tcBorders>
              <w:top w:val="single" w:sz="6" w:space="0" w:color="000000"/>
              <w:left w:val="single" w:sz="6" w:space="0" w:color="000000"/>
              <w:bottom w:val="single" w:sz="6" w:space="0" w:color="000000"/>
              <w:right w:val="single" w:sz="6" w:space="0" w:color="000000"/>
            </w:tcBorders>
          </w:tcPr>
          <w:p w14:paraId="2E4C805A" w14:textId="77777777" w:rsidR="0074377D" w:rsidRPr="00364D95" w:rsidRDefault="0074377D" w:rsidP="0074377D">
            <w:pPr>
              <w:pStyle w:val="LDTabletext"/>
              <w:jc w:val="center"/>
              <w:rPr>
                <w:b/>
              </w:rPr>
            </w:pPr>
          </w:p>
        </w:tc>
        <w:tc>
          <w:tcPr>
            <w:tcW w:w="549" w:type="dxa"/>
            <w:tcBorders>
              <w:top w:val="single" w:sz="6" w:space="0" w:color="000000"/>
              <w:left w:val="single" w:sz="6" w:space="0" w:color="000000"/>
              <w:bottom w:val="single" w:sz="6" w:space="0" w:color="000000"/>
              <w:right w:val="single" w:sz="6" w:space="0" w:color="000000"/>
            </w:tcBorders>
          </w:tcPr>
          <w:p w14:paraId="47E4C54D" w14:textId="77777777" w:rsidR="0074377D" w:rsidRPr="00364D95" w:rsidRDefault="0074377D" w:rsidP="0074377D">
            <w:pPr>
              <w:pStyle w:val="LDTabletext"/>
              <w:jc w:val="center"/>
            </w:pPr>
          </w:p>
        </w:tc>
      </w:tr>
      <w:tr w:rsidR="0074377D" w:rsidRPr="00364D95" w14:paraId="30E283AA" w14:textId="77777777">
        <w:trPr>
          <w:trHeight w:val="423"/>
        </w:trPr>
        <w:tc>
          <w:tcPr>
            <w:tcW w:w="6636" w:type="dxa"/>
            <w:tcBorders>
              <w:top w:val="single" w:sz="6" w:space="0" w:color="000000"/>
              <w:left w:val="single" w:sz="6" w:space="0" w:color="000000"/>
              <w:bottom w:val="single" w:sz="6" w:space="0" w:color="000000"/>
              <w:right w:val="single" w:sz="6" w:space="0" w:color="000000"/>
            </w:tcBorders>
            <w:vAlign w:val="center"/>
          </w:tcPr>
          <w:p w14:paraId="64D80096" w14:textId="77777777" w:rsidR="0074377D" w:rsidRPr="00364D95" w:rsidRDefault="0074377D" w:rsidP="0074377D">
            <w:pPr>
              <w:pStyle w:val="LDTabletext"/>
              <w:jc w:val="both"/>
            </w:pPr>
            <w:r w:rsidRPr="00364D95">
              <w:t>System layout;</w:t>
            </w:r>
          </w:p>
          <w:p w14:paraId="4D9B65A4" w14:textId="77777777" w:rsidR="0074377D" w:rsidRPr="00364D95" w:rsidRDefault="0074377D" w:rsidP="0074377D">
            <w:pPr>
              <w:pStyle w:val="LDTabletext"/>
              <w:jc w:val="both"/>
            </w:pPr>
            <w:r w:rsidRPr="00364D95">
              <w:t>Fuel tanks;</w:t>
            </w:r>
          </w:p>
          <w:p w14:paraId="5D9714AD" w14:textId="77777777" w:rsidR="0074377D" w:rsidRPr="00364D95" w:rsidRDefault="0074377D" w:rsidP="0074377D">
            <w:pPr>
              <w:pStyle w:val="LDTabletext"/>
              <w:jc w:val="both"/>
            </w:pPr>
            <w:r w:rsidRPr="00364D95">
              <w:t>Supply systems;</w:t>
            </w:r>
          </w:p>
          <w:p w14:paraId="0801115C" w14:textId="77777777" w:rsidR="0074377D" w:rsidRPr="00364D95" w:rsidRDefault="0074377D" w:rsidP="0074377D">
            <w:pPr>
              <w:pStyle w:val="LDTabletext"/>
              <w:jc w:val="both"/>
            </w:pPr>
            <w:r w:rsidRPr="00364D95">
              <w:t>Dumping, venting and draining;</w:t>
            </w:r>
          </w:p>
          <w:p w14:paraId="2C03A81A" w14:textId="77777777" w:rsidR="0074377D" w:rsidRPr="00364D95" w:rsidRDefault="0074377D" w:rsidP="0074377D">
            <w:pPr>
              <w:pStyle w:val="LDTabletext"/>
              <w:jc w:val="both"/>
            </w:pPr>
            <w:r w:rsidRPr="00364D95">
              <w:t>Cross-feed and transfer;</w:t>
            </w:r>
          </w:p>
          <w:p w14:paraId="2354B155" w14:textId="77777777" w:rsidR="0074377D" w:rsidRPr="00364D95" w:rsidRDefault="0074377D" w:rsidP="0074377D">
            <w:pPr>
              <w:pStyle w:val="LDTabletext"/>
              <w:jc w:val="both"/>
            </w:pPr>
            <w:r w:rsidRPr="00364D95">
              <w:t>Indications and warnings;</w:t>
            </w:r>
          </w:p>
          <w:p w14:paraId="0323D316" w14:textId="77777777" w:rsidR="0074377D" w:rsidRPr="00364D95" w:rsidRDefault="0074377D" w:rsidP="0074377D">
            <w:pPr>
              <w:pStyle w:val="LDTabletext"/>
              <w:jc w:val="both"/>
            </w:pPr>
            <w:r w:rsidRPr="00364D95">
              <w:t>Refuelling and defuelling;</w:t>
            </w:r>
          </w:p>
          <w:p w14:paraId="1065B83B" w14:textId="77777777" w:rsidR="0074377D" w:rsidRPr="00364D95" w:rsidRDefault="0074377D" w:rsidP="0074377D">
            <w:pPr>
              <w:pStyle w:val="LDTabletext"/>
              <w:jc w:val="both"/>
            </w:pPr>
            <w:r w:rsidRPr="00364D95">
              <w:t>Longitudinal balance fuel systems.</w:t>
            </w:r>
          </w:p>
        </w:tc>
        <w:tc>
          <w:tcPr>
            <w:tcW w:w="549" w:type="dxa"/>
            <w:tcBorders>
              <w:top w:val="single" w:sz="6" w:space="0" w:color="000000"/>
              <w:left w:val="single" w:sz="6" w:space="0" w:color="000000"/>
              <w:bottom w:val="single" w:sz="6" w:space="0" w:color="000000"/>
              <w:right w:val="single" w:sz="6" w:space="0" w:color="000000"/>
            </w:tcBorders>
          </w:tcPr>
          <w:p w14:paraId="29595C9F" w14:textId="77777777" w:rsidR="0074377D" w:rsidRPr="00364D95" w:rsidRDefault="0074377D" w:rsidP="0074377D">
            <w:pPr>
              <w:pStyle w:val="LDTabletext"/>
              <w:jc w:val="center"/>
            </w:pPr>
            <w:r w:rsidRPr="00364D95">
              <w:t>—</w:t>
            </w:r>
          </w:p>
          <w:p w14:paraId="6442F82E" w14:textId="77777777" w:rsidR="0074377D" w:rsidRPr="00364D95" w:rsidRDefault="0074377D" w:rsidP="0074377D">
            <w:pPr>
              <w:pStyle w:val="LDTabletext"/>
              <w:jc w:val="center"/>
            </w:pPr>
            <w:r w:rsidRPr="00364D95">
              <w:t>—</w:t>
            </w:r>
          </w:p>
          <w:p w14:paraId="7837F44B" w14:textId="77777777" w:rsidR="0074377D" w:rsidRPr="00364D95" w:rsidRDefault="0074377D" w:rsidP="0074377D">
            <w:pPr>
              <w:pStyle w:val="LDTabletext"/>
              <w:jc w:val="center"/>
            </w:pPr>
            <w:r w:rsidRPr="00364D95">
              <w:t>—</w:t>
            </w:r>
          </w:p>
          <w:p w14:paraId="15A3DD8E" w14:textId="77777777" w:rsidR="0074377D" w:rsidRPr="00364D95" w:rsidRDefault="0074377D" w:rsidP="0074377D">
            <w:pPr>
              <w:pStyle w:val="LDTabletext"/>
              <w:jc w:val="center"/>
            </w:pPr>
            <w:r w:rsidRPr="00364D95">
              <w:t>—</w:t>
            </w:r>
          </w:p>
          <w:p w14:paraId="4A775140" w14:textId="77777777" w:rsidR="0074377D" w:rsidRPr="00364D95" w:rsidRDefault="0074377D" w:rsidP="0074377D">
            <w:pPr>
              <w:pStyle w:val="LDTabletext"/>
              <w:jc w:val="center"/>
            </w:pPr>
            <w:r w:rsidRPr="00364D95">
              <w:t>—</w:t>
            </w:r>
          </w:p>
          <w:p w14:paraId="5E74D4B9" w14:textId="77777777" w:rsidR="0074377D" w:rsidRPr="00364D95" w:rsidRDefault="0074377D" w:rsidP="0074377D">
            <w:pPr>
              <w:pStyle w:val="LDTabletext"/>
              <w:jc w:val="center"/>
            </w:pPr>
            <w:r w:rsidRPr="00364D95">
              <w:t>—</w:t>
            </w:r>
          </w:p>
          <w:p w14:paraId="43119A31" w14:textId="77777777" w:rsidR="0074377D" w:rsidRPr="00364D95" w:rsidRDefault="0074377D" w:rsidP="0074377D">
            <w:pPr>
              <w:pStyle w:val="LDTabletext"/>
              <w:jc w:val="center"/>
            </w:pPr>
            <w:r w:rsidRPr="00364D95">
              <w:t>—</w:t>
            </w:r>
          </w:p>
          <w:p w14:paraId="1555339A" w14:textId="77777777" w:rsidR="0074377D" w:rsidRPr="00364D95" w:rsidRDefault="0074377D" w:rsidP="0074377D">
            <w:pPr>
              <w:pStyle w:val="LDTabletext"/>
              <w:jc w:val="center"/>
            </w:pPr>
            <w:r w:rsidRPr="00364D95">
              <w:t>—</w:t>
            </w:r>
          </w:p>
        </w:tc>
        <w:tc>
          <w:tcPr>
            <w:tcW w:w="1423" w:type="dxa"/>
            <w:tcBorders>
              <w:top w:val="single" w:sz="6" w:space="0" w:color="000000"/>
              <w:left w:val="single" w:sz="6" w:space="0" w:color="000000"/>
              <w:bottom w:val="single" w:sz="6" w:space="0" w:color="000000"/>
              <w:right w:val="single" w:sz="6" w:space="0" w:color="000000"/>
            </w:tcBorders>
          </w:tcPr>
          <w:p w14:paraId="00A960B5" w14:textId="77777777" w:rsidR="0074377D" w:rsidRPr="00364D95" w:rsidRDefault="0074377D" w:rsidP="0074377D">
            <w:pPr>
              <w:pStyle w:val="LDTabletext"/>
              <w:jc w:val="center"/>
            </w:pPr>
            <w:r w:rsidRPr="00364D95">
              <w:t>—</w:t>
            </w:r>
          </w:p>
          <w:p w14:paraId="7CEFB759" w14:textId="77777777" w:rsidR="0074377D" w:rsidRPr="00364D95" w:rsidRDefault="0074377D" w:rsidP="0074377D">
            <w:pPr>
              <w:pStyle w:val="LDTabletext"/>
              <w:jc w:val="center"/>
            </w:pPr>
            <w:r w:rsidRPr="00364D95">
              <w:t>—</w:t>
            </w:r>
          </w:p>
          <w:p w14:paraId="1359C8FF" w14:textId="77777777" w:rsidR="0074377D" w:rsidRPr="00364D95" w:rsidRDefault="0074377D" w:rsidP="0074377D">
            <w:pPr>
              <w:pStyle w:val="LDTabletext"/>
              <w:jc w:val="center"/>
            </w:pPr>
            <w:r w:rsidRPr="00364D95">
              <w:t>—</w:t>
            </w:r>
          </w:p>
          <w:p w14:paraId="7680A0CC" w14:textId="77777777" w:rsidR="0074377D" w:rsidRPr="00364D95" w:rsidRDefault="0074377D" w:rsidP="0074377D">
            <w:pPr>
              <w:pStyle w:val="LDTabletext"/>
              <w:jc w:val="center"/>
            </w:pPr>
            <w:r w:rsidRPr="00364D95">
              <w:t>—</w:t>
            </w:r>
          </w:p>
          <w:p w14:paraId="3FA59ADC" w14:textId="77777777" w:rsidR="0074377D" w:rsidRPr="00364D95" w:rsidRDefault="0074377D" w:rsidP="0074377D">
            <w:pPr>
              <w:pStyle w:val="LDTabletext"/>
              <w:jc w:val="center"/>
            </w:pPr>
            <w:r w:rsidRPr="00364D95">
              <w:t>—</w:t>
            </w:r>
          </w:p>
          <w:p w14:paraId="4F32C15D" w14:textId="77777777" w:rsidR="0074377D" w:rsidRPr="00364D95" w:rsidRDefault="0074377D" w:rsidP="0074377D">
            <w:pPr>
              <w:pStyle w:val="LDTabletext"/>
              <w:jc w:val="center"/>
            </w:pPr>
            <w:r w:rsidRPr="00364D95">
              <w:t>—</w:t>
            </w:r>
          </w:p>
          <w:p w14:paraId="6930E5A6" w14:textId="77777777" w:rsidR="0074377D" w:rsidRPr="00364D95" w:rsidRDefault="0074377D" w:rsidP="0074377D">
            <w:pPr>
              <w:pStyle w:val="LDTabletext"/>
              <w:jc w:val="center"/>
            </w:pPr>
            <w:r w:rsidRPr="00364D95">
              <w:t>—</w:t>
            </w:r>
          </w:p>
          <w:p w14:paraId="13E6FB7B" w14:textId="77777777" w:rsidR="0074377D" w:rsidRPr="00364D95" w:rsidRDefault="0074377D" w:rsidP="0074377D">
            <w:pPr>
              <w:pStyle w:val="LDTabletext"/>
              <w:jc w:val="center"/>
            </w:pPr>
            <w:r w:rsidRPr="00364D95">
              <w:t>—</w:t>
            </w:r>
          </w:p>
        </w:tc>
        <w:tc>
          <w:tcPr>
            <w:tcW w:w="549" w:type="dxa"/>
            <w:tcBorders>
              <w:top w:val="single" w:sz="6" w:space="0" w:color="000000"/>
              <w:left w:val="single" w:sz="6" w:space="0" w:color="000000"/>
              <w:bottom w:val="single" w:sz="6" w:space="0" w:color="000000"/>
              <w:right w:val="single" w:sz="6" w:space="0" w:color="000000"/>
            </w:tcBorders>
          </w:tcPr>
          <w:p w14:paraId="1F4A5FEC" w14:textId="77777777" w:rsidR="0074377D" w:rsidRPr="00364D95" w:rsidRDefault="0074377D" w:rsidP="0074377D">
            <w:pPr>
              <w:pStyle w:val="LDTabletext"/>
              <w:jc w:val="center"/>
            </w:pPr>
            <w:r w:rsidRPr="00364D95">
              <w:t>1</w:t>
            </w:r>
          </w:p>
          <w:p w14:paraId="034EAA18" w14:textId="77777777" w:rsidR="0074377D" w:rsidRPr="00364D95" w:rsidRDefault="0074377D" w:rsidP="0074377D">
            <w:pPr>
              <w:pStyle w:val="LDTabletext"/>
              <w:jc w:val="center"/>
            </w:pPr>
            <w:r w:rsidRPr="00364D95">
              <w:t>1</w:t>
            </w:r>
          </w:p>
          <w:p w14:paraId="7BE00786" w14:textId="77777777" w:rsidR="0074377D" w:rsidRPr="00364D95" w:rsidRDefault="0074377D" w:rsidP="0074377D">
            <w:pPr>
              <w:pStyle w:val="LDTabletext"/>
              <w:jc w:val="center"/>
            </w:pPr>
            <w:r w:rsidRPr="00364D95">
              <w:t>1</w:t>
            </w:r>
          </w:p>
          <w:p w14:paraId="5C8D9159" w14:textId="77777777" w:rsidR="0074377D" w:rsidRPr="00364D95" w:rsidRDefault="0074377D" w:rsidP="0074377D">
            <w:pPr>
              <w:pStyle w:val="LDTabletext"/>
              <w:jc w:val="center"/>
            </w:pPr>
            <w:r w:rsidRPr="00364D95">
              <w:t>1</w:t>
            </w:r>
          </w:p>
          <w:p w14:paraId="3E0DE2DE" w14:textId="77777777" w:rsidR="0074377D" w:rsidRPr="00364D95" w:rsidRDefault="0074377D" w:rsidP="0074377D">
            <w:pPr>
              <w:pStyle w:val="LDTabletext"/>
              <w:jc w:val="center"/>
            </w:pPr>
            <w:r w:rsidRPr="00364D95">
              <w:t>2</w:t>
            </w:r>
          </w:p>
          <w:p w14:paraId="35C528D4" w14:textId="77777777" w:rsidR="0074377D" w:rsidRPr="00364D95" w:rsidRDefault="0074377D" w:rsidP="0074377D">
            <w:pPr>
              <w:pStyle w:val="LDTabletext"/>
              <w:jc w:val="center"/>
            </w:pPr>
            <w:r w:rsidRPr="00364D95">
              <w:t>3</w:t>
            </w:r>
          </w:p>
          <w:p w14:paraId="67BC201C" w14:textId="77777777" w:rsidR="0074377D" w:rsidRPr="00364D95" w:rsidRDefault="0074377D" w:rsidP="0074377D">
            <w:pPr>
              <w:pStyle w:val="LDTabletext"/>
              <w:jc w:val="center"/>
            </w:pPr>
            <w:r w:rsidRPr="00364D95">
              <w:t>2</w:t>
            </w:r>
          </w:p>
          <w:p w14:paraId="3728BCDF" w14:textId="77777777" w:rsidR="0074377D" w:rsidRPr="00364D95" w:rsidRDefault="0074377D" w:rsidP="0074377D">
            <w:pPr>
              <w:pStyle w:val="LDTabletext"/>
              <w:jc w:val="center"/>
            </w:pPr>
            <w:r w:rsidRPr="00364D95">
              <w:t>3</w:t>
            </w:r>
          </w:p>
        </w:tc>
      </w:tr>
      <w:tr w:rsidR="0074377D" w:rsidRPr="00364D95" w14:paraId="77A09CAE" w14:textId="77777777">
        <w:trPr>
          <w:trHeight w:val="423"/>
        </w:trPr>
        <w:tc>
          <w:tcPr>
            <w:tcW w:w="6636" w:type="dxa"/>
            <w:tcBorders>
              <w:top w:val="single" w:sz="6" w:space="0" w:color="000000"/>
              <w:left w:val="single" w:sz="6" w:space="0" w:color="000000"/>
              <w:bottom w:val="single" w:sz="6" w:space="0" w:color="000000"/>
              <w:right w:val="single" w:sz="6" w:space="0" w:color="000000"/>
            </w:tcBorders>
            <w:vAlign w:val="center"/>
          </w:tcPr>
          <w:p w14:paraId="7CE1E3A0" w14:textId="77777777" w:rsidR="0074377D" w:rsidRPr="00364D95" w:rsidRDefault="0074377D" w:rsidP="006228D9">
            <w:pPr>
              <w:pStyle w:val="LDTabletext"/>
              <w:keepNext/>
              <w:jc w:val="both"/>
              <w:rPr>
                <w:b/>
              </w:rPr>
            </w:pPr>
            <w:r w:rsidRPr="00364D95">
              <w:rPr>
                <w:b/>
              </w:rPr>
              <w:t xml:space="preserve">13.14   Hydraulic </w:t>
            </w:r>
            <w:r w:rsidR="007E0978" w:rsidRPr="00364D95">
              <w:rPr>
                <w:b/>
              </w:rPr>
              <w:t>p</w:t>
            </w:r>
            <w:r w:rsidRPr="00364D95">
              <w:rPr>
                <w:b/>
              </w:rPr>
              <w:t>ower (ATA29)</w:t>
            </w:r>
          </w:p>
        </w:tc>
        <w:tc>
          <w:tcPr>
            <w:tcW w:w="549" w:type="dxa"/>
            <w:tcBorders>
              <w:top w:val="single" w:sz="6" w:space="0" w:color="000000"/>
              <w:left w:val="single" w:sz="6" w:space="0" w:color="000000"/>
              <w:bottom w:val="single" w:sz="6" w:space="0" w:color="000000"/>
              <w:right w:val="single" w:sz="6" w:space="0" w:color="000000"/>
            </w:tcBorders>
          </w:tcPr>
          <w:p w14:paraId="00E66D49" w14:textId="77777777" w:rsidR="0074377D" w:rsidRPr="00364D95" w:rsidRDefault="0074377D" w:rsidP="006228D9">
            <w:pPr>
              <w:pStyle w:val="LDTabletext"/>
              <w:keepNext/>
              <w:jc w:val="both"/>
            </w:pPr>
          </w:p>
        </w:tc>
        <w:tc>
          <w:tcPr>
            <w:tcW w:w="1423" w:type="dxa"/>
            <w:tcBorders>
              <w:top w:val="single" w:sz="6" w:space="0" w:color="000000"/>
              <w:left w:val="single" w:sz="6" w:space="0" w:color="000000"/>
              <w:bottom w:val="single" w:sz="6" w:space="0" w:color="000000"/>
              <w:right w:val="single" w:sz="6" w:space="0" w:color="000000"/>
            </w:tcBorders>
          </w:tcPr>
          <w:p w14:paraId="22FB3C40" w14:textId="77777777" w:rsidR="0074377D" w:rsidRPr="00364D95" w:rsidRDefault="0074377D" w:rsidP="006228D9">
            <w:pPr>
              <w:pStyle w:val="LDTabletext"/>
              <w:keepNext/>
              <w:jc w:val="both"/>
            </w:pPr>
          </w:p>
        </w:tc>
        <w:tc>
          <w:tcPr>
            <w:tcW w:w="549" w:type="dxa"/>
            <w:tcBorders>
              <w:top w:val="single" w:sz="6" w:space="0" w:color="000000"/>
              <w:left w:val="single" w:sz="6" w:space="0" w:color="000000"/>
              <w:bottom w:val="single" w:sz="6" w:space="0" w:color="000000"/>
              <w:right w:val="single" w:sz="6" w:space="0" w:color="000000"/>
            </w:tcBorders>
          </w:tcPr>
          <w:p w14:paraId="1B43159B" w14:textId="77777777" w:rsidR="0074377D" w:rsidRPr="00364D95" w:rsidRDefault="0074377D" w:rsidP="006228D9">
            <w:pPr>
              <w:pStyle w:val="LDTabletext"/>
              <w:keepNext/>
              <w:jc w:val="both"/>
            </w:pPr>
          </w:p>
        </w:tc>
      </w:tr>
      <w:tr w:rsidR="0074377D" w:rsidRPr="00364D95" w14:paraId="4CC881B0" w14:textId="77777777">
        <w:trPr>
          <w:trHeight w:val="423"/>
        </w:trPr>
        <w:tc>
          <w:tcPr>
            <w:tcW w:w="6636" w:type="dxa"/>
            <w:tcBorders>
              <w:top w:val="single" w:sz="6" w:space="0" w:color="000000"/>
              <w:left w:val="single" w:sz="6" w:space="0" w:color="000000"/>
              <w:bottom w:val="single" w:sz="6" w:space="0" w:color="000000"/>
              <w:right w:val="single" w:sz="6" w:space="0" w:color="000000"/>
            </w:tcBorders>
            <w:vAlign w:val="center"/>
          </w:tcPr>
          <w:p w14:paraId="67A7BEB3" w14:textId="77777777" w:rsidR="0074377D" w:rsidRPr="00364D95" w:rsidRDefault="002646A0" w:rsidP="0074377D">
            <w:pPr>
              <w:pStyle w:val="LDTabletext"/>
              <w:jc w:val="both"/>
            </w:pPr>
            <w:r w:rsidRPr="00364D95">
              <w:t>System layout;</w:t>
            </w:r>
          </w:p>
          <w:p w14:paraId="294BC873" w14:textId="77777777" w:rsidR="0074377D" w:rsidRPr="00364D95" w:rsidRDefault="002646A0" w:rsidP="0074377D">
            <w:pPr>
              <w:pStyle w:val="LDTabletext"/>
              <w:jc w:val="both"/>
            </w:pPr>
            <w:r w:rsidRPr="00364D95">
              <w:t>Hydraulic fluids;</w:t>
            </w:r>
          </w:p>
          <w:p w14:paraId="5B559B13" w14:textId="77777777" w:rsidR="0074377D" w:rsidRPr="00364D95" w:rsidRDefault="0074377D" w:rsidP="0074377D">
            <w:pPr>
              <w:pStyle w:val="LDTabletext"/>
              <w:jc w:val="both"/>
            </w:pPr>
            <w:r w:rsidRPr="00364D95">
              <w:t>Hydraul</w:t>
            </w:r>
            <w:r w:rsidR="002646A0" w:rsidRPr="00364D95">
              <w:t>ic reservoirs and accumulators;</w:t>
            </w:r>
          </w:p>
          <w:p w14:paraId="7E2B03B0" w14:textId="77777777" w:rsidR="0074377D" w:rsidRPr="00364D95" w:rsidRDefault="0074377D" w:rsidP="0074377D">
            <w:pPr>
              <w:pStyle w:val="LDTabletext"/>
              <w:jc w:val="both"/>
            </w:pPr>
            <w:r w:rsidRPr="00364D95">
              <w:t>Pressure generation: ele</w:t>
            </w:r>
            <w:r w:rsidR="002646A0" w:rsidRPr="00364D95">
              <w:t>ctrical, mechanical, pneumatic;</w:t>
            </w:r>
          </w:p>
          <w:p w14:paraId="53396455" w14:textId="77777777" w:rsidR="0074377D" w:rsidRPr="00364D95" w:rsidRDefault="002646A0" w:rsidP="0074377D">
            <w:pPr>
              <w:pStyle w:val="LDTabletext"/>
              <w:jc w:val="both"/>
            </w:pPr>
            <w:r w:rsidRPr="00364D95">
              <w:t>Emergency pressure generation;</w:t>
            </w:r>
          </w:p>
          <w:p w14:paraId="5BCAF236" w14:textId="77777777" w:rsidR="00014663" w:rsidRPr="00364D95" w:rsidRDefault="00014663" w:rsidP="0074377D">
            <w:pPr>
              <w:pStyle w:val="LDTabletext"/>
              <w:jc w:val="both"/>
            </w:pPr>
            <w:r w:rsidRPr="00364D95">
              <w:rPr>
                <w:color w:val="000000"/>
              </w:rPr>
              <w:t>Filters;</w:t>
            </w:r>
          </w:p>
          <w:p w14:paraId="13BAD996" w14:textId="77777777" w:rsidR="0074377D" w:rsidRPr="00364D95" w:rsidRDefault="002646A0" w:rsidP="0074377D">
            <w:pPr>
              <w:pStyle w:val="LDTabletext"/>
              <w:jc w:val="both"/>
            </w:pPr>
            <w:r w:rsidRPr="00364D95">
              <w:t>Pressure control;</w:t>
            </w:r>
          </w:p>
          <w:p w14:paraId="023A0C6A" w14:textId="77777777" w:rsidR="0074377D" w:rsidRPr="00364D95" w:rsidRDefault="002646A0" w:rsidP="0074377D">
            <w:pPr>
              <w:pStyle w:val="LDTabletext"/>
              <w:jc w:val="both"/>
            </w:pPr>
            <w:r w:rsidRPr="00364D95">
              <w:t>Power distribution;</w:t>
            </w:r>
          </w:p>
          <w:p w14:paraId="07FAE579" w14:textId="77777777" w:rsidR="0074377D" w:rsidRPr="00364D95" w:rsidRDefault="002646A0" w:rsidP="0074377D">
            <w:pPr>
              <w:pStyle w:val="LDTabletext"/>
              <w:jc w:val="both"/>
            </w:pPr>
            <w:r w:rsidRPr="00364D95">
              <w:t>Indication and warning systems;</w:t>
            </w:r>
          </w:p>
          <w:p w14:paraId="3F4217D2" w14:textId="77777777" w:rsidR="0074377D" w:rsidRPr="00364D95" w:rsidRDefault="0074377D" w:rsidP="0074377D">
            <w:pPr>
              <w:pStyle w:val="LDTabletext"/>
              <w:jc w:val="both"/>
            </w:pPr>
            <w:r w:rsidRPr="00364D95">
              <w:t>Interface with other systems.</w:t>
            </w:r>
          </w:p>
        </w:tc>
        <w:tc>
          <w:tcPr>
            <w:tcW w:w="549" w:type="dxa"/>
            <w:tcBorders>
              <w:top w:val="single" w:sz="6" w:space="0" w:color="000000"/>
              <w:left w:val="single" w:sz="6" w:space="0" w:color="000000"/>
              <w:bottom w:val="single" w:sz="6" w:space="0" w:color="000000"/>
              <w:right w:val="single" w:sz="6" w:space="0" w:color="000000"/>
            </w:tcBorders>
          </w:tcPr>
          <w:p w14:paraId="65989AFC" w14:textId="77777777" w:rsidR="0074377D" w:rsidRPr="00364D95" w:rsidRDefault="0074377D" w:rsidP="0074377D">
            <w:pPr>
              <w:pStyle w:val="LDTabletext"/>
              <w:jc w:val="center"/>
            </w:pPr>
            <w:r w:rsidRPr="00364D95">
              <w:t>—</w:t>
            </w:r>
          </w:p>
          <w:p w14:paraId="2A7E9FF2" w14:textId="77777777" w:rsidR="0074377D" w:rsidRPr="00364D95" w:rsidRDefault="0074377D" w:rsidP="0074377D">
            <w:pPr>
              <w:pStyle w:val="LDTabletext"/>
              <w:jc w:val="center"/>
            </w:pPr>
            <w:r w:rsidRPr="00364D95">
              <w:t>—</w:t>
            </w:r>
          </w:p>
          <w:p w14:paraId="56CADE0E" w14:textId="77777777" w:rsidR="0074377D" w:rsidRPr="00364D95" w:rsidRDefault="0074377D" w:rsidP="0074377D">
            <w:pPr>
              <w:pStyle w:val="LDTabletext"/>
              <w:jc w:val="center"/>
            </w:pPr>
            <w:r w:rsidRPr="00364D95">
              <w:t>—</w:t>
            </w:r>
          </w:p>
          <w:p w14:paraId="3FB5A271" w14:textId="77777777" w:rsidR="0074377D" w:rsidRPr="00364D95" w:rsidRDefault="0074377D" w:rsidP="0074377D">
            <w:pPr>
              <w:pStyle w:val="LDTabletext"/>
              <w:jc w:val="center"/>
            </w:pPr>
            <w:r w:rsidRPr="00364D95">
              <w:t>—</w:t>
            </w:r>
          </w:p>
          <w:p w14:paraId="36259D59" w14:textId="77777777" w:rsidR="0074377D" w:rsidRPr="00364D95" w:rsidRDefault="0074377D" w:rsidP="0074377D">
            <w:pPr>
              <w:pStyle w:val="LDTabletext"/>
              <w:jc w:val="center"/>
            </w:pPr>
            <w:r w:rsidRPr="00364D95">
              <w:t>—</w:t>
            </w:r>
          </w:p>
          <w:p w14:paraId="5C122012" w14:textId="77777777" w:rsidR="002B2F28" w:rsidRPr="00364D95" w:rsidRDefault="002B2F28" w:rsidP="0074377D">
            <w:pPr>
              <w:pStyle w:val="LDTabletext"/>
              <w:jc w:val="center"/>
            </w:pPr>
            <w:r w:rsidRPr="00364D95">
              <w:t>—</w:t>
            </w:r>
          </w:p>
          <w:p w14:paraId="3E6529FB" w14:textId="77777777" w:rsidR="0074377D" w:rsidRPr="00364D95" w:rsidRDefault="0074377D" w:rsidP="0074377D">
            <w:pPr>
              <w:pStyle w:val="LDTabletext"/>
              <w:jc w:val="center"/>
            </w:pPr>
            <w:r w:rsidRPr="00364D95">
              <w:t>—</w:t>
            </w:r>
          </w:p>
          <w:p w14:paraId="4A085B0C" w14:textId="77777777" w:rsidR="0074377D" w:rsidRPr="00364D95" w:rsidRDefault="0074377D" w:rsidP="0074377D">
            <w:pPr>
              <w:pStyle w:val="LDTabletext"/>
              <w:jc w:val="center"/>
            </w:pPr>
            <w:r w:rsidRPr="00364D95">
              <w:t>—</w:t>
            </w:r>
          </w:p>
          <w:p w14:paraId="3D99C589" w14:textId="77777777" w:rsidR="0074377D" w:rsidRPr="00364D95" w:rsidRDefault="0074377D" w:rsidP="0074377D">
            <w:pPr>
              <w:pStyle w:val="LDTabletext"/>
              <w:jc w:val="center"/>
            </w:pPr>
            <w:r w:rsidRPr="00364D95">
              <w:t>—</w:t>
            </w:r>
          </w:p>
          <w:p w14:paraId="4F3BDB01" w14:textId="77777777" w:rsidR="0074377D" w:rsidRPr="00364D95" w:rsidRDefault="0074377D" w:rsidP="0074377D">
            <w:pPr>
              <w:pStyle w:val="LDTabletext"/>
              <w:jc w:val="center"/>
            </w:pPr>
            <w:r w:rsidRPr="00364D95">
              <w:t>—</w:t>
            </w:r>
          </w:p>
        </w:tc>
        <w:tc>
          <w:tcPr>
            <w:tcW w:w="1423" w:type="dxa"/>
            <w:tcBorders>
              <w:top w:val="single" w:sz="6" w:space="0" w:color="000000"/>
              <w:left w:val="single" w:sz="6" w:space="0" w:color="000000"/>
              <w:bottom w:val="single" w:sz="6" w:space="0" w:color="000000"/>
              <w:right w:val="single" w:sz="6" w:space="0" w:color="000000"/>
            </w:tcBorders>
          </w:tcPr>
          <w:p w14:paraId="464DA515" w14:textId="77777777" w:rsidR="0074377D" w:rsidRPr="00364D95" w:rsidRDefault="0074377D" w:rsidP="0074377D">
            <w:pPr>
              <w:pStyle w:val="LDTabletext"/>
              <w:jc w:val="center"/>
            </w:pPr>
            <w:r w:rsidRPr="00364D95">
              <w:t>—</w:t>
            </w:r>
          </w:p>
          <w:p w14:paraId="2BC2E9CD" w14:textId="77777777" w:rsidR="0074377D" w:rsidRPr="00364D95" w:rsidRDefault="0074377D" w:rsidP="0074377D">
            <w:pPr>
              <w:pStyle w:val="LDTabletext"/>
              <w:jc w:val="center"/>
            </w:pPr>
            <w:r w:rsidRPr="00364D95">
              <w:t>—</w:t>
            </w:r>
          </w:p>
          <w:p w14:paraId="6F9028C6" w14:textId="77777777" w:rsidR="0074377D" w:rsidRPr="00364D95" w:rsidRDefault="0074377D" w:rsidP="0074377D">
            <w:pPr>
              <w:pStyle w:val="LDTabletext"/>
              <w:jc w:val="center"/>
            </w:pPr>
            <w:r w:rsidRPr="00364D95">
              <w:t>—</w:t>
            </w:r>
          </w:p>
          <w:p w14:paraId="087922D4" w14:textId="77777777" w:rsidR="0074377D" w:rsidRPr="00364D95" w:rsidRDefault="0074377D" w:rsidP="0074377D">
            <w:pPr>
              <w:pStyle w:val="LDTabletext"/>
              <w:jc w:val="center"/>
            </w:pPr>
            <w:r w:rsidRPr="00364D95">
              <w:t>—</w:t>
            </w:r>
          </w:p>
          <w:p w14:paraId="2A39CBE6" w14:textId="77777777" w:rsidR="0074377D" w:rsidRPr="00364D95" w:rsidRDefault="0074377D" w:rsidP="0074377D">
            <w:pPr>
              <w:pStyle w:val="LDTabletext"/>
              <w:jc w:val="center"/>
            </w:pPr>
            <w:r w:rsidRPr="00364D95">
              <w:t>—</w:t>
            </w:r>
          </w:p>
          <w:p w14:paraId="065008D4" w14:textId="77777777" w:rsidR="002B2F28" w:rsidRPr="00364D95" w:rsidRDefault="002B2F28" w:rsidP="0074377D">
            <w:pPr>
              <w:pStyle w:val="LDTabletext"/>
              <w:jc w:val="center"/>
            </w:pPr>
            <w:r w:rsidRPr="00364D95">
              <w:t>—</w:t>
            </w:r>
          </w:p>
          <w:p w14:paraId="476F716D" w14:textId="77777777" w:rsidR="0074377D" w:rsidRPr="00364D95" w:rsidRDefault="0074377D" w:rsidP="0074377D">
            <w:pPr>
              <w:pStyle w:val="LDTabletext"/>
              <w:jc w:val="center"/>
            </w:pPr>
            <w:r w:rsidRPr="00364D95">
              <w:t>—</w:t>
            </w:r>
          </w:p>
          <w:p w14:paraId="195F3638" w14:textId="77777777" w:rsidR="0074377D" w:rsidRPr="00364D95" w:rsidRDefault="0074377D" w:rsidP="0074377D">
            <w:pPr>
              <w:pStyle w:val="LDTabletext"/>
              <w:jc w:val="center"/>
            </w:pPr>
            <w:r w:rsidRPr="00364D95">
              <w:t>—</w:t>
            </w:r>
          </w:p>
          <w:p w14:paraId="74AFD117" w14:textId="77777777" w:rsidR="0074377D" w:rsidRPr="00364D95" w:rsidRDefault="0074377D" w:rsidP="0074377D">
            <w:pPr>
              <w:pStyle w:val="LDTabletext"/>
              <w:jc w:val="center"/>
            </w:pPr>
            <w:r w:rsidRPr="00364D95">
              <w:t>—</w:t>
            </w:r>
          </w:p>
          <w:p w14:paraId="17F55BE4" w14:textId="77777777" w:rsidR="0074377D" w:rsidRPr="00364D95" w:rsidRDefault="0074377D" w:rsidP="0074377D">
            <w:pPr>
              <w:pStyle w:val="LDTabletext"/>
              <w:jc w:val="center"/>
            </w:pPr>
            <w:r w:rsidRPr="00364D95">
              <w:t>—</w:t>
            </w:r>
          </w:p>
        </w:tc>
        <w:tc>
          <w:tcPr>
            <w:tcW w:w="549" w:type="dxa"/>
            <w:tcBorders>
              <w:top w:val="single" w:sz="6" w:space="0" w:color="000000"/>
              <w:left w:val="single" w:sz="6" w:space="0" w:color="000000"/>
              <w:bottom w:val="single" w:sz="6" w:space="0" w:color="000000"/>
              <w:right w:val="single" w:sz="6" w:space="0" w:color="000000"/>
            </w:tcBorders>
          </w:tcPr>
          <w:p w14:paraId="3AD2E91C" w14:textId="77777777" w:rsidR="0074377D" w:rsidRPr="00364D95" w:rsidRDefault="0074377D" w:rsidP="0074377D">
            <w:pPr>
              <w:pStyle w:val="LDTabletext"/>
              <w:jc w:val="center"/>
            </w:pPr>
            <w:r w:rsidRPr="00364D95">
              <w:t>1</w:t>
            </w:r>
          </w:p>
          <w:p w14:paraId="4845A240" w14:textId="77777777" w:rsidR="0074377D" w:rsidRPr="00364D95" w:rsidRDefault="0074377D" w:rsidP="0074377D">
            <w:pPr>
              <w:pStyle w:val="LDTabletext"/>
              <w:jc w:val="center"/>
            </w:pPr>
            <w:r w:rsidRPr="00364D95">
              <w:t>1</w:t>
            </w:r>
          </w:p>
          <w:p w14:paraId="326E4B3D" w14:textId="77777777" w:rsidR="0074377D" w:rsidRPr="00364D95" w:rsidRDefault="0074377D" w:rsidP="0074377D">
            <w:pPr>
              <w:pStyle w:val="LDTabletext"/>
              <w:jc w:val="center"/>
            </w:pPr>
            <w:r w:rsidRPr="00364D95">
              <w:t>1</w:t>
            </w:r>
          </w:p>
          <w:p w14:paraId="4C4942C5" w14:textId="77777777" w:rsidR="0074377D" w:rsidRPr="00364D95" w:rsidRDefault="0074377D" w:rsidP="0074377D">
            <w:pPr>
              <w:pStyle w:val="LDTabletext"/>
              <w:jc w:val="center"/>
            </w:pPr>
            <w:r w:rsidRPr="00364D95">
              <w:t>3</w:t>
            </w:r>
          </w:p>
          <w:p w14:paraId="319350B7" w14:textId="77777777" w:rsidR="0074377D" w:rsidRPr="00364D95" w:rsidRDefault="0074377D" w:rsidP="0074377D">
            <w:pPr>
              <w:pStyle w:val="LDTabletext"/>
              <w:jc w:val="center"/>
            </w:pPr>
            <w:r w:rsidRPr="00364D95">
              <w:t>3</w:t>
            </w:r>
          </w:p>
          <w:p w14:paraId="7B8C4B74" w14:textId="77777777" w:rsidR="002B2F28" w:rsidRPr="00364D95" w:rsidRDefault="008E5E2B" w:rsidP="0074377D">
            <w:pPr>
              <w:pStyle w:val="LDTabletext"/>
              <w:jc w:val="center"/>
            </w:pPr>
            <w:r w:rsidRPr="00364D95">
              <w:t>1</w:t>
            </w:r>
          </w:p>
          <w:p w14:paraId="50378C36" w14:textId="77777777" w:rsidR="0074377D" w:rsidRPr="00364D95" w:rsidRDefault="0074377D" w:rsidP="0074377D">
            <w:pPr>
              <w:pStyle w:val="LDTabletext"/>
              <w:jc w:val="center"/>
            </w:pPr>
            <w:r w:rsidRPr="00364D95">
              <w:t>3</w:t>
            </w:r>
          </w:p>
          <w:p w14:paraId="7E0AE32F" w14:textId="77777777" w:rsidR="0074377D" w:rsidRPr="00364D95" w:rsidRDefault="0074377D" w:rsidP="0074377D">
            <w:pPr>
              <w:pStyle w:val="LDTabletext"/>
              <w:jc w:val="center"/>
            </w:pPr>
            <w:r w:rsidRPr="00364D95">
              <w:t>1</w:t>
            </w:r>
          </w:p>
          <w:p w14:paraId="02BA6DAD" w14:textId="77777777" w:rsidR="0074377D" w:rsidRPr="00364D95" w:rsidRDefault="0074377D" w:rsidP="0074377D">
            <w:pPr>
              <w:pStyle w:val="LDTabletext"/>
              <w:jc w:val="center"/>
            </w:pPr>
            <w:r w:rsidRPr="00364D95">
              <w:t>3</w:t>
            </w:r>
          </w:p>
          <w:p w14:paraId="450E3308" w14:textId="77777777" w:rsidR="0074377D" w:rsidRPr="00364D95" w:rsidRDefault="0074377D" w:rsidP="0074377D">
            <w:pPr>
              <w:pStyle w:val="LDTabletext"/>
              <w:jc w:val="center"/>
            </w:pPr>
            <w:r w:rsidRPr="00364D95">
              <w:t>3</w:t>
            </w:r>
          </w:p>
        </w:tc>
      </w:tr>
      <w:tr w:rsidR="0074377D" w:rsidRPr="00364D95" w14:paraId="74FC4AA8" w14:textId="77777777">
        <w:trPr>
          <w:trHeight w:val="423"/>
        </w:trPr>
        <w:tc>
          <w:tcPr>
            <w:tcW w:w="6636" w:type="dxa"/>
            <w:tcBorders>
              <w:top w:val="single" w:sz="6" w:space="0" w:color="000000"/>
              <w:left w:val="single" w:sz="6" w:space="0" w:color="000000"/>
              <w:bottom w:val="single" w:sz="6" w:space="0" w:color="000000"/>
              <w:right w:val="single" w:sz="6" w:space="0" w:color="000000"/>
            </w:tcBorders>
            <w:vAlign w:val="center"/>
          </w:tcPr>
          <w:p w14:paraId="43242E3B" w14:textId="77777777" w:rsidR="0074377D" w:rsidRPr="00364D95" w:rsidRDefault="0074377D" w:rsidP="00C548C2">
            <w:pPr>
              <w:pStyle w:val="LDTabletext"/>
              <w:keepNext/>
              <w:jc w:val="both"/>
              <w:rPr>
                <w:b/>
              </w:rPr>
            </w:pPr>
            <w:r w:rsidRPr="00364D95">
              <w:rPr>
                <w:b/>
              </w:rPr>
              <w:t>13.15   Ice and rain protection (ATA30)</w:t>
            </w:r>
          </w:p>
        </w:tc>
        <w:tc>
          <w:tcPr>
            <w:tcW w:w="549" w:type="dxa"/>
            <w:tcBorders>
              <w:top w:val="single" w:sz="6" w:space="0" w:color="000000"/>
              <w:left w:val="single" w:sz="6" w:space="0" w:color="000000"/>
              <w:bottom w:val="single" w:sz="6" w:space="0" w:color="000000"/>
              <w:right w:val="single" w:sz="6" w:space="0" w:color="000000"/>
            </w:tcBorders>
          </w:tcPr>
          <w:p w14:paraId="5E0E597C" w14:textId="77777777" w:rsidR="0074377D" w:rsidRPr="00364D95" w:rsidRDefault="0074377D" w:rsidP="00C548C2">
            <w:pPr>
              <w:pStyle w:val="LDTabletext"/>
              <w:keepNext/>
              <w:jc w:val="center"/>
            </w:pPr>
            <w:r w:rsidRPr="00364D95">
              <w:t>—</w:t>
            </w:r>
          </w:p>
        </w:tc>
        <w:tc>
          <w:tcPr>
            <w:tcW w:w="1423" w:type="dxa"/>
            <w:tcBorders>
              <w:top w:val="single" w:sz="6" w:space="0" w:color="000000"/>
              <w:left w:val="single" w:sz="6" w:space="0" w:color="000000"/>
              <w:bottom w:val="single" w:sz="6" w:space="0" w:color="000000"/>
              <w:right w:val="single" w:sz="6" w:space="0" w:color="000000"/>
            </w:tcBorders>
          </w:tcPr>
          <w:p w14:paraId="678BD1E5" w14:textId="77777777" w:rsidR="0074377D" w:rsidRPr="00364D95" w:rsidRDefault="0074377D" w:rsidP="00C548C2">
            <w:pPr>
              <w:pStyle w:val="LDTabletext"/>
              <w:keepNext/>
              <w:jc w:val="center"/>
            </w:pPr>
            <w:r w:rsidRPr="00364D95">
              <w:t>—</w:t>
            </w:r>
          </w:p>
        </w:tc>
        <w:tc>
          <w:tcPr>
            <w:tcW w:w="549" w:type="dxa"/>
            <w:tcBorders>
              <w:top w:val="single" w:sz="6" w:space="0" w:color="000000"/>
              <w:left w:val="single" w:sz="6" w:space="0" w:color="000000"/>
              <w:bottom w:val="single" w:sz="6" w:space="0" w:color="000000"/>
              <w:right w:val="single" w:sz="6" w:space="0" w:color="000000"/>
            </w:tcBorders>
          </w:tcPr>
          <w:p w14:paraId="7A0034F3" w14:textId="77777777" w:rsidR="0074377D" w:rsidRPr="00364D95" w:rsidRDefault="00014663" w:rsidP="00C548C2">
            <w:pPr>
              <w:pStyle w:val="LDTabletext"/>
              <w:keepNext/>
              <w:jc w:val="center"/>
            </w:pPr>
            <w:r w:rsidRPr="00364D95">
              <w:rPr>
                <w:color w:val="000000"/>
              </w:rPr>
              <w:t>—</w:t>
            </w:r>
          </w:p>
        </w:tc>
      </w:tr>
      <w:tr w:rsidR="0074377D" w:rsidRPr="00364D95" w14:paraId="1CEC95AF" w14:textId="77777777">
        <w:trPr>
          <w:trHeight w:val="423"/>
        </w:trPr>
        <w:tc>
          <w:tcPr>
            <w:tcW w:w="6636" w:type="dxa"/>
            <w:tcBorders>
              <w:top w:val="single" w:sz="6" w:space="0" w:color="000000"/>
              <w:left w:val="single" w:sz="6" w:space="0" w:color="000000"/>
              <w:bottom w:val="single" w:sz="6" w:space="0" w:color="000000"/>
              <w:right w:val="single" w:sz="6" w:space="0" w:color="000000"/>
            </w:tcBorders>
            <w:vAlign w:val="center"/>
          </w:tcPr>
          <w:p w14:paraId="0DC8FCF4" w14:textId="77777777" w:rsidR="0074377D" w:rsidRPr="00364D95" w:rsidRDefault="0074377D" w:rsidP="0074377D">
            <w:pPr>
              <w:pStyle w:val="LDTabletext"/>
              <w:jc w:val="both"/>
            </w:pPr>
            <w:r w:rsidRPr="00364D95">
              <w:t>Ice formation, classification and detection;</w:t>
            </w:r>
          </w:p>
          <w:p w14:paraId="729CE219" w14:textId="77777777" w:rsidR="0074377D" w:rsidRPr="00364D95" w:rsidRDefault="0074377D" w:rsidP="0074377D">
            <w:pPr>
              <w:pStyle w:val="LDTabletext"/>
              <w:jc w:val="both"/>
            </w:pPr>
            <w:r w:rsidRPr="00364D95">
              <w:t>Anti-icing systems: electrical, hot air and chemical;</w:t>
            </w:r>
          </w:p>
          <w:p w14:paraId="079AC189" w14:textId="77777777" w:rsidR="0074377D" w:rsidRPr="00364D95" w:rsidRDefault="0074377D" w:rsidP="0074377D">
            <w:pPr>
              <w:pStyle w:val="LDTabletext"/>
              <w:jc w:val="both"/>
            </w:pPr>
            <w:r w:rsidRPr="00364D95">
              <w:t>De-icing systems: electrical, hot air, pneumatic and chemical;</w:t>
            </w:r>
          </w:p>
          <w:p w14:paraId="56FF6056" w14:textId="77777777" w:rsidR="0074377D" w:rsidRPr="00364D95" w:rsidRDefault="0074377D" w:rsidP="0074377D">
            <w:pPr>
              <w:pStyle w:val="LDTabletext"/>
              <w:jc w:val="both"/>
            </w:pPr>
            <w:r w:rsidRPr="00364D95">
              <w:t>Rain repellent;</w:t>
            </w:r>
          </w:p>
          <w:p w14:paraId="1E1FAC98" w14:textId="77777777" w:rsidR="0074377D" w:rsidRPr="00364D95" w:rsidRDefault="0074377D" w:rsidP="0074377D">
            <w:pPr>
              <w:pStyle w:val="LDTabletext"/>
              <w:jc w:val="both"/>
            </w:pPr>
            <w:r w:rsidRPr="00364D95">
              <w:t>Probe and drain heating;</w:t>
            </w:r>
          </w:p>
          <w:p w14:paraId="402D0588" w14:textId="77777777" w:rsidR="0074377D" w:rsidRPr="00364D95" w:rsidRDefault="0074377D" w:rsidP="0074377D">
            <w:pPr>
              <w:pStyle w:val="LDTabletext"/>
              <w:jc w:val="both"/>
            </w:pPr>
            <w:r w:rsidRPr="00364D95">
              <w:t>Wiper systems.</w:t>
            </w:r>
          </w:p>
        </w:tc>
        <w:tc>
          <w:tcPr>
            <w:tcW w:w="549" w:type="dxa"/>
            <w:tcBorders>
              <w:top w:val="single" w:sz="6" w:space="0" w:color="000000"/>
              <w:left w:val="single" w:sz="6" w:space="0" w:color="000000"/>
              <w:bottom w:val="single" w:sz="6" w:space="0" w:color="000000"/>
              <w:right w:val="single" w:sz="6" w:space="0" w:color="000000"/>
            </w:tcBorders>
          </w:tcPr>
          <w:p w14:paraId="1A3A02BB" w14:textId="77777777" w:rsidR="0074377D" w:rsidRPr="00364D95" w:rsidRDefault="0074377D" w:rsidP="0074377D">
            <w:pPr>
              <w:pStyle w:val="LDTabletext"/>
              <w:jc w:val="center"/>
            </w:pPr>
            <w:r w:rsidRPr="00364D95">
              <w:t>—</w:t>
            </w:r>
          </w:p>
          <w:p w14:paraId="3E878EFC" w14:textId="77777777" w:rsidR="0074377D" w:rsidRPr="00364D95" w:rsidRDefault="0074377D" w:rsidP="0074377D">
            <w:pPr>
              <w:pStyle w:val="LDTabletext"/>
              <w:jc w:val="center"/>
            </w:pPr>
            <w:r w:rsidRPr="00364D95">
              <w:t>—</w:t>
            </w:r>
          </w:p>
          <w:p w14:paraId="71852539" w14:textId="77777777" w:rsidR="0074377D" w:rsidRPr="00364D95" w:rsidRDefault="0074377D" w:rsidP="0074377D">
            <w:pPr>
              <w:pStyle w:val="LDTabletext"/>
              <w:jc w:val="center"/>
            </w:pPr>
            <w:r w:rsidRPr="00364D95">
              <w:t>—</w:t>
            </w:r>
          </w:p>
          <w:p w14:paraId="1BF1E715" w14:textId="77777777" w:rsidR="0074377D" w:rsidRPr="00364D95" w:rsidRDefault="0074377D" w:rsidP="0074377D">
            <w:pPr>
              <w:pStyle w:val="LDTabletext"/>
              <w:jc w:val="center"/>
            </w:pPr>
            <w:r w:rsidRPr="00364D95">
              <w:t>—</w:t>
            </w:r>
          </w:p>
          <w:p w14:paraId="2A3ACF58" w14:textId="77777777" w:rsidR="0074377D" w:rsidRPr="00364D95" w:rsidRDefault="0074377D" w:rsidP="0074377D">
            <w:pPr>
              <w:pStyle w:val="LDTabletext"/>
              <w:jc w:val="center"/>
            </w:pPr>
            <w:r w:rsidRPr="00364D95">
              <w:t>—</w:t>
            </w:r>
          </w:p>
          <w:p w14:paraId="2D313E15" w14:textId="77777777" w:rsidR="0074377D" w:rsidRPr="00364D95" w:rsidRDefault="0074377D" w:rsidP="0074377D">
            <w:pPr>
              <w:pStyle w:val="LDTabletext"/>
              <w:jc w:val="center"/>
            </w:pPr>
            <w:r w:rsidRPr="00364D95">
              <w:t>—</w:t>
            </w:r>
          </w:p>
        </w:tc>
        <w:tc>
          <w:tcPr>
            <w:tcW w:w="1423" w:type="dxa"/>
            <w:tcBorders>
              <w:top w:val="single" w:sz="6" w:space="0" w:color="000000"/>
              <w:left w:val="single" w:sz="6" w:space="0" w:color="000000"/>
              <w:bottom w:val="single" w:sz="6" w:space="0" w:color="000000"/>
              <w:right w:val="single" w:sz="6" w:space="0" w:color="000000"/>
            </w:tcBorders>
          </w:tcPr>
          <w:p w14:paraId="552780AC" w14:textId="77777777" w:rsidR="0074377D" w:rsidRPr="00364D95" w:rsidRDefault="0074377D" w:rsidP="0074377D">
            <w:pPr>
              <w:pStyle w:val="LDTabletext"/>
              <w:jc w:val="center"/>
            </w:pPr>
            <w:r w:rsidRPr="00364D95">
              <w:t>—</w:t>
            </w:r>
          </w:p>
          <w:p w14:paraId="6780268A" w14:textId="77777777" w:rsidR="0074377D" w:rsidRPr="00364D95" w:rsidRDefault="0074377D" w:rsidP="0074377D">
            <w:pPr>
              <w:pStyle w:val="LDTabletext"/>
              <w:jc w:val="center"/>
            </w:pPr>
            <w:r w:rsidRPr="00364D95">
              <w:t>—</w:t>
            </w:r>
          </w:p>
          <w:p w14:paraId="3A537717" w14:textId="77777777" w:rsidR="0074377D" w:rsidRPr="00364D95" w:rsidRDefault="0074377D" w:rsidP="0074377D">
            <w:pPr>
              <w:pStyle w:val="LDTabletext"/>
              <w:jc w:val="center"/>
            </w:pPr>
            <w:r w:rsidRPr="00364D95">
              <w:t>—</w:t>
            </w:r>
          </w:p>
          <w:p w14:paraId="2F0C89F8" w14:textId="77777777" w:rsidR="0074377D" w:rsidRPr="00364D95" w:rsidRDefault="0074377D" w:rsidP="0074377D">
            <w:pPr>
              <w:pStyle w:val="LDTabletext"/>
              <w:jc w:val="center"/>
            </w:pPr>
            <w:r w:rsidRPr="00364D95">
              <w:t>—</w:t>
            </w:r>
          </w:p>
          <w:p w14:paraId="0F15B60E" w14:textId="77777777" w:rsidR="0074377D" w:rsidRPr="00364D95" w:rsidRDefault="0074377D" w:rsidP="0074377D">
            <w:pPr>
              <w:pStyle w:val="LDTabletext"/>
              <w:jc w:val="center"/>
            </w:pPr>
            <w:r w:rsidRPr="00364D95">
              <w:t>—</w:t>
            </w:r>
          </w:p>
          <w:p w14:paraId="4EF5EB16" w14:textId="77777777" w:rsidR="0074377D" w:rsidRPr="00364D95" w:rsidRDefault="0074377D" w:rsidP="0074377D">
            <w:pPr>
              <w:pStyle w:val="LDTabletext"/>
              <w:jc w:val="center"/>
            </w:pPr>
            <w:r w:rsidRPr="00364D95">
              <w:t>—</w:t>
            </w:r>
          </w:p>
        </w:tc>
        <w:tc>
          <w:tcPr>
            <w:tcW w:w="549" w:type="dxa"/>
            <w:tcBorders>
              <w:top w:val="single" w:sz="6" w:space="0" w:color="000000"/>
              <w:left w:val="single" w:sz="6" w:space="0" w:color="000000"/>
              <w:bottom w:val="single" w:sz="6" w:space="0" w:color="000000"/>
              <w:right w:val="single" w:sz="6" w:space="0" w:color="000000"/>
            </w:tcBorders>
          </w:tcPr>
          <w:p w14:paraId="4B488714" w14:textId="77777777" w:rsidR="0074377D" w:rsidRPr="00364D95" w:rsidRDefault="0074377D" w:rsidP="0074377D">
            <w:pPr>
              <w:pStyle w:val="LDTabletext"/>
              <w:jc w:val="center"/>
            </w:pPr>
            <w:r w:rsidRPr="00364D95">
              <w:t>2</w:t>
            </w:r>
          </w:p>
          <w:p w14:paraId="3872ED2C" w14:textId="77777777" w:rsidR="0074377D" w:rsidRPr="00364D95" w:rsidRDefault="0074377D" w:rsidP="0074377D">
            <w:pPr>
              <w:pStyle w:val="LDTabletext"/>
              <w:jc w:val="center"/>
            </w:pPr>
            <w:r w:rsidRPr="00364D95">
              <w:t>2</w:t>
            </w:r>
          </w:p>
          <w:p w14:paraId="2C0181D5" w14:textId="77777777" w:rsidR="0074377D" w:rsidRPr="00364D95" w:rsidRDefault="0074377D" w:rsidP="0074377D">
            <w:pPr>
              <w:pStyle w:val="LDTabletext"/>
              <w:jc w:val="center"/>
            </w:pPr>
            <w:r w:rsidRPr="00364D95">
              <w:t>3</w:t>
            </w:r>
          </w:p>
          <w:p w14:paraId="50DEA1D8" w14:textId="77777777" w:rsidR="0074377D" w:rsidRPr="00364D95" w:rsidRDefault="0074377D" w:rsidP="0074377D">
            <w:pPr>
              <w:pStyle w:val="LDTabletext"/>
              <w:jc w:val="center"/>
            </w:pPr>
            <w:r w:rsidRPr="00364D95">
              <w:t>1</w:t>
            </w:r>
          </w:p>
          <w:p w14:paraId="07F3B0AA" w14:textId="77777777" w:rsidR="0074377D" w:rsidRPr="00364D95" w:rsidRDefault="0074377D" w:rsidP="0074377D">
            <w:pPr>
              <w:pStyle w:val="LDTabletext"/>
              <w:jc w:val="center"/>
            </w:pPr>
            <w:r w:rsidRPr="00364D95">
              <w:t>3</w:t>
            </w:r>
          </w:p>
          <w:p w14:paraId="2ACD3164" w14:textId="77777777" w:rsidR="0074377D" w:rsidRPr="00364D95" w:rsidRDefault="0074377D" w:rsidP="0074377D">
            <w:pPr>
              <w:pStyle w:val="LDTabletext"/>
              <w:jc w:val="center"/>
            </w:pPr>
            <w:r w:rsidRPr="00364D95">
              <w:t>1</w:t>
            </w:r>
          </w:p>
        </w:tc>
      </w:tr>
      <w:tr w:rsidR="0074377D" w:rsidRPr="00364D95" w14:paraId="56958CBA" w14:textId="77777777">
        <w:trPr>
          <w:trHeight w:val="423"/>
        </w:trPr>
        <w:tc>
          <w:tcPr>
            <w:tcW w:w="6636" w:type="dxa"/>
            <w:tcBorders>
              <w:top w:val="single" w:sz="6" w:space="0" w:color="000000"/>
              <w:left w:val="single" w:sz="6" w:space="0" w:color="000000"/>
              <w:bottom w:val="single" w:sz="6" w:space="0" w:color="000000"/>
              <w:right w:val="single" w:sz="6" w:space="0" w:color="000000"/>
            </w:tcBorders>
            <w:vAlign w:val="center"/>
          </w:tcPr>
          <w:p w14:paraId="3B371192" w14:textId="77777777" w:rsidR="0074377D" w:rsidRPr="00364D95" w:rsidRDefault="0074377D" w:rsidP="0074377D">
            <w:pPr>
              <w:pStyle w:val="LDTabletext"/>
              <w:jc w:val="both"/>
              <w:rPr>
                <w:b/>
              </w:rPr>
            </w:pPr>
            <w:r w:rsidRPr="00364D95">
              <w:rPr>
                <w:b/>
              </w:rPr>
              <w:t xml:space="preserve">13.16   Landing </w:t>
            </w:r>
            <w:r w:rsidR="007E0978" w:rsidRPr="00364D95">
              <w:rPr>
                <w:b/>
              </w:rPr>
              <w:t>g</w:t>
            </w:r>
            <w:r w:rsidRPr="00364D95">
              <w:rPr>
                <w:b/>
              </w:rPr>
              <w:t>ear (ATA32)</w:t>
            </w:r>
          </w:p>
        </w:tc>
        <w:tc>
          <w:tcPr>
            <w:tcW w:w="549" w:type="dxa"/>
            <w:tcBorders>
              <w:top w:val="single" w:sz="6" w:space="0" w:color="000000"/>
              <w:left w:val="single" w:sz="6" w:space="0" w:color="000000"/>
              <w:bottom w:val="single" w:sz="6" w:space="0" w:color="000000"/>
              <w:right w:val="single" w:sz="6" w:space="0" w:color="000000"/>
            </w:tcBorders>
          </w:tcPr>
          <w:p w14:paraId="4AA9F451" w14:textId="77777777" w:rsidR="0074377D" w:rsidRPr="00364D95" w:rsidRDefault="0074377D" w:rsidP="0074377D">
            <w:pPr>
              <w:pStyle w:val="LDTabletext"/>
              <w:jc w:val="both"/>
            </w:pPr>
          </w:p>
        </w:tc>
        <w:tc>
          <w:tcPr>
            <w:tcW w:w="1423" w:type="dxa"/>
            <w:tcBorders>
              <w:top w:val="single" w:sz="6" w:space="0" w:color="000000"/>
              <w:left w:val="single" w:sz="6" w:space="0" w:color="000000"/>
              <w:bottom w:val="single" w:sz="6" w:space="0" w:color="000000"/>
              <w:right w:val="single" w:sz="6" w:space="0" w:color="000000"/>
            </w:tcBorders>
          </w:tcPr>
          <w:p w14:paraId="750E9EF0" w14:textId="77777777" w:rsidR="0074377D" w:rsidRPr="00364D95" w:rsidRDefault="0074377D" w:rsidP="0074377D">
            <w:pPr>
              <w:pStyle w:val="LDTabletext"/>
              <w:jc w:val="both"/>
            </w:pPr>
          </w:p>
        </w:tc>
        <w:tc>
          <w:tcPr>
            <w:tcW w:w="549" w:type="dxa"/>
            <w:tcBorders>
              <w:top w:val="single" w:sz="6" w:space="0" w:color="000000"/>
              <w:left w:val="single" w:sz="6" w:space="0" w:color="000000"/>
              <w:bottom w:val="single" w:sz="6" w:space="0" w:color="000000"/>
              <w:right w:val="single" w:sz="6" w:space="0" w:color="000000"/>
            </w:tcBorders>
          </w:tcPr>
          <w:p w14:paraId="4CF46362" w14:textId="77777777" w:rsidR="0074377D" w:rsidRPr="00364D95" w:rsidRDefault="0074377D" w:rsidP="0074377D">
            <w:pPr>
              <w:pStyle w:val="LDTabletext"/>
              <w:jc w:val="both"/>
            </w:pPr>
          </w:p>
        </w:tc>
      </w:tr>
      <w:tr w:rsidR="0074377D" w:rsidRPr="00364D95" w14:paraId="7555E518" w14:textId="77777777">
        <w:trPr>
          <w:trHeight w:val="423"/>
        </w:trPr>
        <w:tc>
          <w:tcPr>
            <w:tcW w:w="6636" w:type="dxa"/>
            <w:tcBorders>
              <w:top w:val="single" w:sz="6" w:space="0" w:color="000000"/>
              <w:left w:val="single" w:sz="6" w:space="0" w:color="000000"/>
              <w:bottom w:val="single" w:sz="6" w:space="0" w:color="000000"/>
              <w:right w:val="single" w:sz="6" w:space="0" w:color="000000"/>
            </w:tcBorders>
            <w:vAlign w:val="center"/>
          </w:tcPr>
          <w:p w14:paraId="4244AB83" w14:textId="77777777" w:rsidR="0074377D" w:rsidRPr="00364D95" w:rsidRDefault="0074377D" w:rsidP="0074377D">
            <w:pPr>
              <w:pStyle w:val="LDTabletext"/>
              <w:jc w:val="both"/>
            </w:pPr>
            <w:r w:rsidRPr="00364D95">
              <w:t>Construction, shock a</w:t>
            </w:r>
            <w:r w:rsidR="00E4502D" w:rsidRPr="00364D95">
              <w:t>bsorbing;</w:t>
            </w:r>
          </w:p>
          <w:p w14:paraId="5F74A8AA" w14:textId="77777777" w:rsidR="0074377D" w:rsidRPr="00364D95" w:rsidRDefault="0074377D" w:rsidP="0074377D">
            <w:pPr>
              <w:pStyle w:val="LDTabletext"/>
              <w:jc w:val="both"/>
            </w:pPr>
            <w:r w:rsidRPr="00364D95">
              <w:t>Extension and retraction</w:t>
            </w:r>
            <w:r w:rsidR="00E4502D" w:rsidRPr="00364D95">
              <w:t xml:space="preserve"> systems: normal and emergency;</w:t>
            </w:r>
          </w:p>
          <w:p w14:paraId="19776710" w14:textId="77777777" w:rsidR="0074377D" w:rsidRPr="00364D95" w:rsidRDefault="00E4502D" w:rsidP="0074377D">
            <w:pPr>
              <w:pStyle w:val="LDTabletext"/>
              <w:jc w:val="both"/>
            </w:pPr>
            <w:r w:rsidRPr="00364D95">
              <w:t>Indications and warnings;</w:t>
            </w:r>
          </w:p>
          <w:p w14:paraId="14B99A78" w14:textId="77777777" w:rsidR="0074377D" w:rsidRPr="00364D95" w:rsidRDefault="0074377D" w:rsidP="0074377D">
            <w:pPr>
              <w:pStyle w:val="LDTabletext"/>
              <w:jc w:val="both"/>
            </w:pPr>
            <w:r w:rsidRPr="00364D95">
              <w:t>Wheels, br</w:t>
            </w:r>
            <w:r w:rsidR="00E4502D" w:rsidRPr="00364D95">
              <w:t>akes, antiskid and autobraking;</w:t>
            </w:r>
          </w:p>
          <w:p w14:paraId="2F67B647" w14:textId="77777777" w:rsidR="0074377D" w:rsidRPr="00364D95" w:rsidRDefault="00E4502D" w:rsidP="0074377D">
            <w:pPr>
              <w:pStyle w:val="LDTabletext"/>
              <w:jc w:val="both"/>
            </w:pPr>
            <w:r w:rsidRPr="00364D95">
              <w:t>Tyres;</w:t>
            </w:r>
          </w:p>
          <w:p w14:paraId="38C87C9D" w14:textId="77777777" w:rsidR="00014663" w:rsidRPr="00364D95" w:rsidRDefault="0074377D" w:rsidP="0074377D">
            <w:pPr>
              <w:pStyle w:val="LDTabletext"/>
              <w:jc w:val="both"/>
              <w:rPr>
                <w:color w:val="000000"/>
              </w:rPr>
            </w:pPr>
            <w:r w:rsidRPr="00364D95">
              <w:t>Steering</w:t>
            </w:r>
            <w:r w:rsidR="00014663" w:rsidRPr="00364D95">
              <w:rPr>
                <w:color w:val="000000"/>
              </w:rPr>
              <w:t>;</w:t>
            </w:r>
          </w:p>
          <w:p w14:paraId="7E615D10" w14:textId="77777777" w:rsidR="0074377D" w:rsidRPr="00364D95" w:rsidRDefault="00014663" w:rsidP="00014663">
            <w:pPr>
              <w:pStyle w:val="LDTabletext"/>
              <w:jc w:val="both"/>
            </w:pPr>
            <w:r w:rsidRPr="00364D95">
              <w:rPr>
                <w:color w:val="000000"/>
              </w:rPr>
              <w:t>Air-ground sensing</w:t>
            </w:r>
            <w:r w:rsidR="0074377D" w:rsidRPr="00364D95">
              <w:t>.</w:t>
            </w:r>
          </w:p>
        </w:tc>
        <w:tc>
          <w:tcPr>
            <w:tcW w:w="549" w:type="dxa"/>
            <w:tcBorders>
              <w:top w:val="single" w:sz="6" w:space="0" w:color="000000"/>
              <w:left w:val="single" w:sz="6" w:space="0" w:color="000000"/>
              <w:bottom w:val="single" w:sz="6" w:space="0" w:color="000000"/>
              <w:right w:val="single" w:sz="6" w:space="0" w:color="000000"/>
            </w:tcBorders>
          </w:tcPr>
          <w:p w14:paraId="783C1A55" w14:textId="77777777" w:rsidR="0074377D" w:rsidRPr="00364D95" w:rsidRDefault="0074377D" w:rsidP="0074377D">
            <w:pPr>
              <w:pStyle w:val="LDTabletext"/>
              <w:jc w:val="center"/>
            </w:pPr>
            <w:r w:rsidRPr="00364D95">
              <w:t>—</w:t>
            </w:r>
          </w:p>
          <w:p w14:paraId="34CB21E5" w14:textId="77777777" w:rsidR="0074377D" w:rsidRPr="00364D95" w:rsidRDefault="0074377D" w:rsidP="0074377D">
            <w:pPr>
              <w:pStyle w:val="LDTabletext"/>
              <w:jc w:val="center"/>
            </w:pPr>
            <w:r w:rsidRPr="00364D95">
              <w:t>—</w:t>
            </w:r>
          </w:p>
          <w:p w14:paraId="6FE02122" w14:textId="77777777" w:rsidR="0074377D" w:rsidRPr="00364D95" w:rsidRDefault="0074377D" w:rsidP="0074377D">
            <w:pPr>
              <w:pStyle w:val="LDTabletext"/>
              <w:jc w:val="center"/>
            </w:pPr>
            <w:r w:rsidRPr="00364D95">
              <w:t>—</w:t>
            </w:r>
          </w:p>
          <w:p w14:paraId="0464187B" w14:textId="77777777" w:rsidR="0074377D" w:rsidRPr="00364D95" w:rsidRDefault="0074377D" w:rsidP="0074377D">
            <w:pPr>
              <w:pStyle w:val="LDTabletext"/>
              <w:jc w:val="center"/>
            </w:pPr>
            <w:r w:rsidRPr="00364D95">
              <w:t>—</w:t>
            </w:r>
          </w:p>
          <w:p w14:paraId="0F0BD55E" w14:textId="77777777" w:rsidR="0074377D" w:rsidRPr="00364D95" w:rsidRDefault="0074377D" w:rsidP="0074377D">
            <w:pPr>
              <w:pStyle w:val="LDTabletext"/>
              <w:jc w:val="center"/>
            </w:pPr>
            <w:r w:rsidRPr="00364D95">
              <w:t>—</w:t>
            </w:r>
          </w:p>
          <w:p w14:paraId="540530D8" w14:textId="77777777" w:rsidR="0074377D" w:rsidRPr="00364D95" w:rsidRDefault="0074377D" w:rsidP="0074377D">
            <w:pPr>
              <w:pStyle w:val="LDTabletext"/>
              <w:jc w:val="center"/>
            </w:pPr>
            <w:r w:rsidRPr="00364D95">
              <w:t>—</w:t>
            </w:r>
          </w:p>
          <w:p w14:paraId="662FA310" w14:textId="77777777" w:rsidR="002B2F28" w:rsidRPr="00364D95" w:rsidRDefault="002B2F28" w:rsidP="0074377D">
            <w:pPr>
              <w:pStyle w:val="LDTabletext"/>
              <w:jc w:val="center"/>
            </w:pPr>
            <w:r w:rsidRPr="00364D95">
              <w:t>—</w:t>
            </w:r>
          </w:p>
        </w:tc>
        <w:tc>
          <w:tcPr>
            <w:tcW w:w="1423" w:type="dxa"/>
            <w:tcBorders>
              <w:top w:val="single" w:sz="6" w:space="0" w:color="000000"/>
              <w:left w:val="single" w:sz="6" w:space="0" w:color="000000"/>
              <w:bottom w:val="single" w:sz="6" w:space="0" w:color="000000"/>
              <w:right w:val="single" w:sz="6" w:space="0" w:color="000000"/>
            </w:tcBorders>
          </w:tcPr>
          <w:p w14:paraId="4C8F796C" w14:textId="77777777" w:rsidR="0074377D" w:rsidRPr="00364D95" w:rsidRDefault="0074377D" w:rsidP="0074377D">
            <w:pPr>
              <w:pStyle w:val="LDTabletext"/>
              <w:jc w:val="center"/>
            </w:pPr>
            <w:r w:rsidRPr="00364D95">
              <w:t>—</w:t>
            </w:r>
          </w:p>
          <w:p w14:paraId="3732118E" w14:textId="77777777" w:rsidR="0074377D" w:rsidRPr="00364D95" w:rsidRDefault="0074377D" w:rsidP="0074377D">
            <w:pPr>
              <w:pStyle w:val="LDTabletext"/>
              <w:jc w:val="center"/>
            </w:pPr>
            <w:r w:rsidRPr="00364D95">
              <w:t>—</w:t>
            </w:r>
          </w:p>
          <w:p w14:paraId="16D84EF4" w14:textId="77777777" w:rsidR="0074377D" w:rsidRPr="00364D95" w:rsidRDefault="0074377D" w:rsidP="0074377D">
            <w:pPr>
              <w:pStyle w:val="LDTabletext"/>
              <w:jc w:val="center"/>
            </w:pPr>
            <w:r w:rsidRPr="00364D95">
              <w:t>—</w:t>
            </w:r>
          </w:p>
          <w:p w14:paraId="03599C5E" w14:textId="77777777" w:rsidR="0074377D" w:rsidRPr="00364D95" w:rsidRDefault="0074377D" w:rsidP="0074377D">
            <w:pPr>
              <w:pStyle w:val="LDTabletext"/>
              <w:jc w:val="center"/>
            </w:pPr>
            <w:r w:rsidRPr="00364D95">
              <w:t>—</w:t>
            </w:r>
          </w:p>
          <w:p w14:paraId="1FD07EB1" w14:textId="77777777" w:rsidR="0074377D" w:rsidRPr="00364D95" w:rsidRDefault="0074377D" w:rsidP="0074377D">
            <w:pPr>
              <w:pStyle w:val="LDTabletext"/>
              <w:jc w:val="center"/>
            </w:pPr>
            <w:r w:rsidRPr="00364D95">
              <w:t>—</w:t>
            </w:r>
          </w:p>
          <w:p w14:paraId="1C991D27" w14:textId="77777777" w:rsidR="0074377D" w:rsidRPr="00364D95" w:rsidRDefault="0074377D" w:rsidP="0074377D">
            <w:pPr>
              <w:pStyle w:val="LDTabletext"/>
              <w:jc w:val="center"/>
            </w:pPr>
            <w:r w:rsidRPr="00364D95">
              <w:t>—</w:t>
            </w:r>
          </w:p>
          <w:p w14:paraId="39001445" w14:textId="77777777" w:rsidR="002B2F28" w:rsidRPr="00364D95" w:rsidRDefault="002B2F28" w:rsidP="0074377D">
            <w:pPr>
              <w:pStyle w:val="LDTabletext"/>
              <w:jc w:val="center"/>
            </w:pPr>
            <w:r w:rsidRPr="00364D95">
              <w:t>—</w:t>
            </w:r>
          </w:p>
        </w:tc>
        <w:tc>
          <w:tcPr>
            <w:tcW w:w="549" w:type="dxa"/>
            <w:tcBorders>
              <w:top w:val="single" w:sz="6" w:space="0" w:color="000000"/>
              <w:left w:val="single" w:sz="6" w:space="0" w:color="000000"/>
              <w:bottom w:val="single" w:sz="6" w:space="0" w:color="000000"/>
              <w:right w:val="single" w:sz="6" w:space="0" w:color="000000"/>
            </w:tcBorders>
          </w:tcPr>
          <w:p w14:paraId="53167042" w14:textId="77777777" w:rsidR="0074377D" w:rsidRPr="00364D95" w:rsidRDefault="0074377D" w:rsidP="0074377D">
            <w:pPr>
              <w:pStyle w:val="LDTabletext"/>
              <w:jc w:val="both"/>
            </w:pPr>
            <w:r w:rsidRPr="00364D95">
              <w:t>1</w:t>
            </w:r>
          </w:p>
          <w:p w14:paraId="1EDD81F9" w14:textId="77777777" w:rsidR="0074377D" w:rsidRPr="00364D95" w:rsidRDefault="0074377D" w:rsidP="0074377D">
            <w:pPr>
              <w:pStyle w:val="LDTabletext"/>
              <w:jc w:val="both"/>
            </w:pPr>
            <w:r w:rsidRPr="00364D95">
              <w:t>3</w:t>
            </w:r>
          </w:p>
          <w:p w14:paraId="32CFF9CF" w14:textId="77777777" w:rsidR="0074377D" w:rsidRPr="00364D95" w:rsidRDefault="0074377D" w:rsidP="0074377D">
            <w:pPr>
              <w:pStyle w:val="LDTabletext"/>
              <w:jc w:val="both"/>
            </w:pPr>
            <w:r w:rsidRPr="00364D95">
              <w:t>3</w:t>
            </w:r>
          </w:p>
          <w:p w14:paraId="6FAF578F" w14:textId="77777777" w:rsidR="0074377D" w:rsidRPr="00364D95" w:rsidRDefault="0074377D" w:rsidP="0074377D">
            <w:pPr>
              <w:pStyle w:val="LDTabletext"/>
              <w:jc w:val="both"/>
            </w:pPr>
            <w:r w:rsidRPr="00364D95">
              <w:t>3</w:t>
            </w:r>
          </w:p>
          <w:p w14:paraId="34BEEF3A" w14:textId="77777777" w:rsidR="0074377D" w:rsidRPr="00364D95" w:rsidRDefault="0074377D" w:rsidP="0074377D">
            <w:pPr>
              <w:pStyle w:val="LDTabletext"/>
              <w:jc w:val="both"/>
            </w:pPr>
            <w:r w:rsidRPr="00364D95">
              <w:t>1</w:t>
            </w:r>
          </w:p>
          <w:p w14:paraId="1BEC5BAA" w14:textId="77777777" w:rsidR="0074377D" w:rsidRPr="00364D95" w:rsidRDefault="0074377D" w:rsidP="0074377D">
            <w:pPr>
              <w:pStyle w:val="LDTabletext"/>
              <w:jc w:val="both"/>
            </w:pPr>
            <w:r w:rsidRPr="00364D95">
              <w:t>3</w:t>
            </w:r>
          </w:p>
          <w:p w14:paraId="55854932" w14:textId="77777777" w:rsidR="002B2F28" w:rsidRPr="00364D95" w:rsidRDefault="002B2F28" w:rsidP="0074377D">
            <w:pPr>
              <w:pStyle w:val="LDTabletext"/>
              <w:jc w:val="both"/>
            </w:pPr>
            <w:r w:rsidRPr="00364D95">
              <w:t>3</w:t>
            </w:r>
          </w:p>
        </w:tc>
      </w:tr>
      <w:tr w:rsidR="0074377D" w:rsidRPr="00364D95" w14:paraId="03D78F20" w14:textId="77777777">
        <w:trPr>
          <w:trHeight w:val="423"/>
        </w:trPr>
        <w:tc>
          <w:tcPr>
            <w:tcW w:w="6636" w:type="dxa"/>
            <w:tcBorders>
              <w:top w:val="single" w:sz="6" w:space="0" w:color="000000"/>
              <w:left w:val="single" w:sz="6" w:space="0" w:color="000000"/>
              <w:bottom w:val="single" w:sz="6" w:space="0" w:color="000000"/>
              <w:right w:val="single" w:sz="6" w:space="0" w:color="000000"/>
            </w:tcBorders>
            <w:vAlign w:val="center"/>
          </w:tcPr>
          <w:p w14:paraId="7B42B311" w14:textId="77777777" w:rsidR="0074377D" w:rsidRPr="00364D95" w:rsidRDefault="0074377D" w:rsidP="0074377D">
            <w:pPr>
              <w:pStyle w:val="LDTabletext"/>
              <w:jc w:val="both"/>
              <w:rPr>
                <w:b/>
              </w:rPr>
            </w:pPr>
            <w:r w:rsidRPr="00364D95">
              <w:rPr>
                <w:b/>
              </w:rPr>
              <w:t>13.17   Oxygen (ATA35)</w:t>
            </w:r>
          </w:p>
        </w:tc>
        <w:tc>
          <w:tcPr>
            <w:tcW w:w="549" w:type="dxa"/>
            <w:tcBorders>
              <w:top w:val="single" w:sz="6" w:space="0" w:color="000000"/>
              <w:left w:val="single" w:sz="6" w:space="0" w:color="000000"/>
              <w:bottom w:val="single" w:sz="6" w:space="0" w:color="000000"/>
              <w:right w:val="single" w:sz="6" w:space="0" w:color="000000"/>
            </w:tcBorders>
          </w:tcPr>
          <w:p w14:paraId="48DC7C00" w14:textId="77777777" w:rsidR="0074377D" w:rsidRPr="00364D95" w:rsidRDefault="0074377D" w:rsidP="0074377D">
            <w:pPr>
              <w:pStyle w:val="LDTabletext"/>
              <w:jc w:val="center"/>
            </w:pPr>
          </w:p>
        </w:tc>
        <w:tc>
          <w:tcPr>
            <w:tcW w:w="1423" w:type="dxa"/>
            <w:tcBorders>
              <w:top w:val="single" w:sz="6" w:space="0" w:color="000000"/>
              <w:left w:val="single" w:sz="6" w:space="0" w:color="000000"/>
              <w:bottom w:val="single" w:sz="6" w:space="0" w:color="000000"/>
              <w:right w:val="single" w:sz="6" w:space="0" w:color="000000"/>
            </w:tcBorders>
          </w:tcPr>
          <w:p w14:paraId="4D8DEA56" w14:textId="77777777" w:rsidR="0074377D" w:rsidRPr="00364D95" w:rsidRDefault="0074377D" w:rsidP="0074377D">
            <w:pPr>
              <w:pStyle w:val="LDTabletext"/>
              <w:jc w:val="center"/>
            </w:pPr>
          </w:p>
        </w:tc>
        <w:tc>
          <w:tcPr>
            <w:tcW w:w="549" w:type="dxa"/>
            <w:tcBorders>
              <w:top w:val="single" w:sz="6" w:space="0" w:color="000000"/>
              <w:left w:val="single" w:sz="6" w:space="0" w:color="000000"/>
              <w:bottom w:val="single" w:sz="6" w:space="0" w:color="000000"/>
              <w:right w:val="single" w:sz="6" w:space="0" w:color="000000"/>
            </w:tcBorders>
          </w:tcPr>
          <w:p w14:paraId="5863B304" w14:textId="77777777" w:rsidR="0074377D" w:rsidRPr="00364D95" w:rsidRDefault="0074377D" w:rsidP="0074377D">
            <w:pPr>
              <w:pStyle w:val="LDTabletext"/>
              <w:jc w:val="center"/>
            </w:pPr>
          </w:p>
        </w:tc>
      </w:tr>
      <w:tr w:rsidR="0074377D" w:rsidRPr="00364D95" w14:paraId="13E80629" w14:textId="77777777">
        <w:trPr>
          <w:trHeight w:val="423"/>
        </w:trPr>
        <w:tc>
          <w:tcPr>
            <w:tcW w:w="6636" w:type="dxa"/>
            <w:tcBorders>
              <w:top w:val="single" w:sz="6" w:space="0" w:color="000000"/>
              <w:left w:val="single" w:sz="6" w:space="0" w:color="000000"/>
              <w:bottom w:val="single" w:sz="6" w:space="0" w:color="000000"/>
              <w:right w:val="single" w:sz="6" w:space="0" w:color="000000"/>
            </w:tcBorders>
            <w:vAlign w:val="center"/>
          </w:tcPr>
          <w:p w14:paraId="7F9A7CF6" w14:textId="77777777" w:rsidR="0074377D" w:rsidRPr="00364D95" w:rsidRDefault="00C245F9" w:rsidP="0074377D">
            <w:pPr>
              <w:pStyle w:val="LDTabletext"/>
              <w:jc w:val="both"/>
            </w:pPr>
            <w:r w:rsidRPr="00364D95">
              <w:t>System layout: cockpit, cabin;</w:t>
            </w:r>
          </w:p>
          <w:p w14:paraId="64B8EE5D" w14:textId="77777777" w:rsidR="0074377D" w:rsidRPr="00364D95" w:rsidRDefault="0074377D" w:rsidP="0074377D">
            <w:pPr>
              <w:pStyle w:val="LDTabletext"/>
              <w:jc w:val="both"/>
            </w:pPr>
            <w:r w:rsidRPr="00364D95">
              <w:t>Sources, stora</w:t>
            </w:r>
            <w:r w:rsidR="00C245F9" w:rsidRPr="00364D95">
              <w:t>ge, charging and distribution;</w:t>
            </w:r>
          </w:p>
          <w:p w14:paraId="259D4F83" w14:textId="77777777" w:rsidR="0074377D" w:rsidRPr="00364D95" w:rsidRDefault="00C245F9" w:rsidP="0074377D">
            <w:pPr>
              <w:pStyle w:val="LDTabletext"/>
              <w:jc w:val="both"/>
            </w:pPr>
            <w:r w:rsidRPr="00364D95">
              <w:t>Supply regulation;</w:t>
            </w:r>
          </w:p>
          <w:p w14:paraId="1F001362" w14:textId="77777777" w:rsidR="0074377D" w:rsidRPr="00364D95" w:rsidRDefault="0074377D" w:rsidP="0074377D">
            <w:pPr>
              <w:pStyle w:val="LDTabletext"/>
              <w:jc w:val="both"/>
            </w:pPr>
            <w:r w:rsidRPr="00364D95">
              <w:t>Indications and warnings.</w:t>
            </w:r>
          </w:p>
        </w:tc>
        <w:tc>
          <w:tcPr>
            <w:tcW w:w="549" w:type="dxa"/>
            <w:tcBorders>
              <w:top w:val="single" w:sz="6" w:space="0" w:color="000000"/>
              <w:left w:val="single" w:sz="6" w:space="0" w:color="000000"/>
              <w:bottom w:val="single" w:sz="6" w:space="0" w:color="000000"/>
              <w:right w:val="single" w:sz="6" w:space="0" w:color="000000"/>
            </w:tcBorders>
          </w:tcPr>
          <w:p w14:paraId="60F45251" w14:textId="77777777" w:rsidR="0074377D" w:rsidRPr="00364D95" w:rsidRDefault="0074377D" w:rsidP="0074377D">
            <w:pPr>
              <w:pStyle w:val="LDTabletext"/>
              <w:jc w:val="center"/>
            </w:pPr>
            <w:r w:rsidRPr="00364D95">
              <w:t>—</w:t>
            </w:r>
          </w:p>
          <w:p w14:paraId="1806E4B7" w14:textId="77777777" w:rsidR="0074377D" w:rsidRPr="00364D95" w:rsidRDefault="0074377D" w:rsidP="0074377D">
            <w:pPr>
              <w:pStyle w:val="LDTabletext"/>
              <w:jc w:val="center"/>
            </w:pPr>
            <w:r w:rsidRPr="00364D95">
              <w:t>—</w:t>
            </w:r>
          </w:p>
          <w:p w14:paraId="5B80FA8C" w14:textId="77777777" w:rsidR="0074377D" w:rsidRPr="00364D95" w:rsidRDefault="0074377D" w:rsidP="0074377D">
            <w:pPr>
              <w:pStyle w:val="LDTabletext"/>
              <w:jc w:val="center"/>
            </w:pPr>
            <w:r w:rsidRPr="00364D95">
              <w:t>—</w:t>
            </w:r>
          </w:p>
          <w:p w14:paraId="7E18C44B" w14:textId="77777777" w:rsidR="0074377D" w:rsidRPr="00364D95" w:rsidRDefault="0074377D" w:rsidP="0074377D">
            <w:pPr>
              <w:pStyle w:val="LDTabletext"/>
              <w:jc w:val="center"/>
            </w:pPr>
            <w:r w:rsidRPr="00364D95">
              <w:t>—</w:t>
            </w:r>
          </w:p>
        </w:tc>
        <w:tc>
          <w:tcPr>
            <w:tcW w:w="1423" w:type="dxa"/>
            <w:tcBorders>
              <w:top w:val="single" w:sz="6" w:space="0" w:color="000000"/>
              <w:left w:val="single" w:sz="6" w:space="0" w:color="000000"/>
              <w:bottom w:val="single" w:sz="6" w:space="0" w:color="000000"/>
              <w:right w:val="single" w:sz="6" w:space="0" w:color="000000"/>
            </w:tcBorders>
          </w:tcPr>
          <w:p w14:paraId="172F5F9E" w14:textId="77777777" w:rsidR="0074377D" w:rsidRPr="00364D95" w:rsidRDefault="0074377D" w:rsidP="0074377D">
            <w:pPr>
              <w:pStyle w:val="LDTabletext"/>
              <w:jc w:val="center"/>
            </w:pPr>
            <w:r w:rsidRPr="00364D95">
              <w:t>—</w:t>
            </w:r>
          </w:p>
          <w:p w14:paraId="0F73F94F" w14:textId="77777777" w:rsidR="0074377D" w:rsidRPr="00364D95" w:rsidRDefault="0074377D" w:rsidP="0074377D">
            <w:pPr>
              <w:pStyle w:val="LDTabletext"/>
              <w:jc w:val="center"/>
            </w:pPr>
            <w:r w:rsidRPr="00364D95">
              <w:t>—</w:t>
            </w:r>
          </w:p>
          <w:p w14:paraId="6F2FF50F" w14:textId="77777777" w:rsidR="0074377D" w:rsidRPr="00364D95" w:rsidRDefault="0074377D" w:rsidP="0074377D">
            <w:pPr>
              <w:pStyle w:val="LDTabletext"/>
              <w:jc w:val="center"/>
            </w:pPr>
            <w:r w:rsidRPr="00364D95">
              <w:t>—</w:t>
            </w:r>
          </w:p>
          <w:p w14:paraId="1DD9247B" w14:textId="77777777" w:rsidR="0074377D" w:rsidRPr="00364D95" w:rsidRDefault="0074377D" w:rsidP="0074377D">
            <w:pPr>
              <w:pStyle w:val="LDTabletext"/>
              <w:jc w:val="center"/>
            </w:pPr>
            <w:r w:rsidRPr="00364D95">
              <w:t>—</w:t>
            </w:r>
          </w:p>
        </w:tc>
        <w:tc>
          <w:tcPr>
            <w:tcW w:w="549" w:type="dxa"/>
            <w:tcBorders>
              <w:top w:val="single" w:sz="6" w:space="0" w:color="000000"/>
              <w:left w:val="single" w:sz="6" w:space="0" w:color="000000"/>
              <w:bottom w:val="single" w:sz="6" w:space="0" w:color="000000"/>
              <w:right w:val="single" w:sz="6" w:space="0" w:color="000000"/>
            </w:tcBorders>
          </w:tcPr>
          <w:p w14:paraId="2E59490B" w14:textId="77777777" w:rsidR="0074377D" w:rsidRPr="00364D95" w:rsidRDefault="00BA7782" w:rsidP="0074377D">
            <w:pPr>
              <w:pStyle w:val="LDTabletext"/>
              <w:jc w:val="both"/>
            </w:pPr>
            <w:r w:rsidRPr="00364D95">
              <w:rPr>
                <w:color w:val="000000"/>
              </w:rPr>
              <w:t>3</w:t>
            </w:r>
          </w:p>
          <w:p w14:paraId="3253F3FA" w14:textId="77777777" w:rsidR="0074377D" w:rsidRPr="00364D95" w:rsidRDefault="00BA7782" w:rsidP="0074377D">
            <w:pPr>
              <w:pStyle w:val="LDTabletext"/>
              <w:jc w:val="both"/>
            </w:pPr>
            <w:r w:rsidRPr="00364D95">
              <w:rPr>
                <w:color w:val="000000"/>
              </w:rPr>
              <w:t>3</w:t>
            </w:r>
          </w:p>
          <w:p w14:paraId="59C39483" w14:textId="77777777" w:rsidR="0074377D" w:rsidRPr="00364D95" w:rsidRDefault="00BA7782" w:rsidP="0074377D">
            <w:pPr>
              <w:pStyle w:val="LDTabletext"/>
              <w:jc w:val="both"/>
            </w:pPr>
            <w:r w:rsidRPr="00364D95">
              <w:rPr>
                <w:color w:val="000000"/>
              </w:rPr>
              <w:t>3</w:t>
            </w:r>
          </w:p>
          <w:p w14:paraId="3F254580" w14:textId="77777777" w:rsidR="0074377D" w:rsidRPr="00364D95" w:rsidRDefault="0074377D" w:rsidP="0074377D">
            <w:pPr>
              <w:pStyle w:val="LDTabletext"/>
              <w:jc w:val="both"/>
            </w:pPr>
            <w:r w:rsidRPr="00364D95">
              <w:t>3</w:t>
            </w:r>
          </w:p>
        </w:tc>
      </w:tr>
      <w:tr w:rsidR="0074377D" w:rsidRPr="00364D95" w14:paraId="27B66680" w14:textId="77777777">
        <w:trPr>
          <w:trHeight w:val="423"/>
        </w:trPr>
        <w:tc>
          <w:tcPr>
            <w:tcW w:w="6636" w:type="dxa"/>
            <w:tcBorders>
              <w:top w:val="single" w:sz="6" w:space="0" w:color="000000"/>
              <w:left w:val="single" w:sz="6" w:space="0" w:color="000000"/>
              <w:bottom w:val="single" w:sz="6" w:space="0" w:color="000000"/>
              <w:right w:val="single" w:sz="6" w:space="0" w:color="000000"/>
            </w:tcBorders>
            <w:vAlign w:val="center"/>
          </w:tcPr>
          <w:p w14:paraId="47411162" w14:textId="77777777" w:rsidR="0074377D" w:rsidRPr="00364D95" w:rsidRDefault="0074377D" w:rsidP="0074377D">
            <w:pPr>
              <w:pStyle w:val="LDTabletext"/>
              <w:jc w:val="both"/>
              <w:rPr>
                <w:b/>
              </w:rPr>
            </w:pPr>
            <w:r w:rsidRPr="00364D95">
              <w:rPr>
                <w:b/>
              </w:rPr>
              <w:t>13.18   Pneumatic/</w:t>
            </w:r>
            <w:r w:rsidR="00C245F9" w:rsidRPr="00364D95">
              <w:rPr>
                <w:b/>
              </w:rPr>
              <w:t>v</w:t>
            </w:r>
            <w:r w:rsidRPr="00364D95">
              <w:rPr>
                <w:b/>
              </w:rPr>
              <w:t>acuum (ATA36)</w:t>
            </w:r>
          </w:p>
        </w:tc>
        <w:tc>
          <w:tcPr>
            <w:tcW w:w="549" w:type="dxa"/>
            <w:tcBorders>
              <w:top w:val="single" w:sz="6" w:space="0" w:color="000000"/>
              <w:left w:val="single" w:sz="6" w:space="0" w:color="000000"/>
              <w:bottom w:val="single" w:sz="6" w:space="0" w:color="000000"/>
              <w:right w:val="single" w:sz="6" w:space="0" w:color="000000"/>
            </w:tcBorders>
          </w:tcPr>
          <w:p w14:paraId="2644C92D" w14:textId="77777777" w:rsidR="0074377D" w:rsidRPr="00364D95" w:rsidRDefault="0074377D" w:rsidP="0074377D">
            <w:pPr>
              <w:pStyle w:val="LDTabletext"/>
              <w:jc w:val="center"/>
            </w:pPr>
          </w:p>
        </w:tc>
        <w:tc>
          <w:tcPr>
            <w:tcW w:w="1423" w:type="dxa"/>
            <w:tcBorders>
              <w:top w:val="single" w:sz="6" w:space="0" w:color="000000"/>
              <w:left w:val="single" w:sz="6" w:space="0" w:color="000000"/>
              <w:bottom w:val="single" w:sz="6" w:space="0" w:color="000000"/>
              <w:right w:val="single" w:sz="6" w:space="0" w:color="000000"/>
            </w:tcBorders>
          </w:tcPr>
          <w:p w14:paraId="37E67E64" w14:textId="77777777" w:rsidR="0074377D" w:rsidRPr="00364D95" w:rsidRDefault="0074377D" w:rsidP="0074377D">
            <w:pPr>
              <w:pStyle w:val="LDTabletext"/>
              <w:jc w:val="center"/>
            </w:pPr>
          </w:p>
        </w:tc>
        <w:tc>
          <w:tcPr>
            <w:tcW w:w="549" w:type="dxa"/>
            <w:tcBorders>
              <w:top w:val="single" w:sz="6" w:space="0" w:color="000000"/>
              <w:left w:val="single" w:sz="6" w:space="0" w:color="000000"/>
              <w:bottom w:val="single" w:sz="6" w:space="0" w:color="000000"/>
              <w:right w:val="single" w:sz="6" w:space="0" w:color="000000"/>
            </w:tcBorders>
          </w:tcPr>
          <w:p w14:paraId="208BA144" w14:textId="77777777" w:rsidR="0074377D" w:rsidRPr="00364D95" w:rsidRDefault="0074377D" w:rsidP="0074377D">
            <w:pPr>
              <w:pStyle w:val="LDTabletext"/>
              <w:jc w:val="center"/>
            </w:pPr>
          </w:p>
        </w:tc>
      </w:tr>
      <w:tr w:rsidR="0074377D" w:rsidRPr="00364D95" w14:paraId="4EFAE468" w14:textId="77777777">
        <w:trPr>
          <w:trHeight w:val="423"/>
        </w:trPr>
        <w:tc>
          <w:tcPr>
            <w:tcW w:w="6636" w:type="dxa"/>
            <w:tcBorders>
              <w:top w:val="single" w:sz="6" w:space="0" w:color="000000"/>
              <w:left w:val="single" w:sz="6" w:space="0" w:color="000000"/>
              <w:bottom w:val="single" w:sz="6" w:space="0" w:color="000000"/>
              <w:right w:val="single" w:sz="6" w:space="0" w:color="000000"/>
            </w:tcBorders>
            <w:vAlign w:val="center"/>
          </w:tcPr>
          <w:p w14:paraId="1B870A34" w14:textId="77777777" w:rsidR="0074377D" w:rsidRPr="00364D95" w:rsidRDefault="00C245F9" w:rsidP="0074377D">
            <w:pPr>
              <w:pStyle w:val="LDTabletext"/>
              <w:jc w:val="both"/>
            </w:pPr>
            <w:r w:rsidRPr="00364D95">
              <w:t>System layout;</w:t>
            </w:r>
          </w:p>
          <w:p w14:paraId="269F2E3B" w14:textId="77777777" w:rsidR="0074377D" w:rsidRPr="00364D95" w:rsidRDefault="0074377D" w:rsidP="0074377D">
            <w:pPr>
              <w:pStyle w:val="LDTabletext"/>
              <w:jc w:val="both"/>
            </w:pPr>
            <w:r w:rsidRPr="00364D95">
              <w:t>Sources: engine/APU, compres</w:t>
            </w:r>
            <w:r w:rsidR="00C245F9" w:rsidRPr="00364D95">
              <w:t>sors, reservoirs, ground supply;</w:t>
            </w:r>
          </w:p>
          <w:p w14:paraId="43BD4FE5" w14:textId="77777777" w:rsidR="0074377D" w:rsidRPr="00364D95" w:rsidRDefault="00C245F9" w:rsidP="0074377D">
            <w:pPr>
              <w:pStyle w:val="LDTabletext"/>
              <w:jc w:val="both"/>
            </w:pPr>
            <w:r w:rsidRPr="00364D95">
              <w:t>Pressure control;</w:t>
            </w:r>
          </w:p>
          <w:p w14:paraId="50AEE273" w14:textId="77777777" w:rsidR="0074377D" w:rsidRPr="00364D95" w:rsidRDefault="00C245F9" w:rsidP="0074377D">
            <w:pPr>
              <w:pStyle w:val="LDTabletext"/>
              <w:jc w:val="both"/>
            </w:pPr>
            <w:r w:rsidRPr="00364D95">
              <w:t>Distribution;</w:t>
            </w:r>
          </w:p>
          <w:p w14:paraId="603242F2" w14:textId="77777777" w:rsidR="0074377D" w:rsidRPr="00364D95" w:rsidRDefault="00C245F9" w:rsidP="0074377D">
            <w:pPr>
              <w:pStyle w:val="LDTabletext"/>
              <w:jc w:val="both"/>
            </w:pPr>
            <w:r w:rsidRPr="00364D95">
              <w:t>Indications and warnings;</w:t>
            </w:r>
          </w:p>
          <w:p w14:paraId="033F30B5" w14:textId="77777777" w:rsidR="0074377D" w:rsidRPr="00364D95" w:rsidRDefault="0074377D" w:rsidP="0074377D">
            <w:pPr>
              <w:pStyle w:val="LDTabletext"/>
              <w:jc w:val="both"/>
            </w:pPr>
            <w:r w:rsidRPr="00364D95">
              <w:t>Interfaces with other systems.</w:t>
            </w:r>
          </w:p>
        </w:tc>
        <w:tc>
          <w:tcPr>
            <w:tcW w:w="549" w:type="dxa"/>
            <w:tcBorders>
              <w:top w:val="single" w:sz="6" w:space="0" w:color="000000"/>
              <w:left w:val="single" w:sz="6" w:space="0" w:color="000000"/>
              <w:bottom w:val="single" w:sz="6" w:space="0" w:color="000000"/>
              <w:right w:val="single" w:sz="6" w:space="0" w:color="000000"/>
            </w:tcBorders>
          </w:tcPr>
          <w:p w14:paraId="2A3C4DB9" w14:textId="77777777" w:rsidR="0074377D" w:rsidRPr="00364D95" w:rsidRDefault="0074377D" w:rsidP="0074377D">
            <w:pPr>
              <w:pStyle w:val="LDTabletext"/>
              <w:jc w:val="center"/>
            </w:pPr>
            <w:r w:rsidRPr="00364D95">
              <w:t>—</w:t>
            </w:r>
          </w:p>
          <w:p w14:paraId="667E6E00" w14:textId="77777777" w:rsidR="0074377D" w:rsidRPr="00364D95" w:rsidRDefault="0074377D" w:rsidP="0074377D">
            <w:pPr>
              <w:pStyle w:val="LDTabletext"/>
              <w:jc w:val="center"/>
            </w:pPr>
            <w:r w:rsidRPr="00364D95">
              <w:t>—</w:t>
            </w:r>
          </w:p>
          <w:p w14:paraId="1B4EE4E5" w14:textId="77777777" w:rsidR="0074377D" w:rsidRPr="00364D95" w:rsidRDefault="0074377D" w:rsidP="0074377D">
            <w:pPr>
              <w:pStyle w:val="LDTabletext"/>
              <w:jc w:val="center"/>
            </w:pPr>
            <w:r w:rsidRPr="00364D95">
              <w:t>—</w:t>
            </w:r>
          </w:p>
          <w:p w14:paraId="3CAFF870" w14:textId="77777777" w:rsidR="0074377D" w:rsidRPr="00364D95" w:rsidRDefault="0074377D" w:rsidP="0074377D">
            <w:pPr>
              <w:pStyle w:val="LDTabletext"/>
              <w:jc w:val="center"/>
            </w:pPr>
            <w:r w:rsidRPr="00364D95">
              <w:t>——</w:t>
            </w:r>
          </w:p>
          <w:p w14:paraId="45DAB2F5" w14:textId="77777777" w:rsidR="0074377D" w:rsidRPr="00364D95" w:rsidRDefault="0074377D" w:rsidP="0074377D">
            <w:pPr>
              <w:pStyle w:val="LDTabletext"/>
              <w:jc w:val="center"/>
            </w:pPr>
            <w:r w:rsidRPr="00364D95">
              <w:t>—</w:t>
            </w:r>
          </w:p>
        </w:tc>
        <w:tc>
          <w:tcPr>
            <w:tcW w:w="1423" w:type="dxa"/>
            <w:tcBorders>
              <w:top w:val="single" w:sz="6" w:space="0" w:color="000000"/>
              <w:left w:val="single" w:sz="6" w:space="0" w:color="000000"/>
              <w:bottom w:val="single" w:sz="6" w:space="0" w:color="000000"/>
              <w:right w:val="single" w:sz="6" w:space="0" w:color="000000"/>
            </w:tcBorders>
          </w:tcPr>
          <w:p w14:paraId="72104BC6" w14:textId="77777777" w:rsidR="0074377D" w:rsidRPr="00364D95" w:rsidRDefault="0074377D" w:rsidP="0074377D">
            <w:pPr>
              <w:pStyle w:val="LDTabletext"/>
              <w:jc w:val="center"/>
            </w:pPr>
            <w:r w:rsidRPr="00364D95">
              <w:t>—</w:t>
            </w:r>
          </w:p>
          <w:p w14:paraId="7637E4E9" w14:textId="77777777" w:rsidR="0074377D" w:rsidRPr="00364D95" w:rsidRDefault="0074377D" w:rsidP="0074377D">
            <w:pPr>
              <w:pStyle w:val="LDTabletext"/>
              <w:jc w:val="center"/>
            </w:pPr>
            <w:r w:rsidRPr="00364D95">
              <w:t>—</w:t>
            </w:r>
          </w:p>
          <w:p w14:paraId="5955B3C2" w14:textId="77777777" w:rsidR="0074377D" w:rsidRPr="00364D95" w:rsidRDefault="0074377D" w:rsidP="0074377D">
            <w:pPr>
              <w:pStyle w:val="LDTabletext"/>
              <w:jc w:val="center"/>
            </w:pPr>
            <w:r w:rsidRPr="00364D95">
              <w:t>—</w:t>
            </w:r>
          </w:p>
          <w:p w14:paraId="47DDEFB8" w14:textId="77777777" w:rsidR="0074377D" w:rsidRPr="00364D95" w:rsidRDefault="0074377D" w:rsidP="0074377D">
            <w:pPr>
              <w:pStyle w:val="LDTabletext"/>
              <w:jc w:val="center"/>
            </w:pPr>
            <w:r w:rsidRPr="00364D95">
              <w:t>—</w:t>
            </w:r>
          </w:p>
          <w:p w14:paraId="2842424F" w14:textId="77777777" w:rsidR="0074377D" w:rsidRPr="00364D95" w:rsidRDefault="0074377D" w:rsidP="0074377D">
            <w:pPr>
              <w:pStyle w:val="LDTabletext"/>
              <w:jc w:val="center"/>
            </w:pPr>
            <w:r w:rsidRPr="00364D95">
              <w:t>—</w:t>
            </w:r>
          </w:p>
          <w:p w14:paraId="10F689B9" w14:textId="77777777" w:rsidR="0074377D" w:rsidRPr="00364D95" w:rsidRDefault="0074377D" w:rsidP="0074377D">
            <w:pPr>
              <w:pStyle w:val="LDTabletext"/>
              <w:jc w:val="center"/>
            </w:pPr>
            <w:r w:rsidRPr="00364D95">
              <w:t>—</w:t>
            </w:r>
          </w:p>
        </w:tc>
        <w:tc>
          <w:tcPr>
            <w:tcW w:w="549" w:type="dxa"/>
            <w:tcBorders>
              <w:top w:val="single" w:sz="6" w:space="0" w:color="000000"/>
              <w:left w:val="single" w:sz="6" w:space="0" w:color="000000"/>
              <w:bottom w:val="single" w:sz="6" w:space="0" w:color="000000"/>
              <w:right w:val="single" w:sz="6" w:space="0" w:color="000000"/>
            </w:tcBorders>
          </w:tcPr>
          <w:p w14:paraId="5D0E3A73" w14:textId="77777777" w:rsidR="0074377D" w:rsidRPr="00364D95" w:rsidRDefault="0074377D" w:rsidP="0074377D">
            <w:pPr>
              <w:pStyle w:val="LDTabletext"/>
              <w:jc w:val="both"/>
            </w:pPr>
            <w:r w:rsidRPr="00364D95">
              <w:t>2</w:t>
            </w:r>
          </w:p>
          <w:p w14:paraId="05E5291E" w14:textId="77777777" w:rsidR="0074377D" w:rsidRPr="00364D95" w:rsidRDefault="0074377D" w:rsidP="0074377D">
            <w:pPr>
              <w:pStyle w:val="LDTabletext"/>
              <w:jc w:val="both"/>
            </w:pPr>
            <w:r w:rsidRPr="00364D95">
              <w:t>2</w:t>
            </w:r>
          </w:p>
          <w:p w14:paraId="4367277C" w14:textId="77777777" w:rsidR="0074377D" w:rsidRPr="00364D95" w:rsidRDefault="0074377D" w:rsidP="0074377D">
            <w:pPr>
              <w:pStyle w:val="LDTabletext"/>
              <w:jc w:val="both"/>
            </w:pPr>
            <w:r w:rsidRPr="00364D95">
              <w:t>3</w:t>
            </w:r>
          </w:p>
          <w:p w14:paraId="676293BD" w14:textId="77777777" w:rsidR="0074377D" w:rsidRPr="00364D95" w:rsidRDefault="0074377D" w:rsidP="0074377D">
            <w:pPr>
              <w:pStyle w:val="LDTabletext"/>
              <w:jc w:val="both"/>
            </w:pPr>
            <w:r w:rsidRPr="00364D95">
              <w:t>1</w:t>
            </w:r>
          </w:p>
          <w:p w14:paraId="4BCAB5BE" w14:textId="77777777" w:rsidR="0074377D" w:rsidRPr="00364D95" w:rsidRDefault="0074377D" w:rsidP="0074377D">
            <w:pPr>
              <w:pStyle w:val="LDTabletext"/>
              <w:jc w:val="both"/>
            </w:pPr>
            <w:r w:rsidRPr="00364D95">
              <w:t>3</w:t>
            </w:r>
          </w:p>
          <w:p w14:paraId="3AAB0C12" w14:textId="77777777" w:rsidR="0074377D" w:rsidRPr="00364D95" w:rsidRDefault="0074377D" w:rsidP="0074377D">
            <w:pPr>
              <w:pStyle w:val="LDTabletext"/>
              <w:jc w:val="both"/>
            </w:pPr>
            <w:r w:rsidRPr="00364D95">
              <w:t>3</w:t>
            </w:r>
          </w:p>
        </w:tc>
      </w:tr>
      <w:tr w:rsidR="0074377D" w:rsidRPr="00364D95" w14:paraId="540E78C3" w14:textId="77777777">
        <w:trPr>
          <w:trHeight w:val="423"/>
        </w:trPr>
        <w:tc>
          <w:tcPr>
            <w:tcW w:w="6636" w:type="dxa"/>
            <w:tcBorders>
              <w:top w:val="single" w:sz="6" w:space="0" w:color="000000"/>
              <w:left w:val="single" w:sz="6" w:space="0" w:color="000000"/>
              <w:bottom w:val="single" w:sz="6" w:space="0" w:color="000000"/>
              <w:right w:val="single" w:sz="6" w:space="0" w:color="000000"/>
            </w:tcBorders>
            <w:vAlign w:val="center"/>
          </w:tcPr>
          <w:p w14:paraId="0A1949C5" w14:textId="77777777" w:rsidR="0074377D" w:rsidRPr="00364D95" w:rsidRDefault="00C245F9" w:rsidP="0074377D">
            <w:pPr>
              <w:pStyle w:val="LDTabletext"/>
              <w:jc w:val="both"/>
              <w:rPr>
                <w:b/>
              </w:rPr>
            </w:pPr>
            <w:r w:rsidRPr="00364D95">
              <w:rPr>
                <w:b/>
              </w:rPr>
              <w:t>13.19   Water/w</w:t>
            </w:r>
            <w:r w:rsidR="0074377D" w:rsidRPr="00364D95">
              <w:rPr>
                <w:b/>
              </w:rPr>
              <w:t>aste (ATA38)</w:t>
            </w:r>
          </w:p>
        </w:tc>
        <w:tc>
          <w:tcPr>
            <w:tcW w:w="549" w:type="dxa"/>
            <w:tcBorders>
              <w:top w:val="single" w:sz="6" w:space="0" w:color="000000"/>
              <w:left w:val="single" w:sz="6" w:space="0" w:color="000000"/>
              <w:bottom w:val="single" w:sz="6" w:space="0" w:color="000000"/>
              <w:right w:val="single" w:sz="6" w:space="0" w:color="000000"/>
            </w:tcBorders>
          </w:tcPr>
          <w:p w14:paraId="072FB1D5" w14:textId="77777777" w:rsidR="0074377D" w:rsidRPr="00364D95" w:rsidRDefault="0074377D" w:rsidP="0074377D">
            <w:pPr>
              <w:pStyle w:val="LDTabletext"/>
              <w:jc w:val="center"/>
            </w:pPr>
            <w:r w:rsidRPr="00364D95">
              <w:t>—</w:t>
            </w:r>
          </w:p>
        </w:tc>
        <w:tc>
          <w:tcPr>
            <w:tcW w:w="1423" w:type="dxa"/>
            <w:tcBorders>
              <w:top w:val="single" w:sz="6" w:space="0" w:color="000000"/>
              <w:left w:val="single" w:sz="6" w:space="0" w:color="000000"/>
              <w:bottom w:val="single" w:sz="6" w:space="0" w:color="000000"/>
              <w:right w:val="single" w:sz="6" w:space="0" w:color="000000"/>
            </w:tcBorders>
          </w:tcPr>
          <w:p w14:paraId="4BC5F2BF" w14:textId="77777777" w:rsidR="0074377D" w:rsidRPr="00364D95" w:rsidRDefault="0074377D" w:rsidP="00112457">
            <w:pPr>
              <w:pStyle w:val="LDTabletext"/>
              <w:tabs>
                <w:tab w:val="clear" w:pos="1276"/>
                <w:tab w:val="left" w:pos="1275"/>
              </w:tabs>
              <w:jc w:val="center"/>
            </w:pPr>
            <w:r w:rsidRPr="00364D95">
              <w:t>—</w:t>
            </w:r>
          </w:p>
        </w:tc>
        <w:tc>
          <w:tcPr>
            <w:tcW w:w="549" w:type="dxa"/>
            <w:tcBorders>
              <w:top w:val="single" w:sz="6" w:space="0" w:color="000000"/>
              <w:left w:val="single" w:sz="6" w:space="0" w:color="000000"/>
              <w:bottom w:val="single" w:sz="6" w:space="0" w:color="000000"/>
              <w:right w:val="single" w:sz="6" w:space="0" w:color="000000"/>
            </w:tcBorders>
          </w:tcPr>
          <w:p w14:paraId="03FE7656" w14:textId="77777777" w:rsidR="0074377D" w:rsidRPr="00364D95" w:rsidRDefault="0074377D" w:rsidP="0074377D">
            <w:pPr>
              <w:pStyle w:val="LDTabletext"/>
              <w:jc w:val="both"/>
            </w:pPr>
            <w:r w:rsidRPr="00364D95">
              <w:t>2</w:t>
            </w:r>
          </w:p>
        </w:tc>
      </w:tr>
      <w:tr w:rsidR="0074377D" w:rsidRPr="00364D95" w14:paraId="36974A56" w14:textId="77777777">
        <w:trPr>
          <w:trHeight w:val="765"/>
        </w:trPr>
        <w:tc>
          <w:tcPr>
            <w:tcW w:w="6636" w:type="dxa"/>
            <w:tcBorders>
              <w:top w:val="single" w:sz="6" w:space="0" w:color="000000"/>
              <w:left w:val="single" w:sz="6" w:space="0" w:color="000000"/>
              <w:bottom w:val="single" w:sz="6" w:space="0" w:color="000000"/>
              <w:right w:val="single" w:sz="6" w:space="0" w:color="000000"/>
            </w:tcBorders>
          </w:tcPr>
          <w:p w14:paraId="4A3BC188" w14:textId="77777777" w:rsidR="0074377D" w:rsidRPr="00364D95" w:rsidRDefault="0074377D" w:rsidP="0074377D">
            <w:pPr>
              <w:pStyle w:val="LDTabletext"/>
            </w:pPr>
            <w:r w:rsidRPr="00364D95">
              <w:t>Water system layout, supply, distribution, servicing and draining;</w:t>
            </w:r>
          </w:p>
          <w:p w14:paraId="717C5F70" w14:textId="77777777" w:rsidR="0074377D" w:rsidRPr="00364D95" w:rsidRDefault="0074377D" w:rsidP="0074377D">
            <w:pPr>
              <w:pStyle w:val="LDTabletext"/>
            </w:pPr>
            <w:r w:rsidRPr="00364D95">
              <w:t>Toilet system layout, flushing and servicing.</w:t>
            </w:r>
          </w:p>
        </w:tc>
        <w:tc>
          <w:tcPr>
            <w:tcW w:w="549" w:type="dxa"/>
            <w:tcBorders>
              <w:top w:val="single" w:sz="6" w:space="0" w:color="000000"/>
              <w:left w:val="single" w:sz="6" w:space="0" w:color="000000"/>
              <w:bottom w:val="single" w:sz="6" w:space="0" w:color="000000"/>
              <w:right w:val="single" w:sz="6" w:space="0" w:color="000000"/>
            </w:tcBorders>
          </w:tcPr>
          <w:p w14:paraId="4B662E25" w14:textId="77777777" w:rsidR="0074377D" w:rsidRPr="00364D95" w:rsidRDefault="0074377D" w:rsidP="0074377D">
            <w:pPr>
              <w:pStyle w:val="LDTabletext"/>
              <w:jc w:val="center"/>
            </w:pPr>
          </w:p>
        </w:tc>
        <w:tc>
          <w:tcPr>
            <w:tcW w:w="1423" w:type="dxa"/>
            <w:tcBorders>
              <w:top w:val="single" w:sz="6" w:space="0" w:color="000000"/>
              <w:left w:val="single" w:sz="6" w:space="0" w:color="000000"/>
              <w:bottom w:val="single" w:sz="6" w:space="0" w:color="000000"/>
              <w:right w:val="single" w:sz="6" w:space="0" w:color="000000"/>
            </w:tcBorders>
          </w:tcPr>
          <w:p w14:paraId="2A050EFE" w14:textId="77777777" w:rsidR="0074377D" w:rsidRPr="00364D95" w:rsidRDefault="0074377D" w:rsidP="0074377D">
            <w:pPr>
              <w:pStyle w:val="LDTabletext"/>
              <w:jc w:val="center"/>
            </w:pPr>
          </w:p>
        </w:tc>
        <w:tc>
          <w:tcPr>
            <w:tcW w:w="549" w:type="dxa"/>
            <w:tcBorders>
              <w:top w:val="single" w:sz="6" w:space="0" w:color="000000"/>
              <w:left w:val="single" w:sz="6" w:space="0" w:color="000000"/>
              <w:bottom w:val="single" w:sz="6" w:space="0" w:color="000000"/>
              <w:right w:val="single" w:sz="6" w:space="0" w:color="000000"/>
            </w:tcBorders>
          </w:tcPr>
          <w:p w14:paraId="1F1D000A" w14:textId="77777777" w:rsidR="0074377D" w:rsidRPr="00364D95" w:rsidRDefault="0074377D" w:rsidP="0074377D">
            <w:pPr>
              <w:pStyle w:val="LDTabletext"/>
              <w:jc w:val="center"/>
            </w:pPr>
          </w:p>
        </w:tc>
      </w:tr>
      <w:tr w:rsidR="0074377D" w:rsidRPr="00364D95" w14:paraId="75BBDAFF" w14:textId="77777777">
        <w:trPr>
          <w:trHeight w:val="423"/>
        </w:trPr>
        <w:tc>
          <w:tcPr>
            <w:tcW w:w="6636" w:type="dxa"/>
            <w:tcBorders>
              <w:top w:val="single" w:sz="6" w:space="0" w:color="000000"/>
              <w:left w:val="single" w:sz="6" w:space="0" w:color="000000"/>
              <w:bottom w:val="single" w:sz="6" w:space="0" w:color="000000"/>
              <w:right w:val="single" w:sz="6" w:space="0" w:color="000000"/>
            </w:tcBorders>
            <w:vAlign w:val="center"/>
          </w:tcPr>
          <w:p w14:paraId="650BA2C0" w14:textId="77777777" w:rsidR="0074377D" w:rsidRPr="00364D95" w:rsidRDefault="0074377D" w:rsidP="0074377D">
            <w:pPr>
              <w:pStyle w:val="LDTabletext"/>
              <w:jc w:val="both"/>
              <w:rPr>
                <w:b/>
              </w:rPr>
            </w:pPr>
            <w:r w:rsidRPr="00364D95">
              <w:rPr>
                <w:b/>
              </w:rPr>
              <w:t>13.20   Integrated modular avionics (ATA42)</w:t>
            </w:r>
          </w:p>
        </w:tc>
        <w:tc>
          <w:tcPr>
            <w:tcW w:w="549" w:type="dxa"/>
            <w:tcBorders>
              <w:top w:val="single" w:sz="6" w:space="0" w:color="000000"/>
              <w:left w:val="single" w:sz="6" w:space="0" w:color="000000"/>
              <w:bottom w:val="single" w:sz="6" w:space="0" w:color="000000"/>
              <w:right w:val="single" w:sz="6" w:space="0" w:color="000000"/>
            </w:tcBorders>
          </w:tcPr>
          <w:p w14:paraId="0A6F93F8" w14:textId="77777777" w:rsidR="0074377D" w:rsidRPr="00364D95" w:rsidRDefault="0074377D" w:rsidP="0074377D">
            <w:pPr>
              <w:pStyle w:val="LDTabletext"/>
              <w:jc w:val="center"/>
            </w:pPr>
            <w:r w:rsidRPr="00364D95">
              <w:t>—</w:t>
            </w:r>
          </w:p>
        </w:tc>
        <w:tc>
          <w:tcPr>
            <w:tcW w:w="1423" w:type="dxa"/>
            <w:tcBorders>
              <w:top w:val="single" w:sz="6" w:space="0" w:color="000000"/>
              <w:left w:val="single" w:sz="6" w:space="0" w:color="000000"/>
              <w:bottom w:val="single" w:sz="6" w:space="0" w:color="000000"/>
              <w:right w:val="single" w:sz="6" w:space="0" w:color="000000"/>
            </w:tcBorders>
          </w:tcPr>
          <w:p w14:paraId="758C3A00" w14:textId="77777777" w:rsidR="0074377D" w:rsidRPr="00364D95" w:rsidRDefault="0074377D" w:rsidP="0074377D">
            <w:pPr>
              <w:pStyle w:val="LDTabletext"/>
              <w:jc w:val="center"/>
            </w:pPr>
            <w:r w:rsidRPr="00364D95">
              <w:t>—</w:t>
            </w:r>
          </w:p>
        </w:tc>
        <w:tc>
          <w:tcPr>
            <w:tcW w:w="549" w:type="dxa"/>
            <w:tcBorders>
              <w:top w:val="single" w:sz="6" w:space="0" w:color="000000"/>
              <w:left w:val="single" w:sz="6" w:space="0" w:color="000000"/>
              <w:bottom w:val="single" w:sz="6" w:space="0" w:color="000000"/>
              <w:right w:val="single" w:sz="6" w:space="0" w:color="000000"/>
            </w:tcBorders>
          </w:tcPr>
          <w:p w14:paraId="1F9A18F3" w14:textId="77777777" w:rsidR="0074377D" w:rsidRPr="00364D95" w:rsidRDefault="0074377D" w:rsidP="0074377D">
            <w:pPr>
              <w:pStyle w:val="LDTabletext"/>
              <w:jc w:val="both"/>
            </w:pPr>
            <w:r w:rsidRPr="00364D95">
              <w:t>3</w:t>
            </w:r>
          </w:p>
        </w:tc>
      </w:tr>
      <w:tr w:rsidR="0074377D" w:rsidRPr="00364D95" w14:paraId="4C8B0627" w14:textId="77777777">
        <w:trPr>
          <w:trHeight w:val="423"/>
        </w:trPr>
        <w:tc>
          <w:tcPr>
            <w:tcW w:w="6636" w:type="dxa"/>
            <w:tcBorders>
              <w:top w:val="single" w:sz="6" w:space="0" w:color="000000"/>
              <w:left w:val="single" w:sz="6" w:space="0" w:color="000000"/>
              <w:bottom w:val="single" w:sz="6" w:space="0" w:color="000000"/>
              <w:right w:val="single" w:sz="6" w:space="0" w:color="000000"/>
            </w:tcBorders>
            <w:vAlign w:val="center"/>
          </w:tcPr>
          <w:p w14:paraId="42CD55BC" w14:textId="77777777" w:rsidR="0074377D" w:rsidRPr="00364D95" w:rsidRDefault="0074377D" w:rsidP="009D05A6">
            <w:pPr>
              <w:pStyle w:val="LDTabletext"/>
            </w:pPr>
            <w:r w:rsidRPr="00364D95">
              <w:t>Functions that may be typically integrated in the Integrated Modular Avionic (IMA) modules are, among others:</w:t>
            </w:r>
            <w:r w:rsidR="007E0978" w:rsidRPr="00364D95">
              <w:t xml:space="preserve"> </w:t>
            </w:r>
            <w:r w:rsidRPr="00364D95">
              <w:t>bleed management, air pressure control, air ventilation and control, avionics and cockpit ventilation control, temperature control, air traffic communication, avionics communication router, electrical load management, circuit breaker monitoring, electrical system BITE, fuel management, braking control, steering control, landing gear extension and retraction, tyre pressure indication, oleo pressure indication, brake temperature monitoring;</w:t>
            </w:r>
          </w:p>
          <w:p w14:paraId="5A5ED2C1" w14:textId="77777777" w:rsidR="0074377D" w:rsidRPr="00364D95" w:rsidRDefault="0074377D" w:rsidP="0074377D">
            <w:pPr>
              <w:pStyle w:val="LDTabletext"/>
              <w:jc w:val="both"/>
            </w:pPr>
            <w:r w:rsidRPr="00364D95">
              <w:t>Core system;</w:t>
            </w:r>
          </w:p>
          <w:p w14:paraId="02C81E91" w14:textId="77777777" w:rsidR="0074377D" w:rsidRPr="00364D95" w:rsidRDefault="0074377D" w:rsidP="0074377D">
            <w:pPr>
              <w:pStyle w:val="LDTabletext"/>
              <w:jc w:val="both"/>
            </w:pPr>
            <w:r w:rsidRPr="00364D95">
              <w:t>Network components.</w:t>
            </w:r>
          </w:p>
        </w:tc>
        <w:tc>
          <w:tcPr>
            <w:tcW w:w="549" w:type="dxa"/>
            <w:tcBorders>
              <w:top w:val="single" w:sz="6" w:space="0" w:color="000000"/>
              <w:left w:val="single" w:sz="6" w:space="0" w:color="000000"/>
              <w:bottom w:val="single" w:sz="6" w:space="0" w:color="000000"/>
              <w:right w:val="single" w:sz="6" w:space="0" w:color="000000"/>
            </w:tcBorders>
          </w:tcPr>
          <w:p w14:paraId="52495C18" w14:textId="77777777" w:rsidR="0074377D" w:rsidRPr="00364D95" w:rsidRDefault="0074377D" w:rsidP="0074377D">
            <w:pPr>
              <w:pStyle w:val="LDTabletext"/>
              <w:jc w:val="center"/>
            </w:pPr>
          </w:p>
        </w:tc>
        <w:tc>
          <w:tcPr>
            <w:tcW w:w="1423" w:type="dxa"/>
            <w:tcBorders>
              <w:top w:val="single" w:sz="6" w:space="0" w:color="000000"/>
              <w:left w:val="single" w:sz="6" w:space="0" w:color="000000"/>
              <w:bottom w:val="single" w:sz="6" w:space="0" w:color="000000"/>
              <w:right w:val="single" w:sz="6" w:space="0" w:color="000000"/>
            </w:tcBorders>
          </w:tcPr>
          <w:p w14:paraId="635EE022" w14:textId="77777777" w:rsidR="0074377D" w:rsidRPr="00364D95" w:rsidRDefault="0074377D" w:rsidP="0074377D">
            <w:pPr>
              <w:pStyle w:val="LDTabletext"/>
              <w:jc w:val="center"/>
            </w:pPr>
          </w:p>
        </w:tc>
        <w:tc>
          <w:tcPr>
            <w:tcW w:w="549" w:type="dxa"/>
            <w:tcBorders>
              <w:top w:val="single" w:sz="6" w:space="0" w:color="000000"/>
              <w:left w:val="single" w:sz="6" w:space="0" w:color="000000"/>
              <w:bottom w:val="single" w:sz="6" w:space="0" w:color="000000"/>
              <w:right w:val="single" w:sz="6" w:space="0" w:color="000000"/>
            </w:tcBorders>
          </w:tcPr>
          <w:p w14:paraId="49C959E8" w14:textId="77777777" w:rsidR="0074377D" w:rsidRPr="00364D95" w:rsidRDefault="0074377D" w:rsidP="0074377D">
            <w:pPr>
              <w:pStyle w:val="LDTabletext"/>
              <w:jc w:val="center"/>
            </w:pPr>
          </w:p>
        </w:tc>
      </w:tr>
      <w:tr w:rsidR="0074377D" w:rsidRPr="00364D95" w14:paraId="3817EEC2" w14:textId="77777777">
        <w:trPr>
          <w:trHeight w:val="423"/>
        </w:trPr>
        <w:tc>
          <w:tcPr>
            <w:tcW w:w="6636" w:type="dxa"/>
            <w:tcBorders>
              <w:top w:val="single" w:sz="6" w:space="0" w:color="000000"/>
              <w:left w:val="single" w:sz="6" w:space="0" w:color="000000"/>
              <w:bottom w:val="single" w:sz="6" w:space="0" w:color="000000"/>
              <w:right w:val="single" w:sz="6" w:space="0" w:color="000000"/>
            </w:tcBorders>
            <w:vAlign w:val="center"/>
          </w:tcPr>
          <w:p w14:paraId="0C77DD17" w14:textId="77777777" w:rsidR="0074377D" w:rsidRPr="00364D95" w:rsidRDefault="0074377D" w:rsidP="005F63C7">
            <w:pPr>
              <w:pStyle w:val="LDTabletext"/>
              <w:keepNext/>
              <w:jc w:val="both"/>
              <w:rPr>
                <w:b/>
              </w:rPr>
            </w:pPr>
            <w:r w:rsidRPr="00364D95">
              <w:rPr>
                <w:b/>
              </w:rPr>
              <w:t>13.21   Cabin systems (ATA44)</w:t>
            </w:r>
          </w:p>
        </w:tc>
        <w:tc>
          <w:tcPr>
            <w:tcW w:w="549" w:type="dxa"/>
            <w:tcBorders>
              <w:top w:val="single" w:sz="6" w:space="0" w:color="000000"/>
              <w:left w:val="single" w:sz="6" w:space="0" w:color="000000"/>
              <w:bottom w:val="single" w:sz="6" w:space="0" w:color="000000"/>
              <w:right w:val="single" w:sz="6" w:space="0" w:color="000000"/>
            </w:tcBorders>
          </w:tcPr>
          <w:p w14:paraId="6D696371" w14:textId="77777777" w:rsidR="0074377D" w:rsidRPr="00364D95" w:rsidRDefault="0074377D" w:rsidP="005F63C7">
            <w:pPr>
              <w:pStyle w:val="LDTabletext"/>
              <w:keepNext/>
              <w:jc w:val="center"/>
            </w:pPr>
            <w:r w:rsidRPr="00364D95">
              <w:t>—</w:t>
            </w:r>
          </w:p>
        </w:tc>
        <w:tc>
          <w:tcPr>
            <w:tcW w:w="1423" w:type="dxa"/>
            <w:tcBorders>
              <w:top w:val="single" w:sz="6" w:space="0" w:color="000000"/>
              <w:left w:val="single" w:sz="6" w:space="0" w:color="000000"/>
              <w:bottom w:val="single" w:sz="6" w:space="0" w:color="000000"/>
              <w:right w:val="single" w:sz="6" w:space="0" w:color="000000"/>
            </w:tcBorders>
          </w:tcPr>
          <w:p w14:paraId="7F18C6B4" w14:textId="77777777" w:rsidR="0074377D" w:rsidRPr="00364D95" w:rsidRDefault="0074377D" w:rsidP="005F63C7">
            <w:pPr>
              <w:pStyle w:val="LDTabletext"/>
              <w:keepNext/>
              <w:jc w:val="center"/>
            </w:pPr>
            <w:r w:rsidRPr="00364D95">
              <w:t>—</w:t>
            </w:r>
          </w:p>
        </w:tc>
        <w:tc>
          <w:tcPr>
            <w:tcW w:w="549" w:type="dxa"/>
            <w:tcBorders>
              <w:top w:val="single" w:sz="6" w:space="0" w:color="000000"/>
              <w:left w:val="single" w:sz="6" w:space="0" w:color="000000"/>
              <w:bottom w:val="single" w:sz="6" w:space="0" w:color="000000"/>
              <w:right w:val="single" w:sz="6" w:space="0" w:color="000000"/>
            </w:tcBorders>
          </w:tcPr>
          <w:p w14:paraId="748BF3E1" w14:textId="77777777" w:rsidR="0074377D" w:rsidRPr="00364D95" w:rsidRDefault="0074377D" w:rsidP="005F63C7">
            <w:pPr>
              <w:pStyle w:val="LDTabletext"/>
              <w:keepNext/>
              <w:jc w:val="center"/>
            </w:pPr>
            <w:r w:rsidRPr="00364D95">
              <w:t>3</w:t>
            </w:r>
          </w:p>
        </w:tc>
      </w:tr>
      <w:tr w:rsidR="00F5458D" w:rsidRPr="00364D95" w14:paraId="250BE63C" w14:textId="77777777">
        <w:tc>
          <w:tcPr>
            <w:tcW w:w="6636" w:type="dxa"/>
            <w:tcBorders>
              <w:top w:val="single" w:sz="6" w:space="0" w:color="000000"/>
              <w:left w:val="single" w:sz="6" w:space="0" w:color="000000"/>
              <w:bottom w:val="single" w:sz="6" w:space="0" w:color="000000"/>
              <w:right w:val="single" w:sz="6" w:space="0" w:color="000000"/>
            </w:tcBorders>
            <w:vAlign w:val="center"/>
          </w:tcPr>
          <w:p w14:paraId="092F513C" w14:textId="77777777" w:rsidR="00F5458D" w:rsidRPr="00364D95" w:rsidRDefault="00F5458D" w:rsidP="00F5458D">
            <w:pPr>
              <w:pStyle w:val="LDTabletext"/>
              <w:rPr>
                <w:iCs/>
              </w:rPr>
            </w:pPr>
            <w:r w:rsidRPr="00364D95">
              <w:rPr>
                <w:iCs/>
              </w:rPr>
              <w:t xml:space="preserve">The units and components which furnish a means of entertaining the passengers and providing communication within the aircraft (cabin intercommunication data system) and between the aircraft cabin and ground stations (cabin network service). </w:t>
            </w:r>
            <w:r w:rsidR="00FC0CD8" w:rsidRPr="00364D95">
              <w:rPr>
                <w:iCs/>
              </w:rPr>
              <w:t>These i</w:t>
            </w:r>
            <w:r w:rsidRPr="00364D95">
              <w:rPr>
                <w:iCs/>
              </w:rPr>
              <w:t>nclude voice, data, music and video transmissions.</w:t>
            </w:r>
          </w:p>
          <w:p w14:paraId="774C2C95" w14:textId="77777777" w:rsidR="00F5458D" w:rsidRPr="00364D95" w:rsidRDefault="00F5458D" w:rsidP="00F5458D">
            <w:pPr>
              <w:pStyle w:val="LDTabletext"/>
              <w:spacing w:before="80" w:after="80"/>
              <w:rPr>
                <w:iCs/>
              </w:rPr>
            </w:pPr>
            <w:r w:rsidRPr="00364D95">
              <w:rPr>
                <w:iCs/>
              </w:rPr>
              <w:t>The cabin intercommunication data system provides an interface between cockpit/cabin crew and cabin systems. These systems support data exchange of the different related LRUs and they are typically operated via flight attendant panels.</w:t>
            </w:r>
          </w:p>
          <w:p w14:paraId="40573C67" w14:textId="77777777" w:rsidR="00F5458D" w:rsidRPr="00364D95" w:rsidRDefault="00F5458D" w:rsidP="00F5458D">
            <w:pPr>
              <w:pStyle w:val="LDTabletext"/>
              <w:framePr w:w="6020" w:wrap="auto" w:vAnchor="page" w:hAnchor="page" w:x="1963" w:y="12378"/>
              <w:spacing w:before="80" w:after="80"/>
              <w:rPr>
                <w:b/>
              </w:rPr>
            </w:pPr>
            <w:r w:rsidRPr="00364D95">
              <w:rPr>
                <w:iCs/>
              </w:rPr>
              <w:t>The cabin network service typically consists on a server, typically interfacing with, among others, the following systems: data/radio communication, in-flight entertainment system.</w:t>
            </w:r>
          </w:p>
          <w:p w14:paraId="6DB50106" w14:textId="77777777" w:rsidR="00F5458D" w:rsidRPr="00364D95" w:rsidRDefault="00F5458D" w:rsidP="00F5458D">
            <w:pPr>
              <w:pStyle w:val="LDTabletext"/>
              <w:widowControl w:val="0"/>
              <w:spacing w:before="80" w:after="80"/>
              <w:jc w:val="both"/>
              <w:rPr>
                <w:iCs/>
              </w:rPr>
            </w:pPr>
            <w:r w:rsidRPr="00364D95">
              <w:rPr>
                <w:iCs/>
              </w:rPr>
              <w:t>The cabin network service may host functions such as:</w:t>
            </w:r>
          </w:p>
          <w:p w14:paraId="53F53991" w14:textId="77777777" w:rsidR="00F5458D" w:rsidRPr="00364D95" w:rsidRDefault="00F5458D" w:rsidP="001F57DA">
            <w:pPr>
              <w:pStyle w:val="LDTabletext"/>
              <w:numPr>
                <w:ilvl w:val="0"/>
                <w:numId w:val="24"/>
              </w:numPr>
              <w:tabs>
                <w:tab w:val="clear" w:pos="1080"/>
                <w:tab w:val="clear" w:pos="1134"/>
                <w:tab w:val="clear" w:pos="1276"/>
                <w:tab w:val="right" w:pos="720"/>
              </w:tabs>
              <w:ind w:hanging="720"/>
              <w:jc w:val="both"/>
              <w:rPr>
                <w:iCs/>
              </w:rPr>
            </w:pPr>
            <w:r w:rsidRPr="00364D95">
              <w:rPr>
                <w:iCs/>
              </w:rPr>
              <w:t>access to pre-departure/departure reports</w:t>
            </w:r>
          </w:p>
          <w:p w14:paraId="01AE4938" w14:textId="77777777" w:rsidR="00F5458D" w:rsidRPr="00364D95" w:rsidRDefault="00F5458D" w:rsidP="001F57DA">
            <w:pPr>
              <w:pStyle w:val="LDTabletext"/>
              <w:numPr>
                <w:ilvl w:val="0"/>
                <w:numId w:val="24"/>
              </w:numPr>
              <w:tabs>
                <w:tab w:val="clear" w:pos="1080"/>
                <w:tab w:val="clear" w:pos="1134"/>
                <w:tab w:val="clear" w:pos="1276"/>
                <w:tab w:val="right" w:pos="720"/>
              </w:tabs>
              <w:ind w:hanging="720"/>
              <w:jc w:val="both"/>
              <w:rPr>
                <w:iCs/>
              </w:rPr>
            </w:pPr>
            <w:r w:rsidRPr="00364D95">
              <w:rPr>
                <w:iCs/>
              </w:rPr>
              <w:t>e-mail/intranet/internet access</w:t>
            </w:r>
          </w:p>
          <w:p w14:paraId="163B9F25" w14:textId="77777777" w:rsidR="00F5458D" w:rsidRPr="00364D95" w:rsidRDefault="00F5458D" w:rsidP="001F57DA">
            <w:pPr>
              <w:pStyle w:val="LDTabletext"/>
              <w:numPr>
                <w:ilvl w:val="0"/>
                <w:numId w:val="24"/>
              </w:numPr>
              <w:tabs>
                <w:tab w:val="clear" w:pos="1080"/>
                <w:tab w:val="clear" w:pos="1134"/>
                <w:tab w:val="clear" w:pos="1276"/>
                <w:tab w:val="right" w:pos="720"/>
              </w:tabs>
              <w:ind w:hanging="720"/>
              <w:jc w:val="both"/>
              <w:rPr>
                <w:iCs/>
              </w:rPr>
            </w:pPr>
            <w:r w:rsidRPr="00364D95">
              <w:rPr>
                <w:iCs/>
              </w:rPr>
              <w:t>passenger database</w:t>
            </w:r>
          </w:p>
          <w:p w14:paraId="085511F5" w14:textId="77777777" w:rsidR="00F5458D" w:rsidRPr="00364D95" w:rsidRDefault="00F5458D" w:rsidP="001F57DA">
            <w:pPr>
              <w:pStyle w:val="LDTabletext"/>
              <w:numPr>
                <w:ilvl w:val="0"/>
                <w:numId w:val="24"/>
              </w:numPr>
              <w:tabs>
                <w:tab w:val="clear" w:pos="1080"/>
                <w:tab w:val="clear" w:pos="1134"/>
                <w:tab w:val="clear" w:pos="1276"/>
                <w:tab w:val="right" w:pos="720"/>
              </w:tabs>
              <w:ind w:hanging="720"/>
              <w:jc w:val="both"/>
              <w:rPr>
                <w:iCs/>
              </w:rPr>
            </w:pPr>
            <w:r w:rsidRPr="00364D95">
              <w:rPr>
                <w:iCs/>
              </w:rPr>
              <w:t>cabin core system</w:t>
            </w:r>
          </w:p>
          <w:p w14:paraId="429EA15F" w14:textId="77777777" w:rsidR="00F5458D" w:rsidRPr="00364D95" w:rsidRDefault="00F5458D" w:rsidP="001F57DA">
            <w:pPr>
              <w:pStyle w:val="LDTabletext"/>
              <w:numPr>
                <w:ilvl w:val="0"/>
                <w:numId w:val="24"/>
              </w:numPr>
              <w:tabs>
                <w:tab w:val="clear" w:pos="1080"/>
                <w:tab w:val="clear" w:pos="1134"/>
                <w:tab w:val="clear" w:pos="1276"/>
                <w:tab w:val="right" w:pos="720"/>
              </w:tabs>
              <w:ind w:hanging="720"/>
              <w:jc w:val="both"/>
              <w:rPr>
                <w:iCs/>
              </w:rPr>
            </w:pPr>
            <w:r w:rsidRPr="00364D95">
              <w:rPr>
                <w:iCs/>
              </w:rPr>
              <w:t>in-flight entertainment system</w:t>
            </w:r>
          </w:p>
          <w:p w14:paraId="5AA18A48" w14:textId="77777777" w:rsidR="00F5458D" w:rsidRPr="00364D95" w:rsidRDefault="00F5458D" w:rsidP="001F57DA">
            <w:pPr>
              <w:pStyle w:val="LDTabletext"/>
              <w:numPr>
                <w:ilvl w:val="0"/>
                <w:numId w:val="24"/>
              </w:numPr>
              <w:tabs>
                <w:tab w:val="clear" w:pos="1080"/>
                <w:tab w:val="clear" w:pos="1134"/>
                <w:tab w:val="clear" w:pos="1276"/>
                <w:tab w:val="right" w:pos="720"/>
              </w:tabs>
              <w:ind w:hanging="720"/>
              <w:jc w:val="both"/>
              <w:rPr>
                <w:iCs/>
              </w:rPr>
            </w:pPr>
            <w:r w:rsidRPr="00364D95">
              <w:rPr>
                <w:iCs/>
              </w:rPr>
              <w:t>external communication system</w:t>
            </w:r>
          </w:p>
          <w:p w14:paraId="0242E505" w14:textId="77777777" w:rsidR="00F5458D" w:rsidRPr="00364D95" w:rsidRDefault="00F5458D" w:rsidP="001F57DA">
            <w:pPr>
              <w:pStyle w:val="LDTabletext"/>
              <w:keepNext/>
              <w:numPr>
                <w:ilvl w:val="0"/>
                <w:numId w:val="24"/>
              </w:numPr>
              <w:tabs>
                <w:tab w:val="clear" w:pos="1080"/>
                <w:tab w:val="clear" w:pos="1134"/>
                <w:tab w:val="clear" w:pos="1276"/>
                <w:tab w:val="right" w:pos="720"/>
              </w:tabs>
              <w:ind w:left="1077" w:hanging="720"/>
              <w:jc w:val="both"/>
              <w:rPr>
                <w:iCs/>
              </w:rPr>
            </w:pPr>
            <w:r w:rsidRPr="00364D95">
              <w:rPr>
                <w:iCs/>
              </w:rPr>
              <w:t>cabin monitoring system</w:t>
            </w:r>
          </w:p>
          <w:p w14:paraId="5B58A3C4" w14:textId="77777777" w:rsidR="00F5458D" w:rsidRPr="00364D95" w:rsidRDefault="00F5458D" w:rsidP="001F57DA">
            <w:pPr>
              <w:pStyle w:val="LDTabletext"/>
              <w:numPr>
                <w:ilvl w:val="0"/>
                <w:numId w:val="24"/>
              </w:numPr>
              <w:tabs>
                <w:tab w:val="clear" w:pos="1080"/>
                <w:tab w:val="clear" w:pos="1134"/>
                <w:tab w:val="clear" w:pos="1276"/>
                <w:tab w:val="right" w:pos="720"/>
              </w:tabs>
              <w:ind w:hanging="720"/>
              <w:jc w:val="both"/>
              <w:rPr>
                <w:iCs/>
              </w:rPr>
            </w:pPr>
            <w:r w:rsidRPr="00364D95">
              <w:rPr>
                <w:iCs/>
              </w:rPr>
              <w:t>cabin mass memory system</w:t>
            </w:r>
          </w:p>
          <w:p w14:paraId="728F83D3" w14:textId="77777777" w:rsidR="00F5458D" w:rsidRPr="00364D95" w:rsidRDefault="00F5458D" w:rsidP="001F57DA">
            <w:pPr>
              <w:pStyle w:val="LDTabletext"/>
              <w:numPr>
                <w:ilvl w:val="0"/>
                <w:numId w:val="24"/>
              </w:numPr>
              <w:tabs>
                <w:tab w:val="left" w:pos="720"/>
              </w:tabs>
              <w:ind w:left="1077" w:hanging="720"/>
              <w:rPr>
                <w:iCs/>
              </w:rPr>
            </w:pPr>
            <w:r w:rsidRPr="00364D95">
              <w:rPr>
                <w:iCs/>
              </w:rPr>
              <w:t>miscellaneous cabin system.</w:t>
            </w:r>
          </w:p>
        </w:tc>
        <w:tc>
          <w:tcPr>
            <w:tcW w:w="549" w:type="dxa"/>
            <w:tcBorders>
              <w:top w:val="single" w:sz="6" w:space="0" w:color="000000"/>
              <w:left w:val="single" w:sz="6" w:space="0" w:color="000000"/>
              <w:bottom w:val="single" w:sz="6" w:space="0" w:color="000000"/>
              <w:right w:val="single" w:sz="6" w:space="0" w:color="000000"/>
            </w:tcBorders>
          </w:tcPr>
          <w:p w14:paraId="06C11C88" w14:textId="77777777" w:rsidR="00F5458D" w:rsidRPr="00364D95" w:rsidRDefault="00F5458D" w:rsidP="00C245F9">
            <w:pPr>
              <w:pStyle w:val="LDTabletext"/>
              <w:jc w:val="center"/>
            </w:pPr>
          </w:p>
        </w:tc>
        <w:tc>
          <w:tcPr>
            <w:tcW w:w="1423" w:type="dxa"/>
            <w:tcBorders>
              <w:top w:val="single" w:sz="6" w:space="0" w:color="000000"/>
              <w:left w:val="single" w:sz="6" w:space="0" w:color="000000"/>
              <w:bottom w:val="single" w:sz="6" w:space="0" w:color="000000"/>
              <w:right w:val="single" w:sz="6" w:space="0" w:color="000000"/>
            </w:tcBorders>
          </w:tcPr>
          <w:p w14:paraId="39705005" w14:textId="77777777" w:rsidR="00F5458D" w:rsidRPr="00364D95" w:rsidRDefault="00F5458D" w:rsidP="00C245F9">
            <w:pPr>
              <w:pStyle w:val="LDTabletext"/>
              <w:jc w:val="center"/>
            </w:pPr>
          </w:p>
        </w:tc>
        <w:tc>
          <w:tcPr>
            <w:tcW w:w="549" w:type="dxa"/>
            <w:tcBorders>
              <w:top w:val="single" w:sz="6" w:space="0" w:color="000000"/>
              <w:left w:val="single" w:sz="6" w:space="0" w:color="000000"/>
              <w:bottom w:val="single" w:sz="6" w:space="0" w:color="000000"/>
              <w:right w:val="single" w:sz="6" w:space="0" w:color="000000"/>
            </w:tcBorders>
          </w:tcPr>
          <w:p w14:paraId="24BA95A7" w14:textId="77777777" w:rsidR="00F5458D" w:rsidRPr="00364D95" w:rsidRDefault="00F5458D" w:rsidP="00C245F9">
            <w:pPr>
              <w:pStyle w:val="LDTabletext"/>
              <w:jc w:val="center"/>
            </w:pPr>
          </w:p>
        </w:tc>
      </w:tr>
      <w:tr w:rsidR="0074377D" w:rsidRPr="00364D95" w14:paraId="1189B06A" w14:textId="77777777">
        <w:tc>
          <w:tcPr>
            <w:tcW w:w="6636" w:type="dxa"/>
            <w:tcBorders>
              <w:top w:val="single" w:sz="6" w:space="0" w:color="000000"/>
              <w:left w:val="single" w:sz="6" w:space="0" w:color="000000"/>
              <w:bottom w:val="single" w:sz="6" w:space="0" w:color="000000"/>
              <w:right w:val="single" w:sz="6" w:space="0" w:color="000000"/>
            </w:tcBorders>
            <w:vAlign w:val="center"/>
          </w:tcPr>
          <w:p w14:paraId="548C58F9" w14:textId="77777777" w:rsidR="0074377D" w:rsidRPr="00364D95" w:rsidRDefault="0074377D" w:rsidP="005F63C7">
            <w:pPr>
              <w:pStyle w:val="LDTabletext"/>
              <w:keepNext/>
              <w:jc w:val="both"/>
              <w:rPr>
                <w:b/>
              </w:rPr>
            </w:pPr>
            <w:r w:rsidRPr="00364D95">
              <w:rPr>
                <w:b/>
              </w:rPr>
              <w:t>13.22   Information systems (ATA46)</w:t>
            </w:r>
          </w:p>
        </w:tc>
        <w:tc>
          <w:tcPr>
            <w:tcW w:w="549" w:type="dxa"/>
            <w:tcBorders>
              <w:top w:val="single" w:sz="6" w:space="0" w:color="000000"/>
              <w:left w:val="single" w:sz="6" w:space="0" w:color="000000"/>
              <w:bottom w:val="single" w:sz="6" w:space="0" w:color="000000"/>
              <w:right w:val="single" w:sz="6" w:space="0" w:color="000000"/>
            </w:tcBorders>
          </w:tcPr>
          <w:p w14:paraId="273E25BF" w14:textId="77777777" w:rsidR="0074377D" w:rsidRPr="00364D95" w:rsidRDefault="0074377D" w:rsidP="005F63C7">
            <w:pPr>
              <w:pStyle w:val="LDTabletext"/>
              <w:keepNext/>
              <w:jc w:val="center"/>
            </w:pPr>
            <w:r w:rsidRPr="00364D95">
              <w:t>—</w:t>
            </w:r>
          </w:p>
        </w:tc>
        <w:tc>
          <w:tcPr>
            <w:tcW w:w="1423" w:type="dxa"/>
            <w:tcBorders>
              <w:top w:val="single" w:sz="6" w:space="0" w:color="000000"/>
              <w:left w:val="single" w:sz="6" w:space="0" w:color="000000"/>
              <w:bottom w:val="single" w:sz="6" w:space="0" w:color="000000"/>
              <w:right w:val="single" w:sz="6" w:space="0" w:color="000000"/>
            </w:tcBorders>
          </w:tcPr>
          <w:p w14:paraId="163AC956" w14:textId="77777777" w:rsidR="0074377D" w:rsidRPr="00364D95" w:rsidRDefault="0074377D" w:rsidP="005F63C7">
            <w:pPr>
              <w:pStyle w:val="LDTabletext"/>
              <w:keepNext/>
              <w:jc w:val="center"/>
            </w:pPr>
            <w:r w:rsidRPr="00364D95">
              <w:t>—</w:t>
            </w:r>
          </w:p>
        </w:tc>
        <w:tc>
          <w:tcPr>
            <w:tcW w:w="549" w:type="dxa"/>
            <w:tcBorders>
              <w:top w:val="single" w:sz="6" w:space="0" w:color="000000"/>
              <w:left w:val="single" w:sz="6" w:space="0" w:color="000000"/>
              <w:bottom w:val="single" w:sz="6" w:space="0" w:color="000000"/>
              <w:right w:val="single" w:sz="6" w:space="0" w:color="000000"/>
            </w:tcBorders>
          </w:tcPr>
          <w:p w14:paraId="684A9D84" w14:textId="77777777" w:rsidR="0074377D" w:rsidRPr="00364D95" w:rsidRDefault="0074377D" w:rsidP="005F63C7">
            <w:pPr>
              <w:pStyle w:val="LDTabletext"/>
              <w:keepNext/>
              <w:jc w:val="center"/>
            </w:pPr>
            <w:r w:rsidRPr="00364D95">
              <w:t>3</w:t>
            </w:r>
          </w:p>
        </w:tc>
      </w:tr>
      <w:tr w:rsidR="0074377D" w:rsidRPr="00364D95" w14:paraId="39DE3B6B" w14:textId="77777777">
        <w:trPr>
          <w:trHeight w:val="423"/>
        </w:trPr>
        <w:tc>
          <w:tcPr>
            <w:tcW w:w="6636" w:type="dxa"/>
            <w:tcBorders>
              <w:top w:val="single" w:sz="6" w:space="0" w:color="000000"/>
              <w:left w:val="single" w:sz="6" w:space="0" w:color="000000"/>
              <w:bottom w:val="single" w:sz="6" w:space="0" w:color="000000"/>
              <w:right w:val="single" w:sz="6" w:space="0" w:color="000000"/>
            </w:tcBorders>
            <w:vAlign w:val="center"/>
          </w:tcPr>
          <w:p w14:paraId="6A4195B7" w14:textId="77777777" w:rsidR="00A17F93" w:rsidRPr="00364D95" w:rsidRDefault="0074377D" w:rsidP="00EE1F67">
            <w:pPr>
              <w:pStyle w:val="LDTabletext"/>
              <w:spacing w:after="80"/>
              <w:rPr>
                <w:iCs/>
              </w:rPr>
            </w:pPr>
            <w:r w:rsidRPr="00364D95">
              <w:rPr>
                <w:iCs/>
              </w:rPr>
              <w:t xml:space="preserve">The units and components which furnish a means of storing, updating and retrieving digital information traditionally provided on paper, microfilm or microfiche. </w:t>
            </w:r>
            <w:r w:rsidR="00FC0CD8" w:rsidRPr="00364D95">
              <w:rPr>
                <w:iCs/>
              </w:rPr>
              <w:t>These i</w:t>
            </w:r>
            <w:r w:rsidRPr="00364D95">
              <w:rPr>
                <w:iCs/>
              </w:rPr>
              <w:t xml:space="preserve">nclude units that are dedicated to the information storage and retrieval function such as the electronic library mass storage and controller. </w:t>
            </w:r>
            <w:r w:rsidR="00FC0CD8" w:rsidRPr="00364D95">
              <w:rPr>
                <w:iCs/>
              </w:rPr>
              <w:t>These do</w:t>
            </w:r>
            <w:r w:rsidRPr="00364D95">
              <w:rPr>
                <w:iCs/>
              </w:rPr>
              <w:t xml:space="preserve"> not include units or components installed for other uses and shared with other systems, such as flight deck printer or general use display.</w:t>
            </w:r>
          </w:p>
          <w:p w14:paraId="71198B0F" w14:textId="77777777" w:rsidR="0074377D" w:rsidRPr="00364D95" w:rsidRDefault="0074377D" w:rsidP="00EE1F67">
            <w:pPr>
              <w:pStyle w:val="LDTabletext"/>
              <w:spacing w:before="80" w:after="80"/>
            </w:pPr>
            <w:r w:rsidRPr="00364D95">
              <w:rPr>
                <w:iCs/>
              </w:rPr>
              <w:t>Typical examples include:</w:t>
            </w:r>
            <w:r w:rsidR="007E0978" w:rsidRPr="00364D95">
              <w:rPr>
                <w:iCs/>
              </w:rPr>
              <w:t xml:space="preserve"> </w:t>
            </w:r>
            <w:r w:rsidR="00B3225C" w:rsidRPr="00364D95">
              <w:rPr>
                <w:iCs/>
              </w:rPr>
              <w:t>air traffic and information management systems; network server systems; aircraft general information system; flight deck information system; maintenance information system; passenger cabin information system; miscellaneous information system.</w:t>
            </w:r>
          </w:p>
        </w:tc>
        <w:tc>
          <w:tcPr>
            <w:tcW w:w="549" w:type="dxa"/>
            <w:tcBorders>
              <w:top w:val="single" w:sz="6" w:space="0" w:color="000000"/>
              <w:left w:val="single" w:sz="6" w:space="0" w:color="000000"/>
              <w:bottom w:val="single" w:sz="6" w:space="0" w:color="000000"/>
              <w:right w:val="single" w:sz="6" w:space="0" w:color="000000"/>
            </w:tcBorders>
          </w:tcPr>
          <w:p w14:paraId="7BF8A8C5" w14:textId="77777777" w:rsidR="0074377D" w:rsidRPr="00364D95" w:rsidRDefault="0074377D" w:rsidP="006B4FC3">
            <w:pPr>
              <w:pStyle w:val="LDTabletext"/>
              <w:jc w:val="center"/>
            </w:pPr>
          </w:p>
        </w:tc>
        <w:tc>
          <w:tcPr>
            <w:tcW w:w="1423" w:type="dxa"/>
            <w:tcBorders>
              <w:top w:val="single" w:sz="6" w:space="0" w:color="000000"/>
              <w:left w:val="single" w:sz="6" w:space="0" w:color="000000"/>
              <w:bottom w:val="single" w:sz="6" w:space="0" w:color="000000"/>
              <w:right w:val="single" w:sz="6" w:space="0" w:color="000000"/>
            </w:tcBorders>
          </w:tcPr>
          <w:p w14:paraId="0D6F842E" w14:textId="77777777" w:rsidR="0074377D" w:rsidRPr="00364D95" w:rsidRDefault="0074377D" w:rsidP="006B4FC3">
            <w:pPr>
              <w:pStyle w:val="LDTabletext"/>
              <w:jc w:val="center"/>
            </w:pPr>
          </w:p>
        </w:tc>
        <w:tc>
          <w:tcPr>
            <w:tcW w:w="549" w:type="dxa"/>
            <w:tcBorders>
              <w:top w:val="single" w:sz="6" w:space="0" w:color="000000"/>
              <w:left w:val="single" w:sz="6" w:space="0" w:color="000000"/>
              <w:bottom w:val="single" w:sz="6" w:space="0" w:color="000000"/>
              <w:right w:val="single" w:sz="6" w:space="0" w:color="000000"/>
            </w:tcBorders>
          </w:tcPr>
          <w:p w14:paraId="0A2EA0DF" w14:textId="77777777" w:rsidR="0074377D" w:rsidRPr="00364D95" w:rsidRDefault="0074377D" w:rsidP="006B4FC3">
            <w:pPr>
              <w:pStyle w:val="LDTabletext"/>
              <w:jc w:val="center"/>
            </w:pPr>
          </w:p>
        </w:tc>
      </w:tr>
    </w:tbl>
    <w:p w14:paraId="1D9A3863" w14:textId="77777777" w:rsidR="00B95D64" w:rsidRPr="00364D95" w:rsidRDefault="0074377D" w:rsidP="00B95D64">
      <w:pPr>
        <w:pStyle w:val="LDClauseHeading"/>
        <w:spacing w:before="240" w:after="240"/>
        <w:jc w:val="both"/>
        <w:rPr>
          <w:rFonts w:cs="Arial"/>
        </w:rPr>
      </w:pPr>
      <w:bookmarkStart w:id="277" w:name="_Toc259083922"/>
      <w:bookmarkStart w:id="278" w:name="_Toc297016877"/>
      <w:bookmarkStart w:id="279" w:name="_Toc297017474"/>
      <w:bookmarkStart w:id="280" w:name="_Toc329179486"/>
      <w:bookmarkStart w:id="281" w:name="_Toc361987227"/>
      <w:bookmarkStart w:id="282" w:name="_Toc386540707"/>
      <w:bookmarkStart w:id="283" w:name="_Toc461617293"/>
      <w:bookmarkStart w:id="284" w:name="_Toc461618457"/>
      <w:bookmarkStart w:id="285" w:name="_Toc461620588"/>
      <w:bookmarkStart w:id="286" w:name="_Toc514676285"/>
      <w:r w:rsidRPr="00364D95">
        <w:rPr>
          <w:rFonts w:cs="Arial"/>
        </w:rPr>
        <w:t>Module 14</w:t>
      </w:r>
      <w:r w:rsidRPr="00364D95">
        <w:rPr>
          <w:rFonts w:cs="Arial"/>
        </w:rPr>
        <w:tab/>
        <w:t>Propulsion — avionic systems</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tbl>
      <w:tblPr>
        <w:tblW w:w="9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633"/>
        <w:gridCol w:w="548"/>
        <w:gridCol w:w="1428"/>
        <w:gridCol w:w="548"/>
      </w:tblGrid>
      <w:tr w:rsidR="0074377D" w:rsidRPr="00364D95" w14:paraId="41F0ABDD" w14:textId="77777777">
        <w:trPr>
          <w:trHeight w:val="355"/>
          <w:tblHeader/>
        </w:trPr>
        <w:tc>
          <w:tcPr>
            <w:tcW w:w="6373" w:type="dxa"/>
            <w:vMerge w:val="restart"/>
          </w:tcPr>
          <w:p w14:paraId="4071F080" w14:textId="77777777" w:rsidR="0074377D" w:rsidRPr="00364D95" w:rsidRDefault="0074377D" w:rsidP="0074377D">
            <w:pPr>
              <w:pStyle w:val="LDTableheading"/>
              <w:jc w:val="both"/>
            </w:pPr>
          </w:p>
        </w:tc>
        <w:tc>
          <w:tcPr>
            <w:tcW w:w="527" w:type="dxa"/>
            <w:tcBorders>
              <w:right w:val="nil"/>
            </w:tcBorders>
          </w:tcPr>
          <w:p w14:paraId="6E2443BA" w14:textId="77777777" w:rsidR="0074377D" w:rsidRPr="00364D95" w:rsidRDefault="0074377D" w:rsidP="0074377D">
            <w:pPr>
              <w:pStyle w:val="LDTableheading"/>
              <w:jc w:val="center"/>
            </w:pPr>
          </w:p>
        </w:tc>
        <w:tc>
          <w:tcPr>
            <w:tcW w:w="1372" w:type="dxa"/>
            <w:tcBorders>
              <w:left w:val="nil"/>
              <w:right w:val="nil"/>
            </w:tcBorders>
            <w:vAlign w:val="center"/>
          </w:tcPr>
          <w:p w14:paraId="00471FA0" w14:textId="77777777" w:rsidR="0074377D" w:rsidRPr="00364D95" w:rsidRDefault="0074377D" w:rsidP="0074377D">
            <w:pPr>
              <w:pStyle w:val="LDTableheading"/>
              <w:jc w:val="center"/>
            </w:pPr>
            <w:r w:rsidRPr="00364D95">
              <w:t>Level of knowledge for the category</w:t>
            </w:r>
          </w:p>
        </w:tc>
        <w:tc>
          <w:tcPr>
            <w:tcW w:w="527" w:type="dxa"/>
            <w:tcBorders>
              <w:left w:val="nil"/>
            </w:tcBorders>
          </w:tcPr>
          <w:p w14:paraId="4394E3B7" w14:textId="77777777" w:rsidR="0074377D" w:rsidRPr="00364D95" w:rsidRDefault="0074377D" w:rsidP="0074377D">
            <w:pPr>
              <w:pStyle w:val="LDTableheading"/>
              <w:jc w:val="center"/>
            </w:pPr>
          </w:p>
        </w:tc>
      </w:tr>
      <w:tr w:rsidR="0074377D" w:rsidRPr="00364D95" w14:paraId="478E1391" w14:textId="77777777">
        <w:trPr>
          <w:trHeight w:val="335"/>
          <w:tblHeader/>
        </w:trPr>
        <w:tc>
          <w:tcPr>
            <w:tcW w:w="6373" w:type="dxa"/>
            <w:vMerge/>
            <w:tcBorders>
              <w:bottom w:val="single" w:sz="6" w:space="0" w:color="000000"/>
            </w:tcBorders>
          </w:tcPr>
          <w:p w14:paraId="48FE10FB" w14:textId="77777777" w:rsidR="0074377D" w:rsidRPr="00364D95" w:rsidRDefault="0074377D" w:rsidP="0074377D">
            <w:pPr>
              <w:pStyle w:val="Default"/>
              <w:keepNext/>
              <w:spacing w:beforeLines="60" w:before="144" w:afterLines="60" w:after="144"/>
              <w:jc w:val="both"/>
              <w:rPr>
                <w:rFonts w:ascii="Times New Roman" w:hAnsi="Times New Roman" w:cs="Times New Roman"/>
                <w:color w:val="auto"/>
              </w:rPr>
            </w:pPr>
          </w:p>
        </w:tc>
        <w:tc>
          <w:tcPr>
            <w:tcW w:w="527" w:type="dxa"/>
            <w:tcBorders>
              <w:bottom w:val="single" w:sz="6" w:space="0" w:color="000000"/>
            </w:tcBorders>
            <w:vAlign w:val="center"/>
          </w:tcPr>
          <w:p w14:paraId="55DE42E7" w14:textId="77777777" w:rsidR="0074377D" w:rsidRPr="00364D95" w:rsidRDefault="0074377D" w:rsidP="0074377D">
            <w:pPr>
              <w:pStyle w:val="LDTableheading"/>
              <w:jc w:val="center"/>
            </w:pPr>
            <w:r w:rsidRPr="00364D95">
              <w:t>A</w:t>
            </w:r>
          </w:p>
        </w:tc>
        <w:tc>
          <w:tcPr>
            <w:tcW w:w="1372" w:type="dxa"/>
            <w:tcBorders>
              <w:bottom w:val="single" w:sz="6" w:space="0" w:color="000000"/>
            </w:tcBorders>
            <w:vAlign w:val="center"/>
          </w:tcPr>
          <w:p w14:paraId="4AB969F7" w14:textId="77777777" w:rsidR="0074377D" w:rsidRPr="00364D95" w:rsidRDefault="0074377D" w:rsidP="0074377D">
            <w:pPr>
              <w:pStyle w:val="LDTableheading"/>
              <w:jc w:val="center"/>
            </w:pPr>
            <w:r w:rsidRPr="00364D95">
              <w:t>B1</w:t>
            </w:r>
          </w:p>
        </w:tc>
        <w:tc>
          <w:tcPr>
            <w:tcW w:w="527" w:type="dxa"/>
            <w:tcBorders>
              <w:bottom w:val="single" w:sz="6" w:space="0" w:color="000000"/>
            </w:tcBorders>
            <w:vAlign w:val="center"/>
          </w:tcPr>
          <w:p w14:paraId="4622FE99" w14:textId="77777777" w:rsidR="0074377D" w:rsidRPr="00364D95" w:rsidRDefault="0074377D" w:rsidP="0074377D">
            <w:pPr>
              <w:pStyle w:val="LDTableheading"/>
              <w:jc w:val="center"/>
            </w:pPr>
            <w:r w:rsidRPr="00364D95">
              <w:t>B2</w:t>
            </w:r>
          </w:p>
        </w:tc>
      </w:tr>
      <w:tr w:rsidR="0074377D" w:rsidRPr="00364D95" w14:paraId="29E32052" w14:textId="77777777">
        <w:trPr>
          <w:trHeight w:val="470"/>
        </w:trPr>
        <w:tc>
          <w:tcPr>
            <w:tcW w:w="6373" w:type="dxa"/>
            <w:tcBorders>
              <w:top w:val="single" w:sz="6" w:space="0" w:color="000000"/>
              <w:bottom w:val="single" w:sz="6" w:space="0" w:color="000000"/>
            </w:tcBorders>
            <w:vAlign w:val="center"/>
          </w:tcPr>
          <w:p w14:paraId="30916F4E" w14:textId="77777777" w:rsidR="0074377D" w:rsidRPr="00364D95" w:rsidRDefault="0074377D" w:rsidP="0074377D">
            <w:pPr>
              <w:pStyle w:val="LDTabletext"/>
              <w:jc w:val="both"/>
              <w:rPr>
                <w:b/>
              </w:rPr>
            </w:pPr>
            <w:r w:rsidRPr="00364D95">
              <w:rPr>
                <w:b/>
              </w:rPr>
              <w:t>14.1   Turbine engines</w:t>
            </w:r>
          </w:p>
        </w:tc>
        <w:tc>
          <w:tcPr>
            <w:tcW w:w="527" w:type="dxa"/>
            <w:tcBorders>
              <w:top w:val="single" w:sz="6" w:space="0" w:color="000000"/>
              <w:bottom w:val="single" w:sz="6" w:space="0" w:color="000000"/>
            </w:tcBorders>
          </w:tcPr>
          <w:p w14:paraId="5667BDB4" w14:textId="77777777" w:rsidR="0074377D" w:rsidRPr="00364D95" w:rsidRDefault="0074377D" w:rsidP="0074377D">
            <w:pPr>
              <w:pStyle w:val="LDTableheading"/>
              <w:jc w:val="center"/>
            </w:pPr>
          </w:p>
        </w:tc>
        <w:tc>
          <w:tcPr>
            <w:tcW w:w="1372" w:type="dxa"/>
            <w:tcBorders>
              <w:top w:val="single" w:sz="6" w:space="0" w:color="000000"/>
              <w:bottom w:val="single" w:sz="6" w:space="0" w:color="000000"/>
            </w:tcBorders>
          </w:tcPr>
          <w:p w14:paraId="64E58F56" w14:textId="77777777" w:rsidR="0074377D" w:rsidRPr="00364D95" w:rsidRDefault="0074377D" w:rsidP="0074377D">
            <w:pPr>
              <w:pStyle w:val="LDTableheading"/>
              <w:jc w:val="center"/>
            </w:pPr>
          </w:p>
        </w:tc>
        <w:tc>
          <w:tcPr>
            <w:tcW w:w="527" w:type="dxa"/>
            <w:tcBorders>
              <w:top w:val="single" w:sz="6" w:space="0" w:color="000000"/>
              <w:bottom w:val="single" w:sz="6" w:space="0" w:color="000000"/>
            </w:tcBorders>
          </w:tcPr>
          <w:p w14:paraId="55B8B420" w14:textId="77777777" w:rsidR="0074377D" w:rsidRPr="00364D95" w:rsidRDefault="0074377D" w:rsidP="0074377D">
            <w:pPr>
              <w:pStyle w:val="LDTableheading"/>
              <w:jc w:val="center"/>
            </w:pPr>
          </w:p>
        </w:tc>
      </w:tr>
      <w:tr w:rsidR="0074377D" w:rsidRPr="00364D95" w14:paraId="4736D2A3" w14:textId="77777777">
        <w:trPr>
          <w:trHeight w:val="470"/>
        </w:trPr>
        <w:tc>
          <w:tcPr>
            <w:tcW w:w="6373" w:type="dxa"/>
            <w:tcBorders>
              <w:bottom w:val="nil"/>
            </w:tcBorders>
            <w:vAlign w:val="center"/>
          </w:tcPr>
          <w:p w14:paraId="095BA476" w14:textId="77777777" w:rsidR="0074377D" w:rsidRPr="00364D95" w:rsidRDefault="0074377D" w:rsidP="0074377D">
            <w:pPr>
              <w:pStyle w:val="LDTabletext"/>
              <w:jc w:val="both"/>
            </w:pPr>
            <w:r w:rsidRPr="00364D95">
              <w:t>(a)</w:t>
            </w:r>
          </w:p>
        </w:tc>
        <w:tc>
          <w:tcPr>
            <w:tcW w:w="527" w:type="dxa"/>
            <w:tcBorders>
              <w:bottom w:val="nil"/>
            </w:tcBorders>
          </w:tcPr>
          <w:p w14:paraId="1BC0FEF6" w14:textId="77777777" w:rsidR="0074377D" w:rsidRPr="00364D95" w:rsidRDefault="0074377D" w:rsidP="0074377D">
            <w:pPr>
              <w:pStyle w:val="LDTabletext"/>
              <w:jc w:val="center"/>
            </w:pPr>
            <w:r w:rsidRPr="00364D95">
              <w:t>—</w:t>
            </w:r>
          </w:p>
        </w:tc>
        <w:tc>
          <w:tcPr>
            <w:tcW w:w="1372" w:type="dxa"/>
            <w:tcBorders>
              <w:bottom w:val="nil"/>
            </w:tcBorders>
          </w:tcPr>
          <w:p w14:paraId="5601F0C4" w14:textId="77777777" w:rsidR="0074377D" w:rsidRPr="00364D95" w:rsidRDefault="0074377D" w:rsidP="0074377D">
            <w:pPr>
              <w:pStyle w:val="LDTabletext"/>
              <w:jc w:val="center"/>
            </w:pPr>
            <w:r w:rsidRPr="00364D95">
              <w:t>—</w:t>
            </w:r>
          </w:p>
        </w:tc>
        <w:tc>
          <w:tcPr>
            <w:tcW w:w="527" w:type="dxa"/>
            <w:tcBorders>
              <w:bottom w:val="nil"/>
            </w:tcBorders>
          </w:tcPr>
          <w:p w14:paraId="237E8165" w14:textId="77777777" w:rsidR="0074377D" w:rsidRPr="00364D95" w:rsidRDefault="0074377D" w:rsidP="0074377D">
            <w:pPr>
              <w:pStyle w:val="LDTabletext"/>
              <w:jc w:val="center"/>
            </w:pPr>
            <w:r w:rsidRPr="00364D95">
              <w:t>1</w:t>
            </w:r>
          </w:p>
        </w:tc>
      </w:tr>
      <w:tr w:rsidR="0074377D" w:rsidRPr="00364D95" w14:paraId="70932C84" w14:textId="77777777">
        <w:trPr>
          <w:trHeight w:val="470"/>
        </w:trPr>
        <w:tc>
          <w:tcPr>
            <w:tcW w:w="6373" w:type="dxa"/>
            <w:tcBorders>
              <w:top w:val="nil"/>
              <w:bottom w:val="single" w:sz="6" w:space="0" w:color="000000"/>
            </w:tcBorders>
            <w:vAlign w:val="center"/>
          </w:tcPr>
          <w:p w14:paraId="1D3B93FB" w14:textId="77777777" w:rsidR="0074377D" w:rsidRPr="00364D95" w:rsidRDefault="0074377D" w:rsidP="005F63C7">
            <w:pPr>
              <w:pStyle w:val="LDTabletexta"/>
              <w:tabs>
                <w:tab w:val="clear" w:pos="1134"/>
                <w:tab w:val="clear" w:pos="1276"/>
                <w:tab w:val="left" w:pos="426"/>
              </w:tabs>
              <w:ind w:left="426" w:hanging="426"/>
            </w:pPr>
            <w:r w:rsidRPr="00364D95">
              <w:tab/>
              <w:t>Constructional arrangement and operation of turbojet, turbofan, turbo shaft and turbo</w:t>
            </w:r>
            <w:r w:rsidR="00B3225C" w:rsidRPr="00364D95">
              <w:t>propeller engines;</w:t>
            </w:r>
          </w:p>
        </w:tc>
        <w:tc>
          <w:tcPr>
            <w:tcW w:w="527" w:type="dxa"/>
            <w:tcBorders>
              <w:top w:val="nil"/>
              <w:bottom w:val="single" w:sz="6" w:space="0" w:color="000000"/>
            </w:tcBorders>
          </w:tcPr>
          <w:p w14:paraId="11A8B2B8"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1372" w:type="dxa"/>
            <w:tcBorders>
              <w:top w:val="nil"/>
              <w:bottom w:val="single" w:sz="6" w:space="0" w:color="000000"/>
            </w:tcBorders>
          </w:tcPr>
          <w:p w14:paraId="0FDCE89B"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527" w:type="dxa"/>
            <w:tcBorders>
              <w:top w:val="nil"/>
              <w:bottom w:val="single" w:sz="6" w:space="0" w:color="000000"/>
            </w:tcBorders>
          </w:tcPr>
          <w:p w14:paraId="28D438C9"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r>
      <w:tr w:rsidR="0074377D" w:rsidRPr="00364D95" w14:paraId="7036EF41" w14:textId="77777777">
        <w:tc>
          <w:tcPr>
            <w:tcW w:w="6373" w:type="dxa"/>
            <w:tcBorders>
              <w:bottom w:val="nil"/>
            </w:tcBorders>
            <w:vAlign w:val="center"/>
          </w:tcPr>
          <w:p w14:paraId="591FB851" w14:textId="77777777" w:rsidR="0074377D" w:rsidRPr="00364D95" w:rsidRDefault="0074377D" w:rsidP="0074377D">
            <w:pPr>
              <w:pStyle w:val="LDTabletext"/>
              <w:jc w:val="both"/>
            </w:pPr>
            <w:r w:rsidRPr="00364D95">
              <w:t>(b)</w:t>
            </w:r>
          </w:p>
        </w:tc>
        <w:tc>
          <w:tcPr>
            <w:tcW w:w="527" w:type="dxa"/>
            <w:tcBorders>
              <w:bottom w:val="nil"/>
            </w:tcBorders>
          </w:tcPr>
          <w:p w14:paraId="30EED8B6" w14:textId="77777777" w:rsidR="0074377D" w:rsidRPr="00364D95" w:rsidRDefault="0074377D" w:rsidP="0074377D">
            <w:pPr>
              <w:pStyle w:val="LDTabletext"/>
              <w:jc w:val="center"/>
            </w:pPr>
            <w:r w:rsidRPr="00364D95">
              <w:t>—</w:t>
            </w:r>
          </w:p>
        </w:tc>
        <w:tc>
          <w:tcPr>
            <w:tcW w:w="1372" w:type="dxa"/>
            <w:tcBorders>
              <w:bottom w:val="nil"/>
            </w:tcBorders>
          </w:tcPr>
          <w:p w14:paraId="55FC9D6D" w14:textId="77777777" w:rsidR="0074377D" w:rsidRPr="00364D95" w:rsidRDefault="0074377D" w:rsidP="0074377D">
            <w:pPr>
              <w:pStyle w:val="LDTabletext"/>
              <w:jc w:val="center"/>
            </w:pPr>
            <w:r w:rsidRPr="00364D95">
              <w:t>—</w:t>
            </w:r>
          </w:p>
        </w:tc>
        <w:tc>
          <w:tcPr>
            <w:tcW w:w="527" w:type="dxa"/>
            <w:tcBorders>
              <w:bottom w:val="nil"/>
            </w:tcBorders>
          </w:tcPr>
          <w:p w14:paraId="57303A3C" w14:textId="77777777" w:rsidR="0074377D" w:rsidRPr="00364D95" w:rsidRDefault="0074377D" w:rsidP="0074377D">
            <w:pPr>
              <w:pStyle w:val="LDTabletext"/>
              <w:jc w:val="center"/>
            </w:pPr>
            <w:r w:rsidRPr="00364D95">
              <w:t>2</w:t>
            </w:r>
          </w:p>
        </w:tc>
      </w:tr>
      <w:tr w:rsidR="0074377D" w:rsidRPr="00364D95" w14:paraId="7CD1DF17" w14:textId="77777777">
        <w:trPr>
          <w:trHeight w:val="470"/>
        </w:trPr>
        <w:tc>
          <w:tcPr>
            <w:tcW w:w="6373" w:type="dxa"/>
            <w:tcBorders>
              <w:top w:val="nil"/>
            </w:tcBorders>
            <w:vAlign w:val="center"/>
          </w:tcPr>
          <w:p w14:paraId="06857A31" w14:textId="77777777" w:rsidR="0074377D" w:rsidRPr="00364D95" w:rsidRDefault="0074377D" w:rsidP="00FF1432">
            <w:pPr>
              <w:pStyle w:val="LDTabletexta"/>
              <w:tabs>
                <w:tab w:val="clear" w:pos="1134"/>
                <w:tab w:val="clear" w:pos="1276"/>
                <w:tab w:val="left" w:pos="426"/>
              </w:tabs>
              <w:ind w:left="426" w:hanging="426"/>
            </w:pPr>
            <w:r w:rsidRPr="00364D95">
              <w:tab/>
              <w:t xml:space="preserve">Electronic </w:t>
            </w:r>
            <w:r w:rsidR="00B3225C" w:rsidRPr="00364D95">
              <w:t>e</w:t>
            </w:r>
            <w:r w:rsidRPr="00364D95">
              <w:t>ngine control and fuel metering systems (FADEC).</w:t>
            </w:r>
          </w:p>
        </w:tc>
        <w:tc>
          <w:tcPr>
            <w:tcW w:w="527" w:type="dxa"/>
            <w:tcBorders>
              <w:top w:val="nil"/>
            </w:tcBorders>
          </w:tcPr>
          <w:p w14:paraId="49AD5ABB"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1372" w:type="dxa"/>
            <w:tcBorders>
              <w:top w:val="nil"/>
            </w:tcBorders>
          </w:tcPr>
          <w:p w14:paraId="1A7E82DD"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c>
          <w:tcPr>
            <w:tcW w:w="527" w:type="dxa"/>
            <w:tcBorders>
              <w:top w:val="nil"/>
            </w:tcBorders>
          </w:tcPr>
          <w:p w14:paraId="026F2457" w14:textId="77777777" w:rsidR="0074377D" w:rsidRPr="00364D95" w:rsidRDefault="0074377D" w:rsidP="0074377D">
            <w:pPr>
              <w:pStyle w:val="Default"/>
              <w:spacing w:beforeLines="60" w:before="144" w:afterLines="60" w:after="144"/>
              <w:jc w:val="center"/>
              <w:rPr>
                <w:rFonts w:ascii="Times New Roman" w:hAnsi="Times New Roman" w:cs="Times New Roman"/>
                <w:color w:val="auto"/>
              </w:rPr>
            </w:pPr>
          </w:p>
        </w:tc>
      </w:tr>
      <w:tr w:rsidR="0074377D" w:rsidRPr="00364D95" w14:paraId="49A2FF46" w14:textId="77777777">
        <w:trPr>
          <w:trHeight w:val="485"/>
        </w:trPr>
        <w:tc>
          <w:tcPr>
            <w:tcW w:w="6373" w:type="dxa"/>
            <w:vAlign w:val="center"/>
          </w:tcPr>
          <w:p w14:paraId="1A686C1F" w14:textId="77777777" w:rsidR="0074377D" w:rsidRPr="00364D95" w:rsidRDefault="0074377D" w:rsidP="00B7260A">
            <w:pPr>
              <w:pStyle w:val="LDTabletext"/>
              <w:keepNext/>
              <w:jc w:val="both"/>
              <w:rPr>
                <w:b/>
              </w:rPr>
            </w:pPr>
            <w:r w:rsidRPr="00364D95">
              <w:rPr>
                <w:b/>
              </w:rPr>
              <w:t>14.2   Engine indicating systems</w:t>
            </w:r>
          </w:p>
        </w:tc>
        <w:tc>
          <w:tcPr>
            <w:tcW w:w="527" w:type="dxa"/>
            <w:vAlign w:val="center"/>
          </w:tcPr>
          <w:p w14:paraId="3308A7EC" w14:textId="77777777" w:rsidR="0074377D" w:rsidRPr="00364D95" w:rsidRDefault="0074377D" w:rsidP="00B7260A">
            <w:pPr>
              <w:pStyle w:val="LDTabletext"/>
              <w:keepNext/>
              <w:jc w:val="center"/>
            </w:pPr>
            <w:r w:rsidRPr="00364D95">
              <w:t>—</w:t>
            </w:r>
          </w:p>
        </w:tc>
        <w:tc>
          <w:tcPr>
            <w:tcW w:w="1372" w:type="dxa"/>
            <w:vAlign w:val="center"/>
          </w:tcPr>
          <w:p w14:paraId="6E1EC739" w14:textId="77777777" w:rsidR="0074377D" w:rsidRPr="00364D95" w:rsidRDefault="0074377D" w:rsidP="00B7260A">
            <w:pPr>
              <w:pStyle w:val="LDTabletext"/>
              <w:keepNext/>
              <w:jc w:val="center"/>
            </w:pPr>
            <w:r w:rsidRPr="00364D95">
              <w:t>—</w:t>
            </w:r>
          </w:p>
        </w:tc>
        <w:tc>
          <w:tcPr>
            <w:tcW w:w="527" w:type="dxa"/>
            <w:vAlign w:val="center"/>
          </w:tcPr>
          <w:p w14:paraId="2DCDC248" w14:textId="77777777" w:rsidR="0074377D" w:rsidRPr="00364D95" w:rsidRDefault="0074377D" w:rsidP="00B7260A">
            <w:pPr>
              <w:pStyle w:val="LDTabletext"/>
              <w:keepNext/>
              <w:jc w:val="center"/>
            </w:pPr>
            <w:r w:rsidRPr="00364D95">
              <w:t>2</w:t>
            </w:r>
          </w:p>
        </w:tc>
      </w:tr>
      <w:tr w:rsidR="0074377D" w:rsidRPr="00364D95" w14:paraId="3A6578C3" w14:textId="77777777">
        <w:trPr>
          <w:trHeight w:val="363"/>
        </w:trPr>
        <w:tc>
          <w:tcPr>
            <w:tcW w:w="6373" w:type="dxa"/>
            <w:vAlign w:val="bottom"/>
          </w:tcPr>
          <w:p w14:paraId="0D280656" w14:textId="77777777" w:rsidR="0074377D" w:rsidRPr="00364D95" w:rsidRDefault="0074377D" w:rsidP="00FF1432">
            <w:pPr>
              <w:pStyle w:val="LDTabletext"/>
            </w:pPr>
            <w:r w:rsidRPr="00364D95">
              <w:t xml:space="preserve">Exhaust gas temperature and </w:t>
            </w:r>
            <w:r w:rsidR="00B3225C" w:rsidRPr="00364D95">
              <w:t>i</w:t>
            </w:r>
            <w:r w:rsidRPr="00364D95">
              <w:t>nterstage turbine temperature systems;</w:t>
            </w:r>
          </w:p>
          <w:p w14:paraId="5387C5EA" w14:textId="77777777" w:rsidR="0074377D" w:rsidRPr="00364D95" w:rsidRDefault="0074377D" w:rsidP="0074377D">
            <w:pPr>
              <w:pStyle w:val="LDTabletext"/>
              <w:jc w:val="both"/>
            </w:pPr>
            <w:r w:rsidRPr="00364D95">
              <w:t>Engine speed;</w:t>
            </w:r>
          </w:p>
          <w:p w14:paraId="1AC09673" w14:textId="77777777" w:rsidR="0074377D" w:rsidRPr="00364D95" w:rsidRDefault="0074377D" w:rsidP="005F63C7">
            <w:pPr>
              <w:pStyle w:val="LDTabletext"/>
            </w:pPr>
            <w:r w:rsidRPr="00364D95">
              <w:t>Engine thrust indication: engine pressure ratio, engine turbine discharge pressure or jet pipe pressure systems;</w:t>
            </w:r>
          </w:p>
          <w:p w14:paraId="69587797" w14:textId="77777777" w:rsidR="0074377D" w:rsidRPr="00364D95" w:rsidRDefault="0074377D" w:rsidP="0074377D">
            <w:pPr>
              <w:pStyle w:val="LDTabletext"/>
              <w:jc w:val="both"/>
            </w:pPr>
            <w:r w:rsidRPr="00364D95">
              <w:t>Oil pressure and temperature;</w:t>
            </w:r>
          </w:p>
          <w:p w14:paraId="01F0D671" w14:textId="77777777" w:rsidR="0074377D" w:rsidRPr="00364D95" w:rsidRDefault="0074377D" w:rsidP="0074377D">
            <w:pPr>
              <w:pStyle w:val="LDTabletext"/>
              <w:jc w:val="both"/>
            </w:pPr>
            <w:r w:rsidRPr="00364D95">
              <w:t>Fuel pressure, temperature and flow;</w:t>
            </w:r>
          </w:p>
          <w:p w14:paraId="0F5F66D3" w14:textId="77777777" w:rsidR="0074377D" w:rsidRPr="00364D95" w:rsidRDefault="0074377D" w:rsidP="0074377D">
            <w:pPr>
              <w:pStyle w:val="LDTabletext"/>
              <w:jc w:val="both"/>
            </w:pPr>
            <w:r w:rsidRPr="00364D95">
              <w:t>Manifold pressure;</w:t>
            </w:r>
          </w:p>
          <w:p w14:paraId="59F861DA" w14:textId="77777777" w:rsidR="0074377D" w:rsidRPr="00364D95" w:rsidRDefault="0074377D" w:rsidP="0074377D">
            <w:pPr>
              <w:pStyle w:val="LDTabletext"/>
              <w:jc w:val="both"/>
            </w:pPr>
            <w:r w:rsidRPr="00364D95">
              <w:t>Engine torque;</w:t>
            </w:r>
          </w:p>
          <w:p w14:paraId="28CED7B1" w14:textId="77777777" w:rsidR="0074377D" w:rsidRPr="00364D95" w:rsidRDefault="0074377D" w:rsidP="0074377D">
            <w:pPr>
              <w:pStyle w:val="LDTabletext"/>
              <w:jc w:val="both"/>
            </w:pPr>
            <w:r w:rsidRPr="00364D95">
              <w:t>Propeller speed.</w:t>
            </w:r>
          </w:p>
        </w:tc>
        <w:tc>
          <w:tcPr>
            <w:tcW w:w="527" w:type="dxa"/>
          </w:tcPr>
          <w:p w14:paraId="22355F91" w14:textId="77777777" w:rsidR="0074377D" w:rsidRPr="00364D95" w:rsidRDefault="0074377D" w:rsidP="0074377D">
            <w:pPr>
              <w:pStyle w:val="LDTabletext"/>
              <w:jc w:val="center"/>
            </w:pPr>
          </w:p>
        </w:tc>
        <w:tc>
          <w:tcPr>
            <w:tcW w:w="1372" w:type="dxa"/>
          </w:tcPr>
          <w:p w14:paraId="74A01557" w14:textId="77777777" w:rsidR="0074377D" w:rsidRPr="00364D95" w:rsidRDefault="0074377D" w:rsidP="0074377D">
            <w:pPr>
              <w:pStyle w:val="LDTabletext"/>
              <w:jc w:val="center"/>
            </w:pPr>
          </w:p>
        </w:tc>
        <w:tc>
          <w:tcPr>
            <w:tcW w:w="527" w:type="dxa"/>
          </w:tcPr>
          <w:p w14:paraId="3C5F9860" w14:textId="77777777" w:rsidR="0074377D" w:rsidRPr="00364D95" w:rsidRDefault="0074377D" w:rsidP="0074377D">
            <w:pPr>
              <w:pStyle w:val="LDTabletext"/>
              <w:jc w:val="center"/>
            </w:pPr>
          </w:p>
        </w:tc>
      </w:tr>
      <w:tr w:rsidR="0074377D" w:rsidRPr="00364D95" w14:paraId="7FF38ED5" w14:textId="77777777">
        <w:trPr>
          <w:trHeight w:val="485"/>
        </w:trPr>
        <w:tc>
          <w:tcPr>
            <w:tcW w:w="6373" w:type="dxa"/>
            <w:vAlign w:val="center"/>
          </w:tcPr>
          <w:p w14:paraId="61D69B2B" w14:textId="77777777" w:rsidR="0074377D" w:rsidRPr="00364D95" w:rsidRDefault="00A919FE" w:rsidP="00533020">
            <w:pPr>
              <w:pStyle w:val="LDTabletext"/>
              <w:pageBreakBefore/>
              <w:jc w:val="both"/>
              <w:rPr>
                <w:b/>
              </w:rPr>
            </w:pPr>
            <w:r w:rsidRPr="00364D95">
              <w:rPr>
                <w:b/>
              </w:rPr>
              <w:t>14.3   Starting and i</w:t>
            </w:r>
            <w:r w:rsidR="0074377D" w:rsidRPr="00364D95">
              <w:rPr>
                <w:b/>
              </w:rPr>
              <w:t xml:space="preserve">gnition </w:t>
            </w:r>
            <w:r w:rsidRPr="00364D95">
              <w:rPr>
                <w:b/>
              </w:rPr>
              <w:t>s</w:t>
            </w:r>
            <w:r w:rsidR="0074377D" w:rsidRPr="00364D95">
              <w:rPr>
                <w:b/>
              </w:rPr>
              <w:t>ystems</w:t>
            </w:r>
          </w:p>
        </w:tc>
        <w:tc>
          <w:tcPr>
            <w:tcW w:w="527" w:type="dxa"/>
            <w:vAlign w:val="center"/>
          </w:tcPr>
          <w:p w14:paraId="010BA1A8" w14:textId="77777777" w:rsidR="0074377D" w:rsidRPr="00364D95" w:rsidRDefault="0074377D" w:rsidP="0074377D">
            <w:pPr>
              <w:pStyle w:val="LDTabletext"/>
              <w:jc w:val="center"/>
            </w:pPr>
            <w:r w:rsidRPr="00364D95">
              <w:t>—</w:t>
            </w:r>
          </w:p>
        </w:tc>
        <w:tc>
          <w:tcPr>
            <w:tcW w:w="1372" w:type="dxa"/>
            <w:vAlign w:val="center"/>
          </w:tcPr>
          <w:p w14:paraId="36456620" w14:textId="77777777" w:rsidR="0074377D" w:rsidRPr="00364D95" w:rsidRDefault="0074377D" w:rsidP="0074377D">
            <w:pPr>
              <w:pStyle w:val="LDTabletext"/>
              <w:jc w:val="center"/>
            </w:pPr>
            <w:r w:rsidRPr="00364D95">
              <w:t>—</w:t>
            </w:r>
          </w:p>
        </w:tc>
        <w:tc>
          <w:tcPr>
            <w:tcW w:w="527" w:type="dxa"/>
            <w:vAlign w:val="center"/>
          </w:tcPr>
          <w:p w14:paraId="1F6BA708" w14:textId="77777777" w:rsidR="0074377D" w:rsidRPr="00364D95" w:rsidRDefault="0074377D" w:rsidP="0074377D">
            <w:pPr>
              <w:pStyle w:val="LDTabletext"/>
              <w:jc w:val="center"/>
            </w:pPr>
            <w:r w:rsidRPr="00364D95">
              <w:t>2</w:t>
            </w:r>
          </w:p>
        </w:tc>
      </w:tr>
      <w:tr w:rsidR="0074377D" w:rsidRPr="00364D95" w14:paraId="6DB3610F" w14:textId="77777777">
        <w:trPr>
          <w:trHeight w:val="363"/>
        </w:trPr>
        <w:tc>
          <w:tcPr>
            <w:tcW w:w="6373" w:type="dxa"/>
            <w:vAlign w:val="bottom"/>
          </w:tcPr>
          <w:p w14:paraId="3DBB72AC" w14:textId="77777777" w:rsidR="0074377D" w:rsidRPr="00364D95" w:rsidRDefault="0074377D" w:rsidP="0074377D">
            <w:pPr>
              <w:pStyle w:val="LDTabletext"/>
              <w:jc w:val="both"/>
            </w:pPr>
            <w:r w:rsidRPr="00364D95">
              <w:t>Operation of engin</w:t>
            </w:r>
            <w:r w:rsidR="00A919FE" w:rsidRPr="00364D95">
              <w:t>e start systems and components;</w:t>
            </w:r>
          </w:p>
          <w:p w14:paraId="5B2AFC89" w14:textId="77777777" w:rsidR="0074377D" w:rsidRPr="00364D95" w:rsidRDefault="0074377D" w:rsidP="0074377D">
            <w:pPr>
              <w:pStyle w:val="LDTabletext"/>
              <w:jc w:val="both"/>
            </w:pPr>
            <w:r w:rsidRPr="00364D95">
              <w:t>Ignition systems and components;</w:t>
            </w:r>
          </w:p>
          <w:p w14:paraId="1B26FB9F" w14:textId="77777777" w:rsidR="0074377D" w:rsidRPr="00364D95" w:rsidRDefault="0074377D" w:rsidP="0074377D">
            <w:pPr>
              <w:pStyle w:val="LDTabletext"/>
              <w:jc w:val="both"/>
            </w:pPr>
            <w:r w:rsidRPr="00364D95">
              <w:t>Maintenance safety requirements.</w:t>
            </w:r>
          </w:p>
        </w:tc>
        <w:tc>
          <w:tcPr>
            <w:tcW w:w="527" w:type="dxa"/>
          </w:tcPr>
          <w:p w14:paraId="418FD329" w14:textId="77777777" w:rsidR="0074377D" w:rsidRPr="00364D95" w:rsidRDefault="0074377D" w:rsidP="0074377D">
            <w:pPr>
              <w:pStyle w:val="LDTabletext"/>
              <w:jc w:val="center"/>
            </w:pPr>
          </w:p>
        </w:tc>
        <w:tc>
          <w:tcPr>
            <w:tcW w:w="1372" w:type="dxa"/>
          </w:tcPr>
          <w:p w14:paraId="45A4A1EA" w14:textId="77777777" w:rsidR="0074377D" w:rsidRPr="00364D95" w:rsidRDefault="0074377D" w:rsidP="0074377D">
            <w:pPr>
              <w:pStyle w:val="LDTabletext"/>
              <w:jc w:val="center"/>
            </w:pPr>
          </w:p>
        </w:tc>
        <w:tc>
          <w:tcPr>
            <w:tcW w:w="527" w:type="dxa"/>
          </w:tcPr>
          <w:p w14:paraId="57E45590" w14:textId="77777777" w:rsidR="0074377D" w:rsidRPr="00364D95" w:rsidRDefault="0074377D" w:rsidP="0074377D">
            <w:pPr>
              <w:pStyle w:val="LDTabletext"/>
              <w:jc w:val="center"/>
            </w:pPr>
          </w:p>
        </w:tc>
      </w:tr>
    </w:tbl>
    <w:p w14:paraId="159F5DEF" w14:textId="77777777" w:rsidR="0074377D" w:rsidRPr="00364D95" w:rsidRDefault="0074377D" w:rsidP="00984D19">
      <w:pPr>
        <w:pStyle w:val="LDClauseHeading"/>
        <w:spacing w:before="240" w:after="240"/>
        <w:jc w:val="both"/>
        <w:rPr>
          <w:rFonts w:cs="Arial"/>
        </w:rPr>
      </w:pPr>
      <w:bookmarkStart w:id="287" w:name="_Toc172102799"/>
      <w:bookmarkStart w:id="288" w:name="_Toc172103123"/>
      <w:bookmarkStart w:id="289" w:name="_Toc175389791"/>
      <w:bookmarkStart w:id="290" w:name="_Toc198023729"/>
      <w:bookmarkStart w:id="291" w:name="_Toc259083923"/>
      <w:bookmarkStart w:id="292" w:name="_Toc297016878"/>
      <w:bookmarkStart w:id="293" w:name="_Toc297017475"/>
      <w:bookmarkStart w:id="294" w:name="_Toc329179487"/>
      <w:bookmarkStart w:id="295" w:name="_Toc361987228"/>
      <w:bookmarkStart w:id="296" w:name="_Toc386540708"/>
      <w:bookmarkStart w:id="297" w:name="_Toc461617294"/>
      <w:bookmarkStart w:id="298" w:name="_Toc461618458"/>
      <w:bookmarkStart w:id="299" w:name="_Toc461620589"/>
      <w:bookmarkStart w:id="300" w:name="_Toc514676286"/>
      <w:r w:rsidRPr="00364D95">
        <w:rPr>
          <w:rFonts w:cs="Arial"/>
        </w:rPr>
        <w:t>Module 15</w:t>
      </w:r>
      <w:r w:rsidRPr="00364D95">
        <w:rPr>
          <w:rFonts w:cs="Arial"/>
        </w:rPr>
        <w:tab/>
        <w:t>Gas turbine engine</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tbl>
      <w:tblPr>
        <w:tblW w:w="9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636"/>
        <w:gridCol w:w="549"/>
        <w:gridCol w:w="1423"/>
        <w:gridCol w:w="549"/>
      </w:tblGrid>
      <w:tr w:rsidR="0074377D" w:rsidRPr="00364D95" w14:paraId="34E8AF57" w14:textId="77777777">
        <w:trPr>
          <w:trHeight w:val="318"/>
          <w:tblHeader/>
        </w:trPr>
        <w:tc>
          <w:tcPr>
            <w:tcW w:w="6373" w:type="dxa"/>
            <w:tcBorders>
              <w:bottom w:val="nil"/>
            </w:tcBorders>
            <w:vAlign w:val="center"/>
          </w:tcPr>
          <w:p w14:paraId="1DE35971" w14:textId="77777777" w:rsidR="0074377D" w:rsidRPr="00364D95" w:rsidRDefault="0074377D" w:rsidP="0074377D">
            <w:pPr>
              <w:pStyle w:val="LDTableheading"/>
              <w:jc w:val="both"/>
              <w:rPr>
                <w:rFonts w:ascii="Arial Narrow" w:hAnsi="Arial Narrow"/>
                <w:sz w:val="22"/>
                <w:szCs w:val="22"/>
              </w:rPr>
            </w:pPr>
          </w:p>
        </w:tc>
        <w:tc>
          <w:tcPr>
            <w:tcW w:w="527" w:type="dxa"/>
            <w:tcBorders>
              <w:right w:val="nil"/>
            </w:tcBorders>
          </w:tcPr>
          <w:p w14:paraId="35EAFFB2" w14:textId="77777777" w:rsidR="0074377D" w:rsidRPr="00364D95" w:rsidRDefault="0074377D" w:rsidP="0074377D">
            <w:pPr>
              <w:pStyle w:val="LDTableheading"/>
              <w:jc w:val="center"/>
              <w:rPr>
                <w:rFonts w:ascii="Arial Narrow" w:hAnsi="Arial Narrow"/>
                <w:sz w:val="22"/>
                <w:szCs w:val="22"/>
              </w:rPr>
            </w:pPr>
          </w:p>
        </w:tc>
        <w:tc>
          <w:tcPr>
            <w:tcW w:w="1366" w:type="dxa"/>
            <w:tcBorders>
              <w:left w:val="nil"/>
              <w:right w:val="nil"/>
            </w:tcBorders>
          </w:tcPr>
          <w:p w14:paraId="1360199F" w14:textId="77777777" w:rsidR="0074377D" w:rsidRPr="00364D95" w:rsidRDefault="0074377D" w:rsidP="0074377D">
            <w:pPr>
              <w:pStyle w:val="LDTableheading"/>
              <w:jc w:val="center"/>
            </w:pPr>
            <w:r w:rsidRPr="00364D95">
              <w:t>Level of knowledge for the category</w:t>
            </w:r>
          </w:p>
        </w:tc>
        <w:tc>
          <w:tcPr>
            <w:tcW w:w="527" w:type="dxa"/>
            <w:tcBorders>
              <w:left w:val="nil"/>
            </w:tcBorders>
          </w:tcPr>
          <w:p w14:paraId="68C3A6F3" w14:textId="77777777" w:rsidR="0074377D" w:rsidRPr="00364D95" w:rsidRDefault="0074377D" w:rsidP="0074377D">
            <w:pPr>
              <w:pStyle w:val="LDTableheading"/>
              <w:jc w:val="center"/>
              <w:rPr>
                <w:rFonts w:ascii="Arial Narrow" w:hAnsi="Arial Narrow"/>
                <w:sz w:val="22"/>
                <w:szCs w:val="22"/>
              </w:rPr>
            </w:pPr>
          </w:p>
        </w:tc>
      </w:tr>
      <w:tr w:rsidR="0074377D" w:rsidRPr="00364D95" w14:paraId="5E27305D" w14:textId="77777777">
        <w:trPr>
          <w:trHeight w:val="408"/>
          <w:tblHeader/>
        </w:trPr>
        <w:tc>
          <w:tcPr>
            <w:tcW w:w="6373" w:type="dxa"/>
            <w:tcBorders>
              <w:top w:val="nil"/>
            </w:tcBorders>
            <w:vAlign w:val="center"/>
          </w:tcPr>
          <w:p w14:paraId="5D9B6822" w14:textId="77777777" w:rsidR="0074377D" w:rsidRPr="00364D95" w:rsidRDefault="0074377D" w:rsidP="0074377D">
            <w:pPr>
              <w:pStyle w:val="Default"/>
              <w:keepNext/>
              <w:spacing w:beforeLines="60" w:before="144" w:afterLines="60" w:after="144"/>
              <w:jc w:val="both"/>
              <w:rPr>
                <w:rFonts w:ascii="Arial Narrow" w:hAnsi="Arial Narrow" w:cs="Times New Roman"/>
                <w:b/>
                <w:color w:val="221E1F"/>
                <w:sz w:val="22"/>
                <w:szCs w:val="22"/>
              </w:rPr>
            </w:pPr>
          </w:p>
        </w:tc>
        <w:tc>
          <w:tcPr>
            <w:tcW w:w="527" w:type="dxa"/>
          </w:tcPr>
          <w:p w14:paraId="2DF6BDCA" w14:textId="77777777" w:rsidR="0074377D" w:rsidRPr="00364D95" w:rsidRDefault="0074377D" w:rsidP="0074377D">
            <w:pPr>
              <w:pStyle w:val="LDTableheading"/>
              <w:jc w:val="center"/>
            </w:pPr>
            <w:r w:rsidRPr="00364D95">
              <w:t>A</w:t>
            </w:r>
          </w:p>
        </w:tc>
        <w:tc>
          <w:tcPr>
            <w:tcW w:w="1366" w:type="dxa"/>
          </w:tcPr>
          <w:p w14:paraId="6DDBB543" w14:textId="77777777" w:rsidR="0074377D" w:rsidRPr="00364D95" w:rsidRDefault="0074377D" w:rsidP="0074377D">
            <w:pPr>
              <w:pStyle w:val="LDTableheading"/>
              <w:jc w:val="center"/>
            </w:pPr>
            <w:r w:rsidRPr="00364D95">
              <w:t>B1</w:t>
            </w:r>
          </w:p>
        </w:tc>
        <w:tc>
          <w:tcPr>
            <w:tcW w:w="527" w:type="dxa"/>
          </w:tcPr>
          <w:p w14:paraId="20C5C51A" w14:textId="77777777" w:rsidR="0074377D" w:rsidRPr="00364D95" w:rsidRDefault="0074377D" w:rsidP="0074377D">
            <w:pPr>
              <w:pStyle w:val="LDTableheading"/>
              <w:jc w:val="center"/>
            </w:pPr>
            <w:r w:rsidRPr="00364D95">
              <w:t>B2</w:t>
            </w:r>
          </w:p>
        </w:tc>
      </w:tr>
      <w:tr w:rsidR="0074377D" w:rsidRPr="00364D95" w14:paraId="07298E86" w14:textId="77777777">
        <w:trPr>
          <w:trHeight w:val="413"/>
        </w:trPr>
        <w:tc>
          <w:tcPr>
            <w:tcW w:w="6373" w:type="dxa"/>
            <w:vAlign w:val="center"/>
          </w:tcPr>
          <w:p w14:paraId="20774949" w14:textId="77777777" w:rsidR="0074377D" w:rsidRPr="00364D95" w:rsidRDefault="0074377D" w:rsidP="003D0367">
            <w:pPr>
              <w:pStyle w:val="LDTabletext"/>
              <w:keepNext/>
              <w:jc w:val="both"/>
              <w:rPr>
                <w:b/>
              </w:rPr>
            </w:pPr>
            <w:r w:rsidRPr="00364D95">
              <w:rPr>
                <w:b/>
              </w:rPr>
              <w:t>15.1   Fundamentals</w:t>
            </w:r>
          </w:p>
        </w:tc>
        <w:tc>
          <w:tcPr>
            <w:tcW w:w="527" w:type="dxa"/>
          </w:tcPr>
          <w:p w14:paraId="1B4345C5" w14:textId="77777777" w:rsidR="0074377D" w:rsidRPr="00364D95" w:rsidRDefault="0074377D" w:rsidP="003D0367">
            <w:pPr>
              <w:pStyle w:val="LDTabletext"/>
              <w:keepNext/>
              <w:jc w:val="center"/>
            </w:pPr>
            <w:r w:rsidRPr="00364D95">
              <w:t>1</w:t>
            </w:r>
          </w:p>
        </w:tc>
        <w:tc>
          <w:tcPr>
            <w:tcW w:w="1366" w:type="dxa"/>
          </w:tcPr>
          <w:p w14:paraId="7ED85EA5" w14:textId="77777777" w:rsidR="0074377D" w:rsidRPr="00364D95" w:rsidRDefault="0074377D" w:rsidP="003D0367">
            <w:pPr>
              <w:pStyle w:val="LDTabletext"/>
              <w:keepNext/>
              <w:jc w:val="center"/>
            </w:pPr>
            <w:r w:rsidRPr="00364D95">
              <w:t>2</w:t>
            </w:r>
          </w:p>
        </w:tc>
        <w:tc>
          <w:tcPr>
            <w:tcW w:w="527" w:type="dxa"/>
          </w:tcPr>
          <w:p w14:paraId="4DB3D61A" w14:textId="77777777" w:rsidR="0074377D" w:rsidRPr="00364D95" w:rsidRDefault="0074377D" w:rsidP="003D0367">
            <w:pPr>
              <w:pStyle w:val="LDTabletext"/>
              <w:keepNext/>
              <w:jc w:val="center"/>
            </w:pPr>
            <w:r w:rsidRPr="00364D95">
              <w:t>—</w:t>
            </w:r>
          </w:p>
        </w:tc>
      </w:tr>
      <w:tr w:rsidR="0074377D" w:rsidRPr="00364D95" w14:paraId="039657B6" w14:textId="77777777">
        <w:trPr>
          <w:trHeight w:val="528"/>
        </w:trPr>
        <w:tc>
          <w:tcPr>
            <w:tcW w:w="6373" w:type="dxa"/>
            <w:vAlign w:val="center"/>
          </w:tcPr>
          <w:p w14:paraId="604D4D72" w14:textId="77777777" w:rsidR="0074377D" w:rsidRPr="00364D95" w:rsidRDefault="0074377D" w:rsidP="00FF1432">
            <w:pPr>
              <w:pStyle w:val="LDTabletext"/>
            </w:pPr>
            <w:r w:rsidRPr="00364D95">
              <w:t>Potential energy, kinetic energy, Newton’s laws of motion, Brayton cycle;</w:t>
            </w:r>
          </w:p>
          <w:p w14:paraId="10A0F30C" w14:textId="77777777" w:rsidR="0074377D" w:rsidRPr="00364D95" w:rsidRDefault="0074377D" w:rsidP="00B95D64">
            <w:pPr>
              <w:pStyle w:val="LDTabletext"/>
            </w:pPr>
            <w:r w:rsidRPr="00364D95">
              <w:t>The relationship between force, work, power, energy, velocity, acceleration;</w:t>
            </w:r>
          </w:p>
          <w:p w14:paraId="0998C4AA" w14:textId="77777777" w:rsidR="0074377D" w:rsidRPr="00364D95" w:rsidRDefault="0074377D" w:rsidP="00B95D64">
            <w:pPr>
              <w:pStyle w:val="LDTabletext"/>
            </w:pPr>
            <w:r w:rsidRPr="00364D95">
              <w:t>Constructional arrangement and operation of turbojet, turbofan, turbo shaft, turboprop.</w:t>
            </w:r>
          </w:p>
        </w:tc>
        <w:tc>
          <w:tcPr>
            <w:tcW w:w="527" w:type="dxa"/>
          </w:tcPr>
          <w:p w14:paraId="44BD752A" w14:textId="77777777" w:rsidR="0074377D" w:rsidRPr="00364D95" w:rsidRDefault="0074377D" w:rsidP="0074377D">
            <w:pPr>
              <w:pStyle w:val="LDTabletext"/>
              <w:jc w:val="center"/>
            </w:pPr>
          </w:p>
        </w:tc>
        <w:tc>
          <w:tcPr>
            <w:tcW w:w="1366" w:type="dxa"/>
          </w:tcPr>
          <w:p w14:paraId="3344AA12" w14:textId="77777777" w:rsidR="0074377D" w:rsidRPr="00364D95" w:rsidRDefault="0074377D" w:rsidP="0074377D">
            <w:pPr>
              <w:pStyle w:val="LDTabletext"/>
              <w:jc w:val="center"/>
            </w:pPr>
          </w:p>
        </w:tc>
        <w:tc>
          <w:tcPr>
            <w:tcW w:w="527" w:type="dxa"/>
          </w:tcPr>
          <w:p w14:paraId="6C3D37E6" w14:textId="77777777" w:rsidR="0074377D" w:rsidRPr="00364D95" w:rsidRDefault="0074377D" w:rsidP="0074377D">
            <w:pPr>
              <w:pStyle w:val="LDTabletext"/>
              <w:jc w:val="center"/>
            </w:pPr>
          </w:p>
        </w:tc>
      </w:tr>
      <w:tr w:rsidR="0074377D" w:rsidRPr="00364D95" w14:paraId="62D4001E" w14:textId="77777777">
        <w:trPr>
          <w:trHeight w:val="528"/>
        </w:trPr>
        <w:tc>
          <w:tcPr>
            <w:tcW w:w="6373" w:type="dxa"/>
            <w:vAlign w:val="center"/>
          </w:tcPr>
          <w:p w14:paraId="39AF9CFC" w14:textId="77777777" w:rsidR="0074377D" w:rsidRPr="00364D95" w:rsidRDefault="0074377D" w:rsidP="0074377D">
            <w:pPr>
              <w:pStyle w:val="LDTabletext"/>
              <w:jc w:val="both"/>
              <w:rPr>
                <w:b/>
              </w:rPr>
            </w:pPr>
            <w:r w:rsidRPr="00364D95">
              <w:rPr>
                <w:b/>
              </w:rPr>
              <w:t>15.2   Engine performance</w:t>
            </w:r>
          </w:p>
        </w:tc>
        <w:tc>
          <w:tcPr>
            <w:tcW w:w="527" w:type="dxa"/>
          </w:tcPr>
          <w:p w14:paraId="21264E69" w14:textId="77777777" w:rsidR="0074377D" w:rsidRPr="00364D95" w:rsidRDefault="0074377D" w:rsidP="0074377D">
            <w:pPr>
              <w:pStyle w:val="LDTabletext"/>
              <w:jc w:val="center"/>
            </w:pPr>
            <w:r w:rsidRPr="00364D95">
              <w:t>—</w:t>
            </w:r>
          </w:p>
        </w:tc>
        <w:tc>
          <w:tcPr>
            <w:tcW w:w="1366" w:type="dxa"/>
          </w:tcPr>
          <w:p w14:paraId="559AC3F9" w14:textId="77777777" w:rsidR="0074377D" w:rsidRPr="00364D95" w:rsidRDefault="0074377D" w:rsidP="0074377D">
            <w:pPr>
              <w:pStyle w:val="LDTabletext"/>
              <w:jc w:val="center"/>
            </w:pPr>
            <w:r w:rsidRPr="00364D95">
              <w:t>2</w:t>
            </w:r>
          </w:p>
        </w:tc>
        <w:tc>
          <w:tcPr>
            <w:tcW w:w="527" w:type="dxa"/>
          </w:tcPr>
          <w:p w14:paraId="2D5CF948" w14:textId="77777777" w:rsidR="0074377D" w:rsidRPr="00364D95" w:rsidRDefault="0074377D" w:rsidP="0074377D">
            <w:pPr>
              <w:pStyle w:val="LDTabletext"/>
              <w:jc w:val="center"/>
            </w:pPr>
            <w:r w:rsidRPr="00364D95">
              <w:t>—</w:t>
            </w:r>
          </w:p>
        </w:tc>
      </w:tr>
      <w:tr w:rsidR="0074377D" w:rsidRPr="00364D95" w14:paraId="71C28381" w14:textId="77777777">
        <w:trPr>
          <w:trHeight w:val="528"/>
        </w:trPr>
        <w:tc>
          <w:tcPr>
            <w:tcW w:w="6373" w:type="dxa"/>
            <w:vAlign w:val="center"/>
          </w:tcPr>
          <w:p w14:paraId="7A156B3E" w14:textId="77777777" w:rsidR="0074377D" w:rsidRPr="00364D95" w:rsidRDefault="0074377D" w:rsidP="00B95D64">
            <w:pPr>
              <w:pStyle w:val="LDTabletext"/>
            </w:pPr>
            <w:r w:rsidRPr="00364D95">
              <w:t>Gross thrust, net thrust, choked nozzle thrust, thrust distribution, resultant thrust, thrust horsepower, equivalent shaft horsepower, specific fuel consumption;</w:t>
            </w:r>
          </w:p>
          <w:p w14:paraId="22C01C64" w14:textId="77777777" w:rsidR="0074377D" w:rsidRPr="00364D95" w:rsidRDefault="0074377D" w:rsidP="0074377D">
            <w:pPr>
              <w:pStyle w:val="LDTabletext"/>
              <w:jc w:val="both"/>
            </w:pPr>
            <w:r w:rsidRPr="00364D95">
              <w:t>Engine efficiencies;</w:t>
            </w:r>
          </w:p>
          <w:p w14:paraId="3F0DED56" w14:textId="77777777" w:rsidR="0074377D" w:rsidRPr="00364D95" w:rsidRDefault="0074377D" w:rsidP="0074377D">
            <w:pPr>
              <w:pStyle w:val="LDTabletext"/>
              <w:jc w:val="both"/>
            </w:pPr>
            <w:r w:rsidRPr="00364D95">
              <w:t>By-pass ratio and engine pressure ratio;</w:t>
            </w:r>
          </w:p>
          <w:p w14:paraId="1456E140" w14:textId="77777777" w:rsidR="0074377D" w:rsidRPr="00364D95" w:rsidRDefault="0074377D" w:rsidP="0074377D">
            <w:pPr>
              <w:pStyle w:val="LDTabletext"/>
              <w:jc w:val="both"/>
            </w:pPr>
            <w:r w:rsidRPr="00364D95">
              <w:t>Pressure, temperature and velocity of the gas flow;</w:t>
            </w:r>
          </w:p>
          <w:p w14:paraId="640C0208" w14:textId="77777777" w:rsidR="0074377D" w:rsidRPr="00364D95" w:rsidRDefault="0074377D" w:rsidP="00FF1432">
            <w:pPr>
              <w:pStyle w:val="LDTabletext"/>
            </w:pPr>
            <w:r w:rsidRPr="00364D95">
              <w:t>Engine ratings, static thrust, influence of speed, altitude and hot climate, flat rating, limitations.</w:t>
            </w:r>
          </w:p>
        </w:tc>
        <w:tc>
          <w:tcPr>
            <w:tcW w:w="527" w:type="dxa"/>
          </w:tcPr>
          <w:p w14:paraId="3BB6C612" w14:textId="77777777" w:rsidR="0074377D" w:rsidRPr="00364D95" w:rsidRDefault="0074377D" w:rsidP="0074377D">
            <w:pPr>
              <w:pStyle w:val="LDTabletext"/>
              <w:jc w:val="center"/>
            </w:pPr>
          </w:p>
        </w:tc>
        <w:tc>
          <w:tcPr>
            <w:tcW w:w="1366" w:type="dxa"/>
          </w:tcPr>
          <w:p w14:paraId="6DD98038" w14:textId="77777777" w:rsidR="0074377D" w:rsidRPr="00364D95" w:rsidRDefault="0074377D" w:rsidP="0074377D">
            <w:pPr>
              <w:pStyle w:val="LDTabletext"/>
              <w:jc w:val="center"/>
            </w:pPr>
          </w:p>
        </w:tc>
        <w:tc>
          <w:tcPr>
            <w:tcW w:w="527" w:type="dxa"/>
          </w:tcPr>
          <w:p w14:paraId="4C18E2D3" w14:textId="77777777" w:rsidR="0074377D" w:rsidRPr="00364D95" w:rsidRDefault="0074377D" w:rsidP="0074377D">
            <w:pPr>
              <w:pStyle w:val="LDTabletext"/>
              <w:jc w:val="center"/>
            </w:pPr>
          </w:p>
        </w:tc>
      </w:tr>
      <w:tr w:rsidR="0074377D" w:rsidRPr="00364D95" w14:paraId="186A76C6" w14:textId="77777777">
        <w:trPr>
          <w:trHeight w:val="528"/>
        </w:trPr>
        <w:tc>
          <w:tcPr>
            <w:tcW w:w="6373" w:type="dxa"/>
            <w:vAlign w:val="center"/>
          </w:tcPr>
          <w:p w14:paraId="4E3BD74F" w14:textId="77777777" w:rsidR="0074377D" w:rsidRPr="00364D95" w:rsidRDefault="0074377D" w:rsidP="0074377D">
            <w:pPr>
              <w:pStyle w:val="LDTabletext"/>
              <w:jc w:val="both"/>
              <w:rPr>
                <w:b/>
              </w:rPr>
            </w:pPr>
            <w:r w:rsidRPr="00364D95">
              <w:rPr>
                <w:b/>
              </w:rPr>
              <w:t>15.3   Inlet</w:t>
            </w:r>
          </w:p>
        </w:tc>
        <w:tc>
          <w:tcPr>
            <w:tcW w:w="527" w:type="dxa"/>
          </w:tcPr>
          <w:p w14:paraId="68BFDDD2" w14:textId="77777777" w:rsidR="0074377D" w:rsidRPr="00364D95" w:rsidRDefault="0074377D" w:rsidP="0074377D">
            <w:pPr>
              <w:pStyle w:val="LDTabletext"/>
              <w:jc w:val="center"/>
            </w:pPr>
            <w:r w:rsidRPr="00364D95">
              <w:t>2</w:t>
            </w:r>
          </w:p>
        </w:tc>
        <w:tc>
          <w:tcPr>
            <w:tcW w:w="1366" w:type="dxa"/>
          </w:tcPr>
          <w:p w14:paraId="23AD9F40" w14:textId="77777777" w:rsidR="0074377D" w:rsidRPr="00364D95" w:rsidRDefault="0074377D" w:rsidP="0074377D">
            <w:pPr>
              <w:pStyle w:val="LDTabletext"/>
              <w:jc w:val="center"/>
            </w:pPr>
            <w:r w:rsidRPr="00364D95">
              <w:t>2</w:t>
            </w:r>
          </w:p>
        </w:tc>
        <w:tc>
          <w:tcPr>
            <w:tcW w:w="527" w:type="dxa"/>
          </w:tcPr>
          <w:p w14:paraId="56C32B8C" w14:textId="77777777" w:rsidR="0074377D" w:rsidRPr="00364D95" w:rsidRDefault="0074377D" w:rsidP="0074377D">
            <w:pPr>
              <w:pStyle w:val="LDTabletext"/>
              <w:jc w:val="center"/>
            </w:pPr>
            <w:r w:rsidRPr="00364D95">
              <w:t>—</w:t>
            </w:r>
          </w:p>
        </w:tc>
      </w:tr>
      <w:tr w:rsidR="0074377D" w:rsidRPr="00364D95" w14:paraId="3E6299F0" w14:textId="77777777">
        <w:trPr>
          <w:trHeight w:val="528"/>
        </w:trPr>
        <w:tc>
          <w:tcPr>
            <w:tcW w:w="6373" w:type="dxa"/>
            <w:vAlign w:val="center"/>
          </w:tcPr>
          <w:p w14:paraId="475B4666" w14:textId="77777777" w:rsidR="0074377D" w:rsidRPr="00364D95" w:rsidRDefault="0074377D" w:rsidP="0074377D">
            <w:pPr>
              <w:pStyle w:val="LDTabletext"/>
              <w:jc w:val="both"/>
            </w:pPr>
            <w:r w:rsidRPr="00364D95">
              <w:t>Compressor inlet ducts;</w:t>
            </w:r>
          </w:p>
          <w:p w14:paraId="13A880F0" w14:textId="77777777" w:rsidR="0074377D" w:rsidRPr="00364D95" w:rsidRDefault="0074377D" w:rsidP="0074377D">
            <w:pPr>
              <w:pStyle w:val="LDTabletext"/>
              <w:jc w:val="both"/>
            </w:pPr>
            <w:r w:rsidRPr="00364D95">
              <w:t>Effects of various inlet configurations;</w:t>
            </w:r>
          </w:p>
          <w:p w14:paraId="42672E69" w14:textId="77777777" w:rsidR="0074377D" w:rsidRPr="00364D95" w:rsidRDefault="0074377D" w:rsidP="0074377D">
            <w:pPr>
              <w:pStyle w:val="LDTabletext"/>
              <w:jc w:val="both"/>
            </w:pPr>
            <w:r w:rsidRPr="00364D95">
              <w:t>Ice protection.</w:t>
            </w:r>
          </w:p>
        </w:tc>
        <w:tc>
          <w:tcPr>
            <w:tcW w:w="527" w:type="dxa"/>
          </w:tcPr>
          <w:p w14:paraId="0B6C46F8" w14:textId="77777777" w:rsidR="0074377D" w:rsidRPr="00364D95" w:rsidRDefault="0074377D" w:rsidP="0074377D">
            <w:pPr>
              <w:pStyle w:val="LDTabletext"/>
              <w:jc w:val="center"/>
            </w:pPr>
          </w:p>
        </w:tc>
        <w:tc>
          <w:tcPr>
            <w:tcW w:w="1366" w:type="dxa"/>
          </w:tcPr>
          <w:p w14:paraId="53EB3CE2" w14:textId="77777777" w:rsidR="0074377D" w:rsidRPr="00364D95" w:rsidRDefault="0074377D" w:rsidP="0074377D">
            <w:pPr>
              <w:pStyle w:val="LDTabletext"/>
              <w:jc w:val="center"/>
            </w:pPr>
          </w:p>
        </w:tc>
        <w:tc>
          <w:tcPr>
            <w:tcW w:w="527" w:type="dxa"/>
          </w:tcPr>
          <w:p w14:paraId="028B8B10" w14:textId="77777777" w:rsidR="0074377D" w:rsidRPr="00364D95" w:rsidRDefault="0074377D" w:rsidP="0074377D">
            <w:pPr>
              <w:pStyle w:val="LDTabletext"/>
              <w:jc w:val="center"/>
            </w:pPr>
          </w:p>
        </w:tc>
      </w:tr>
      <w:tr w:rsidR="0074377D" w:rsidRPr="00364D95" w14:paraId="001337B5" w14:textId="77777777">
        <w:trPr>
          <w:trHeight w:val="528"/>
        </w:trPr>
        <w:tc>
          <w:tcPr>
            <w:tcW w:w="6373" w:type="dxa"/>
            <w:vAlign w:val="center"/>
          </w:tcPr>
          <w:p w14:paraId="67B85DB6" w14:textId="77777777" w:rsidR="0074377D" w:rsidRPr="00364D95" w:rsidRDefault="0074377D" w:rsidP="00533020">
            <w:pPr>
              <w:pStyle w:val="LDTabletext"/>
              <w:pageBreakBefore/>
              <w:jc w:val="both"/>
              <w:rPr>
                <w:b/>
              </w:rPr>
            </w:pPr>
            <w:r w:rsidRPr="00364D95">
              <w:rPr>
                <w:b/>
              </w:rPr>
              <w:t>15.4   Compressors</w:t>
            </w:r>
          </w:p>
        </w:tc>
        <w:tc>
          <w:tcPr>
            <w:tcW w:w="527" w:type="dxa"/>
          </w:tcPr>
          <w:p w14:paraId="26EFF193" w14:textId="77777777" w:rsidR="0074377D" w:rsidRPr="00364D95" w:rsidRDefault="0074377D" w:rsidP="0074377D">
            <w:pPr>
              <w:pStyle w:val="LDTabletext"/>
              <w:jc w:val="center"/>
            </w:pPr>
            <w:r w:rsidRPr="00364D95">
              <w:t>1</w:t>
            </w:r>
          </w:p>
        </w:tc>
        <w:tc>
          <w:tcPr>
            <w:tcW w:w="1366" w:type="dxa"/>
          </w:tcPr>
          <w:p w14:paraId="5E1361CD" w14:textId="77777777" w:rsidR="0074377D" w:rsidRPr="00364D95" w:rsidRDefault="0074377D" w:rsidP="0074377D">
            <w:pPr>
              <w:pStyle w:val="LDTabletext"/>
              <w:jc w:val="center"/>
            </w:pPr>
            <w:r w:rsidRPr="00364D95">
              <w:t>2</w:t>
            </w:r>
          </w:p>
        </w:tc>
        <w:tc>
          <w:tcPr>
            <w:tcW w:w="527" w:type="dxa"/>
          </w:tcPr>
          <w:p w14:paraId="289BE7AA" w14:textId="77777777" w:rsidR="0074377D" w:rsidRPr="00364D95" w:rsidRDefault="0074377D" w:rsidP="0074377D">
            <w:pPr>
              <w:pStyle w:val="LDTabletext"/>
              <w:jc w:val="center"/>
            </w:pPr>
            <w:r w:rsidRPr="00364D95">
              <w:t>—</w:t>
            </w:r>
          </w:p>
        </w:tc>
      </w:tr>
      <w:tr w:rsidR="0074377D" w:rsidRPr="00364D95" w14:paraId="395236BD" w14:textId="77777777">
        <w:trPr>
          <w:trHeight w:val="243"/>
        </w:trPr>
        <w:tc>
          <w:tcPr>
            <w:tcW w:w="6373" w:type="dxa"/>
            <w:vAlign w:val="center"/>
          </w:tcPr>
          <w:p w14:paraId="7C4CD126" w14:textId="77777777" w:rsidR="0074377D" w:rsidRPr="00364D95" w:rsidRDefault="0074377D" w:rsidP="0074377D">
            <w:pPr>
              <w:pStyle w:val="LDTabletext"/>
              <w:jc w:val="both"/>
            </w:pPr>
            <w:r w:rsidRPr="00364D95">
              <w:t>Axial and centrifugal types;</w:t>
            </w:r>
          </w:p>
          <w:p w14:paraId="2A009A11" w14:textId="77777777" w:rsidR="0074377D" w:rsidRPr="00364D95" w:rsidRDefault="0074377D" w:rsidP="00FF1432">
            <w:pPr>
              <w:pStyle w:val="LDTabletext"/>
            </w:pPr>
            <w:r w:rsidRPr="00364D95">
              <w:t>Constructional features and operating principles and applications;</w:t>
            </w:r>
          </w:p>
          <w:p w14:paraId="742337A5" w14:textId="77777777" w:rsidR="0074377D" w:rsidRPr="00364D95" w:rsidRDefault="0074377D" w:rsidP="0074377D">
            <w:pPr>
              <w:pStyle w:val="LDTabletext"/>
              <w:jc w:val="both"/>
            </w:pPr>
            <w:r w:rsidRPr="00364D95">
              <w:t>Fan balancing;</w:t>
            </w:r>
          </w:p>
          <w:p w14:paraId="061A9AFF" w14:textId="77777777" w:rsidR="0074377D" w:rsidRPr="00364D95" w:rsidRDefault="0074377D" w:rsidP="0074377D">
            <w:pPr>
              <w:pStyle w:val="LDTabletext"/>
              <w:jc w:val="both"/>
            </w:pPr>
            <w:r w:rsidRPr="00364D95">
              <w:t>Operation;</w:t>
            </w:r>
          </w:p>
          <w:p w14:paraId="45B8EB66" w14:textId="77777777" w:rsidR="0074377D" w:rsidRPr="00364D95" w:rsidRDefault="0074377D" w:rsidP="0074377D">
            <w:pPr>
              <w:pStyle w:val="LDTabletext"/>
              <w:jc w:val="both"/>
            </w:pPr>
            <w:r w:rsidRPr="00364D95">
              <w:t>Causes and effects of compressor stall and surge;</w:t>
            </w:r>
          </w:p>
          <w:p w14:paraId="622B7BD3" w14:textId="77777777" w:rsidR="0074377D" w:rsidRPr="00364D95" w:rsidRDefault="0074377D" w:rsidP="00B95D64">
            <w:pPr>
              <w:pStyle w:val="LDTabletext"/>
            </w:pPr>
            <w:r w:rsidRPr="00364D95">
              <w:t>Methods of airflow control: bleed valves, variable inlet guide vanes, variable stator vanes, rotating stator blades;</w:t>
            </w:r>
          </w:p>
          <w:p w14:paraId="393A2A57" w14:textId="77777777" w:rsidR="0074377D" w:rsidRPr="00364D95" w:rsidRDefault="0074377D" w:rsidP="0074377D">
            <w:pPr>
              <w:pStyle w:val="LDTabletext"/>
              <w:jc w:val="both"/>
            </w:pPr>
            <w:r w:rsidRPr="00364D95">
              <w:t>Compressor ratio.</w:t>
            </w:r>
          </w:p>
        </w:tc>
        <w:tc>
          <w:tcPr>
            <w:tcW w:w="527" w:type="dxa"/>
          </w:tcPr>
          <w:p w14:paraId="07771989" w14:textId="77777777" w:rsidR="0074377D" w:rsidRPr="00364D95" w:rsidRDefault="0074377D" w:rsidP="0074377D">
            <w:pPr>
              <w:pStyle w:val="LDTabletext"/>
              <w:jc w:val="center"/>
            </w:pPr>
          </w:p>
        </w:tc>
        <w:tc>
          <w:tcPr>
            <w:tcW w:w="1366" w:type="dxa"/>
          </w:tcPr>
          <w:p w14:paraId="7F1B4CA5" w14:textId="77777777" w:rsidR="0074377D" w:rsidRPr="00364D95" w:rsidRDefault="0074377D" w:rsidP="0074377D">
            <w:pPr>
              <w:pStyle w:val="LDTabletext"/>
              <w:jc w:val="center"/>
            </w:pPr>
          </w:p>
        </w:tc>
        <w:tc>
          <w:tcPr>
            <w:tcW w:w="527" w:type="dxa"/>
          </w:tcPr>
          <w:p w14:paraId="555858C4" w14:textId="77777777" w:rsidR="0074377D" w:rsidRPr="00364D95" w:rsidRDefault="0074377D" w:rsidP="0074377D">
            <w:pPr>
              <w:pStyle w:val="LDTabletext"/>
              <w:jc w:val="center"/>
            </w:pPr>
          </w:p>
        </w:tc>
      </w:tr>
      <w:tr w:rsidR="0074377D" w:rsidRPr="00364D95" w14:paraId="694D4D13" w14:textId="77777777">
        <w:trPr>
          <w:trHeight w:val="243"/>
        </w:trPr>
        <w:tc>
          <w:tcPr>
            <w:tcW w:w="6373" w:type="dxa"/>
            <w:vAlign w:val="center"/>
          </w:tcPr>
          <w:p w14:paraId="220ABAD7" w14:textId="77777777" w:rsidR="0074377D" w:rsidRPr="00364D95" w:rsidRDefault="0074377D" w:rsidP="0074377D">
            <w:pPr>
              <w:pStyle w:val="LDTabletext"/>
              <w:jc w:val="both"/>
              <w:rPr>
                <w:b/>
              </w:rPr>
            </w:pPr>
            <w:r w:rsidRPr="00364D95">
              <w:rPr>
                <w:b/>
              </w:rPr>
              <w:t>15.5   Combustion section</w:t>
            </w:r>
          </w:p>
        </w:tc>
        <w:tc>
          <w:tcPr>
            <w:tcW w:w="527" w:type="dxa"/>
          </w:tcPr>
          <w:p w14:paraId="10AE9D34" w14:textId="77777777" w:rsidR="0074377D" w:rsidRPr="00364D95" w:rsidRDefault="0074377D" w:rsidP="0074377D">
            <w:pPr>
              <w:pStyle w:val="LDTabletext"/>
              <w:jc w:val="center"/>
            </w:pPr>
            <w:r w:rsidRPr="00364D95">
              <w:t>1</w:t>
            </w:r>
          </w:p>
        </w:tc>
        <w:tc>
          <w:tcPr>
            <w:tcW w:w="1366" w:type="dxa"/>
          </w:tcPr>
          <w:p w14:paraId="15D1983A" w14:textId="77777777" w:rsidR="0074377D" w:rsidRPr="00364D95" w:rsidRDefault="0074377D" w:rsidP="0074377D">
            <w:pPr>
              <w:pStyle w:val="LDTabletext"/>
              <w:jc w:val="center"/>
            </w:pPr>
            <w:r w:rsidRPr="00364D95">
              <w:t>2</w:t>
            </w:r>
          </w:p>
        </w:tc>
        <w:tc>
          <w:tcPr>
            <w:tcW w:w="527" w:type="dxa"/>
          </w:tcPr>
          <w:p w14:paraId="24C9B5B9" w14:textId="77777777" w:rsidR="0074377D" w:rsidRPr="00364D95" w:rsidRDefault="0074377D" w:rsidP="0074377D">
            <w:pPr>
              <w:pStyle w:val="LDTabletext"/>
              <w:jc w:val="center"/>
            </w:pPr>
            <w:r w:rsidRPr="00364D95">
              <w:t>—</w:t>
            </w:r>
          </w:p>
        </w:tc>
      </w:tr>
      <w:tr w:rsidR="0074377D" w:rsidRPr="00364D95" w14:paraId="02B025C4" w14:textId="77777777">
        <w:trPr>
          <w:trHeight w:val="243"/>
        </w:trPr>
        <w:tc>
          <w:tcPr>
            <w:tcW w:w="6373" w:type="dxa"/>
            <w:vAlign w:val="center"/>
          </w:tcPr>
          <w:p w14:paraId="5592CE0F" w14:textId="77777777" w:rsidR="0074377D" w:rsidRPr="00364D95" w:rsidRDefault="0074377D" w:rsidP="0074377D">
            <w:pPr>
              <w:pStyle w:val="LDTabletext"/>
              <w:jc w:val="both"/>
            </w:pPr>
            <w:r w:rsidRPr="00364D95">
              <w:t>Constructional features and principles of operation.</w:t>
            </w:r>
          </w:p>
        </w:tc>
        <w:tc>
          <w:tcPr>
            <w:tcW w:w="527" w:type="dxa"/>
          </w:tcPr>
          <w:p w14:paraId="7BF7EE76" w14:textId="77777777" w:rsidR="0074377D" w:rsidRPr="00364D95" w:rsidRDefault="0074377D" w:rsidP="0074377D">
            <w:pPr>
              <w:pStyle w:val="LDTabletext"/>
              <w:jc w:val="center"/>
            </w:pPr>
          </w:p>
        </w:tc>
        <w:tc>
          <w:tcPr>
            <w:tcW w:w="1366" w:type="dxa"/>
          </w:tcPr>
          <w:p w14:paraId="71841CF9" w14:textId="77777777" w:rsidR="0074377D" w:rsidRPr="00364D95" w:rsidRDefault="0074377D" w:rsidP="0074377D">
            <w:pPr>
              <w:pStyle w:val="LDTabletext"/>
              <w:jc w:val="center"/>
            </w:pPr>
          </w:p>
        </w:tc>
        <w:tc>
          <w:tcPr>
            <w:tcW w:w="527" w:type="dxa"/>
          </w:tcPr>
          <w:p w14:paraId="74588340" w14:textId="77777777" w:rsidR="0074377D" w:rsidRPr="00364D95" w:rsidRDefault="0074377D" w:rsidP="0074377D">
            <w:pPr>
              <w:pStyle w:val="LDTabletext"/>
              <w:jc w:val="center"/>
            </w:pPr>
          </w:p>
        </w:tc>
      </w:tr>
      <w:tr w:rsidR="0074377D" w:rsidRPr="00364D95" w14:paraId="3A27A90D" w14:textId="77777777">
        <w:trPr>
          <w:trHeight w:val="243"/>
        </w:trPr>
        <w:tc>
          <w:tcPr>
            <w:tcW w:w="6373" w:type="dxa"/>
            <w:vAlign w:val="center"/>
          </w:tcPr>
          <w:p w14:paraId="3AA578E4" w14:textId="77777777" w:rsidR="0074377D" w:rsidRPr="00364D95" w:rsidRDefault="0074377D" w:rsidP="0074377D">
            <w:pPr>
              <w:pStyle w:val="LDTabletext"/>
              <w:jc w:val="both"/>
              <w:rPr>
                <w:b/>
              </w:rPr>
            </w:pPr>
            <w:r w:rsidRPr="00364D95">
              <w:rPr>
                <w:b/>
              </w:rPr>
              <w:t>15.6   Turbine section</w:t>
            </w:r>
          </w:p>
        </w:tc>
        <w:tc>
          <w:tcPr>
            <w:tcW w:w="527" w:type="dxa"/>
          </w:tcPr>
          <w:p w14:paraId="791B8E81" w14:textId="77777777" w:rsidR="0074377D" w:rsidRPr="00364D95" w:rsidRDefault="0074377D" w:rsidP="0074377D">
            <w:pPr>
              <w:pStyle w:val="LDTabletext"/>
              <w:jc w:val="center"/>
            </w:pPr>
            <w:r w:rsidRPr="00364D95">
              <w:t>2</w:t>
            </w:r>
          </w:p>
        </w:tc>
        <w:tc>
          <w:tcPr>
            <w:tcW w:w="1366" w:type="dxa"/>
          </w:tcPr>
          <w:p w14:paraId="3136ED3D" w14:textId="77777777" w:rsidR="0074377D" w:rsidRPr="00364D95" w:rsidRDefault="0074377D" w:rsidP="0074377D">
            <w:pPr>
              <w:pStyle w:val="LDTabletext"/>
              <w:jc w:val="center"/>
            </w:pPr>
            <w:r w:rsidRPr="00364D95">
              <w:t>2</w:t>
            </w:r>
          </w:p>
        </w:tc>
        <w:tc>
          <w:tcPr>
            <w:tcW w:w="527" w:type="dxa"/>
          </w:tcPr>
          <w:p w14:paraId="23381919" w14:textId="77777777" w:rsidR="0074377D" w:rsidRPr="00364D95" w:rsidRDefault="0074377D" w:rsidP="0074377D">
            <w:pPr>
              <w:pStyle w:val="LDTabletext"/>
              <w:jc w:val="center"/>
            </w:pPr>
            <w:r w:rsidRPr="00364D95">
              <w:t>—</w:t>
            </w:r>
          </w:p>
        </w:tc>
      </w:tr>
      <w:tr w:rsidR="0074377D" w:rsidRPr="00364D95" w14:paraId="5733ECFC" w14:textId="77777777">
        <w:trPr>
          <w:trHeight w:val="243"/>
        </w:trPr>
        <w:tc>
          <w:tcPr>
            <w:tcW w:w="6373" w:type="dxa"/>
            <w:vAlign w:val="center"/>
          </w:tcPr>
          <w:p w14:paraId="1E8D30D1" w14:textId="77777777" w:rsidR="0074377D" w:rsidRPr="00364D95" w:rsidRDefault="0074377D" w:rsidP="0074377D">
            <w:pPr>
              <w:pStyle w:val="LDTabletext"/>
              <w:jc w:val="both"/>
            </w:pPr>
            <w:r w:rsidRPr="00364D95">
              <w:t>Operation and characteristics of different turbine blade types;</w:t>
            </w:r>
          </w:p>
          <w:p w14:paraId="29967447" w14:textId="77777777" w:rsidR="0074377D" w:rsidRPr="00364D95" w:rsidRDefault="0074377D" w:rsidP="0074377D">
            <w:pPr>
              <w:pStyle w:val="LDTabletext"/>
              <w:jc w:val="both"/>
            </w:pPr>
            <w:r w:rsidRPr="00364D95">
              <w:t>Blade to disk attachment;</w:t>
            </w:r>
          </w:p>
          <w:p w14:paraId="0BF7A408" w14:textId="77777777" w:rsidR="0074377D" w:rsidRPr="00364D95" w:rsidRDefault="0074377D" w:rsidP="0074377D">
            <w:pPr>
              <w:pStyle w:val="LDTabletext"/>
              <w:jc w:val="both"/>
            </w:pPr>
            <w:r w:rsidRPr="00364D95">
              <w:t>Nozzle guide vanes;</w:t>
            </w:r>
          </w:p>
          <w:p w14:paraId="365C9163" w14:textId="77777777" w:rsidR="0074377D" w:rsidRPr="00364D95" w:rsidRDefault="0074377D" w:rsidP="0074377D">
            <w:pPr>
              <w:pStyle w:val="LDTabletext"/>
              <w:jc w:val="both"/>
            </w:pPr>
            <w:r w:rsidRPr="00364D95">
              <w:t>Causes and effects of turbine blade stress and creep.</w:t>
            </w:r>
          </w:p>
        </w:tc>
        <w:tc>
          <w:tcPr>
            <w:tcW w:w="527" w:type="dxa"/>
          </w:tcPr>
          <w:p w14:paraId="18424B93" w14:textId="77777777" w:rsidR="0074377D" w:rsidRPr="00364D95" w:rsidRDefault="0074377D" w:rsidP="0074377D">
            <w:pPr>
              <w:pStyle w:val="LDTabletext"/>
              <w:jc w:val="center"/>
            </w:pPr>
          </w:p>
        </w:tc>
        <w:tc>
          <w:tcPr>
            <w:tcW w:w="1366" w:type="dxa"/>
          </w:tcPr>
          <w:p w14:paraId="4259FA41" w14:textId="77777777" w:rsidR="0074377D" w:rsidRPr="00364D95" w:rsidRDefault="0074377D" w:rsidP="0074377D">
            <w:pPr>
              <w:pStyle w:val="LDTabletext"/>
              <w:jc w:val="center"/>
            </w:pPr>
          </w:p>
        </w:tc>
        <w:tc>
          <w:tcPr>
            <w:tcW w:w="527" w:type="dxa"/>
          </w:tcPr>
          <w:p w14:paraId="10E25DC4" w14:textId="77777777" w:rsidR="0074377D" w:rsidRPr="00364D95" w:rsidRDefault="0074377D" w:rsidP="0074377D">
            <w:pPr>
              <w:pStyle w:val="LDTabletext"/>
              <w:jc w:val="center"/>
            </w:pPr>
          </w:p>
        </w:tc>
      </w:tr>
      <w:tr w:rsidR="0074377D" w:rsidRPr="00364D95" w14:paraId="003C7C7C" w14:textId="77777777">
        <w:trPr>
          <w:trHeight w:val="528"/>
        </w:trPr>
        <w:tc>
          <w:tcPr>
            <w:tcW w:w="6373" w:type="dxa"/>
            <w:vAlign w:val="center"/>
          </w:tcPr>
          <w:p w14:paraId="7E177601" w14:textId="77777777" w:rsidR="0074377D" w:rsidRPr="00364D95" w:rsidRDefault="0074377D" w:rsidP="0074377D">
            <w:pPr>
              <w:pStyle w:val="LDTabletext"/>
              <w:jc w:val="both"/>
              <w:rPr>
                <w:b/>
              </w:rPr>
            </w:pPr>
            <w:r w:rsidRPr="00364D95">
              <w:rPr>
                <w:b/>
              </w:rPr>
              <w:t>15.7   Exhaust</w:t>
            </w:r>
          </w:p>
        </w:tc>
        <w:tc>
          <w:tcPr>
            <w:tcW w:w="527" w:type="dxa"/>
          </w:tcPr>
          <w:p w14:paraId="65170B3B" w14:textId="77777777" w:rsidR="0074377D" w:rsidRPr="00364D95" w:rsidRDefault="0074377D" w:rsidP="0074377D">
            <w:pPr>
              <w:pStyle w:val="LDTabletext"/>
              <w:jc w:val="center"/>
            </w:pPr>
            <w:r w:rsidRPr="00364D95">
              <w:t>1</w:t>
            </w:r>
          </w:p>
        </w:tc>
        <w:tc>
          <w:tcPr>
            <w:tcW w:w="1366" w:type="dxa"/>
          </w:tcPr>
          <w:p w14:paraId="4016D4D7" w14:textId="77777777" w:rsidR="0074377D" w:rsidRPr="00364D95" w:rsidRDefault="0074377D" w:rsidP="0074377D">
            <w:pPr>
              <w:pStyle w:val="LDTabletext"/>
              <w:jc w:val="center"/>
            </w:pPr>
            <w:r w:rsidRPr="00364D95">
              <w:t>2</w:t>
            </w:r>
          </w:p>
        </w:tc>
        <w:tc>
          <w:tcPr>
            <w:tcW w:w="527" w:type="dxa"/>
          </w:tcPr>
          <w:p w14:paraId="46EFFFFE" w14:textId="77777777" w:rsidR="0074377D" w:rsidRPr="00364D95" w:rsidRDefault="0074377D" w:rsidP="0074377D">
            <w:pPr>
              <w:pStyle w:val="LDTabletext"/>
              <w:jc w:val="center"/>
            </w:pPr>
            <w:r w:rsidRPr="00364D95">
              <w:t>—</w:t>
            </w:r>
          </w:p>
        </w:tc>
      </w:tr>
      <w:tr w:rsidR="0074377D" w:rsidRPr="00364D95" w14:paraId="79F5E185" w14:textId="77777777">
        <w:trPr>
          <w:trHeight w:val="528"/>
        </w:trPr>
        <w:tc>
          <w:tcPr>
            <w:tcW w:w="6373" w:type="dxa"/>
            <w:vAlign w:val="center"/>
          </w:tcPr>
          <w:p w14:paraId="2B803FEB" w14:textId="77777777" w:rsidR="0074377D" w:rsidRPr="00364D95" w:rsidRDefault="0074377D" w:rsidP="0074377D">
            <w:pPr>
              <w:pStyle w:val="LDTabletext"/>
              <w:jc w:val="both"/>
            </w:pPr>
            <w:r w:rsidRPr="00364D95">
              <w:t>Constructional features and principles of operation;</w:t>
            </w:r>
          </w:p>
          <w:p w14:paraId="7220EDEA" w14:textId="77777777" w:rsidR="0074377D" w:rsidRPr="00364D95" w:rsidRDefault="0074377D" w:rsidP="0074377D">
            <w:pPr>
              <w:pStyle w:val="LDTabletext"/>
              <w:jc w:val="both"/>
            </w:pPr>
            <w:r w:rsidRPr="00364D95">
              <w:t>Convergent, divergent and variable area nozzles;</w:t>
            </w:r>
          </w:p>
          <w:p w14:paraId="74542689" w14:textId="77777777" w:rsidR="0074377D" w:rsidRPr="00364D95" w:rsidRDefault="0074377D" w:rsidP="0074377D">
            <w:pPr>
              <w:pStyle w:val="LDTabletext"/>
              <w:jc w:val="both"/>
            </w:pPr>
            <w:r w:rsidRPr="00364D95">
              <w:t>Engine noise reduction;</w:t>
            </w:r>
          </w:p>
          <w:p w14:paraId="5B5751C6" w14:textId="77777777" w:rsidR="0074377D" w:rsidRPr="00364D95" w:rsidRDefault="0074377D" w:rsidP="0074377D">
            <w:pPr>
              <w:pStyle w:val="LDTabletext"/>
              <w:jc w:val="both"/>
            </w:pPr>
            <w:r w:rsidRPr="00364D95">
              <w:t>Thrust reversers.</w:t>
            </w:r>
          </w:p>
        </w:tc>
        <w:tc>
          <w:tcPr>
            <w:tcW w:w="527" w:type="dxa"/>
          </w:tcPr>
          <w:p w14:paraId="3FE90A72" w14:textId="77777777" w:rsidR="0074377D" w:rsidRPr="00364D95" w:rsidRDefault="0074377D" w:rsidP="0074377D">
            <w:pPr>
              <w:pStyle w:val="LDTabletext"/>
              <w:jc w:val="center"/>
            </w:pPr>
          </w:p>
        </w:tc>
        <w:tc>
          <w:tcPr>
            <w:tcW w:w="1366" w:type="dxa"/>
          </w:tcPr>
          <w:p w14:paraId="6A42985E" w14:textId="77777777" w:rsidR="0074377D" w:rsidRPr="00364D95" w:rsidRDefault="0074377D" w:rsidP="0074377D">
            <w:pPr>
              <w:pStyle w:val="LDTabletext"/>
              <w:jc w:val="center"/>
            </w:pPr>
          </w:p>
        </w:tc>
        <w:tc>
          <w:tcPr>
            <w:tcW w:w="527" w:type="dxa"/>
          </w:tcPr>
          <w:p w14:paraId="17DC5000" w14:textId="77777777" w:rsidR="0074377D" w:rsidRPr="00364D95" w:rsidRDefault="0074377D" w:rsidP="0074377D">
            <w:pPr>
              <w:pStyle w:val="LDTabletext"/>
              <w:jc w:val="center"/>
            </w:pPr>
          </w:p>
        </w:tc>
      </w:tr>
      <w:tr w:rsidR="0074377D" w:rsidRPr="00364D95" w14:paraId="03DC6261" w14:textId="77777777">
        <w:trPr>
          <w:trHeight w:val="528"/>
        </w:trPr>
        <w:tc>
          <w:tcPr>
            <w:tcW w:w="6373" w:type="dxa"/>
            <w:vAlign w:val="center"/>
          </w:tcPr>
          <w:p w14:paraId="68D99D21" w14:textId="77777777" w:rsidR="0074377D" w:rsidRPr="00364D95" w:rsidRDefault="0074377D" w:rsidP="0074377D">
            <w:pPr>
              <w:pStyle w:val="LDTabletext"/>
              <w:jc w:val="both"/>
              <w:rPr>
                <w:b/>
              </w:rPr>
            </w:pPr>
            <w:r w:rsidRPr="00364D95">
              <w:rPr>
                <w:b/>
              </w:rPr>
              <w:t>15.8   Bearings and seals</w:t>
            </w:r>
          </w:p>
        </w:tc>
        <w:tc>
          <w:tcPr>
            <w:tcW w:w="527" w:type="dxa"/>
          </w:tcPr>
          <w:p w14:paraId="7F6DF7E4" w14:textId="77777777" w:rsidR="0074377D" w:rsidRPr="00364D95" w:rsidRDefault="0074377D" w:rsidP="0074377D">
            <w:pPr>
              <w:pStyle w:val="LDTabletext"/>
              <w:jc w:val="center"/>
            </w:pPr>
            <w:r w:rsidRPr="00364D95">
              <w:t>—</w:t>
            </w:r>
          </w:p>
        </w:tc>
        <w:tc>
          <w:tcPr>
            <w:tcW w:w="1366" w:type="dxa"/>
          </w:tcPr>
          <w:p w14:paraId="38CBDE2A" w14:textId="77777777" w:rsidR="0074377D" w:rsidRPr="00364D95" w:rsidRDefault="0074377D" w:rsidP="0074377D">
            <w:pPr>
              <w:pStyle w:val="LDTabletext"/>
              <w:jc w:val="center"/>
            </w:pPr>
            <w:r w:rsidRPr="00364D95">
              <w:t>2</w:t>
            </w:r>
          </w:p>
        </w:tc>
        <w:tc>
          <w:tcPr>
            <w:tcW w:w="527" w:type="dxa"/>
          </w:tcPr>
          <w:p w14:paraId="0016C050" w14:textId="77777777" w:rsidR="0074377D" w:rsidRPr="00364D95" w:rsidRDefault="0074377D" w:rsidP="0074377D">
            <w:pPr>
              <w:pStyle w:val="LDTabletext"/>
              <w:jc w:val="center"/>
            </w:pPr>
            <w:r w:rsidRPr="00364D95">
              <w:t>—</w:t>
            </w:r>
          </w:p>
        </w:tc>
      </w:tr>
      <w:tr w:rsidR="0074377D" w:rsidRPr="00364D95" w14:paraId="44E49600" w14:textId="77777777">
        <w:trPr>
          <w:trHeight w:val="528"/>
        </w:trPr>
        <w:tc>
          <w:tcPr>
            <w:tcW w:w="6373" w:type="dxa"/>
            <w:vAlign w:val="center"/>
          </w:tcPr>
          <w:p w14:paraId="38B6E840" w14:textId="77777777" w:rsidR="0074377D" w:rsidRPr="00364D95" w:rsidRDefault="0074377D" w:rsidP="0074377D">
            <w:pPr>
              <w:pStyle w:val="LDTabletext"/>
              <w:jc w:val="both"/>
            </w:pPr>
            <w:r w:rsidRPr="00364D95">
              <w:t>Constructional features and principles of operation.</w:t>
            </w:r>
          </w:p>
        </w:tc>
        <w:tc>
          <w:tcPr>
            <w:tcW w:w="527" w:type="dxa"/>
          </w:tcPr>
          <w:p w14:paraId="5BF8AB8B" w14:textId="77777777" w:rsidR="0074377D" w:rsidRPr="00364D95" w:rsidRDefault="0074377D" w:rsidP="0074377D">
            <w:pPr>
              <w:pStyle w:val="LDTabletext"/>
              <w:jc w:val="center"/>
            </w:pPr>
          </w:p>
        </w:tc>
        <w:tc>
          <w:tcPr>
            <w:tcW w:w="1366" w:type="dxa"/>
          </w:tcPr>
          <w:p w14:paraId="6DD9E862" w14:textId="77777777" w:rsidR="0074377D" w:rsidRPr="00364D95" w:rsidRDefault="0074377D" w:rsidP="0074377D">
            <w:pPr>
              <w:pStyle w:val="LDTabletext"/>
              <w:jc w:val="center"/>
            </w:pPr>
          </w:p>
        </w:tc>
        <w:tc>
          <w:tcPr>
            <w:tcW w:w="527" w:type="dxa"/>
          </w:tcPr>
          <w:p w14:paraId="5BB4DF3A" w14:textId="77777777" w:rsidR="0074377D" w:rsidRPr="00364D95" w:rsidRDefault="0074377D" w:rsidP="0074377D">
            <w:pPr>
              <w:pStyle w:val="LDTabletext"/>
              <w:jc w:val="center"/>
            </w:pPr>
          </w:p>
        </w:tc>
      </w:tr>
      <w:tr w:rsidR="0074377D" w:rsidRPr="00364D95" w14:paraId="25ACAB9C" w14:textId="77777777">
        <w:trPr>
          <w:trHeight w:val="528"/>
        </w:trPr>
        <w:tc>
          <w:tcPr>
            <w:tcW w:w="6373" w:type="dxa"/>
            <w:vAlign w:val="center"/>
          </w:tcPr>
          <w:p w14:paraId="105B675A" w14:textId="77777777" w:rsidR="0074377D" w:rsidRPr="00364D95" w:rsidRDefault="0074377D" w:rsidP="0074377D">
            <w:pPr>
              <w:pStyle w:val="LDTabletext"/>
              <w:jc w:val="both"/>
              <w:rPr>
                <w:b/>
              </w:rPr>
            </w:pPr>
            <w:r w:rsidRPr="00364D95">
              <w:rPr>
                <w:b/>
              </w:rPr>
              <w:t>15.9   Lubricants and fuels</w:t>
            </w:r>
          </w:p>
        </w:tc>
        <w:tc>
          <w:tcPr>
            <w:tcW w:w="527" w:type="dxa"/>
          </w:tcPr>
          <w:p w14:paraId="1D98AA02" w14:textId="77777777" w:rsidR="0074377D" w:rsidRPr="00364D95" w:rsidRDefault="0074377D" w:rsidP="0074377D">
            <w:pPr>
              <w:pStyle w:val="LDTabletext"/>
              <w:jc w:val="center"/>
            </w:pPr>
            <w:r w:rsidRPr="00364D95">
              <w:t>1</w:t>
            </w:r>
          </w:p>
        </w:tc>
        <w:tc>
          <w:tcPr>
            <w:tcW w:w="1366" w:type="dxa"/>
          </w:tcPr>
          <w:p w14:paraId="04BEDF0E" w14:textId="77777777" w:rsidR="0074377D" w:rsidRPr="00364D95" w:rsidRDefault="0074377D" w:rsidP="0074377D">
            <w:pPr>
              <w:pStyle w:val="LDTabletext"/>
              <w:jc w:val="center"/>
            </w:pPr>
            <w:r w:rsidRPr="00364D95">
              <w:t>2</w:t>
            </w:r>
          </w:p>
        </w:tc>
        <w:tc>
          <w:tcPr>
            <w:tcW w:w="527" w:type="dxa"/>
          </w:tcPr>
          <w:p w14:paraId="297FC4C6" w14:textId="77777777" w:rsidR="0074377D" w:rsidRPr="00364D95" w:rsidRDefault="0074377D" w:rsidP="0074377D">
            <w:pPr>
              <w:pStyle w:val="LDTabletext"/>
              <w:jc w:val="center"/>
            </w:pPr>
            <w:r w:rsidRPr="00364D95">
              <w:t>—</w:t>
            </w:r>
          </w:p>
        </w:tc>
      </w:tr>
      <w:tr w:rsidR="0074377D" w:rsidRPr="00364D95" w14:paraId="34EF4558" w14:textId="77777777">
        <w:trPr>
          <w:trHeight w:val="528"/>
        </w:trPr>
        <w:tc>
          <w:tcPr>
            <w:tcW w:w="6373" w:type="dxa"/>
            <w:vAlign w:val="center"/>
          </w:tcPr>
          <w:p w14:paraId="6C4044AE" w14:textId="77777777" w:rsidR="0074377D" w:rsidRPr="00364D95" w:rsidRDefault="0074377D" w:rsidP="0074377D">
            <w:pPr>
              <w:pStyle w:val="LDTabletext"/>
              <w:jc w:val="both"/>
            </w:pPr>
            <w:r w:rsidRPr="00364D95">
              <w:t>Properties and specifications;</w:t>
            </w:r>
          </w:p>
          <w:p w14:paraId="7897AC36" w14:textId="77777777" w:rsidR="0074377D" w:rsidRPr="00364D95" w:rsidRDefault="0074377D" w:rsidP="0074377D">
            <w:pPr>
              <w:pStyle w:val="LDTabletext"/>
              <w:jc w:val="both"/>
            </w:pPr>
            <w:r w:rsidRPr="00364D95">
              <w:t>Fuel additives;</w:t>
            </w:r>
          </w:p>
          <w:p w14:paraId="6DB68E1F" w14:textId="77777777" w:rsidR="0074377D" w:rsidRPr="00364D95" w:rsidRDefault="0074377D" w:rsidP="0074377D">
            <w:pPr>
              <w:pStyle w:val="LDTabletext"/>
              <w:jc w:val="both"/>
            </w:pPr>
            <w:r w:rsidRPr="00364D95">
              <w:t>Safety precautions.</w:t>
            </w:r>
          </w:p>
        </w:tc>
        <w:tc>
          <w:tcPr>
            <w:tcW w:w="527" w:type="dxa"/>
          </w:tcPr>
          <w:p w14:paraId="0F773ADE" w14:textId="77777777" w:rsidR="0074377D" w:rsidRPr="00364D95" w:rsidRDefault="0074377D" w:rsidP="0074377D">
            <w:pPr>
              <w:pStyle w:val="LDTabletext"/>
              <w:jc w:val="center"/>
            </w:pPr>
          </w:p>
        </w:tc>
        <w:tc>
          <w:tcPr>
            <w:tcW w:w="1366" w:type="dxa"/>
          </w:tcPr>
          <w:p w14:paraId="6C1A1702" w14:textId="77777777" w:rsidR="0074377D" w:rsidRPr="00364D95" w:rsidRDefault="0074377D" w:rsidP="0074377D">
            <w:pPr>
              <w:pStyle w:val="LDTabletext"/>
              <w:jc w:val="center"/>
            </w:pPr>
          </w:p>
        </w:tc>
        <w:tc>
          <w:tcPr>
            <w:tcW w:w="527" w:type="dxa"/>
          </w:tcPr>
          <w:p w14:paraId="3FF1A90E" w14:textId="77777777" w:rsidR="0074377D" w:rsidRPr="00364D95" w:rsidRDefault="0074377D" w:rsidP="0074377D">
            <w:pPr>
              <w:pStyle w:val="LDTabletext"/>
              <w:jc w:val="center"/>
            </w:pPr>
          </w:p>
        </w:tc>
      </w:tr>
      <w:tr w:rsidR="0074377D" w:rsidRPr="00364D95" w14:paraId="7087A500" w14:textId="77777777">
        <w:trPr>
          <w:trHeight w:val="528"/>
        </w:trPr>
        <w:tc>
          <w:tcPr>
            <w:tcW w:w="6373" w:type="dxa"/>
            <w:vAlign w:val="bottom"/>
          </w:tcPr>
          <w:p w14:paraId="5A4410D7" w14:textId="77777777" w:rsidR="0074377D" w:rsidRPr="00364D95" w:rsidRDefault="0074377D" w:rsidP="0074377D">
            <w:pPr>
              <w:pStyle w:val="LDTabletext"/>
              <w:jc w:val="both"/>
              <w:rPr>
                <w:b/>
              </w:rPr>
            </w:pPr>
            <w:r w:rsidRPr="00364D95">
              <w:rPr>
                <w:b/>
              </w:rPr>
              <w:t>15.10   Lubrication systems</w:t>
            </w:r>
          </w:p>
        </w:tc>
        <w:tc>
          <w:tcPr>
            <w:tcW w:w="527" w:type="dxa"/>
          </w:tcPr>
          <w:p w14:paraId="0046FA13" w14:textId="77777777" w:rsidR="0074377D" w:rsidRPr="00364D95" w:rsidRDefault="0074377D" w:rsidP="0074377D">
            <w:pPr>
              <w:pStyle w:val="LDTabletext"/>
              <w:jc w:val="center"/>
            </w:pPr>
            <w:r w:rsidRPr="00364D95">
              <w:t>1</w:t>
            </w:r>
          </w:p>
        </w:tc>
        <w:tc>
          <w:tcPr>
            <w:tcW w:w="1366" w:type="dxa"/>
          </w:tcPr>
          <w:p w14:paraId="3DF468F2" w14:textId="77777777" w:rsidR="0074377D" w:rsidRPr="00364D95" w:rsidRDefault="0074377D" w:rsidP="0074377D">
            <w:pPr>
              <w:pStyle w:val="LDTabletext"/>
              <w:jc w:val="center"/>
            </w:pPr>
            <w:r w:rsidRPr="00364D95">
              <w:t>2</w:t>
            </w:r>
          </w:p>
        </w:tc>
        <w:tc>
          <w:tcPr>
            <w:tcW w:w="527" w:type="dxa"/>
          </w:tcPr>
          <w:p w14:paraId="646ACEAD" w14:textId="77777777" w:rsidR="0074377D" w:rsidRPr="00364D95" w:rsidRDefault="0074377D" w:rsidP="0074377D">
            <w:pPr>
              <w:pStyle w:val="LDTabletext"/>
              <w:jc w:val="center"/>
            </w:pPr>
            <w:r w:rsidRPr="00364D95">
              <w:t>—</w:t>
            </w:r>
          </w:p>
        </w:tc>
      </w:tr>
      <w:tr w:rsidR="0074377D" w:rsidRPr="00364D95" w14:paraId="393C96C3" w14:textId="77777777">
        <w:trPr>
          <w:trHeight w:val="528"/>
        </w:trPr>
        <w:tc>
          <w:tcPr>
            <w:tcW w:w="6373" w:type="dxa"/>
            <w:vAlign w:val="bottom"/>
          </w:tcPr>
          <w:p w14:paraId="1ED1EF42" w14:textId="77777777" w:rsidR="0074377D" w:rsidRPr="00364D95" w:rsidRDefault="0074377D" w:rsidP="0074377D">
            <w:pPr>
              <w:pStyle w:val="LDTabletext"/>
              <w:jc w:val="both"/>
            </w:pPr>
            <w:r w:rsidRPr="00364D95">
              <w:t>System operation and layout and components.</w:t>
            </w:r>
          </w:p>
        </w:tc>
        <w:tc>
          <w:tcPr>
            <w:tcW w:w="527" w:type="dxa"/>
          </w:tcPr>
          <w:p w14:paraId="76D46CFF" w14:textId="77777777" w:rsidR="0074377D" w:rsidRPr="00364D95" w:rsidRDefault="0074377D" w:rsidP="0074377D">
            <w:pPr>
              <w:pStyle w:val="LDTabletext"/>
              <w:jc w:val="center"/>
            </w:pPr>
          </w:p>
        </w:tc>
        <w:tc>
          <w:tcPr>
            <w:tcW w:w="1366" w:type="dxa"/>
          </w:tcPr>
          <w:p w14:paraId="4E66716A" w14:textId="77777777" w:rsidR="0074377D" w:rsidRPr="00364D95" w:rsidRDefault="0074377D" w:rsidP="0074377D">
            <w:pPr>
              <w:pStyle w:val="LDTabletext"/>
              <w:jc w:val="center"/>
            </w:pPr>
          </w:p>
        </w:tc>
        <w:tc>
          <w:tcPr>
            <w:tcW w:w="527" w:type="dxa"/>
          </w:tcPr>
          <w:p w14:paraId="4B19D63C" w14:textId="77777777" w:rsidR="0074377D" w:rsidRPr="00364D95" w:rsidRDefault="0074377D" w:rsidP="0074377D">
            <w:pPr>
              <w:pStyle w:val="LDTabletext"/>
              <w:jc w:val="center"/>
            </w:pPr>
          </w:p>
        </w:tc>
      </w:tr>
      <w:tr w:rsidR="0074377D" w:rsidRPr="00364D95" w14:paraId="2E1E1CA8" w14:textId="77777777">
        <w:trPr>
          <w:trHeight w:val="528"/>
        </w:trPr>
        <w:tc>
          <w:tcPr>
            <w:tcW w:w="6373" w:type="dxa"/>
            <w:vAlign w:val="bottom"/>
          </w:tcPr>
          <w:p w14:paraId="64707DF2" w14:textId="77777777" w:rsidR="0074377D" w:rsidRPr="00364D95" w:rsidRDefault="0074377D" w:rsidP="00C548C2">
            <w:pPr>
              <w:pStyle w:val="LDTabletext"/>
              <w:keepNext/>
              <w:jc w:val="both"/>
              <w:rPr>
                <w:b/>
              </w:rPr>
            </w:pPr>
            <w:r w:rsidRPr="00364D95">
              <w:rPr>
                <w:b/>
              </w:rPr>
              <w:t>15.11   Fuel systems</w:t>
            </w:r>
          </w:p>
        </w:tc>
        <w:tc>
          <w:tcPr>
            <w:tcW w:w="527" w:type="dxa"/>
          </w:tcPr>
          <w:p w14:paraId="4A9C9537" w14:textId="77777777" w:rsidR="0074377D" w:rsidRPr="00364D95" w:rsidRDefault="0074377D" w:rsidP="00C548C2">
            <w:pPr>
              <w:pStyle w:val="LDTabletext"/>
              <w:keepNext/>
              <w:jc w:val="center"/>
            </w:pPr>
            <w:r w:rsidRPr="00364D95">
              <w:t>1</w:t>
            </w:r>
          </w:p>
        </w:tc>
        <w:tc>
          <w:tcPr>
            <w:tcW w:w="1366" w:type="dxa"/>
          </w:tcPr>
          <w:p w14:paraId="741532D3" w14:textId="77777777" w:rsidR="0074377D" w:rsidRPr="00364D95" w:rsidRDefault="0074377D" w:rsidP="00C548C2">
            <w:pPr>
              <w:pStyle w:val="LDTabletext"/>
              <w:keepNext/>
              <w:jc w:val="center"/>
            </w:pPr>
            <w:r w:rsidRPr="00364D95">
              <w:t>2</w:t>
            </w:r>
          </w:p>
        </w:tc>
        <w:tc>
          <w:tcPr>
            <w:tcW w:w="527" w:type="dxa"/>
          </w:tcPr>
          <w:p w14:paraId="6C4BAC4E" w14:textId="77777777" w:rsidR="0074377D" w:rsidRPr="00364D95" w:rsidRDefault="0074377D" w:rsidP="00C548C2">
            <w:pPr>
              <w:pStyle w:val="LDTabletext"/>
              <w:keepNext/>
              <w:jc w:val="center"/>
            </w:pPr>
            <w:r w:rsidRPr="00364D95">
              <w:t>—</w:t>
            </w:r>
          </w:p>
        </w:tc>
      </w:tr>
      <w:tr w:rsidR="0074377D" w:rsidRPr="00364D95" w14:paraId="19C0D7D7" w14:textId="77777777">
        <w:trPr>
          <w:trHeight w:val="528"/>
        </w:trPr>
        <w:tc>
          <w:tcPr>
            <w:tcW w:w="6373" w:type="dxa"/>
            <w:tcBorders>
              <w:bottom w:val="single" w:sz="6" w:space="0" w:color="000000"/>
            </w:tcBorders>
            <w:vAlign w:val="bottom"/>
          </w:tcPr>
          <w:p w14:paraId="543E174C" w14:textId="77777777" w:rsidR="0074377D" w:rsidRPr="00364D95" w:rsidRDefault="0074377D" w:rsidP="00FC0CD8">
            <w:pPr>
              <w:pStyle w:val="LDTabletext"/>
            </w:pPr>
            <w:r w:rsidRPr="00364D95">
              <w:t>Operation of engine control and fuel metering systems</w:t>
            </w:r>
            <w:r w:rsidR="00FC0CD8" w:rsidRPr="00364D95">
              <w:t xml:space="preserve"> including: </w:t>
            </w:r>
            <w:r w:rsidRPr="00364D95">
              <w:t>electronic engine control (FADEC)</w:t>
            </w:r>
            <w:r w:rsidR="00FC0CD8" w:rsidRPr="00364D95">
              <w:t>, s</w:t>
            </w:r>
            <w:r w:rsidRPr="00364D95">
              <w:t>ystems layout and components.</w:t>
            </w:r>
          </w:p>
        </w:tc>
        <w:tc>
          <w:tcPr>
            <w:tcW w:w="527" w:type="dxa"/>
            <w:tcBorders>
              <w:bottom w:val="single" w:sz="6" w:space="0" w:color="000000"/>
            </w:tcBorders>
          </w:tcPr>
          <w:p w14:paraId="6D109646" w14:textId="77777777" w:rsidR="0074377D" w:rsidRPr="00364D95" w:rsidRDefault="0074377D" w:rsidP="0074377D">
            <w:pPr>
              <w:pStyle w:val="LDTabletext"/>
              <w:jc w:val="center"/>
            </w:pPr>
          </w:p>
        </w:tc>
        <w:tc>
          <w:tcPr>
            <w:tcW w:w="1366" w:type="dxa"/>
            <w:tcBorders>
              <w:bottom w:val="single" w:sz="6" w:space="0" w:color="000000"/>
            </w:tcBorders>
          </w:tcPr>
          <w:p w14:paraId="3061E933" w14:textId="77777777" w:rsidR="0074377D" w:rsidRPr="00364D95" w:rsidRDefault="0074377D" w:rsidP="0074377D">
            <w:pPr>
              <w:pStyle w:val="LDTabletext"/>
              <w:jc w:val="center"/>
            </w:pPr>
          </w:p>
        </w:tc>
        <w:tc>
          <w:tcPr>
            <w:tcW w:w="527" w:type="dxa"/>
            <w:tcBorders>
              <w:bottom w:val="single" w:sz="6" w:space="0" w:color="000000"/>
            </w:tcBorders>
          </w:tcPr>
          <w:p w14:paraId="373C276A" w14:textId="77777777" w:rsidR="0074377D" w:rsidRPr="00364D95" w:rsidRDefault="0074377D" w:rsidP="0074377D">
            <w:pPr>
              <w:pStyle w:val="LDTabletext"/>
              <w:jc w:val="center"/>
            </w:pPr>
          </w:p>
        </w:tc>
      </w:tr>
      <w:tr w:rsidR="0074377D" w:rsidRPr="00364D95" w14:paraId="2BA564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6373" w:type="dxa"/>
            <w:tcBorders>
              <w:top w:val="single" w:sz="6" w:space="0" w:color="000000"/>
              <w:left w:val="single" w:sz="6" w:space="0" w:color="000000"/>
              <w:bottom w:val="single" w:sz="6" w:space="0" w:color="000000"/>
              <w:right w:val="single" w:sz="6" w:space="0" w:color="000000"/>
            </w:tcBorders>
            <w:vAlign w:val="bottom"/>
          </w:tcPr>
          <w:p w14:paraId="16250DC7" w14:textId="77777777" w:rsidR="0074377D" w:rsidRPr="00364D95" w:rsidRDefault="0074377D" w:rsidP="00B95D64">
            <w:pPr>
              <w:pStyle w:val="LDTabletext"/>
              <w:keepNext/>
              <w:jc w:val="both"/>
              <w:rPr>
                <w:b/>
              </w:rPr>
            </w:pPr>
            <w:r w:rsidRPr="00364D95">
              <w:rPr>
                <w:b/>
              </w:rPr>
              <w:t>15.12   Air systems</w:t>
            </w:r>
          </w:p>
        </w:tc>
        <w:tc>
          <w:tcPr>
            <w:tcW w:w="527" w:type="dxa"/>
            <w:tcBorders>
              <w:top w:val="single" w:sz="6" w:space="0" w:color="000000"/>
              <w:left w:val="single" w:sz="6" w:space="0" w:color="000000"/>
              <w:bottom w:val="single" w:sz="6" w:space="0" w:color="000000"/>
              <w:right w:val="single" w:sz="6" w:space="0" w:color="000000"/>
            </w:tcBorders>
          </w:tcPr>
          <w:p w14:paraId="268E4763" w14:textId="77777777" w:rsidR="0074377D" w:rsidRPr="00364D95" w:rsidRDefault="0074377D" w:rsidP="00B95D64">
            <w:pPr>
              <w:pStyle w:val="LDTabletext"/>
              <w:keepNext/>
              <w:jc w:val="center"/>
            </w:pPr>
            <w:r w:rsidRPr="00364D95">
              <w:t>1</w:t>
            </w:r>
          </w:p>
        </w:tc>
        <w:tc>
          <w:tcPr>
            <w:tcW w:w="1366" w:type="dxa"/>
            <w:tcBorders>
              <w:top w:val="single" w:sz="6" w:space="0" w:color="000000"/>
              <w:left w:val="single" w:sz="6" w:space="0" w:color="000000"/>
              <w:bottom w:val="single" w:sz="6" w:space="0" w:color="000000"/>
              <w:right w:val="single" w:sz="6" w:space="0" w:color="000000"/>
            </w:tcBorders>
          </w:tcPr>
          <w:p w14:paraId="3B556E5E" w14:textId="77777777" w:rsidR="0074377D" w:rsidRPr="00364D95" w:rsidRDefault="0074377D" w:rsidP="00B95D64">
            <w:pPr>
              <w:pStyle w:val="LDTabletext"/>
              <w:keepNext/>
              <w:jc w:val="center"/>
            </w:pPr>
            <w:r w:rsidRPr="00364D95">
              <w:t>2</w:t>
            </w:r>
          </w:p>
        </w:tc>
        <w:tc>
          <w:tcPr>
            <w:tcW w:w="527" w:type="dxa"/>
            <w:tcBorders>
              <w:top w:val="single" w:sz="6" w:space="0" w:color="000000"/>
              <w:left w:val="single" w:sz="6" w:space="0" w:color="000000"/>
              <w:bottom w:val="single" w:sz="6" w:space="0" w:color="000000"/>
              <w:right w:val="single" w:sz="6" w:space="0" w:color="000000"/>
            </w:tcBorders>
          </w:tcPr>
          <w:p w14:paraId="5777D7FA" w14:textId="77777777" w:rsidR="0074377D" w:rsidRPr="00364D95" w:rsidRDefault="0074377D" w:rsidP="00B95D64">
            <w:pPr>
              <w:pStyle w:val="LDTabletext"/>
              <w:keepNext/>
              <w:jc w:val="center"/>
            </w:pPr>
            <w:r w:rsidRPr="00364D95">
              <w:t>—</w:t>
            </w:r>
          </w:p>
        </w:tc>
      </w:tr>
      <w:tr w:rsidR="0074377D" w:rsidRPr="00364D95" w14:paraId="552129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6373" w:type="dxa"/>
            <w:tcBorders>
              <w:top w:val="single" w:sz="6" w:space="0" w:color="000000"/>
              <w:left w:val="single" w:sz="6" w:space="0" w:color="000000"/>
              <w:bottom w:val="single" w:sz="6" w:space="0" w:color="000000"/>
              <w:right w:val="single" w:sz="6" w:space="0" w:color="000000"/>
            </w:tcBorders>
            <w:vAlign w:val="bottom"/>
          </w:tcPr>
          <w:p w14:paraId="03178FF8" w14:textId="77777777" w:rsidR="0074377D" w:rsidRPr="00364D95" w:rsidRDefault="0074377D" w:rsidP="00B95D64">
            <w:pPr>
              <w:pStyle w:val="LDTabletext"/>
            </w:pPr>
            <w:r w:rsidRPr="00364D95">
              <w:t>Operation of engine air distribution and anti-ice control systems, including internal cooling, sealing and external air services.</w:t>
            </w:r>
          </w:p>
        </w:tc>
        <w:tc>
          <w:tcPr>
            <w:tcW w:w="527" w:type="dxa"/>
            <w:tcBorders>
              <w:top w:val="single" w:sz="6" w:space="0" w:color="000000"/>
              <w:left w:val="single" w:sz="6" w:space="0" w:color="000000"/>
              <w:bottom w:val="single" w:sz="6" w:space="0" w:color="000000"/>
              <w:right w:val="single" w:sz="6" w:space="0" w:color="000000"/>
            </w:tcBorders>
          </w:tcPr>
          <w:p w14:paraId="39FACBA0" w14:textId="77777777" w:rsidR="0074377D" w:rsidRPr="00364D95" w:rsidRDefault="0074377D" w:rsidP="0074377D">
            <w:pPr>
              <w:pStyle w:val="LDTabletext"/>
              <w:jc w:val="center"/>
            </w:pPr>
          </w:p>
        </w:tc>
        <w:tc>
          <w:tcPr>
            <w:tcW w:w="1366" w:type="dxa"/>
            <w:tcBorders>
              <w:top w:val="single" w:sz="6" w:space="0" w:color="000000"/>
              <w:left w:val="single" w:sz="6" w:space="0" w:color="000000"/>
              <w:bottom w:val="single" w:sz="6" w:space="0" w:color="000000"/>
              <w:right w:val="single" w:sz="6" w:space="0" w:color="000000"/>
            </w:tcBorders>
          </w:tcPr>
          <w:p w14:paraId="65628B3F" w14:textId="77777777" w:rsidR="0074377D" w:rsidRPr="00364D95" w:rsidRDefault="0074377D" w:rsidP="0074377D">
            <w:pPr>
              <w:pStyle w:val="LDTabletext"/>
              <w:jc w:val="center"/>
            </w:pPr>
          </w:p>
        </w:tc>
        <w:tc>
          <w:tcPr>
            <w:tcW w:w="527" w:type="dxa"/>
            <w:tcBorders>
              <w:top w:val="single" w:sz="6" w:space="0" w:color="000000"/>
              <w:left w:val="single" w:sz="6" w:space="0" w:color="000000"/>
              <w:bottom w:val="single" w:sz="6" w:space="0" w:color="000000"/>
              <w:right w:val="single" w:sz="6" w:space="0" w:color="000000"/>
            </w:tcBorders>
          </w:tcPr>
          <w:p w14:paraId="1084E3BB" w14:textId="77777777" w:rsidR="0074377D" w:rsidRPr="00364D95" w:rsidRDefault="0074377D" w:rsidP="0074377D">
            <w:pPr>
              <w:pStyle w:val="LDTabletext"/>
              <w:jc w:val="center"/>
            </w:pPr>
          </w:p>
        </w:tc>
      </w:tr>
      <w:tr w:rsidR="0074377D" w:rsidRPr="00364D95" w14:paraId="75BABAE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6373" w:type="dxa"/>
            <w:tcBorders>
              <w:top w:val="single" w:sz="6" w:space="0" w:color="000000"/>
              <w:left w:val="single" w:sz="6" w:space="0" w:color="000000"/>
              <w:bottom w:val="single" w:sz="6" w:space="0" w:color="000000"/>
              <w:right w:val="single" w:sz="6" w:space="0" w:color="000000"/>
            </w:tcBorders>
            <w:vAlign w:val="bottom"/>
          </w:tcPr>
          <w:p w14:paraId="743CC9F8" w14:textId="77777777" w:rsidR="0074377D" w:rsidRPr="00364D95" w:rsidRDefault="0074377D" w:rsidP="0074377D">
            <w:pPr>
              <w:pStyle w:val="LDTabletext"/>
              <w:jc w:val="both"/>
              <w:rPr>
                <w:b/>
              </w:rPr>
            </w:pPr>
            <w:r w:rsidRPr="00364D95">
              <w:rPr>
                <w:b/>
              </w:rPr>
              <w:t>15.13   Starting and ignition systems</w:t>
            </w:r>
          </w:p>
        </w:tc>
        <w:tc>
          <w:tcPr>
            <w:tcW w:w="527" w:type="dxa"/>
            <w:tcBorders>
              <w:top w:val="single" w:sz="6" w:space="0" w:color="000000"/>
              <w:left w:val="single" w:sz="6" w:space="0" w:color="000000"/>
              <w:bottom w:val="single" w:sz="6" w:space="0" w:color="000000"/>
              <w:right w:val="single" w:sz="6" w:space="0" w:color="000000"/>
            </w:tcBorders>
          </w:tcPr>
          <w:p w14:paraId="5B1D3297" w14:textId="77777777" w:rsidR="0074377D" w:rsidRPr="00364D95" w:rsidRDefault="0074377D" w:rsidP="0074377D">
            <w:pPr>
              <w:pStyle w:val="LDTabletext"/>
              <w:jc w:val="both"/>
            </w:pPr>
          </w:p>
        </w:tc>
        <w:tc>
          <w:tcPr>
            <w:tcW w:w="1366" w:type="dxa"/>
            <w:tcBorders>
              <w:top w:val="single" w:sz="6" w:space="0" w:color="000000"/>
              <w:left w:val="single" w:sz="6" w:space="0" w:color="000000"/>
              <w:bottom w:val="single" w:sz="6" w:space="0" w:color="000000"/>
              <w:right w:val="single" w:sz="6" w:space="0" w:color="000000"/>
            </w:tcBorders>
          </w:tcPr>
          <w:p w14:paraId="0A2AC2AB" w14:textId="77777777" w:rsidR="0074377D" w:rsidRPr="00364D95" w:rsidRDefault="0074377D" w:rsidP="0074377D">
            <w:pPr>
              <w:pStyle w:val="LDTabletext"/>
              <w:jc w:val="both"/>
            </w:pPr>
          </w:p>
        </w:tc>
        <w:tc>
          <w:tcPr>
            <w:tcW w:w="527" w:type="dxa"/>
            <w:tcBorders>
              <w:top w:val="single" w:sz="6" w:space="0" w:color="000000"/>
              <w:left w:val="single" w:sz="6" w:space="0" w:color="000000"/>
              <w:bottom w:val="single" w:sz="6" w:space="0" w:color="000000"/>
              <w:right w:val="single" w:sz="6" w:space="0" w:color="000000"/>
            </w:tcBorders>
          </w:tcPr>
          <w:p w14:paraId="257ADE9C" w14:textId="77777777" w:rsidR="0074377D" w:rsidRPr="00364D95" w:rsidRDefault="0074377D" w:rsidP="0074377D">
            <w:pPr>
              <w:pStyle w:val="LDTabletext"/>
              <w:jc w:val="both"/>
            </w:pPr>
          </w:p>
        </w:tc>
      </w:tr>
      <w:tr w:rsidR="0074377D" w:rsidRPr="00364D95" w14:paraId="394FED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6373" w:type="dxa"/>
            <w:tcBorders>
              <w:top w:val="single" w:sz="6" w:space="0" w:color="000000"/>
              <w:left w:val="single" w:sz="6" w:space="0" w:color="000000"/>
              <w:bottom w:val="single" w:sz="6" w:space="0" w:color="000000"/>
              <w:right w:val="single" w:sz="6" w:space="0" w:color="000000"/>
            </w:tcBorders>
            <w:vAlign w:val="center"/>
          </w:tcPr>
          <w:p w14:paraId="17A0D430" w14:textId="77777777" w:rsidR="0074377D" w:rsidRPr="00364D95" w:rsidRDefault="0074377D" w:rsidP="0074377D">
            <w:pPr>
              <w:pStyle w:val="LDTabletext"/>
              <w:jc w:val="both"/>
            </w:pPr>
            <w:r w:rsidRPr="00364D95">
              <w:t>Operation of engine start systems and components;</w:t>
            </w:r>
          </w:p>
          <w:p w14:paraId="0FF8E59F" w14:textId="77777777" w:rsidR="0074377D" w:rsidRPr="00364D95" w:rsidRDefault="0074377D" w:rsidP="0074377D">
            <w:pPr>
              <w:pStyle w:val="LDTabletext"/>
              <w:jc w:val="both"/>
            </w:pPr>
            <w:r w:rsidRPr="00364D95">
              <w:t>Ignition systems and components;</w:t>
            </w:r>
          </w:p>
          <w:p w14:paraId="5A8DB05E" w14:textId="77777777" w:rsidR="0074377D" w:rsidRPr="00364D95" w:rsidRDefault="0074377D" w:rsidP="0074377D">
            <w:pPr>
              <w:pStyle w:val="LDTabletext"/>
              <w:jc w:val="both"/>
            </w:pPr>
            <w:r w:rsidRPr="00364D95">
              <w:t>Maintenance safety requirements.</w:t>
            </w:r>
          </w:p>
        </w:tc>
        <w:tc>
          <w:tcPr>
            <w:tcW w:w="527" w:type="dxa"/>
            <w:tcBorders>
              <w:top w:val="single" w:sz="6" w:space="0" w:color="000000"/>
              <w:left w:val="single" w:sz="6" w:space="0" w:color="000000"/>
              <w:bottom w:val="single" w:sz="6" w:space="0" w:color="000000"/>
              <w:right w:val="single" w:sz="6" w:space="0" w:color="000000"/>
            </w:tcBorders>
          </w:tcPr>
          <w:p w14:paraId="08B3FB6A" w14:textId="77777777" w:rsidR="0074377D" w:rsidRPr="00364D95" w:rsidRDefault="0074377D" w:rsidP="0074377D">
            <w:pPr>
              <w:pStyle w:val="LDTabletext"/>
              <w:jc w:val="center"/>
            </w:pPr>
            <w:r w:rsidRPr="00364D95">
              <w:t>1</w:t>
            </w:r>
          </w:p>
        </w:tc>
        <w:tc>
          <w:tcPr>
            <w:tcW w:w="1366" w:type="dxa"/>
            <w:tcBorders>
              <w:top w:val="single" w:sz="6" w:space="0" w:color="000000"/>
              <w:left w:val="single" w:sz="6" w:space="0" w:color="000000"/>
              <w:bottom w:val="single" w:sz="6" w:space="0" w:color="000000"/>
              <w:right w:val="single" w:sz="6" w:space="0" w:color="000000"/>
            </w:tcBorders>
          </w:tcPr>
          <w:p w14:paraId="7BC0CF3F" w14:textId="77777777" w:rsidR="0074377D" w:rsidRPr="00364D95" w:rsidRDefault="0074377D" w:rsidP="0074377D">
            <w:pPr>
              <w:pStyle w:val="LDTabletext"/>
              <w:jc w:val="center"/>
            </w:pPr>
            <w:r w:rsidRPr="00364D95">
              <w:t>2</w:t>
            </w:r>
          </w:p>
        </w:tc>
        <w:tc>
          <w:tcPr>
            <w:tcW w:w="527" w:type="dxa"/>
            <w:tcBorders>
              <w:top w:val="single" w:sz="6" w:space="0" w:color="000000"/>
              <w:left w:val="single" w:sz="6" w:space="0" w:color="000000"/>
              <w:bottom w:val="single" w:sz="6" w:space="0" w:color="000000"/>
              <w:right w:val="single" w:sz="6" w:space="0" w:color="000000"/>
            </w:tcBorders>
          </w:tcPr>
          <w:p w14:paraId="2EDB9781" w14:textId="77777777" w:rsidR="0074377D" w:rsidRPr="00364D95" w:rsidRDefault="0074377D" w:rsidP="0074377D">
            <w:pPr>
              <w:pStyle w:val="LDTabletext"/>
              <w:jc w:val="center"/>
            </w:pPr>
            <w:r w:rsidRPr="00364D95">
              <w:t>—</w:t>
            </w:r>
          </w:p>
        </w:tc>
      </w:tr>
      <w:tr w:rsidR="0074377D" w:rsidRPr="00364D95" w14:paraId="4B53E77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6373" w:type="dxa"/>
            <w:tcBorders>
              <w:top w:val="single" w:sz="6" w:space="0" w:color="000000"/>
              <w:left w:val="single" w:sz="6" w:space="0" w:color="000000"/>
              <w:bottom w:val="single" w:sz="6" w:space="0" w:color="000000"/>
              <w:right w:val="single" w:sz="6" w:space="0" w:color="000000"/>
            </w:tcBorders>
            <w:vAlign w:val="center"/>
          </w:tcPr>
          <w:p w14:paraId="4A63C02C" w14:textId="77777777" w:rsidR="0074377D" w:rsidRPr="00364D95" w:rsidRDefault="0074377D" w:rsidP="0074377D">
            <w:pPr>
              <w:pStyle w:val="LDTabletext"/>
              <w:jc w:val="both"/>
              <w:rPr>
                <w:b/>
              </w:rPr>
            </w:pPr>
            <w:r w:rsidRPr="00364D95">
              <w:rPr>
                <w:b/>
              </w:rPr>
              <w:t>15.14   Engine indication systems</w:t>
            </w:r>
          </w:p>
        </w:tc>
        <w:tc>
          <w:tcPr>
            <w:tcW w:w="527" w:type="dxa"/>
            <w:tcBorders>
              <w:top w:val="single" w:sz="6" w:space="0" w:color="000000"/>
              <w:left w:val="single" w:sz="6" w:space="0" w:color="000000"/>
              <w:bottom w:val="single" w:sz="6" w:space="0" w:color="000000"/>
              <w:right w:val="single" w:sz="6" w:space="0" w:color="000000"/>
            </w:tcBorders>
          </w:tcPr>
          <w:p w14:paraId="6FD02FDF" w14:textId="77777777" w:rsidR="0074377D" w:rsidRPr="00364D95" w:rsidRDefault="0074377D" w:rsidP="0074377D">
            <w:pPr>
              <w:pStyle w:val="LDTabletext"/>
              <w:jc w:val="center"/>
            </w:pPr>
          </w:p>
        </w:tc>
        <w:tc>
          <w:tcPr>
            <w:tcW w:w="1366" w:type="dxa"/>
            <w:tcBorders>
              <w:top w:val="single" w:sz="6" w:space="0" w:color="000000"/>
              <w:left w:val="single" w:sz="6" w:space="0" w:color="000000"/>
              <w:bottom w:val="single" w:sz="6" w:space="0" w:color="000000"/>
              <w:right w:val="single" w:sz="6" w:space="0" w:color="000000"/>
            </w:tcBorders>
          </w:tcPr>
          <w:p w14:paraId="20C980B0" w14:textId="77777777" w:rsidR="0074377D" w:rsidRPr="00364D95" w:rsidRDefault="0074377D" w:rsidP="0074377D">
            <w:pPr>
              <w:pStyle w:val="LDTabletext"/>
              <w:jc w:val="center"/>
            </w:pPr>
          </w:p>
        </w:tc>
        <w:tc>
          <w:tcPr>
            <w:tcW w:w="527" w:type="dxa"/>
            <w:tcBorders>
              <w:top w:val="single" w:sz="6" w:space="0" w:color="000000"/>
              <w:left w:val="single" w:sz="6" w:space="0" w:color="000000"/>
              <w:bottom w:val="single" w:sz="6" w:space="0" w:color="000000"/>
              <w:right w:val="single" w:sz="6" w:space="0" w:color="000000"/>
            </w:tcBorders>
          </w:tcPr>
          <w:p w14:paraId="6D5AB162" w14:textId="77777777" w:rsidR="0074377D" w:rsidRPr="00364D95" w:rsidRDefault="0074377D" w:rsidP="0074377D">
            <w:pPr>
              <w:pStyle w:val="LDTabletext"/>
              <w:jc w:val="center"/>
            </w:pPr>
          </w:p>
        </w:tc>
      </w:tr>
      <w:tr w:rsidR="0074377D" w:rsidRPr="00364D95" w14:paraId="69422C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6373" w:type="dxa"/>
            <w:tcBorders>
              <w:top w:val="single" w:sz="6" w:space="0" w:color="000000"/>
              <w:left w:val="single" w:sz="6" w:space="0" w:color="000000"/>
              <w:bottom w:val="single" w:sz="6" w:space="0" w:color="000000"/>
              <w:right w:val="single" w:sz="6" w:space="0" w:color="000000"/>
            </w:tcBorders>
            <w:vAlign w:val="center"/>
          </w:tcPr>
          <w:p w14:paraId="6CE30183" w14:textId="77777777" w:rsidR="0074377D" w:rsidRPr="00364D95" w:rsidRDefault="0074377D" w:rsidP="0074377D">
            <w:pPr>
              <w:pStyle w:val="LDTabletext"/>
              <w:jc w:val="both"/>
            </w:pPr>
            <w:r w:rsidRPr="00364D95">
              <w:t>Exhaust gas temperature and interstage turbine temperature;</w:t>
            </w:r>
          </w:p>
          <w:p w14:paraId="5BBDFD84" w14:textId="77777777" w:rsidR="0074377D" w:rsidRPr="00364D95" w:rsidRDefault="0074377D" w:rsidP="00B95D64">
            <w:pPr>
              <w:pStyle w:val="LDTabletext"/>
            </w:pPr>
            <w:r w:rsidRPr="00364D95">
              <w:t>Engine thrust indication: engine pressure ratio, engine turbine discharge pressure or jet pipe pressure systems;</w:t>
            </w:r>
          </w:p>
          <w:p w14:paraId="22B3A5C5" w14:textId="77777777" w:rsidR="0074377D" w:rsidRPr="00364D95" w:rsidRDefault="0074377D" w:rsidP="0074377D">
            <w:pPr>
              <w:pStyle w:val="LDTabletext"/>
              <w:jc w:val="both"/>
            </w:pPr>
            <w:r w:rsidRPr="00364D95">
              <w:t>Oil pressure and temperature;</w:t>
            </w:r>
          </w:p>
          <w:p w14:paraId="60EB30DC" w14:textId="77777777" w:rsidR="0074377D" w:rsidRPr="00364D95" w:rsidRDefault="0074377D" w:rsidP="0074377D">
            <w:pPr>
              <w:pStyle w:val="LDTabletext"/>
              <w:jc w:val="both"/>
            </w:pPr>
            <w:r w:rsidRPr="00364D95">
              <w:t>Fuel pressure and flow;</w:t>
            </w:r>
          </w:p>
          <w:p w14:paraId="39BE4DE6" w14:textId="77777777" w:rsidR="0074377D" w:rsidRPr="00364D95" w:rsidRDefault="0074377D" w:rsidP="0074377D">
            <w:pPr>
              <w:pStyle w:val="LDTabletext"/>
              <w:jc w:val="both"/>
            </w:pPr>
            <w:r w:rsidRPr="00364D95">
              <w:t>Engine speed;</w:t>
            </w:r>
          </w:p>
          <w:p w14:paraId="54BF528F" w14:textId="77777777" w:rsidR="0074377D" w:rsidRPr="00364D95" w:rsidRDefault="0074377D" w:rsidP="0074377D">
            <w:pPr>
              <w:pStyle w:val="LDTabletext"/>
              <w:jc w:val="both"/>
            </w:pPr>
            <w:r w:rsidRPr="00364D95">
              <w:t>Vibration measurement and indication;</w:t>
            </w:r>
          </w:p>
          <w:p w14:paraId="4ACF2844" w14:textId="77777777" w:rsidR="0074377D" w:rsidRPr="00364D95" w:rsidRDefault="0074377D" w:rsidP="0074377D">
            <w:pPr>
              <w:pStyle w:val="LDTabletext"/>
              <w:jc w:val="both"/>
            </w:pPr>
            <w:r w:rsidRPr="00364D95">
              <w:t>Torque;</w:t>
            </w:r>
          </w:p>
          <w:p w14:paraId="08489D43" w14:textId="77777777" w:rsidR="0074377D" w:rsidRPr="00364D95" w:rsidRDefault="0074377D" w:rsidP="0074377D">
            <w:pPr>
              <w:pStyle w:val="LDTabletext"/>
              <w:jc w:val="both"/>
            </w:pPr>
            <w:r w:rsidRPr="00364D95">
              <w:t>Power.</w:t>
            </w:r>
          </w:p>
        </w:tc>
        <w:tc>
          <w:tcPr>
            <w:tcW w:w="527" w:type="dxa"/>
            <w:tcBorders>
              <w:top w:val="single" w:sz="6" w:space="0" w:color="000000"/>
              <w:left w:val="single" w:sz="6" w:space="0" w:color="000000"/>
              <w:bottom w:val="single" w:sz="6" w:space="0" w:color="000000"/>
              <w:right w:val="single" w:sz="6" w:space="0" w:color="000000"/>
            </w:tcBorders>
          </w:tcPr>
          <w:p w14:paraId="64C5BDAC" w14:textId="77777777" w:rsidR="0074377D" w:rsidRPr="00364D95" w:rsidRDefault="0074377D" w:rsidP="0074377D">
            <w:pPr>
              <w:pStyle w:val="LDTabletext"/>
              <w:jc w:val="center"/>
            </w:pPr>
            <w:r w:rsidRPr="00364D95">
              <w:t>1</w:t>
            </w:r>
          </w:p>
        </w:tc>
        <w:tc>
          <w:tcPr>
            <w:tcW w:w="1366" w:type="dxa"/>
            <w:tcBorders>
              <w:top w:val="single" w:sz="6" w:space="0" w:color="000000"/>
              <w:left w:val="single" w:sz="6" w:space="0" w:color="000000"/>
              <w:bottom w:val="single" w:sz="6" w:space="0" w:color="000000"/>
              <w:right w:val="single" w:sz="6" w:space="0" w:color="000000"/>
            </w:tcBorders>
          </w:tcPr>
          <w:p w14:paraId="110A6161" w14:textId="77777777" w:rsidR="0074377D" w:rsidRPr="00364D95" w:rsidRDefault="0074377D" w:rsidP="0074377D">
            <w:pPr>
              <w:pStyle w:val="LDTabletext"/>
              <w:jc w:val="center"/>
            </w:pPr>
            <w:r w:rsidRPr="00364D95">
              <w:t>2</w:t>
            </w:r>
          </w:p>
        </w:tc>
        <w:tc>
          <w:tcPr>
            <w:tcW w:w="527" w:type="dxa"/>
            <w:tcBorders>
              <w:top w:val="single" w:sz="6" w:space="0" w:color="000000"/>
              <w:left w:val="single" w:sz="6" w:space="0" w:color="000000"/>
              <w:bottom w:val="single" w:sz="6" w:space="0" w:color="000000"/>
              <w:right w:val="single" w:sz="6" w:space="0" w:color="000000"/>
            </w:tcBorders>
          </w:tcPr>
          <w:p w14:paraId="56467D4F" w14:textId="77777777" w:rsidR="0074377D" w:rsidRPr="00364D95" w:rsidRDefault="0074377D" w:rsidP="0074377D">
            <w:pPr>
              <w:pStyle w:val="LDTabletext"/>
              <w:jc w:val="center"/>
            </w:pPr>
            <w:r w:rsidRPr="00364D95">
              <w:t>—</w:t>
            </w:r>
          </w:p>
        </w:tc>
      </w:tr>
      <w:tr w:rsidR="0074377D" w:rsidRPr="00364D95" w14:paraId="7F90A287" w14:textId="77777777">
        <w:trPr>
          <w:trHeight w:val="408"/>
        </w:trPr>
        <w:tc>
          <w:tcPr>
            <w:tcW w:w="6373" w:type="dxa"/>
            <w:vAlign w:val="center"/>
          </w:tcPr>
          <w:p w14:paraId="2AC31350" w14:textId="77777777" w:rsidR="0074377D" w:rsidRPr="00364D95" w:rsidRDefault="0074377D" w:rsidP="0074377D">
            <w:pPr>
              <w:pStyle w:val="LDTabletext"/>
              <w:jc w:val="both"/>
              <w:rPr>
                <w:b/>
              </w:rPr>
            </w:pPr>
            <w:r w:rsidRPr="00364D95">
              <w:rPr>
                <w:b/>
              </w:rPr>
              <w:t>15.15   Power augmentation systems</w:t>
            </w:r>
          </w:p>
        </w:tc>
        <w:tc>
          <w:tcPr>
            <w:tcW w:w="527" w:type="dxa"/>
          </w:tcPr>
          <w:p w14:paraId="18C89DE9" w14:textId="77777777" w:rsidR="0074377D" w:rsidRPr="00364D95" w:rsidRDefault="0074377D" w:rsidP="0074377D">
            <w:pPr>
              <w:pStyle w:val="LDTabletext"/>
              <w:jc w:val="center"/>
            </w:pPr>
            <w:r w:rsidRPr="00364D95">
              <w:t>—</w:t>
            </w:r>
          </w:p>
        </w:tc>
        <w:tc>
          <w:tcPr>
            <w:tcW w:w="1366" w:type="dxa"/>
          </w:tcPr>
          <w:p w14:paraId="635EAFCF" w14:textId="77777777" w:rsidR="0074377D" w:rsidRPr="00364D95" w:rsidRDefault="0074377D" w:rsidP="0074377D">
            <w:pPr>
              <w:pStyle w:val="LDTabletext"/>
              <w:jc w:val="center"/>
            </w:pPr>
            <w:r w:rsidRPr="00364D95">
              <w:t>1</w:t>
            </w:r>
          </w:p>
        </w:tc>
        <w:tc>
          <w:tcPr>
            <w:tcW w:w="527" w:type="dxa"/>
          </w:tcPr>
          <w:p w14:paraId="428B92EF" w14:textId="77777777" w:rsidR="0074377D" w:rsidRPr="00364D95" w:rsidRDefault="0074377D" w:rsidP="0074377D">
            <w:pPr>
              <w:pStyle w:val="LDTabletext"/>
              <w:jc w:val="center"/>
            </w:pPr>
            <w:r w:rsidRPr="00364D95">
              <w:t>—</w:t>
            </w:r>
          </w:p>
        </w:tc>
      </w:tr>
      <w:tr w:rsidR="0074377D" w:rsidRPr="00364D95" w14:paraId="12BDFDF7" w14:textId="77777777">
        <w:trPr>
          <w:trHeight w:val="528"/>
        </w:trPr>
        <w:tc>
          <w:tcPr>
            <w:tcW w:w="6373" w:type="dxa"/>
            <w:vAlign w:val="center"/>
          </w:tcPr>
          <w:p w14:paraId="6AB80EB9" w14:textId="77777777" w:rsidR="0074377D" w:rsidRPr="00364D95" w:rsidRDefault="0074377D" w:rsidP="0074377D">
            <w:pPr>
              <w:pStyle w:val="LDTabletext"/>
              <w:jc w:val="both"/>
            </w:pPr>
            <w:r w:rsidRPr="00364D95">
              <w:t>Operation and applications;</w:t>
            </w:r>
          </w:p>
          <w:p w14:paraId="3219CED0" w14:textId="77777777" w:rsidR="0074377D" w:rsidRPr="00364D95" w:rsidRDefault="0074377D" w:rsidP="0074377D">
            <w:pPr>
              <w:pStyle w:val="LDTabletext"/>
              <w:jc w:val="both"/>
            </w:pPr>
            <w:r w:rsidRPr="00364D95">
              <w:t>Water injection, water methanol;</w:t>
            </w:r>
          </w:p>
          <w:p w14:paraId="231FC1DA" w14:textId="77777777" w:rsidR="0074377D" w:rsidRPr="00364D95" w:rsidRDefault="0074377D" w:rsidP="0074377D">
            <w:pPr>
              <w:pStyle w:val="LDTabletext"/>
              <w:jc w:val="both"/>
            </w:pPr>
            <w:r w:rsidRPr="00364D95">
              <w:t>Afterburner systems.</w:t>
            </w:r>
          </w:p>
        </w:tc>
        <w:tc>
          <w:tcPr>
            <w:tcW w:w="527" w:type="dxa"/>
          </w:tcPr>
          <w:p w14:paraId="145C9C31" w14:textId="77777777" w:rsidR="0074377D" w:rsidRPr="00364D95" w:rsidRDefault="0074377D" w:rsidP="0074377D">
            <w:pPr>
              <w:pStyle w:val="LDTabletext"/>
              <w:jc w:val="center"/>
            </w:pPr>
          </w:p>
        </w:tc>
        <w:tc>
          <w:tcPr>
            <w:tcW w:w="1366" w:type="dxa"/>
          </w:tcPr>
          <w:p w14:paraId="3FE0CF07" w14:textId="77777777" w:rsidR="0074377D" w:rsidRPr="00364D95" w:rsidRDefault="0074377D" w:rsidP="0074377D">
            <w:pPr>
              <w:pStyle w:val="LDTabletext"/>
              <w:jc w:val="center"/>
            </w:pPr>
          </w:p>
        </w:tc>
        <w:tc>
          <w:tcPr>
            <w:tcW w:w="527" w:type="dxa"/>
          </w:tcPr>
          <w:p w14:paraId="2E732778" w14:textId="77777777" w:rsidR="0074377D" w:rsidRPr="00364D95" w:rsidRDefault="0074377D" w:rsidP="0074377D">
            <w:pPr>
              <w:pStyle w:val="LDTabletext"/>
              <w:jc w:val="center"/>
            </w:pPr>
          </w:p>
        </w:tc>
      </w:tr>
      <w:tr w:rsidR="0074377D" w:rsidRPr="00364D95" w14:paraId="64D73FDA" w14:textId="77777777">
        <w:trPr>
          <w:trHeight w:val="528"/>
        </w:trPr>
        <w:tc>
          <w:tcPr>
            <w:tcW w:w="6373" w:type="dxa"/>
            <w:vAlign w:val="center"/>
          </w:tcPr>
          <w:p w14:paraId="1DC49844" w14:textId="77777777" w:rsidR="0074377D" w:rsidRPr="00364D95" w:rsidRDefault="0074377D" w:rsidP="0074377D">
            <w:pPr>
              <w:pStyle w:val="LDTabletext"/>
              <w:jc w:val="both"/>
              <w:rPr>
                <w:b/>
              </w:rPr>
            </w:pPr>
            <w:r w:rsidRPr="00364D95">
              <w:rPr>
                <w:b/>
              </w:rPr>
              <w:t>15.16   Turbo-prop engines</w:t>
            </w:r>
          </w:p>
        </w:tc>
        <w:tc>
          <w:tcPr>
            <w:tcW w:w="527" w:type="dxa"/>
            <w:vAlign w:val="center"/>
          </w:tcPr>
          <w:p w14:paraId="1A1230A3" w14:textId="77777777" w:rsidR="0074377D" w:rsidRPr="00364D95" w:rsidRDefault="0074377D" w:rsidP="0074377D">
            <w:pPr>
              <w:pStyle w:val="LDTabletext"/>
              <w:jc w:val="center"/>
            </w:pPr>
            <w:r w:rsidRPr="00364D95">
              <w:t>1</w:t>
            </w:r>
          </w:p>
        </w:tc>
        <w:tc>
          <w:tcPr>
            <w:tcW w:w="1366" w:type="dxa"/>
            <w:vAlign w:val="center"/>
          </w:tcPr>
          <w:p w14:paraId="46E09F14" w14:textId="77777777" w:rsidR="0074377D" w:rsidRPr="00364D95" w:rsidRDefault="0074377D" w:rsidP="0074377D">
            <w:pPr>
              <w:pStyle w:val="LDTabletext"/>
              <w:jc w:val="center"/>
            </w:pPr>
            <w:r w:rsidRPr="00364D95">
              <w:t>2</w:t>
            </w:r>
          </w:p>
        </w:tc>
        <w:tc>
          <w:tcPr>
            <w:tcW w:w="527" w:type="dxa"/>
            <w:vAlign w:val="center"/>
          </w:tcPr>
          <w:p w14:paraId="32438F25" w14:textId="77777777" w:rsidR="0074377D" w:rsidRPr="00364D95" w:rsidRDefault="0074377D" w:rsidP="0074377D">
            <w:pPr>
              <w:pStyle w:val="LDTabletext"/>
              <w:jc w:val="center"/>
            </w:pPr>
            <w:r w:rsidRPr="00364D95">
              <w:t>—</w:t>
            </w:r>
          </w:p>
        </w:tc>
      </w:tr>
      <w:tr w:rsidR="0074377D" w:rsidRPr="00364D95" w14:paraId="71FDB7E3" w14:textId="77777777">
        <w:trPr>
          <w:trHeight w:val="528"/>
        </w:trPr>
        <w:tc>
          <w:tcPr>
            <w:tcW w:w="6373" w:type="dxa"/>
            <w:vAlign w:val="center"/>
          </w:tcPr>
          <w:p w14:paraId="30B97DFD" w14:textId="77777777" w:rsidR="0074377D" w:rsidRPr="00364D95" w:rsidRDefault="0074377D" w:rsidP="0074377D">
            <w:pPr>
              <w:pStyle w:val="LDTabletext"/>
              <w:jc w:val="both"/>
            </w:pPr>
            <w:r w:rsidRPr="00364D95">
              <w:t>Gas coupled and free turbine and gear coupled turbines;</w:t>
            </w:r>
          </w:p>
          <w:p w14:paraId="57232D0C" w14:textId="77777777" w:rsidR="0074377D" w:rsidRPr="00364D95" w:rsidRDefault="0074377D" w:rsidP="0074377D">
            <w:pPr>
              <w:pStyle w:val="LDTabletext"/>
              <w:jc w:val="both"/>
            </w:pPr>
            <w:r w:rsidRPr="00364D95">
              <w:t>Reduction gears;</w:t>
            </w:r>
          </w:p>
          <w:p w14:paraId="7B8412E7" w14:textId="77777777" w:rsidR="0074377D" w:rsidRPr="00364D95" w:rsidRDefault="0074377D" w:rsidP="0074377D">
            <w:pPr>
              <w:pStyle w:val="LDTabletext"/>
              <w:jc w:val="both"/>
            </w:pPr>
            <w:r w:rsidRPr="00364D95">
              <w:t>Integrated engine and propeller controls;</w:t>
            </w:r>
          </w:p>
          <w:p w14:paraId="14D61730" w14:textId="77777777" w:rsidR="0074377D" w:rsidRPr="00364D95" w:rsidRDefault="0074377D" w:rsidP="0074377D">
            <w:pPr>
              <w:pStyle w:val="LDTabletext"/>
              <w:jc w:val="both"/>
            </w:pPr>
            <w:r w:rsidRPr="00364D95">
              <w:t>Over speed safety devices.</w:t>
            </w:r>
          </w:p>
        </w:tc>
        <w:tc>
          <w:tcPr>
            <w:tcW w:w="527" w:type="dxa"/>
          </w:tcPr>
          <w:p w14:paraId="74445C3C" w14:textId="77777777" w:rsidR="0074377D" w:rsidRPr="00364D95" w:rsidRDefault="0074377D" w:rsidP="0074377D">
            <w:pPr>
              <w:pStyle w:val="LDTabletext"/>
              <w:jc w:val="center"/>
            </w:pPr>
          </w:p>
        </w:tc>
        <w:tc>
          <w:tcPr>
            <w:tcW w:w="1366" w:type="dxa"/>
          </w:tcPr>
          <w:p w14:paraId="7D9354CB" w14:textId="77777777" w:rsidR="0074377D" w:rsidRPr="00364D95" w:rsidRDefault="0074377D" w:rsidP="0074377D">
            <w:pPr>
              <w:pStyle w:val="LDTabletext"/>
              <w:jc w:val="center"/>
            </w:pPr>
          </w:p>
        </w:tc>
        <w:tc>
          <w:tcPr>
            <w:tcW w:w="527" w:type="dxa"/>
          </w:tcPr>
          <w:p w14:paraId="1828D846" w14:textId="77777777" w:rsidR="0074377D" w:rsidRPr="00364D95" w:rsidRDefault="0074377D" w:rsidP="0074377D">
            <w:pPr>
              <w:pStyle w:val="LDTabletext"/>
              <w:jc w:val="center"/>
            </w:pPr>
          </w:p>
        </w:tc>
      </w:tr>
      <w:tr w:rsidR="0074377D" w:rsidRPr="00364D95" w14:paraId="7968997A" w14:textId="77777777">
        <w:trPr>
          <w:trHeight w:val="420"/>
        </w:trPr>
        <w:tc>
          <w:tcPr>
            <w:tcW w:w="6373" w:type="dxa"/>
            <w:vAlign w:val="center"/>
          </w:tcPr>
          <w:p w14:paraId="2D848417" w14:textId="77777777" w:rsidR="0074377D" w:rsidRPr="00364D95" w:rsidRDefault="0074377D" w:rsidP="00533020">
            <w:pPr>
              <w:pStyle w:val="LDTabletext"/>
              <w:pageBreakBefore/>
              <w:jc w:val="both"/>
              <w:rPr>
                <w:b/>
              </w:rPr>
            </w:pPr>
            <w:r w:rsidRPr="00364D95">
              <w:rPr>
                <w:b/>
              </w:rPr>
              <w:t>15.17   Turbo-shaft engines</w:t>
            </w:r>
          </w:p>
        </w:tc>
        <w:tc>
          <w:tcPr>
            <w:tcW w:w="527" w:type="dxa"/>
            <w:vAlign w:val="center"/>
          </w:tcPr>
          <w:p w14:paraId="4FCC2D50" w14:textId="77777777" w:rsidR="0074377D" w:rsidRPr="00364D95" w:rsidRDefault="0074377D" w:rsidP="0074377D">
            <w:pPr>
              <w:pStyle w:val="LDTabletext"/>
              <w:jc w:val="center"/>
            </w:pPr>
            <w:r w:rsidRPr="00364D95">
              <w:t>1</w:t>
            </w:r>
          </w:p>
        </w:tc>
        <w:tc>
          <w:tcPr>
            <w:tcW w:w="1366" w:type="dxa"/>
            <w:vAlign w:val="center"/>
          </w:tcPr>
          <w:p w14:paraId="66F3306D" w14:textId="77777777" w:rsidR="0074377D" w:rsidRPr="00364D95" w:rsidRDefault="0074377D" w:rsidP="0074377D">
            <w:pPr>
              <w:pStyle w:val="LDTabletext"/>
              <w:jc w:val="center"/>
            </w:pPr>
            <w:r w:rsidRPr="00364D95">
              <w:t>2</w:t>
            </w:r>
          </w:p>
        </w:tc>
        <w:tc>
          <w:tcPr>
            <w:tcW w:w="527" w:type="dxa"/>
            <w:vAlign w:val="center"/>
          </w:tcPr>
          <w:p w14:paraId="1A95A1B0" w14:textId="77777777" w:rsidR="0074377D" w:rsidRPr="00364D95" w:rsidRDefault="0074377D" w:rsidP="0074377D">
            <w:pPr>
              <w:pStyle w:val="LDTabletext"/>
              <w:jc w:val="center"/>
            </w:pPr>
            <w:r w:rsidRPr="00364D95">
              <w:t>—</w:t>
            </w:r>
          </w:p>
        </w:tc>
      </w:tr>
      <w:tr w:rsidR="0074377D" w:rsidRPr="00364D95" w14:paraId="5AE56F18" w14:textId="77777777">
        <w:trPr>
          <w:trHeight w:val="288"/>
        </w:trPr>
        <w:tc>
          <w:tcPr>
            <w:tcW w:w="6373" w:type="dxa"/>
            <w:vAlign w:val="bottom"/>
          </w:tcPr>
          <w:p w14:paraId="3CD4D488" w14:textId="77777777" w:rsidR="0074377D" w:rsidRPr="00364D95" w:rsidRDefault="0074377D" w:rsidP="00FF1432">
            <w:pPr>
              <w:pStyle w:val="LDTabletext"/>
            </w:pPr>
            <w:r w:rsidRPr="00364D95">
              <w:t>Arrangements drive systems, reduction gearing, couplings, control systems.</w:t>
            </w:r>
          </w:p>
        </w:tc>
        <w:tc>
          <w:tcPr>
            <w:tcW w:w="527" w:type="dxa"/>
          </w:tcPr>
          <w:p w14:paraId="4BEA3EF2" w14:textId="77777777" w:rsidR="0074377D" w:rsidRPr="00364D95" w:rsidRDefault="0074377D" w:rsidP="0074377D">
            <w:pPr>
              <w:pStyle w:val="LDTabletext"/>
              <w:jc w:val="center"/>
            </w:pPr>
          </w:p>
        </w:tc>
        <w:tc>
          <w:tcPr>
            <w:tcW w:w="1366" w:type="dxa"/>
          </w:tcPr>
          <w:p w14:paraId="747DA613" w14:textId="77777777" w:rsidR="0074377D" w:rsidRPr="00364D95" w:rsidRDefault="0074377D" w:rsidP="0074377D">
            <w:pPr>
              <w:pStyle w:val="LDTabletext"/>
              <w:jc w:val="center"/>
            </w:pPr>
          </w:p>
        </w:tc>
        <w:tc>
          <w:tcPr>
            <w:tcW w:w="527" w:type="dxa"/>
          </w:tcPr>
          <w:p w14:paraId="135910C7" w14:textId="77777777" w:rsidR="0074377D" w:rsidRPr="00364D95" w:rsidRDefault="0074377D" w:rsidP="0074377D">
            <w:pPr>
              <w:pStyle w:val="LDTabletext"/>
              <w:jc w:val="center"/>
            </w:pPr>
          </w:p>
        </w:tc>
      </w:tr>
      <w:tr w:rsidR="0074377D" w:rsidRPr="00364D95" w14:paraId="56991E80" w14:textId="77777777">
        <w:trPr>
          <w:trHeight w:val="400"/>
        </w:trPr>
        <w:tc>
          <w:tcPr>
            <w:tcW w:w="6373" w:type="dxa"/>
            <w:vAlign w:val="center"/>
          </w:tcPr>
          <w:p w14:paraId="2EE3CC87" w14:textId="77777777" w:rsidR="0074377D" w:rsidRPr="00364D95" w:rsidRDefault="0074377D" w:rsidP="0074377D">
            <w:pPr>
              <w:pStyle w:val="LDTabletext"/>
              <w:jc w:val="both"/>
              <w:rPr>
                <w:b/>
              </w:rPr>
            </w:pPr>
            <w:r w:rsidRPr="00364D95">
              <w:rPr>
                <w:b/>
              </w:rPr>
              <w:t>15.18   Auxiliary power units (APUs)</w:t>
            </w:r>
          </w:p>
        </w:tc>
        <w:tc>
          <w:tcPr>
            <w:tcW w:w="527" w:type="dxa"/>
            <w:vAlign w:val="center"/>
          </w:tcPr>
          <w:p w14:paraId="742A2497" w14:textId="77777777" w:rsidR="0074377D" w:rsidRPr="00364D95" w:rsidRDefault="0074377D" w:rsidP="0074377D">
            <w:pPr>
              <w:pStyle w:val="LDTabletext"/>
              <w:jc w:val="center"/>
            </w:pPr>
            <w:r w:rsidRPr="00364D95">
              <w:t>1</w:t>
            </w:r>
          </w:p>
        </w:tc>
        <w:tc>
          <w:tcPr>
            <w:tcW w:w="1366" w:type="dxa"/>
            <w:vAlign w:val="center"/>
          </w:tcPr>
          <w:p w14:paraId="0FCAB4FC" w14:textId="77777777" w:rsidR="0074377D" w:rsidRPr="00364D95" w:rsidRDefault="0074377D" w:rsidP="0074377D">
            <w:pPr>
              <w:pStyle w:val="LDTabletext"/>
              <w:jc w:val="center"/>
            </w:pPr>
            <w:r w:rsidRPr="00364D95">
              <w:t>2</w:t>
            </w:r>
          </w:p>
        </w:tc>
        <w:tc>
          <w:tcPr>
            <w:tcW w:w="527" w:type="dxa"/>
            <w:vAlign w:val="center"/>
          </w:tcPr>
          <w:p w14:paraId="6E8DF266" w14:textId="77777777" w:rsidR="0074377D" w:rsidRPr="00364D95" w:rsidRDefault="0074377D" w:rsidP="0074377D">
            <w:pPr>
              <w:pStyle w:val="LDTabletext"/>
              <w:jc w:val="center"/>
            </w:pPr>
            <w:r w:rsidRPr="00364D95">
              <w:t>—</w:t>
            </w:r>
          </w:p>
        </w:tc>
      </w:tr>
      <w:tr w:rsidR="0074377D" w:rsidRPr="00364D95" w14:paraId="5A4C2AC2" w14:textId="77777777">
        <w:trPr>
          <w:trHeight w:val="393"/>
        </w:trPr>
        <w:tc>
          <w:tcPr>
            <w:tcW w:w="6373" w:type="dxa"/>
            <w:vAlign w:val="center"/>
          </w:tcPr>
          <w:p w14:paraId="4B34009F" w14:textId="77777777" w:rsidR="0074377D" w:rsidRPr="00364D95" w:rsidRDefault="0074377D" w:rsidP="0074377D">
            <w:pPr>
              <w:pStyle w:val="LDTabletext"/>
              <w:jc w:val="both"/>
            </w:pPr>
            <w:r w:rsidRPr="00364D95">
              <w:t>Purpose, operation, protective systems.</w:t>
            </w:r>
          </w:p>
        </w:tc>
        <w:tc>
          <w:tcPr>
            <w:tcW w:w="527" w:type="dxa"/>
          </w:tcPr>
          <w:p w14:paraId="2508B1B9" w14:textId="77777777" w:rsidR="0074377D" w:rsidRPr="00364D95" w:rsidRDefault="0074377D" w:rsidP="0074377D">
            <w:pPr>
              <w:pStyle w:val="LDTabletext"/>
              <w:jc w:val="center"/>
            </w:pPr>
          </w:p>
        </w:tc>
        <w:tc>
          <w:tcPr>
            <w:tcW w:w="1366" w:type="dxa"/>
          </w:tcPr>
          <w:p w14:paraId="5996D781" w14:textId="77777777" w:rsidR="0074377D" w:rsidRPr="00364D95" w:rsidRDefault="0074377D" w:rsidP="0074377D">
            <w:pPr>
              <w:pStyle w:val="LDTabletext"/>
              <w:jc w:val="center"/>
            </w:pPr>
          </w:p>
        </w:tc>
        <w:tc>
          <w:tcPr>
            <w:tcW w:w="527" w:type="dxa"/>
          </w:tcPr>
          <w:p w14:paraId="0AD64CC7" w14:textId="77777777" w:rsidR="0074377D" w:rsidRPr="00364D95" w:rsidRDefault="0074377D" w:rsidP="0074377D">
            <w:pPr>
              <w:pStyle w:val="LDTabletext"/>
              <w:jc w:val="center"/>
            </w:pPr>
          </w:p>
        </w:tc>
      </w:tr>
      <w:tr w:rsidR="0074377D" w:rsidRPr="00364D95" w14:paraId="47794128" w14:textId="77777777">
        <w:trPr>
          <w:trHeight w:val="398"/>
        </w:trPr>
        <w:tc>
          <w:tcPr>
            <w:tcW w:w="6373" w:type="dxa"/>
            <w:vAlign w:val="center"/>
          </w:tcPr>
          <w:p w14:paraId="371144B8" w14:textId="77777777" w:rsidR="0074377D" w:rsidRPr="00364D95" w:rsidRDefault="0074377D" w:rsidP="0074377D">
            <w:pPr>
              <w:pStyle w:val="LDTabletext"/>
              <w:jc w:val="both"/>
              <w:rPr>
                <w:b/>
              </w:rPr>
            </w:pPr>
            <w:r w:rsidRPr="00364D95">
              <w:rPr>
                <w:b/>
              </w:rPr>
              <w:t>15.19   Powerplant installation</w:t>
            </w:r>
          </w:p>
        </w:tc>
        <w:tc>
          <w:tcPr>
            <w:tcW w:w="527" w:type="dxa"/>
            <w:vAlign w:val="center"/>
          </w:tcPr>
          <w:p w14:paraId="2C86246E" w14:textId="77777777" w:rsidR="0074377D" w:rsidRPr="00364D95" w:rsidRDefault="0074377D" w:rsidP="0074377D">
            <w:pPr>
              <w:pStyle w:val="LDTabletext"/>
              <w:jc w:val="center"/>
            </w:pPr>
            <w:r w:rsidRPr="00364D95">
              <w:t>1</w:t>
            </w:r>
          </w:p>
        </w:tc>
        <w:tc>
          <w:tcPr>
            <w:tcW w:w="1366" w:type="dxa"/>
            <w:vAlign w:val="center"/>
          </w:tcPr>
          <w:p w14:paraId="313064C8" w14:textId="77777777" w:rsidR="0074377D" w:rsidRPr="00364D95" w:rsidRDefault="0074377D" w:rsidP="0074377D">
            <w:pPr>
              <w:pStyle w:val="LDTabletext"/>
              <w:jc w:val="center"/>
            </w:pPr>
            <w:r w:rsidRPr="00364D95">
              <w:t>2</w:t>
            </w:r>
          </w:p>
        </w:tc>
        <w:tc>
          <w:tcPr>
            <w:tcW w:w="527" w:type="dxa"/>
            <w:vAlign w:val="center"/>
          </w:tcPr>
          <w:p w14:paraId="289717D0" w14:textId="77777777" w:rsidR="0074377D" w:rsidRPr="00364D95" w:rsidRDefault="0074377D" w:rsidP="0074377D">
            <w:pPr>
              <w:pStyle w:val="LDTabletext"/>
              <w:jc w:val="center"/>
            </w:pPr>
            <w:r w:rsidRPr="00364D95">
              <w:t>—</w:t>
            </w:r>
          </w:p>
        </w:tc>
      </w:tr>
      <w:tr w:rsidR="0074377D" w:rsidRPr="00364D95" w14:paraId="69F4DC86" w14:textId="77777777">
        <w:trPr>
          <w:trHeight w:val="288"/>
        </w:trPr>
        <w:tc>
          <w:tcPr>
            <w:tcW w:w="6373" w:type="dxa"/>
            <w:vAlign w:val="bottom"/>
          </w:tcPr>
          <w:p w14:paraId="11C57706" w14:textId="77777777" w:rsidR="0074377D" w:rsidRPr="00364D95" w:rsidRDefault="0074377D" w:rsidP="00B95D64">
            <w:pPr>
              <w:pStyle w:val="LDTabletext"/>
            </w:pPr>
            <w:r w:rsidRPr="00364D95">
              <w:t>Configuration of fire walls, cowlings, acou</w:t>
            </w:r>
            <w:r w:rsidR="00B95D64" w:rsidRPr="00364D95">
              <w:t>stic panels engine mounts, anti</w:t>
            </w:r>
            <w:r w:rsidR="00B95D64" w:rsidRPr="00364D95">
              <w:noBreakHyphen/>
              <w:t>v</w:t>
            </w:r>
            <w:r w:rsidRPr="00364D95">
              <w:t>ibration mounts, hoses, pipes, feeders, connectors, wiring looms, control cables and rods, lifting points and drains.</w:t>
            </w:r>
          </w:p>
        </w:tc>
        <w:tc>
          <w:tcPr>
            <w:tcW w:w="527" w:type="dxa"/>
          </w:tcPr>
          <w:p w14:paraId="5F73CC56" w14:textId="77777777" w:rsidR="0074377D" w:rsidRPr="00364D95" w:rsidRDefault="0074377D" w:rsidP="0074377D">
            <w:pPr>
              <w:pStyle w:val="LDTabletext"/>
              <w:jc w:val="center"/>
            </w:pPr>
          </w:p>
        </w:tc>
        <w:tc>
          <w:tcPr>
            <w:tcW w:w="1366" w:type="dxa"/>
          </w:tcPr>
          <w:p w14:paraId="7872F10E" w14:textId="77777777" w:rsidR="0074377D" w:rsidRPr="00364D95" w:rsidRDefault="0074377D" w:rsidP="0074377D">
            <w:pPr>
              <w:pStyle w:val="LDTabletext"/>
              <w:jc w:val="center"/>
            </w:pPr>
          </w:p>
        </w:tc>
        <w:tc>
          <w:tcPr>
            <w:tcW w:w="527" w:type="dxa"/>
          </w:tcPr>
          <w:p w14:paraId="6C96A2EA" w14:textId="77777777" w:rsidR="0074377D" w:rsidRPr="00364D95" w:rsidRDefault="0074377D" w:rsidP="0074377D">
            <w:pPr>
              <w:pStyle w:val="LDTabletext"/>
              <w:jc w:val="center"/>
            </w:pPr>
          </w:p>
        </w:tc>
      </w:tr>
      <w:tr w:rsidR="0074377D" w:rsidRPr="00364D95" w14:paraId="5B6EAF5B" w14:textId="77777777">
        <w:trPr>
          <w:trHeight w:val="403"/>
        </w:trPr>
        <w:tc>
          <w:tcPr>
            <w:tcW w:w="6373" w:type="dxa"/>
            <w:vAlign w:val="center"/>
          </w:tcPr>
          <w:p w14:paraId="71BCE1B6" w14:textId="77777777" w:rsidR="0074377D" w:rsidRPr="00364D95" w:rsidRDefault="0074377D" w:rsidP="0074377D">
            <w:pPr>
              <w:pStyle w:val="LDTabletext"/>
              <w:keepNext/>
              <w:jc w:val="both"/>
              <w:rPr>
                <w:b/>
              </w:rPr>
            </w:pPr>
            <w:r w:rsidRPr="00364D95">
              <w:rPr>
                <w:b/>
              </w:rPr>
              <w:t>15.20   Fire protection systems</w:t>
            </w:r>
          </w:p>
        </w:tc>
        <w:tc>
          <w:tcPr>
            <w:tcW w:w="527" w:type="dxa"/>
            <w:vAlign w:val="center"/>
          </w:tcPr>
          <w:p w14:paraId="762BE592" w14:textId="77777777" w:rsidR="0074377D" w:rsidRPr="00364D95" w:rsidRDefault="0074377D" w:rsidP="0074377D">
            <w:pPr>
              <w:pStyle w:val="LDTabletext"/>
              <w:keepNext/>
              <w:jc w:val="center"/>
            </w:pPr>
            <w:r w:rsidRPr="00364D95">
              <w:t>1</w:t>
            </w:r>
          </w:p>
        </w:tc>
        <w:tc>
          <w:tcPr>
            <w:tcW w:w="1366" w:type="dxa"/>
            <w:vAlign w:val="center"/>
          </w:tcPr>
          <w:p w14:paraId="0D1305F5" w14:textId="77777777" w:rsidR="0074377D" w:rsidRPr="00364D95" w:rsidRDefault="0074377D" w:rsidP="0074377D">
            <w:pPr>
              <w:pStyle w:val="LDTabletext"/>
              <w:keepNext/>
              <w:jc w:val="center"/>
            </w:pPr>
            <w:r w:rsidRPr="00364D95">
              <w:t>2</w:t>
            </w:r>
          </w:p>
        </w:tc>
        <w:tc>
          <w:tcPr>
            <w:tcW w:w="527" w:type="dxa"/>
            <w:vAlign w:val="center"/>
          </w:tcPr>
          <w:p w14:paraId="2DD83B7B" w14:textId="77777777" w:rsidR="0074377D" w:rsidRPr="00364D95" w:rsidRDefault="0074377D" w:rsidP="0074377D">
            <w:pPr>
              <w:pStyle w:val="LDTabletext"/>
              <w:keepNext/>
              <w:jc w:val="center"/>
            </w:pPr>
            <w:r w:rsidRPr="00364D95">
              <w:t>—</w:t>
            </w:r>
          </w:p>
        </w:tc>
      </w:tr>
      <w:tr w:rsidR="0074377D" w:rsidRPr="00364D95" w14:paraId="412EA721" w14:textId="77777777">
        <w:trPr>
          <w:trHeight w:val="393"/>
        </w:trPr>
        <w:tc>
          <w:tcPr>
            <w:tcW w:w="6373" w:type="dxa"/>
            <w:vAlign w:val="center"/>
          </w:tcPr>
          <w:p w14:paraId="404A0F73" w14:textId="77777777" w:rsidR="0074377D" w:rsidRPr="00364D95" w:rsidRDefault="0074377D" w:rsidP="0074377D">
            <w:pPr>
              <w:pStyle w:val="LDTabletext"/>
              <w:jc w:val="both"/>
            </w:pPr>
            <w:r w:rsidRPr="00364D95">
              <w:t>Operation of detection and extinguishing systems.</w:t>
            </w:r>
          </w:p>
        </w:tc>
        <w:tc>
          <w:tcPr>
            <w:tcW w:w="527" w:type="dxa"/>
          </w:tcPr>
          <w:p w14:paraId="743F7D00" w14:textId="77777777" w:rsidR="0074377D" w:rsidRPr="00364D95" w:rsidRDefault="0074377D" w:rsidP="0074377D">
            <w:pPr>
              <w:pStyle w:val="LDTabletext"/>
              <w:jc w:val="center"/>
            </w:pPr>
          </w:p>
        </w:tc>
        <w:tc>
          <w:tcPr>
            <w:tcW w:w="1366" w:type="dxa"/>
          </w:tcPr>
          <w:p w14:paraId="42AB5B1E" w14:textId="77777777" w:rsidR="0074377D" w:rsidRPr="00364D95" w:rsidRDefault="0074377D" w:rsidP="0074377D">
            <w:pPr>
              <w:pStyle w:val="LDTabletext"/>
              <w:jc w:val="center"/>
            </w:pPr>
          </w:p>
        </w:tc>
        <w:tc>
          <w:tcPr>
            <w:tcW w:w="527" w:type="dxa"/>
          </w:tcPr>
          <w:p w14:paraId="42D359F3" w14:textId="77777777" w:rsidR="0074377D" w:rsidRPr="00364D95" w:rsidRDefault="0074377D" w:rsidP="0074377D">
            <w:pPr>
              <w:pStyle w:val="LDTabletext"/>
              <w:jc w:val="center"/>
            </w:pPr>
          </w:p>
        </w:tc>
      </w:tr>
      <w:tr w:rsidR="0074377D" w:rsidRPr="00364D95" w14:paraId="01089D49" w14:textId="77777777">
        <w:trPr>
          <w:trHeight w:val="398"/>
        </w:trPr>
        <w:tc>
          <w:tcPr>
            <w:tcW w:w="6373" w:type="dxa"/>
            <w:vAlign w:val="center"/>
          </w:tcPr>
          <w:p w14:paraId="35CE6D63" w14:textId="77777777" w:rsidR="0074377D" w:rsidRPr="00364D95" w:rsidRDefault="0074377D" w:rsidP="0074377D">
            <w:pPr>
              <w:pStyle w:val="LDTabletext"/>
              <w:jc w:val="both"/>
              <w:rPr>
                <w:b/>
              </w:rPr>
            </w:pPr>
            <w:r w:rsidRPr="00364D95">
              <w:rPr>
                <w:b/>
              </w:rPr>
              <w:t>15.21   Engine monitoring and ground operation</w:t>
            </w:r>
          </w:p>
        </w:tc>
        <w:tc>
          <w:tcPr>
            <w:tcW w:w="527" w:type="dxa"/>
            <w:vAlign w:val="center"/>
          </w:tcPr>
          <w:p w14:paraId="4B4744FB" w14:textId="77777777" w:rsidR="0074377D" w:rsidRPr="00364D95" w:rsidRDefault="0074377D" w:rsidP="0074377D">
            <w:pPr>
              <w:pStyle w:val="LDTabletext"/>
              <w:jc w:val="center"/>
            </w:pPr>
            <w:r w:rsidRPr="00364D95">
              <w:t>1</w:t>
            </w:r>
          </w:p>
        </w:tc>
        <w:tc>
          <w:tcPr>
            <w:tcW w:w="1366" w:type="dxa"/>
            <w:vAlign w:val="center"/>
          </w:tcPr>
          <w:p w14:paraId="082E3F1B" w14:textId="77777777" w:rsidR="0074377D" w:rsidRPr="00364D95" w:rsidRDefault="0074377D" w:rsidP="0074377D">
            <w:pPr>
              <w:pStyle w:val="LDTabletext"/>
              <w:jc w:val="center"/>
            </w:pPr>
            <w:r w:rsidRPr="00364D95">
              <w:t>3</w:t>
            </w:r>
          </w:p>
        </w:tc>
        <w:tc>
          <w:tcPr>
            <w:tcW w:w="527" w:type="dxa"/>
            <w:vAlign w:val="center"/>
          </w:tcPr>
          <w:p w14:paraId="7137B431" w14:textId="77777777" w:rsidR="0074377D" w:rsidRPr="00364D95" w:rsidRDefault="0074377D" w:rsidP="0074377D">
            <w:pPr>
              <w:pStyle w:val="LDTabletext"/>
              <w:jc w:val="center"/>
            </w:pPr>
            <w:r w:rsidRPr="00364D95">
              <w:t>—</w:t>
            </w:r>
          </w:p>
        </w:tc>
      </w:tr>
      <w:tr w:rsidR="0074377D" w:rsidRPr="00364D95" w14:paraId="0D1175F6" w14:textId="77777777">
        <w:trPr>
          <w:trHeight w:val="398"/>
        </w:trPr>
        <w:tc>
          <w:tcPr>
            <w:tcW w:w="6373" w:type="dxa"/>
            <w:vAlign w:val="center"/>
          </w:tcPr>
          <w:p w14:paraId="4286B922" w14:textId="77777777" w:rsidR="0074377D" w:rsidRPr="00364D95" w:rsidRDefault="0074377D" w:rsidP="0074377D">
            <w:pPr>
              <w:pStyle w:val="LDTabletext"/>
              <w:jc w:val="both"/>
            </w:pPr>
            <w:r w:rsidRPr="00364D95">
              <w:t>Procedures for starting and ground run-up;</w:t>
            </w:r>
          </w:p>
          <w:p w14:paraId="45792F5C" w14:textId="77777777" w:rsidR="0074377D" w:rsidRPr="00364D95" w:rsidRDefault="0074377D" w:rsidP="0074377D">
            <w:pPr>
              <w:pStyle w:val="LDTabletext"/>
              <w:jc w:val="both"/>
            </w:pPr>
            <w:r w:rsidRPr="00364D95">
              <w:t>Interpretation of engine power output and parameters;</w:t>
            </w:r>
          </w:p>
          <w:p w14:paraId="551AB1D7" w14:textId="3ACF4C14" w:rsidR="0074377D" w:rsidRPr="00364D95" w:rsidRDefault="0074377D" w:rsidP="00FF1432">
            <w:pPr>
              <w:pStyle w:val="LDTabletext"/>
            </w:pPr>
            <w:r w:rsidRPr="00364D95">
              <w:t xml:space="preserve">Trend (including oil analysis, vibration and </w:t>
            </w:r>
            <w:r w:rsidR="008A4B66" w:rsidRPr="00364D95">
              <w:t>b</w:t>
            </w:r>
            <w:r w:rsidR="008A4B66">
              <w:t>o</w:t>
            </w:r>
            <w:r w:rsidR="008A4B66" w:rsidRPr="00364D95">
              <w:t>r</w:t>
            </w:r>
            <w:r w:rsidR="008A4B66">
              <w:t>e</w:t>
            </w:r>
            <w:r w:rsidR="008A4B66" w:rsidRPr="00364D95">
              <w:t>scope</w:t>
            </w:r>
            <w:r w:rsidRPr="00364D95">
              <w:t>) monitoring;</w:t>
            </w:r>
          </w:p>
          <w:p w14:paraId="7C2561A3" w14:textId="77777777" w:rsidR="0074377D" w:rsidRPr="00364D95" w:rsidRDefault="0074377D" w:rsidP="00B95D64">
            <w:pPr>
              <w:pStyle w:val="LDTabletext"/>
            </w:pPr>
            <w:r w:rsidRPr="00364D95">
              <w:t>Inspection of engine and components to criteria, tolerances and data specified by engine manufac</w:t>
            </w:r>
            <w:r w:rsidR="00841D8C" w:rsidRPr="00364D95">
              <w:t>turer;</w:t>
            </w:r>
          </w:p>
          <w:p w14:paraId="411FB6EE" w14:textId="77777777" w:rsidR="0074377D" w:rsidRPr="00364D95" w:rsidRDefault="0074377D" w:rsidP="0074377D">
            <w:pPr>
              <w:pStyle w:val="LDTabletext"/>
              <w:jc w:val="both"/>
            </w:pPr>
            <w:r w:rsidRPr="00364D95">
              <w:t>Compressor washing and cleaning;</w:t>
            </w:r>
          </w:p>
          <w:p w14:paraId="78B9A718" w14:textId="77777777" w:rsidR="0074377D" w:rsidRPr="00364D95" w:rsidRDefault="0074377D" w:rsidP="0074377D">
            <w:pPr>
              <w:pStyle w:val="LDTabletext"/>
              <w:jc w:val="both"/>
            </w:pPr>
            <w:r w:rsidRPr="00364D95">
              <w:t>Foreign object damage.</w:t>
            </w:r>
          </w:p>
        </w:tc>
        <w:tc>
          <w:tcPr>
            <w:tcW w:w="527" w:type="dxa"/>
          </w:tcPr>
          <w:p w14:paraId="054C2D5F" w14:textId="77777777" w:rsidR="0074377D" w:rsidRPr="00364D95" w:rsidRDefault="0074377D" w:rsidP="0074377D">
            <w:pPr>
              <w:pStyle w:val="LDTabletext"/>
              <w:jc w:val="center"/>
            </w:pPr>
          </w:p>
        </w:tc>
        <w:tc>
          <w:tcPr>
            <w:tcW w:w="1366" w:type="dxa"/>
          </w:tcPr>
          <w:p w14:paraId="56754D7B" w14:textId="77777777" w:rsidR="0074377D" w:rsidRPr="00364D95" w:rsidRDefault="0074377D" w:rsidP="0074377D">
            <w:pPr>
              <w:pStyle w:val="LDTabletext"/>
              <w:jc w:val="center"/>
            </w:pPr>
          </w:p>
        </w:tc>
        <w:tc>
          <w:tcPr>
            <w:tcW w:w="527" w:type="dxa"/>
          </w:tcPr>
          <w:p w14:paraId="6D2A5BD2" w14:textId="77777777" w:rsidR="0074377D" w:rsidRPr="00364D95" w:rsidRDefault="0074377D" w:rsidP="0074377D">
            <w:pPr>
              <w:pStyle w:val="LDTabletext"/>
              <w:jc w:val="center"/>
            </w:pPr>
          </w:p>
        </w:tc>
      </w:tr>
      <w:tr w:rsidR="0074377D" w:rsidRPr="00364D95" w14:paraId="44E29BEA" w14:textId="77777777">
        <w:trPr>
          <w:trHeight w:val="400"/>
        </w:trPr>
        <w:tc>
          <w:tcPr>
            <w:tcW w:w="6373" w:type="dxa"/>
            <w:vAlign w:val="center"/>
          </w:tcPr>
          <w:p w14:paraId="71E71CC8" w14:textId="77777777" w:rsidR="0074377D" w:rsidRPr="00364D95" w:rsidRDefault="0074377D" w:rsidP="0074377D">
            <w:pPr>
              <w:pStyle w:val="LDTabletext"/>
              <w:jc w:val="both"/>
              <w:rPr>
                <w:b/>
              </w:rPr>
            </w:pPr>
            <w:r w:rsidRPr="00364D95">
              <w:rPr>
                <w:b/>
              </w:rPr>
              <w:t>15.22   Engine storage and preservation</w:t>
            </w:r>
          </w:p>
        </w:tc>
        <w:tc>
          <w:tcPr>
            <w:tcW w:w="527" w:type="dxa"/>
            <w:vAlign w:val="center"/>
          </w:tcPr>
          <w:p w14:paraId="4A480A42" w14:textId="77777777" w:rsidR="0074377D" w:rsidRPr="00364D95" w:rsidRDefault="0074377D" w:rsidP="0074377D">
            <w:pPr>
              <w:pStyle w:val="LDTabletext"/>
              <w:jc w:val="center"/>
            </w:pPr>
            <w:r w:rsidRPr="00364D95">
              <w:t>—</w:t>
            </w:r>
          </w:p>
        </w:tc>
        <w:tc>
          <w:tcPr>
            <w:tcW w:w="1366" w:type="dxa"/>
            <w:vAlign w:val="center"/>
          </w:tcPr>
          <w:p w14:paraId="48BE6B81" w14:textId="77777777" w:rsidR="0074377D" w:rsidRPr="00364D95" w:rsidRDefault="0074377D" w:rsidP="0074377D">
            <w:pPr>
              <w:pStyle w:val="LDTabletext"/>
              <w:jc w:val="center"/>
            </w:pPr>
            <w:r w:rsidRPr="00364D95">
              <w:t>2</w:t>
            </w:r>
          </w:p>
        </w:tc>
        <w:tc>
          <w:tcPr>
            <w:tcW w:w="527" w:type="dxa"/>
            <w:vAlign w:val="center"/>
          </w:tcPr>
          <w:p w14:paraId="4C2F126C" w14:textId="77777777" w:rsidR="0074377D" w:rsidRPr="00364D95" w:rsidRDefault="0074377D" w:rsidP="0074377D">
            <w:pPr>
              <w:pStyle w:val="LDTabletext"/>
              <w:jc w:val="center"/>
            </w:pPr>
            <w:r w:rsidRPr="00364D95">
              <w:t>—</w:t>
            </w:r>
          </w:p>
        </w:tc>
      </w:tr>
      <w:tr w:rsidR="0074377D" w:rsidRPr="00364D95" w14:paraId="302CE88E" w14:textId="77777777">
        <w:trPr>
          <w:trHeight w:val="288"/>
        </w:trPr>
        <w:tc>
          <w:tcPr>
            <w:tcW w:w="6373" w:type="dxa"/>
            <w:vAlign w:val="bottom"/>
          </w:tcPr>
          <w:p w14:paraId="44844250" w14:textId="77777777" w:rsidR="0074377D" w:rsidRPr="00364D95" w:rsidRDefault="0074377D" w:rsidP="00B95D64">
            <w:pPr>
              <w:pStyle w:val="LDTabletext"/>
            </w:pPr>
            <w:r w:rsidRPr="00364D95">
              <w:t>Preservation and depreservation for the engine and accessories and systems.</w:t>
            </w:r>
          </w:p>
        </w:tc>
        <w:tc>
          <w:tcPr>
            <w:tcW w:w="527" w:type="dxa"/>
          </w:tcPr>
          <w:p w14:paraId="20F0DCE4" w14:textId="77777777" w:rsidR="0074377D" w:rsidRPr="00364D95" w:rsidRDefault="0074377D" w:rsidP="0074377D">
            <w:pPr>
              <w:pStyle w:val="LDTabletext"/>
              <w:jc w:val="center"/>
            </w:pPr>
          </w:p>
        </w:tc>
        <w:tc>
          <w:tcPr>
            <w:tcW w:w="1366" w:type="dxa"/>
          </w:tcPr>
          <w:p w14:paraId="5356EAE6" w14:textId="77777777" w:rsidR="0074377D" w:rsidRPr="00364D95" w:rsidRDefault="0074377D" w:rsidP="0074377D">
            <w:pPr>
              <w:pStyle w:val="LDTabletext"/>
              <w:jc w:val="center"/>
            </w:pPr>
          </w:p>
        </w:tc>
        <w:tc>
          <w:tcPr>
            <w:tcW w:w="527" w:type="dxa"/>
          </w:tcPr>
          <w:p w14:paraId="487E4BC0" w14:textId="77777777" w:rsidR="0074377D" w:rsidRPr="00364D95" w:rsidRDefault="0074377D" w:rsidP="0074377D">
            <w:pPr>
              <w:pStyle w:val="LDTabletext"/>
              <w:jc w:val="center"/>
            </w:pPr>
          </w:p>
        </w:tc>
      </w:tr>
    </w:tbl>
    <w:p w14:paraId="45E26754" w14:textId="77777777" w:rsidR="0074377D" w:rsidRPr="00364D95" w:rsidRDefault="0074377D" w:rsidP="00591073">
      <w:pPr>
        <w:pStyle w:val="LDClauseHeading"/>
        <w:spacing w:before="240" w:after="240"/>
        <w:jc w:val="both"/>
        <w:rPr>
          <w:rFonts w:cs="Arial"/>
        </w:rPr>
      </w:pPr>
      <w:bookmarkStart w:id="301" w:name="_Toc172102800"/>
      <w:bookmarkStart w:id="302" w:name="_Toc172103124"/>
      <w:bookmarkStart w:id="303" w:name="_Toc175389792"/>
      <w:bookmarkStart w:id="304" w:name="_Toc198023730"/>
      <w:bookmarkStart w:id="305" w:name="_Toc259083924"/>
      <w:bookmarkStart w:id="306" w:name="_Toc297016879"/>
      <w:bookmarkStart w:id="307" w:name="_Toc297017476"/>
      <w:bookmarkStart w:id="308" w:name="_Toc329179488"/>
      <w:bookmarkStart w:id="309" w:name="_Toc361987229"/>
      <w:bookmarkStart w:id="310" w:name="_Toc386540709"/>
      <w:bookmarkStart w:id="311" w:name="_Toc461617295"/>
      <w:bookmarkStart w:id="312" w:name="_Toc461618459"/>
      <w:bookmarkStart w:id="313" w:name="_Toc461620590"/>
      <w:bookmarkStart w:id="314" w:name="_Toc514676287"/>
      <w:r w:rsidRPr="00364D95">
        <w:rPr>
          <w:rFonts w:cs="Arial"/>
        </w:rPr>
        <w:t>Module 16</w:t>
      </w:r>
      <w:r w:rsidRPr="00364D95">
        <w:rPr>
          <w:rFonts w:cs="Arial"/>
        </w:rPr>
        <w:tab/>
        <w:t>Piston engine</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tbl>
      <w:tblPr>
        <w:tblW w:w="9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633"/>
        <w:gridCol w:w="548"/>
        <w:gridCol w:w="1428"/>
        <w:gridCol w:w="548"/>
      </w:tblGrid>
      <w:tr w:rsidR="0074377D" w:rsidRPr="00364D95" w14:paraId="3F4A4989" w14:textId="77777777">
        <w:trPr>
          <w:trHeight w:val="288"/>
          <w:tblHeader/>
        </w:trPr>
        <w:tc>
          <w:tcPr>
            <w:tcW w:w="6373" w:type="dxa"/>
            <w:tcBorders>
              <w:bottom w:val="nil"/>
            </w:tcBorders>
          </w:tcPr>
          <w:p w14:paraId="19A2CFE5" w14:textId="77777777" w:rsidR="0074377D" w:rsidRPr="00364D95" w:rsidRDefault="0074377D" w:rsidP="0074377D">
            <w:pPr>
              <w:pStyle w:val="LDTableheading"/>
              <w:jc w:val="both"/>
            </w:pPr>
          </w:p>
        </w:tc>
        <w:tc>
          <w:tcPr>
            <w:tcW w:w="527" w:type="dxa"/>
            <w:tcBorders>
              <w:right w:val="nil"/>
            </w:tcBorders>
          </w:tcPr>
          <w:p w14:paraId="160E3785" w14:textId="77777777" w:rsidR="0074377D" w:rsidRPr="00364D95" w:rsidRDefault="0074377D" w:rsidP="0074377D">
            <w:pPr>
              <w:pStyle w:val="LDTableheading"/>
              <w:jc w:val="center"/>
            </w:pPr>
          </w:p>
        </w:tc>
        <w:tc>
          <w:tcPr>
            <w:tcW w:w="1372" w:type="dxa"/>
            <w:tcBorders>
              <w:left w:val="nil"/>
              <w:right w:val="nil"/>
            </w:tcBorders>
            <w:vAlign w:val="center"/>
          </w:tcPr>
          <w:p w14:paraId="3A74AD0D" w14:textId="77777777" w:rsidR="0074377D" w:rsidRPr="00364D95" w:rsidRDefault="0074377D" w:rsidP="0074377D">
            <w:pPr>
              <w:pStyle w:val="LDTableheading"/>
              <w:jc w:val="center"/>
            </w:pPr>
            <w:r w:rsidRPr="00364D95">
              <w:t>Level of knowledge for the category</w:t>
            </w:r>
          </w:p>
        </w:tc>
        <w:tc>
          <w:tcPr>
            <w:tcW w:w="527" w:type="dxa"/>
            <w:tcBorders>
              <w:left w:val="nil"/>
            </w:tcBorders>
          </w:tcPr>
          <w:p w14:paraId="291FAD5B" w14:textId="77777777" w:rsidR="0074377D" w:rsidRPr="00364D95" w:rsidRDefault="0074377D" w:rsidP="0074377D">
            <w:pPr>
              <w:pStyle w:val="LDTableheading"/>
              <w:jc w:val="center"/>
            </w:pPr>
          </w:p>
        </w:tc>
      </w:tr>
      <w:tr w:rsidR="0074377D" w:rsidRPr="00364D95" w14:paraId="2AAD4360" w14:textId="77777777">
        <w:trPr>
          <w:trHeight w:val="288"/>
          <w:tblHeader/>
        </w:trPr>
        <w:tc>
          <w:tcPr>
            <w:tcW w:w="6373" w:type="dxa"/>
            <w:tcBorders>
              <w:top w:val="nil"/>
            </w:tcBorders>
          </w:tcPr>
          <w:p w14:paraId="1FF3DF91" w14:textId="77777777" w:rsidR="0074377D" w:rsidRPr="00364D95" w:rsidRDefault="0074377D" w:rsidP="0074377D">
            <w:pPr>
              <w:pStyle w:val="Default"/>
              <w:keepNext/>
              <w:spacing w:beforeLines="60" w:before="144" w:afterLines="60" w:after="144"/>
              <w:jc w:val="both"/>
              <w:rPr>
                <w:rFonts w:ascii="Times New Roman" w:hAnsi="Times New Roman" w:cs="Times New Roman"/>
                <w:color w:val="auto"/>
              </w:rPr>
            </w:pPr>
          </w:p>
        </w:tc>
        <w:tc>
          <w:tcPr>
            <w:tcW w:w="527" w:type="dxa"/>
            <w:vAlign w:val="center"/>
          </w:tcPr>
          <w:p w14:paraId="69D48C80" w14:textId="77777777" w:rsidR="0074377D" w:rsidRPr="00364D95" w:rsidRDefault="0074377D" w:rsidP="0074377D">
            <w:pPr>
              <w:pStyle w:val="LDTableheading"/>
              <w:jc w:val="center"/>
            </w:pPr>
            <w:r w:rsidRPr="00364D95">
              <w:t>A</w:t>
            </w:r>
          </w:p>
        </w:tc>
        <w:tc>
          <w:tcPr>
            <w:tcW w:w="1372" w:type="dxa"/>
            <w:vAlign w:val="center"/>
          </w:tcPr>
          <w:p w14:paraId="1A1EE7A3" w14:textId="77777777" w:rsidR="0074377D" w:rsidRPr="00364D95" w:rsidRDefault="0074377D" w:rsidP="0074377D">
            <w:pPr>
              <w:pStyle w:val="LDTableheading"/>
              <w:jc w:val="center"/>
            </w:pPr>
            <w:r w:rsidRPr="00364D95">
              <w:t>B1</w:t>
            </w:r>
          </w:p>
        </w:tc>
        <w:tc>
          <w:tcPr>
            <w:tcW w:w="527" w:type="dxa"/>
            <w:vAlign w:val="center"/>
          </w:tcPr>
          <w:p w14:paraId="2EA92997" w14:textId="77777777" w:rsidR="0074377D" w:rsidRPr="00364D95" w:rsidRDefault="0074377D" w:rsidP="0074377D">
            <w:pPr>
              <w:pStyle w:val="LDTableheading"/>
              <w:jc w:val="center"/>
            </w:pPr>
            <w:r w:rsidRPr="00364D95">
              <w:t>B2</w:t>
            </w:r>
          </w:p>
        </w:tc>
      </w:tr>
      <w:tr w:rsidR="0074377D" w:rsidRPr="00364D95" w14:paraId="08217A3D" w14:textId="77777777">
        <w:trPr>
          <w:trHeight w:val="288"/>
        </w:trPr>
        <w:tc>
          <w:tcPr>
            <w:tcW w:w="6373" w:type="dxa"/>
            <w:vAlign w:val="bottom"/>
          </w:tcPr>
          <w:p w14:paraId="53FE7238" w14:textId="77777777" w:rsidR="0074377D" w:rsidRPr="00364D95" w:rsidRDefault="0074377D" w:rsidP="0074377D">
            <w:pPr>
              <w:pStyle w:val="LDTabletext"/>
              <w:jc w:val="both"/>
              <w:rPr>
                <w:b/>
              </w:rPr>
            </w:pPr>
            <w:r w:rsidRPr="00364D95">
              <w:rPr>
                <w:b/>
              </w:rPr>
              <w:t>16.1   Fundamentals</w:t>
            </w:r>
          </w:p>
        </w:tc>
        <w:tc>
          <w:tcPr>
            <w:tcW w:w="527" w:type="dxa"/>
          </w:tcPr>
          <w:p w14:paraId="6370BEF6" w14:textId="77777777" w:rsidR="0074377D" w:rsidRPr="00364D95" w:rsidRDefault="0074377D" w:rsidP="0074377D">
            <w:pPr>
              <w:pStyle w:val="LDTabletext"/>
              <w:jc w:val="center"/>
            </w:pPr>
            <w:r w:rsidRPr="00364D95">
              <w:t>1</w:t>
            </w:r>
          </w:p>
        </w:tc>
        <w:tc>
          <w:tcPr>
            <w:tcW w:w="1372" w:type="dxa"/>
          </w:tcPr>
          <w:p w14:paraId="775ABD6E" w14:textId="77777777" w:rsidR="0074377D" w:rsidRPr="00364D95" w:rsidRDefault="0074377D" w:rsidP="0074377D">
            <w:pPr>
              <w:pStyle w:val="LDTabletext"/>
              <w:jc w:val="center"/>
            </w:pPr>
            <w:r w:rsidRPr="00364D95">
              <w:t>2</w:t>
            </w:r>
          </w:p>
        </w:tc>
        <w:tc>
          <w:tcPr>
            <w:tcW w:w="527" w:type="dxa"/>
          </w:tcPr>
          <w:p w14:paraId="6F220B89" w14:textId="77777777" w:rsidR="0074377D" w:rsidRPr="00364D95" w:rsidRDefault="0074377D" w:rsidP="0074377D">
            <w:pPr>
              <w:pStyle w:val="LDTabletext"/>
              <w:jc w:val="center"/>
            </w:pPr>
            <w:r w:rsidRPr="00364D95">
              <w:t>—</w:t>
            </w:r>
          </w:p>
        </w:tc>
      </w:tr>
      <w:tr w:rsidR="0074377D" w:rsidRPr="00364D95" w14:paraId="05F2D251" w14:textId="77777777">
        <w:trPr>
          <w:trHeight w:val="288"/>
        </w:trPr>
        <w:tc>
          <w:tcPr>
            <w:tcW w:w="6373" w:type="dxa"/>
            <w:vAlign w:val="bottom"/>
          </w:tcPr>
          <w:p w14:paraId="075B2631" w14:textId="77777777" w:rsidR="0074377D" w:rsidRPr="00364D95" w:rsidRDefault="0074377D" w:rsidP="0074377D">
            <w:pPr>
              <w:pStyle w:val="LDTabletext"/>
              <w:jc w:val="both"/>
            </w:pPr>
            <w:r w:rsidRPr="00364D95">
              <w:t>Mechanical, thermal and volumetric efficiencies;</w:t>
            </w:r>
          </w:p>
          <w:p w14:paraId="4ED4E9D6" w14:textId="77777777" w:rsidR="0074377D" w:rsidRPr="00364D95" w:rsidRDefault="0074377D" w:rsidP="0074377D">
            <w:pPr>
              <w:pStyle w:val="LDTabletext"/>
              <w:jc w:val="both"/>
            </w:pPr>
            <w:r w:rsidRPr="00364D95">
              <w:t>Operating principles: 2 stroke, 4 stroke, otto and diesel;</w:t>
            </w:r>
          </w:p>
          <w:p w14:paraId="591B8DE2" w14:textId="77777777" w:rsidR="0074377D" w:rsidRPr="00364D95" w:rsidRDefault="0074377D" w:rsidP="0074377D">
            <w:pPr>
              <w:pStyle w:val="LDTabletext"/>
              <w:jc w:val="both"/>
            </w:pPr>
            <w:r w:rsidRPr="00364D95">
              <w:t>Piston displacement and compression ratio;</w:t>
            </w:r>
          </w:p>
          <w:p w14:paraId="111EFA76" w14:textId="77777777" w:rsidR="0074377D" w:rsidRPr="00364D95" w:rsidRDefault="0074377D" w:rsidP="0074377D">
            <w:pPr>
              <w:pStyle w:val="LDTabletext"/>
              <w:jc w:val="both"/>
            </w:pPr>
            <w:r w:rsidRPr="00364D95">
              <w:t>Engine configuration and firing order.</w:t>
            </w:r>
          </w:p>
        </w:tc>
        <w:tc>
          <w:tcPr>
            <w:tcW w:w="527" w:type="dxa"/>
          </w:tcPr>
          <w:p w14:paraId="6C7B2ECC" w14:textId="77777777" w:rsidR="0074377D" w:rsidRPr="00364D95" w:rsidRDefault="0074377D" w:rsidP="0074377D">
            <w:pPr>
              <w:pStyle w:val="LDTabletext"/>
              <w:jc w:val="center"/>
            </w:pPr>
          </w:p>
        </w:tc>
        <w:tc>
          <w:tcPr>
            <w:tcW w:w="1372" w:type="dxa"/>
          </w:tcPr>
          <w:p w14:paraId="4CBF2F36" w14:textId="77777777" w:rsidR="0074377D" w:rsidRPr="00364D95" w:rsidRDefault="0074377D" w:rsidP="0074377D">
            <w:pPr>
              <w:pStyle w:val="LDTabletext"/>
              <w:jc w:val="center"/>
            </w:pPr>
          </w:p>
        </w:tc>
        <w:tc>
          <w:tcPr>
            <w:tcW w:w="527" w:type="dxa"/>
          </w:tcPr>
          <w:p w14:paraId="5D83020F" w14:textId="77777777" w:rsidR="0074377D" w:rsidRPr="00364D95" w:rsidRDefault="0074377D" w:rsidP="0074377D">
            <w:pPr>
              <w:pStyle w:val="LDTabletext"/>
              <w:jc w:val="center"/>
            </w:pPr>
          </w:p>
        </w:tc>
      </w:tr>
      <w:tr w:rsidR="0074377D" w:rsidRPr="00364D95" w14:paraId="6B6E82BA" w14:textId="77777777">
        <w:trPr>
          <w:trHeight w:val="288"/>
        </w:trPr>
        <w:tc>
          <w:tcPr>
            <w:tcW w:w="6373" w:type="dxa"/>
            <w:vAlign w:val="center"/>
          </w:tcPr>
          <w:p w14:paraId="4F7B313C" w14:textId="77777777" w:rsidR="0074377D" w:rsidRPr="00364D95" w:rsidRDefault="0074377D" w:rsidP="0074377D">
            <w:pPr>
              <w:pStyle w:val="LDTabletext"/>
              <w:keepNext/>
              <w:jc w:val="both"/>
              <w:rPr>
                <w:b/>
              </w:rPr>
            </w:pPr>
            <w:r w:rsidRPr="00364D95">
              <w:rPr>
                <w:b/>
              </w:rPr>
              <w:t>16.2   Engine performance</w:t>
            </w:r>
          </w:p>
        </w:tc>
        <w:tc>
          <w:tcPr>
            <w:tcW w:w="527" w:type="dxa"/>
            <w:vAlign w:val="bottom"/>
          </w:tcPr>
          <w:p w14:paraId="441CB366" w14:textId="77777777" w:rsidR="0074377D" w:rsidRPr="00364D95" w:rsidRDefault="0074377D" w:rsidP="0074377D">
            <w:pPr>
              <w:pStyle w:val="LDTabletext"/>
              <w:keepNext/>
              <w:jc w:val="center"/>
            </w:pPr>
            <w:r w:rsidRPr="00364D95">
              <w:t>1</w:t>
            </w:r>
          </w:p>
        </w:tc>
        <w:tc>
          <w:tcPr>
            <w:tcW w:w="1372" w:type="dxa"/>
            <w:vAlign w:val="bottom"/>
          </w:tcPr>
          <w:p w14:paraId="1C1B1969" w14:textId="77777777" w:rsidR="0074377D" w:rsidRPr="00364D95" w:rsidRDefault="0074377D" w:rsidP="0074377D">
            <w:pPr>
              <w:pStyle w:val="LDTabletext"/>
              <w:keepNext/>
              <w:jc w:val="center"/>
            </w:pPr>
            <w:r w:rsidRPr="00364D95">
              <w:t>2</w:t>
            </w:r>
          </w:p>
        </w:tc>
        <w:tc>
          <w:tcPr>
            <w:tcW w:w="527" w:type="dxa"/>
            <w:vAlign w:val="bottom"/>
          </w:tcPr>
          <w:p w14:paraId="56AAA450" w14:textId="77777777" w:rsidR="0074377D" w:rsidRPr="00364D95" w:rsidRDefault="0074377D" w:rsidP="0074377D">
            <w:pPr>
              <w:pStyle w:val="LDTabletext"/>
              <w:keepNext/>
              <w:jc w:val="center"/>
            </w:pPr>
            <w:r w:rsidRPr="00364D95">
              <w:t>—</w:t>
            </w:r>
          </w:p>
        </w:tc>
      </w:tr>
      <w:tr w:rsidR="0074377D" w:rsidRPr="00364D95" w14:paraId="7393690C" w14:textId="77777777">
        <w:trPr>
          <w:trHeight w:val="288"/>
        </w:trPr>
        <w:tc>
          <w:tcPr>
            <w:tcW w:w="6373" w:type="dxa"/>
            <w:vAlign w:val="center"/>
          </w:tcPr>
          <w:p w14:paraId="099A0878" w14:textId="77777777" w:rsidR="0074377D" w:rsidRPr="00364D95" w:rsidRDefault="0074377D" w:rsidP="0074377D">
            <w:pPr>
              <w:pStyle w:val="LDTabletext"/>
              <w:jc w:val="both"/>
            </w:pPr>
            <w:r w:rsidRPr="00364D95">
              <w:t>Power calculation and measurement;</w:t>
            </w:r>
          </w:p>
          <w:p w14:paraId="75439079" w14:textId="77777777" w:rsidR="0074377D" w:rsidRPr="00364D95" w:rsidRDefault="0074377D" w:rsidP="0074377D">
            <w:pPr>
              <w:pStyle w:val="LDTabletext"/>
              <w:jc w:val="both"/>
            </w:pPr>
            <w:r w:rsidRPr="00364D95">
              <w:t>Factors affecting engine power;</w:t>
            </w:r>
          </w:p>
          <w:p w14:paraId="3C0A6A98" w14:textId="77777777" w:rsidR="0074377D" w:rsidRPr="00364D95" w:rsidRDefault="0074377D" w:rsidP="0074377D">
            <w:pPr>
              <w:pStyle w:val="LDTabletext"/>
              <w:jc w:val="both"/>
            </w:pPr>
            <w:r w:rsidRPr="00364D95">
              <w:t>Mixtures and leaning, pre-ignition.</w:t>
            </w:r>
          </w:p>
        </w:tc>
        <w:tc>
          <w:tcPr>
            <w:tcW w:w="527" w:type="dxa"/>
            <w:vAlign w:val="bottom"/>
          </w:tcPr>
          <w:p w14:paraId="76A80DC6" w14:textId="77777777" w:rsidR="0074377D" w:rsidRPr="00364D95" w:rsidRDefault="0074377D" w:rsidP="0074377D">
            <w:pPr>
              <w:pStyle w:val="LDTabletext"/>
              <w:jc w:val="center"/>
            </w:pPr>
          </w:p>
        </w:tc>
        <w:tc>
          <w:tcPr>
            <w:tcW w:w="1372" w:type="dxa"/>
            <w:vAlign w:val="bottom"/>
          </w:tcPr>
          <w:p w14:paraId="28256CDA" w14:textId="77777777" w:rsidR="0074377D" w:rsidRPr="00364D95" w:rsidRDefault="0074377D" w:rsidP="0074377D">
            <w:pPr>
              <w:pStyle w:val="LDTabletext"/>
              <w:jc w:val="center"/>
            </w:pPr>
          </w:p>
        </w:tc>
        <w:tc>
          <w:tcPr>
            <w:tcW w:w="527" w:type="dxa"/>
            <w:vAlign w:val="bottom"/>
          </w:tcPr>
          <w:p w14:paraId="3ECDADDA" w14:textId="77777777" w:rsidR="0074377D" w:rsidRPr="00364D95" w:rsidRDefault="0074377D" w:rsidP="0074377D">
            <w:pPr>
              <w:pStyle w:val="LDTabletext"/>
              <w:jc w:val="center"/>
            </w:pPr>
          </w:p>
        </w:tc>
      </w:tr>
      <w:tr w:rsidR="0074377D" w:rsidRPr="00364D95" w14:paraId="4D41C4AD" w14:textId="77777777">
        <w:trPr>
          <w:trHeight w:val="288"/>
        </w:trPr>
        <w:tc>
          <w:tcPr>
            <w:tcW w:w="6373" w:type="dxa"/>
            <w:vAlign w:val="center"/>
          </w:tcPr>
          <w:p w14:paraId="7931DDED" w14:textId="77777777" w:rsidR="0074377D" w:rsidRPr="00364D95" w:rsidRDefault="0074377D" w:rsidP="0074377D">
            <w:pPr>
              <w:pStyle w:val="LDTabletext"/>
              <w:keepNext/>
              <w:jc w:val="both"/>
              <w:rPr>
                <w:b/>
              </w:rPr>
            </w:pPr>
            <w:r w:rsidRPr="00364D95">
              <w:rPr>
                <w:b/>
              </w:rPr>
              <w:t>16.3   Engine construction</w:t>
            </w:r>
          </w:p>
        </w:tc>
        <w:tc>
          <w:tcPr>
            <w:tcW w:w="527" w:type="dxa"/>
            <w:vAlign w:val="center"/>
          </w:tcPr>
          <w:p w14:paraId="091BD4F2" w14:textId="77777777" w:rsidR="0074377D" w:rsidRPr="00364D95" w:rsidRDefault="0074377D" w:rsidP="0074377D">
            <w:pPr>
              <w:pStyle w:val="LDTabletext"/>
              <w:keepNext/>
              <w:jc w:val="center"/>
            </w:pPr>
            <w:r w:rsidRPr="00364D95">
              <w:t>1</w:t>
            </w:r>
          </w:p>
        </w:tc>
        <w:tc>
          <w:tcPr>
            <w:tcW w:w="1372" w:type="dxa"/>
            <w:vAlign w:val="center"/>
          </w:tcPr>
          <w:p w14:paraId="0BC50788" w14:textId="77777777" w:rsidR="0074377D" w:rsidRPr="00364D95" w:rsidRDefault="0074377D" w:rsidP="0074377D">
            <w:pPr>
              <w:pStyle w:val="LDTabletext"/>
              <w:keepNext/>
              <w:jc w:val="center"/>
            </w:pPr>
            <w:r w:rsidRPr="00364D95">
              <w:t>2</w:t>
            </w:r>
          </w:p>
        </w:tc>
        <w:tc>
          <w:tcPr>
            <w:tcW w:w="527" w:type="dxa"/>
            <w:vAlign w:val="center"/>
          </w:tcPr>
          <w:p w14:paraId="20BEA80D" w14:textId="77777777" w:rsidR="0074377D" w:rsidRPr="00364D95" w:rsidRDefault="0074377D" w:rsidP="0074377D">
            <w:pPr>
              <w:pStyle w:val="LDTabletext"/>
              <w:keepNext/>
              <w:jc w:val="center"/>
            </w:pPr>
            <w:r w:rsidRPr="00364D95">
              <w:t>—</w:t>
            </w:r>
          </w:p>
        </w:tc>
      </w:tr>
      <w:tr w:rsidR="0074377D" w:rsidRPr="00364D95" w14:paraId="71B88B69" w14:textId="77777777">
        <w:trPr>
          <w:trHeight w:val="288"/>
        </w:trPr>
        <w:tc>
          <w:tcPr>
            <w:tcW w:w="6373" w:type="dxa"/>
            <w:vAlign w:val="center"/>
          </w:tcPr>
          <w:p w14:paraId="6F230566" w14:textId="77777777" w:rsidR="0074377D" w:rsidRPr="00364D95" w:rsidRDefault="0074377D" w:rsidP="0074377D">
            <w:pPr>
              <w:pStyle w:val="LDTabletext"/>
              <w:jc w:val="both"/>
            </w:pPr>
            <w:r w:rsidRPr="00364D95">
              <w:t>Crankcase, crankshaft, camshafts, sumps;</w:t>
            </w:r>
          </w:p>
          <w:p w14:paraId="2D93111E" w14:textId="77777777" w:rsidR="0074377D" w:rsidRPr="00364D95" w:rsidRDefault="0074377D" w:rsidP="0074377D">
            <w:pPr>
              <w:pStyle w:val="LDTabletext"/>
              <w:jc w:val="both"/>
            </w:pPr>
            <w:r w:rsidRPr="00364D95">
              <w:t>Accessory gearbox;</w:t>
            </w:r>
          </w:p>
          <w:p w14:paraId="7E04777F" w14:textId="77777777" w:rsidR="0074377D" w:rsidRPr="00364D95" w:rsidRDefault="0074377D" w:rsidP="0074377D">
            <w:pPr>
              <w:pStyle w:val="LDTabletext"/>
              <w:jc w:val="both"/>
            </w:pPr>
            <w:r w:rsidRPr="00364D95">
              <w:t>Cylinder and piston assemblies;</w:t>
            </w:r>
          </w:p>
          <w:p w14:paraId="0C694DE8" w14:textId="77777777" w:rsidR="0074377D" w:rsidRPr="00364D95" w:rsidRDefault="0074377D" w:rsidP="0074377D">
            <w:pPr>
              <w:pStyle w:val="LDTabletext"/>
              <w:jc w:val="both"/>
            </w:pPr>
            <w:r w:rsidRPr="00364D95">
              <w:t>Connecting rods, inlet and exhaust manifolds;</w:t>
            </w:r>
          </w:p>
          <w:p w14:paraId="3EDE800B" w14:textId="77777777" w:rsidR="0074377D" w:rsidRPr="00364D95" w:rsidRDefault="0074377D" w:rsidP="0074377D">
            <w:pPr>
              <w:pStyle w:val="LDTabletext"/>
              <w:jc w:val="both"/>
            </w:pPr>
            <w:r w:rsidRPr="00364D95">
              <w:t>Valve mechanisms;</w:t>
            </w:r>
          </w:p>
          <w:p w14:paraId="78E2F9C3" w14:textId="77777777" w:rsidR="0074377D" w:rsidRPr="00364D95" w:rsidRDefault="0074377D" w:rsidP="0074377D">
            <w:pPr>
              <w:pStyle w:val="LDTabletext"/>
              <w:jc w:val="both"/>
            </w:pPr>
            <w:r w:rsidRPr="00364D95">
              <w:t>Propeller reduction gearboxes.</w:t>
            </w:r>
          </w:p>
        </w:tc>
        <w:tc>
          <w:tcPr>
            <w:tcW w:w="527" w:type="dxa"/>
            <w:vAlign w:val="bottom"/>
          </w:tcPr>
          <w:p w14:paraId="3694B0E4" w14:textId="77777777" w:rsidR="0074377D" w:rsidRPr="00364D95" w:rsidRDefault="0074377D" w:rsidP="0074377D">
            <w:pPr>
              <w:pStyle w:val="LDTabletext"/>
              <w:jc w:val="center"/>
            </w:pPr>
          </w:p>
        </w:tc>
        <w:tc>
          <w:tcPr>
            <w:tcW w:w="1372" w:type="dxa"/>
            <w:vAlign w:val="bottom"/>
          </w:tcPr>
          <w:p w14:paraId="0152E8D5" w14:textId="77777777" w:rsidR="0074377D" w:rsidRPr="00364D95" w:rsidRDefault="0074377D" w:rsidP="0074377D">
            <w:pPr>
              <w:pStyle w:val="LDTabletext"/>
              <w:jc w:val="center"/>
            </w:pPr>
          </w:p>
        </w:tc>
        <w:tc>
          <w:tcPr>
            <w:tcW w:w="527" w:type="dxa"/>
            <w:vAlign w:val="bottom"/>
          </w:tcPr>
          <w:p w14:paraId="64BAEA39" w14:textId="77777777" w:rsidR="0074377D" w:rsidRPr="00364D95" w:rsidRDefault="0074377D" w:rsidP="0074377D">
            <w:pPr>
              <w:pStyle w:val="LDTabletext"/>
              <w:jc w:val="center"/>
            </w:pPr>
          </w:p>
        </w:tc>
      </w:tr>
      <w:tr w:rsidR="0074377D" w:rsidRPr="00364D95" w14:paraId="6D85120E" w14:textId="77777777">
        <w:trPr>
          <w:trHeight w:val="288"/>
        </w:trPr>
        <w:tc>
          <w:tcPr>
            <w:tcW w:w="6373" w:type="dxa"/>
            <w:vAlign w:val="center"/>
          </w:tcPr>
          <w:p w14:paraId="4FC9265E" w14:textId="77777777" w:rsidR="0074377D" w:rsidRPr="00364D95" w:rsidRDefault="0074377D" w:rsidP="0074377D">
            <w:pPr>
              <w:pStyle w:val="LDTabletext"/>
              <w:jc w:val="both"/>
              <w:rPr>
                <w:b/>
              </w:rPr>
            </w:pPr>
            <w:r w:rsidRPr="00364D95">
              <w:rPr>
                <w:b/>
              </w:rPr>
              <w:t>16.4   Engine fuel systems</w:t>
            </w:r>
          </w:p>
        </w:tc>
        <w:tc>
          <w:tcPr>
            <w:tcW w:w="527" w:type="dxa"/>
          </w:tcPr>
          <w:p w14:paraId="72D1BB4A" w14:textId="77777777" w:rsidR="0074377D" w:rsidRPr="00364D95" w:rsidRDefault="0074377D" w:rsidP="0074377D">
            <w:pPr>
              <w:pStyle w:val="LDTabletext"/>
              <w:jc w:val="center"/>
            </w:pPr>
          </w:p>
        </w:tc>
        <w:tc>
          <w:tcPr>
            <w:tcW w:w="1372" w:type="dxa"/>
            <w:vAlign w:val="bottom"/>
          </w:tcPr>
          <w:p w14:paraId="730AE93C" w14:textId="77777777" w:rsidR="0074377D" w:rsidRPr="00364D95" w:rsidRDefault="0074377D" w:rsidP="0074377D">
            <w:pPr>
              <w:pStyle w:val="LDTabletext"/>
              <w:jc w:val="center"/>
            </w:pPr>
          </w:p>
        </w:tc>
        <w:tc>
          <w:tcPr>
            <w:tcW w:w="527" w:type="dxa"/>
            <w:vAlign w:val="bottom"/>
          </w:tcPr>
          <w:p w14:paraId="04A29D9C" w14:textId="77777777" w:rsidR="0074377D" w:rsidRPr="00364D95" w:rsidRDefault="0074377D" w:rsidP="0074377D">
            <w:pPr>
              <w:pStyle w:val="LDTabletext"/>
              <w:jc w:val="center"/>
            </w:pPr>
          </w:p>
        </w:tc>
      </w:tr>
      <w:tr w:rsidR="0074377D" w:rsidRPr="00364D95" w14:paraId="244DCB70" w14:textId="77777777">
        <w:trPr>
          <w:trHeight w:val="288"/>
        </w:trPr>
        <w:tc>
          <w:tcPr>
            <w:tcW w:w="6373" w:type="dxa"/>
            <w:vAlign w:val="center"/>
          </w:tcPr>
          <w:p w14:paraId="25129F9E" w14:textId="77777777" w:rsidR="0074377D" w:rsidRPr="00364D95" w:rsidRDefault="0074377D" w:rsidP="0074377D">
            <w:pPr>
              <w:pStyle w:val="Default"/>
              <w:tabs>
                <w:tab w:val="left" w:pos="425"/>
              </w:tabs>
              <w:spacing w:beforeLines="60" w:before="144" w:afterLines="30" w:after="72"/>
              <w:jc w:val="both"/>
              <w:rPr>
                <w:rFonts w:ascii="Times New Roman" w:hAnsi="Times New Roman" w:cs="Times New Roman"/>
                <w:i/>
                <w:color w:val="221E1F"/>
              </w:rPr>
            </w:pPr>
            <w:r w:rsidRPr="00364D95">
              <w:rPr>
                <w:rFonts w:ascii="Times New Roman" w:hAnsi="Times New Roman" w:cs="Times New Roman"/>
                <w:i/>
                <w:color w:val="221E1F"/>
              </w:rPr>
              <w:t>16.4.1   Carburettors</w:t>
            </w:r>
          </w:p>
        </w:tc>
        <w:tc>
          <w:tcPr>
            <w:tcW w:w="527" w:type="dxa"/>
            <w:vAlign w:val="center"/>
          </w:tcPr>
          <w:p w14:paraId="5682460A" w14:textId="77777777" w:rsidR="0074377D" w:rsidRPr="00364D95" w:rsidRDefault="0074377D" w:rsidP="0074377D">
            <w:pPr>
              <w:pStyle w:val="Default"/>
              <w:tabs>
                <w:tab w:val="left" w:pos="425"/>
              </w:tabs>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1</w:t>
            </w:r>
          </w:p>
        </w:tc>
        <w:tc>
          <w:tcPr>
            <w:tcW w:w="1372" w:type="dxa"/>
            <w:vAlign w:val="center"/>
          </w:tcPr>
          <w:p w14:paraId="5EC5DF13" w14:textId="77777777" w:rsidR="0074377D" w:rsidRPr="00364D95" w:rsidRDefault="0074377D" w:rsidP="0074377D">
            <w:pPr>
              <w:pStyle w:val="Default"/>
              <w:tabs>
                <w:tab w:val="left" w:pos="425"/>
              </w:tabs>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2</w:t>
            </w:r>
          </w:p>
        </w:tc>
        <w:tc>
          <w:tcPr>
            <w:tcW w:w="527" w:type="dxa"/>
            <w:vAlign w:val="bottom"/>
          </w:tcPr>
          <w:p w14:paraId="680BB5E4" w14:textId="77777777" w:rsidR="0074377D" w:rsidRPr="00364D95" w:rsidRDefault="0074377D" w:rsidP="0074377D">
            <w:pPr>
              <w:pStyle w:val="Default"/>
              <w:tabs>
                <w:tab w:val="left" w:pos="425"/>
              </w:tabs>
              <w:spacing w:beforeLines="60" w:before="144" w:afterLines="30" w:after="72"/>
              <w:jc w:val="center"/>
              <w:rPr>
                <w:rFonts w:ascii="Times New Roman" w:hAnsi="Times New Roman" w:cs="Times New Roman"/>
                <w:color w:val="221E1F"/>
              </w:rPr>
            </w:pPr>
          </w:p>
        </w:tc>
      </w:tr>
      <w:tr w:rsidR="0074377D" w:rsidRPr="00364D95" w14:paraId="631B11D6" w14:textId="77777777">
        <w:trPr>
          <w:trHeight w:val="288"/>
        </w:trPr>
        <w:tc>
          <w:tcPr>
            <w:tcW w:w="6373" w:type="dxa"/>
            <w:vAlign w:val="center"/>
          </w:tcPr>
          <w:p w14:paraId="578258D5" w14:textId="77777777" w:rsidR="0074377D" w:rsidRPr="00364D95" w:rsidRDefault="0074377D" w:rsidP="0074377D">
            <w:pPr>
              <w:pStyle w:val="LDTabletext"/>
              <w:jc w:val="both"/>
            </w:pPr>
            <w:r w:rsidRPr="00364D95">
              <w:t>Types, construction and principles of operation;</w:t>
            </w:r>
          </w:p>
          <w:p w14:paraId="3E96D8B8" w14:textId="77777777" w:rsidR="0074377D" w:rsidRPr="00364D95" w:rsidRDefault="0074377D" w:rsidP="0074377D">
            <w:pPr>
              <w:pStyle w:val="LDTabletext"/>
              <w:jc w:val="both"/>
            </w:pPr>
            <w:r w:rsidRPr="00364D95">
              <w:t>Icing and heating.</w:t>
            </w:r>
          </w:p>
        </w:tc>
        <w:tc>
          <w:tcPr>
            <w:tcW w:w="527" w:type="dxa"/>
            <w:vAlign w:val="bottom"/>
          </w:tcPr>
          <w:p w14:paraId="3C04CF8E" w14:textId="77777777" w:rsidR="0074377D" w:rsidRPr="00364D95" w:rsidRDefault="0074377D" w:rsidP="0074377D">
            <w:pPr>
              <w:pStyle w:val="LDTabletext"/>
              <w:jc w:val="center"/>
            </w:pPr>
          </w:p>
        </w:tc>
        <w:tc>
          <w:tcPr>
            <w:tcW w:w="1372" w:type="dxa"/>
            <w:vAlign w:val="bottom"/>
          </w:tcPr>
          <w:p w14:paraId="1F9B43B8" w14:textId="77777777" w:rsidR="0074377D" w:rsidRPr="00364D95" w:rsidRDefault="0074377D" w:rsidP="0074377D">
            <w:pPr>
              <w:pStyle w:val="LDTabletext"/>
              <w:jc w:val="center"/>
            </w:pPr>
          </w:p>
        </w:tc>
        <w:tc>
          <w:tcPr>
            <w:tcW w:w="527" w:type="dxa"/>
            <w:vAlign w:val="bottom"/>
          </w:tcPr>
          <w:p w14:paraId="2281A81C" w14:textId="77777777" w:rsidR="0074377D" w:rsidRPr="00364D95" w:rsidRDefault="0074377D" w:rsidP="0074377D">
            <w:pPr>
              <w:pStyle w:val="LDTabletext"/>
              <w:jc w:val="center"/>
            </w:pPr>
          </w:p>
        </w:tc>
      </w:tr>
      <w:tr w:rsidR="0074377D" w:rsidRPr="00364D95" w14:paraId="29941B7F" w14:textId="77777777">
        <w:tc>
          <w:tcPr>
            <w:tcW w:w="6373" w:type="dxa"/>
            <w:vAlign w:val="center"/>
          </w:tcPr>
          <w:p w14:paraId="20882C84" w14:textId="77777777" w:rsidR="0074377D" w:rsidRPr="00364D95" w:rsidRDefault="0074377D" w:rsidP="0074377D">
            <w:pPr>
              <w:pStyle w:val="Default"/>
              <w:tabs>
                <w:tab w:val="left" w:pos="425"/>
              </w:tabs>
              <w:spacing w:beforeLines="60" w:before="144" w:afterLines="30" w:after="72"/>
              <w:jc w:val="both"/>
              <w:rPr>
                <w:rFonts w:ascii="Times New Roman" w:hAnsi="Times New Roman" w:cs="Times New Roman"/>
                <w:i/>
                <w:color w:val="221E1F"/>
              </w:rPr>
            </w:pPr>
            <w:r w:rsidRPr="00364D95">
              <w:rPr>
                <w:rFonts w:ascii="Times New Roman" w:hAnsi="Times New Roman" w:cs="Times New Roman"/>
                <w:i/>
                <w:color w:val="221E1F"/>
              </w:rPr>
              <w:t>16.4.2   Fuel injection systems</w:t>
            </w:r>
          </w:p>
        </w:tc>
        <w:tc>
          <w:tcPr>
            <w:tcW w:w="527" w:type="dxa"/>
            <w:vAlign w:val="center"/>
          </w:tcPr>
          <w:p w14:paraId="23207B67" w14:textId="77777777" w:rsidR="0074377D" w:rsidRPr="00364D95" w:rsidRDefault="0074377D" w:rsidP="0074377D">
            <w:pPr>
              <w:pStyle w:val="Default"/>
              <w:tabs>
                <w:tab w:val="left" w:pos="425"/>
              </w:tabs>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1</w:t>
            </w:r>
          </w:p>
        </w:tc>
        <w:tc>
          <w:tcPr>
            <w:tcW w:w="1372" w:type="dxa"/>
            <w:vAlign w:val="center"/>
          </w:tcPr>
          <w:p w14:paraId="302AE1C8" w14:textId="77777777" w:rsidR="0074377D" w:rsidRPr="00364D95" w:rsidRDefault="0074377D" w:rsidP="0074377D">
            <w:pPr>
              <w:pStyle w:val="Default"/>
              <w:tabs>
                <w:tab w:val="left" w:pos="425"/>
              </w:tabs>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2</w:t>
            </w:r>
          </w:p>
        </w:tc>
        <w:tc>
          <w:tcPr>
            <w:tcW w:w="527" w:type="dxa"/>
            <w:vAlign w:val="center"/>
          </w:tcPr>
          <w:p w14:paraId="78247471" w14:textId="77777777" w:rsidR="0074377D" w:rsidRPr="00364D95" w:rsidRDefault="0074377D" w:rsidP="0074377D">
            <w:pPr>
              <w:pStyle w:val="Default"/>
              <w:tabs>
                <w:tab w:val="left" w:pos="425"/>
              </w:tabs>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w:t>
            </w:r>
          </w:p>
        </w:tc>
      </w:tr>
      <w:tr w:rsidR="0074377D" w:rsidRPr="00364D95" w14:paraId="53551B42" w14:textId="77777777">
        <w:trPr>
          <w:trHeight w:val="288"/>
        </w:trPr>
        <w:tc>
          <w:tcPr>
            <w:tcW w:w="6373" w:type="dxa"/>
            <w:vAlign w:val="center"/>
          </w:tcPr>
          <w:p w14:paraId="31EFA823" w14:textId="77777777" w:rsidR="0074377D" w:rsidRPr="00364D95" w:rsidRDefault="0074377D" w:rsidP="0074377D">
            <w:pPr>
              <w:pStyle w:val="LDTabletext"/>
              <w:jc w:val="both"/>
            </w:pPr>
            <w:r w:rsidRPr="00364D95">
              <w:t>Types, construction and principles of operation.</w:t>
            </w:r>
          </w:p>
        </w:tc>
        <w:tc>
          <w:tcPr>
            <w:tcW w:w="527" w:type="dxa"/>
            <w:vAlign w:val="bottom"/>
          </w:tcPr>
          <w:p w14:paraId="521207C0" w14:textId="77777777" w:rsidR="0074377D" w:rsidRPr="00364D95" w:rsidRDefault="0074377D" w:rsidP="0074377D">
            <w:pPr>
              <w:pStyle w:val="LDTabletext"/>
              <w:jc w:val="both"/>
            </w:pPr>
          </w:p>
        </w:tc>
        <w:tc>
          <w:tcPr>
            <w:tcW w:w="1372" w:type="dxa"/>
            <w:vAlign w:val="bottom"/>
          </w:tcPr>
          <w:p w14:paraId="18C04411" w14:textId="77777777" w:rsidR="0074377D" w:rsidRPr="00364D95" w:rsidRDefault="0074377D" w:rsidP="0074377D">
            <w:pPr>
              <w:pStyle w:val="LDTabletext"/>
              <w:jc w:val="both"/>
            </w:pPr>
          </w:p>
        </w:tc>
        <w:tc>
          <w:tcPr>
            <w:tcW w:w="527" w:type="dxa"/>
            <w:vAlign w:val="bottom"/>
          </w:tcPr>
          <w:p w14:paraId="2300088F" w14:textId="77777777" w:rsidR="0074377D" w:rsidRPr="00364D95" w:rsidRDefault="0074377D" w:rsidP="0074377D">
            <w:pPr>
              <w:pStyle w:val="LDTabletext"/>
              <w:jc w:val="both"/>
            </w:pPr>
          </w:p>
        </w:tc>
      </w:tr>
      <w:tr w:rsidR="0074377D" w:rsidRPr="00364D95" w14:paraId="5D9C66F1" w14:textId="77777777">
        <w:trPr>
          <w:trHeight w:val="288"/>
        </w:trPr>
        <w:tc>
          <w:tcPr>
            <w:tcW w:w="6373" w:type="dxa"/>
            <w:vAlign w:val="center"/>
          </w:tcPr>
          <w:p w14:paraId="03038D7E" w14:textId="77777777" w:rsidR="0074377D" w:rsidRPr="00364D95" w:rsidRDefault="0074377D" w:rsidP="0074377D">
            <w:pPr>
              <w:pStyle w:val="Default"/>
              <w:tabs>
                <w:tab w:val="left" w:pos="425"/>
              </w:tabs>
              <w:spacing w:beforeLines="60" w:before="144" w:afterLines="30" w:after="72"/>
              <w:jc w:val="both"/>
              <w:rPr>
                <w:rFonts w:ascii="Times New Roman" w:hAnsi="Times New Roman" w:cs="Times New Roman"/>
                <w:i/>
                <w:color w:val="221E1F"/>
              </w:rPr>
            </w:pPr>
            <w:r w:rsidRPr="00364D95">
              <w:rPr>
                <w:rFonts w:ascii="Times New Roman" w:hAnsi="Times New Roman" w:cs="Times New Roman"/>
                <w:i/>
                <w:color w:val="221E1F"/>
              </w:rPr>
              <w:t>16.4.3   Electronic engine control</w:t>
            </w:r>
          </w:p>
        </w:tc>
        <w:tc>
          <w:tcPr>
            <w:tcW w:w="527" w:type="dxa"/>
            <w:vAlign w:val="center"/>
          </w:tcPr>
          <w:p w14:paraId="3A57DE6F" w14:textId="77777777" w:rsidR="0074377D" w:rsidRPr="00364D95" w:rsidRDefault="0074377D" w:rsidP="0074377D">
            <w:pPr>
              <w:pStyle w:val="Default"/>
              <w:tabs>
                <w:tab w:val="left" w:pos="425"/>
              </w:tabs>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1</w:t>
            </w:r>
          </w:p>
        </w:tc>
        <w:tc>
          <w:tcPr>
            <w:tcW w:w="1372" w:type="dxa"/>
            <w:vAlign w:val="center"/>
          </w:tcPr>
          <w:p w14:paraId="57FD22FD" w14:textId="77777777" w:rsidR="0074377D" w:rsidRPr="00364D95" w:rsidRDefault="0074377D" w:rsidP="0074377D">
            <w:pPr>
              <w:pStyle w:val="Default"/>
              <w:tabs>
                <w:tab w:val="left" w:pos="425"/>
              </w:tabs>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2</w:t>
            </w:r>
          </w:p>
        </w:tc>
        <w:tc>
          <w:tcPr>
            <w:tcW w:w="527" w:type="dxa"/>
            <w:vAlign w:val="center"/>
          </w:tcPr>
          <w:p w14:paraId="25342C83" w14:textId="77777777" w:rsidR="0074377D" w:rsidRPr="00364D95" w:rsidRDefault="0074377D" w:rsidP="0074377D">
            <w:pPr>
              <w:pStyle w:val="Default"/>
              <w:tabs>
                <w:tab w:val="left" w:pos="425"/>
              </w:tabs>
              <w:spacing w:beforeLines="60" w:before="144" w:afterLines="30" w:after="72"/>
              <w:jc w:val="center"/>
              <w:rPr>
                <w:rFonts w:ascii="Times New Roman" w:hAnsi="Times New Roman" w:cs="Times New Roman"/>
                <w:color w:val="221E1F"/>
              </w:rPr>
            </w:pPr>
            <w:r w:rsidRPr="00364D95">
              <w:rPr>
                <w:rFonts w:ascii="Times New Roman" w:hAnsi="Times New Roman" w:cs="Times New Roman"/>
                <w:color w:val="221E1F"/>
              </w:rPr>
              <w:t>—</w:t>
            </w:r>
          </w:p>
        </w:tc>
      </w:tr>
      <w:tr w:rsidR="0074377D" w:rsidRPr="00364D95" w14:paraId="51CDCE6C" w14:textId="77777777">
        <w:trPr>
          <w:trHeight w:val="288"/>
        </w:trPr>
        <w:tc>
          <w:tcPr>
            <w:tcW w:w="6373" w:type="dxa"/>
            <w:vAlign w:val="center"/>
          </w:tcPr>
          <w:p w14:paraId="54262515" w14:textId="77777777" w:rsidR="0074377D" w:rsidRPr="00364D95" w:rsidRDefault="0074377D" w:rsidP="00FC0CD8">
            <w:pPr>
              <w:pStyle w:val="LDTabletext"/>
            </w:pPr>
            <w:r w:rsidRPr="00364D95">
              <w:t>Operation of engine control and fuel metering systems including</w:t>
            </w:r>
            <w:r w:rsidR="00FC0CD8" w:rsidRPr="00364D95">
              <w:t>:</w:t>
            </w:r>
            <w:r w:rsidRPr="00364D95">
              <w:t xml:space="preserve"> electronic engine control (FADEC)</w:t>
            </w:r>
            <w:r w:rsidR="00FC0CD8" w:rsidRPr="00364D95">
              <w:t>, s</w:t>
            </w:r>
            <w:r w:rsidRPr="00364D95">
              <w:t>ystems layout and components.</w:t>
            </w:r>
          </w:p>
        </w:tc>
        <w:tc>
          <w:tcPr>
            <w:tcW w:w="527" w:type="dxa"/>
            <w:vAlign w:val="center"/>
          </w:tcPr>
          <w:p w14:paraId="5669884B" w14:textId="77777777" w:rsidR="0074377D" w:rsidRPr="00364D95" w:rsidRDefault="0074377D" w:rsidP="0074377D">
            <w:pPr>
              <w:pStyle w:val="LDTabletext"/>
              <w:jc w:val="center"/>
            </w:pPr>
          </w:p>
        </w:tc>
        <w:tc>
          <w:tcPr>
            <w:tcW w:w="1372" w:type="dxa"/>
            <w:vAlign w:val="center"/>
          </w:tcPr>
          <w:p w14:paraId="299E9424" w14:textId="77777777" w:rsidR="0074377D" w:rsidRPr="00364D95" w:rsidRDefault="0074377D" w:rsidP="0074377D">
            <w:pPr>
              <w:pStyle w:val="LDTabletext"/>
              <w:jc w:val="center"/>
            </w:pPr>
          </w:p>
        </w:tc>
        <w:tc>
          <w:tcPr>
            <w:tcW w:w="527" w:type="dxa"/>
            <w:vAlign w:val="center"/>
          </w:tcPr>
          <w:p w14:paraId="43A5FC53" w14:textId="77777777" w:rsidR="0074377D" w:rsidRPr="00364D95" w:rsidRDefault="0074377D" w:rsidP="0074377D">
            <w:pPr>
              <w:pStyle w:val="LDTabletext"/>
              <w:jc w:val="center"/>
            </w:pPr>
          </w:p>
        </w:tc>
      </w:tr>
      <w:tr w:rsidR="0074377D" w:rsidRPr="00364D95" w14:paraId="225D339B" w14:textId="77777777">
        <w:trPr>
          <w:trHeight w:val="288"/>
        </w:trPr>
        <w:tc>
          <w:tcPr>
            <w:tcW w:w="6373" w:type="dxa"/>
            <w:vAlign w:val="center"/>
          </w:tcPr>
          <w:p w14:paraId="5F74F001" w14:textId="77777777" w:rsidR="0074377D" w:rsidRPr="00364D95" w:rsidRDefault="0074377D" w:rsidP="0074377D">
            <w:pPr>
              <w:pStyle w:val="LDTabletext"/>
              <w:jc w:val="both"/>
              <w:rPr>
                <w:b/>
              </w:rPr>
            </w:pPr>
            <w:r w:rsidRPr="00364D95">
              <w:rPr>
                <w:b/>
              </w:rPr>
              <w:t>16.5   Starting and ignition systems</w:t>
            </w:r>
          </w:p>
        </w:tc>
        <w:tc>
          <w:tcPr>
            <w:tcW w:w="527" w:type="dxa"/>
            <w:vAlign w:val="center"/>
          </w:tcPr>
          <w:p w14:paraId="24285059" w14:textId="77777777" w:rsidR="0074377D" w:rsidRPr="00364D95" w:rsidRDefault="0074377D" w:rsidP="0074377D">
            <w:pPr>
              <w:pStyle w:val="LDTabletext"/>
              <w:jc w:val="center"/>
            </w:pPr>
            <w:r w:rsidRPr="00364D95">
              <w:t>1</w:t>
            </w:r>
          </w:p>
        </w:tc>
        <w:tc>
          <w:tcPr>
            <w:tcW w:w="1372" w:type="dxa"/>
            <w:vAlign w:val="center"/>
          </w:tcPr>
          <w:p w14:paraId="399F3515" w14:textId="77777777" w:rsidR="0074377D" w:rsidRPr="00364D95" w:rsidRDefault="0074377D" w:rsidP="0074377D">
            <w:pPr>
              <w:pStyle w:val="LDTabletext"/>
              <w:jc w:val="center"/>
            </w:pPr>
            <w:r w:rsidRPr="00364D95">
              <w:t>2</w:t>
            </w:r>
          </w:p>
        </w:tc>
        <w:tc>
          <w:tcPr>
            <w:tcW w:w="527" w:type="dxa"/>
            <w:vAlign w:val="center"/>
          </w:tcPr>
          <w:p w14:paraId="2BC43CCC" w14:textId="77777777" w:rsidR="0074377D" w:rsidRPr="00364D95" w:rsidRDefault="0074377D" w:rsidP="0074377D">
            <w:pPr>
              <w:pStyle w:val="LDTabletext"/>
              <w:jc w:val="center"/>
            </w:pPr>
            <w:r w:rsidRPr="00364D95">
              <w:t>—</w:t>
            </w:r>
          </w:p>
        </w:tc>
      </w:tr>
      <w:tr w:rsidR="0074377D" w:rsidRPr="00364D95" w14:paraId="43FB98C6" w14:textId="77777777">
        <w:trPr>
          <w:trHeight w:val="288"/>
        </w:trPr>
        <w:tc>
          <w:tcPr>
            <w:tcW w:w="6373" w:type="dxa"/>
            <w:vAlign w:val="center"/>
          </w:tcPr>
          <w:p w14:paraId="6C917E73" w14:textId="77777777" w:rsidR="0074377D" w:rsidRPr="00364D95" w:rsidRDefault="0074377D" w:rsidP="0074377D">
            <w:pPr>
              <w:pStyle w:val="LDTabletext"/>
              <w:jc w:val="both"/>
            </w:pPr>
            <w:r w:rsidRPr="00364D95">
              <w:t>Starting systems, pre-heat systems;</w:t>
            </w:r>
          </w:p>
          <w:p w14:paraId="24ACE403" w14:textId="77777777" w:rsidR="0074377D" w:rsidRPr="00364D95" w:rsidRDefault="0074377D" w:rsidP="0074377D">
            <w:pPr>
              <w:pStyle w:val="LDTabletext"/>
              <w:jc w:val="both"/>
            </w:pPr>
            <w:r w:rsidRPr="00364D95">
              <w:t>Magneto types, construction and principles of operation;</w:t>
            </w:r>
          </w:p>
          <w:p w14:paraId="17B3FFAA" w14:textId="77777777" w:rsidR="0074377D" w:rsidRPr="00364D95" w:rsidRDefault="0074377D" w:rsidP="0074377D">
            <w:pPr>
              <w:pStyle w:val="LDTabletext"/>
              <w:jc w:val="both"/>
            </w:pPr>
            <w:r w:rsidRPr="00364D95">
              <w:t>Ignition harnesses, sparkplugs;</w:t>
            </w:r>
          </w:p>
          <w:p w14:paraId="6F63D58D" w14:textId="77777777" w:rsidR="0074377D" w:rsidRPr="00364D95" w:rsidRDefault="0074377D" w:rsidP="0074377D">
            <w:pPr>
              <w:pStyle w:val="LDTabletext"/>
              <w:jc w:val="both"/>
            </w:pPr>
            <w:r w:rsidRPr="00364D95">
              <w:t>Low and high-tension systems.</w:t>
            </w:r>
          </w:p>
        </w:tc>
        <w:tc>
          <w:tcPr>
            <w:tcW w:w="527" w:type="dxa"/>
            <w:vAlign w:val="center"/>
          </w:tcPr>
          <w:p w14:paraId="64047649" w14:textId="77777777" w:rsidR="0074377D" w:rsidRPr="00364D95" w:rsidRDefault="0074377D" w:rsidP="0074377D">
            <w:pPr>
              <w:pStyle w:val="LDTabletext"/>
              <w:jc w:val="center"/>
            </w:pPr>
          </w:p>
        </w:tc>
        <w:tc>
          <w:tcPr>
            <w:tcW w:w="1372" w:type="dxa"/>
            <w:vAlign w:val="center"/>
          </w:tcPr>
          <w:p w14:paraId="1A3AB64C" w14:textId="77777777" w:rsidR="0074377D" w:rsidRPr="00364D95" w:rsidRDefault="0074377D" w:rsidP="0074377D">
            <w:pPr>
              <w:pStyle w:val="LDTabletext"/>
              <w:jc w:val="center"/>
            </w:pPr>
          </w:p>
        </w:tc>
        <w:tc>
          <w:tcPr>
            <w:tcW w:w="527" w:type="dxa"/>
            <w:vAlign w:val="center"/>
          </w:tcPr>
          <w:p w14:paraId="59704B0A" w14:textId="77777777" w:rsidR="0074377D" w:rsidRPr="00364D95" w:rsidRDefault="0074377D" w:rsidP="0074377D">
            <w:pPr>
              <w:pStyle w:val="LDTabletext"/>
              <w:jc w:val="center"/>
            </w:pPr>
          </w:p>
        </w:tc>
      </w:tr>
      <w:tr w:rsidR="0074377D" w:rsidRPr="00364D95" w14:paraId="0E1804A7" w14:textId="77777777">
        <w:trPr>
          <w:trHeight w:val="288"/>
        </w:trPr>
        <w:tc>
          <w:tcPr>
            <w:tcW w:w="6373" w:type="dxa"/>
            <w:vAlign w:val="center"/>
          </w:tcPr>
          <w:p w14:paraId="2620AB1D" w14:textId="77777777" w:rsidR="0074377D" w:rsidRPr="00364D95" w:rsidRDefault="0074377D" w:rsidP="0074377D">
            <w:pPr>
              <w:pStyle w:val="LDTabletext"/>
              <w:jc w:val="both"/>
              <w:rPr>
                <w:b/>
              </w:rPr>
            </w:pPr>
            <w:r w:rsidRPr="00364D95">
              <w:rPr>
                <w:b/>
              </w:rPr>
              <w:t>16.6   Induction, exhaust and cooling systems</w:t>
            </w:r>
          </w:p>
        </w:tc>
        <w:tc>
          <w:tcPr>
            <w:tcW w:w="527" w:type="dxa"/>
            <w:vAlign w:val="center"/>
          </w:tcPr>
          <w:p w14:paraId="4E514071" w14:textId="77777777" w:rsidR="0074377D" w:rsidRPr="00364D95" w:rsidRDefault="0074377D" w:rsidP="0074377D">
            <w:pPr>
              <w:pStyle w:val="LDTabletext"/>
              <w:jc w:val="center"/>
            </w:pPr>
            <w:r w:rsidRPr="00364D95">
              <w:t>1</w:t>
            </w:r>
          </w:p>
        </w:tc>
        <w:tc>
          <w:tcPr>
            <w:tcW w:w="1372" w:type="dxa"/>
            <w:vAlign w:val="center"/>
          </w:tcPr>
          <w:p w14:paraId="1E21FEC7" w14:textId="77777777" w:rsidR="0074377D" w:rsidRPr="00364D95" w:rsidRDefault="0074377D" w:rsidP="0074377D">
            <w:pPr>
              <w:pStyle w:val="LDTabletext"/>
              <w:jc w:val="center"/>
            </w:pPr>
            <w:r w:rsidRPr="00364D95">
              <w:t>2</w:t>
            </w:r>
          </w:p>
        </w:tc>
        <w:tc>
          <w:tcPr>
            <w:tcW w:w="527" w:type="dxa"/>
            <w:vAlign w:val="center"/>
          </w:tcPr>
          <w:p w14:paraId="1937D5F6" w14:textId="77777777" w:rsidR="0074377D" w:rsidRPr="00364D95" w:rsidRDefault="0074377D" w:rsidP="0074377D">
            <w:pPr>
              <w:pStyle w:val="LDTabletext"/>
              <w:jc w:val="center"/>
            </w:pPr>
            <w:r w:rsidRPr="00364D95">
              <w:t>—</w:t>
            </w:r>
          </w:p>
        </w:tc>
      </w:tr>
      <w:tr w:rsidR="0074377D" w:rsidRPr="00364D95" w14:paraId="7339A41C" w14:textId="77777777">
        <w:trPr>
          <w:trHeight w:val="288"/>
        </w:trPr>
        <w:tc>
          <w:tcPr>
            <w:tcW w:w="6373" w:type="dxa"/>
            <w:vAlign w:val="center"/>
          </w:tcPr>
          <w:p w14:paraId="4A773CAE" w14:textId="77777777" w:rsidR="0074377D" w:rsidRPr="00364D95" w:rsidRDefault="0074377D" w:rsidP="002E30DF">
            <w:pPr>
              <w:pStyle w:val="LDTabletext"/>
            </w:pPr>
            <w:r w:rsidRPr="00364D95">
              <w:t>Construction and operation of induction systems, including alternate air systems;</w:t>
            </w:r>
          </w:p>
          <w:p w14:paraId="5B5FBA06" w14:textId="77777777" w:rsidR="0074377D" w:rsidRPr="00364D95" w:rsidRDefault="0074377D" w:rsidP="0074377D">
            <w:pPr>
              <w:pStyle w:val="LDTabletext"/>
              <w:jc w:val="both"/>
            </w:pPr>
            <w:r w:rsidRPr="00364D95">
              <w:t>Exhaust systems, engine cooling systems — air and liquid.</w:t>
            </w:r>
          </w:p>
        </w:tc>
        <w:tc>
          <w:tcPr>
            <w:tcW w:w="527" w:type="dxa"/>
            <w:vAlign w:val="center"/>
          </w:tcPr>
          <w:p w14:paraId="027057B8" w14:textId="77777777" w:rsidR="0074377D" w:rsidRPr="00364D95" w:rsidRDefault="0074377D" w:rsidP="0074377D">
            <w:pPr>
              <w:pStyle w:val="LDTabletext"/>
              <w:jc w:val="center"/>
            </w:pPr>
          </w:p>
        </w:tc>
        <w:tc>
          <w:tcPr>
            <w:tcW w:w="1372" w:type="dxa"/>
            <w:vAlign w:val="center"/>
          </w:tcPr>
          <w:p w14:paraId="2AE1D1A9" w14:textId="77777777" w:rsidR="0074377D" w:rsidRPr="00364D95" w:rsidRDefault="0074377D" w:rsidP="0074377D">
            <w:pPr>
              <w:pStyle w:val="LDTabletext"/>
              <w:jc w:val="center"/>
            </w:pPr>
          </w:p>
        </w:tc>
        <w:tc>
          <w:tcPr>
            <w:tcW w:w="527" w:type="dxa"/>
            <w:vAlign w:val="center"/>
          </w:tcPr>
          <w:p w14:paraId="3435137E" w14:textId="77777777" w:rsidR="0074377D" w:rsidRPr="00364D95" w:rsidRDefault="0074377D" w:rsidP="0074377D">
            <w:pPr>
              <w:pStyle w:val="LDTabletext"/>
              <w:jc w:val="center"/>
            </w:pPr>
          </w:p>
        </w:tc>
      </w:tr>
      <w:tr w:rsidR="0074377D" w:rsidRPr="00364D95" w14:paraId="6F6EA6E2" w14:textId="77777777">
        <w:trPr>
          <w:trHeight w:val="288"/>
        </w:trPr>
        <w:tc>
          <w:tcPr>
            <w:tcW w:w="6373" w:type="dxa"/>
            <w:vAlign w:val="center"/>
          </w:tcPr>
          <w:p w14:paraId="0559B020" w14:textId="77777777" w:rsidR="0074377D" w:rsidRPr="00364D95" w:rsidRDefault="0074377D" w:rsidP="00A919FE">
            <w:pPr>
              <w:pStyle w:val="LDTabletext"/>
              <w:keepNext/>
              <w:jc w:val="both"/>
              <w:rPr>
                <w:b/>
              </w:rPr>
            </w:pPr>
            <w:r w:rsidRPr="00364D95">
              <w:rPr>
                <w:b/>
              </w:rPr>
              <w:t>16.7   Supercharging and turbo charging</w:t>
            </w:r>
          </w:p>
        </w:tc>
        <w:tc>
          <w:tcPr>
            <w:tcW w:w="527" w:type="dxa"/>
            <w:vAlign w:val="center"/>
          </w:tcPr>
          <w:p w14:paraId="5CC6691B" w14:textId="77777777" w:rsidR="0074377D" w:rsidRPr="00364D95" w:rsidRDefault="0074377D" w:rsidP="00A919FE">
            <w:pPr>
              <w:pStyle w:val="LDTabletext"/>
              <w:keepNext/>
              <w:jc w:val="center"/>
            </w:pPr>
            <w:r w:rsidRPr="00364D95">
              <w:t>1</w:t>
            </w:r>
          </w:p>
        </w:tc>
        <w:tc>
          <w:tcPr>
            <w:tcW w:w="1372" w:type="dxa"/>
            <w:vAlign w:val="center"/>
          </w:tcPr>
          <w:p w14:paraId="42BB1477" w14:textId="77777777" w:rsidR="0074377D" w:rsidRPr="00364D95" w:rsidRDefault="0074377D" w:rsidP="00A919FE">
            <w:pPr>
              <w:pStyle w:val="LDTabletext"/>
              <w:keepNext/>
              <w:jc w:val="center"/>
            </w:pPr>
            <w:r w:rsidRPr="00364D95">
              <w:t>2</w:t>
            </w:r>
          </w:p>
        </w:tc>
        <w:tc>
          <w:tcPr>
            <w:tcW w:w="527" w:type="dxa"/>
            <w:vAlign w:val="center"/>
          </w:tcPr>
          <w:p w14:paraId="1E0CE30A" w14:textId="77777777" w:rsidR="0074377D" w:rsidRPr="00364D95" w:rsidRDefault="0074377D" w:rsidP="00A919FE">
            <w:pPr>
              <w:pStyle w:val="LDTabletext"/>
              <w:keepNext/>
              <w:jc w:val="center"/>
            </w:pPr>
            <w:r w:rsidRPr="00364D95">
              <w:t>—</w:t>
            </w:r>
          </w:p>
        </w:tc>
      </w:tr>
      <w:tr w:rsidR="0074377D" w:rsidRPr="00364D95" w14:paraId="5329AF61" w14:textId="77777777">
        <w:trPr>
          <w:trHeight w:val="288"/>
        </w:trPr>
        <w:tc>
          <w:tcPr>
            <w:tcW w:w="6373" w:type="dxa"/>
            <w:vAlign w:val="center"/>
          </w:tcPr>
          <w:p w14:paraId="03052B69" w14:textId="77777777" w:rsidR="0074377D" w:rsidRPr="00364D95" w:rsidRDefault="0074377D" w:rsidP="002E30DF">
            <w:pPr>
              <w:pStyle w:val="LDTabletext"/>
            </w:pPr>
            <w:r w:rsidRPr="00364D95">
              <w:t>Principles and purpose of supercharging and its effects on engine parameters;</w:t>
            </w:r>
          </w:p>
          <w:p w14:paraId="785EFFA2" w14:textId="77777777" w:rsidR="0074377D" w:rsidRPr="00364D95" w:rsidRDefault="0074377D" w:rsidP="00B66F8D">
            <w:pPr>
              <w:pStyle w:val="LDTabletext"/>
            </w:pPr>
            <w:r w:rsidRPr="00364D95">
              <w:t>Construction and operation of supercharging and turbo charging systems;</w:t>
            </w:r>
          </w:p>
          <w:p w14:paraId="6F81D54C" w14:textId="77777777" w:rsidR="0074377D" w:rsidRPr="00364D95" w:rsidRDefault="0074377D" w:rsidP="0074377D">
            <w:pPr>
              <w:pStyle w:val="LDTabletext"/>
              <w:jc w:val="both"/>
            </w:pPr>
            <w:r w:rsidRPr="00364D95">
              <w:t>System terminology;</w:t>
            </w:r>
          </w:p>
          <w:p w14:paraId="62E0C7A8" w14:textId="77777777" w:rsidR="0074377D" w:rsidRPr="00364D95" w:rsidRDefault="0074377D" w:rsidP="0074377D">
            <w:pPr>
              <w:pStyle w:val="LDTabletext"/>
              <w:jc w:val="both"/>
            </w:pPr>
            <w:r w:rsidRPr="00364D95">
              <w:t>Control systems;</w:t>
            </w:r>
          </w:p>
          <w:p w14:paraId="64586C65" w14:textId="77777777" w:rsidR="0074377D" w:rsidRPr="00364D95" w:rsidRDefault="0074377D" w:rsidP="0074377D">
            <w:pPr>
              <w:pStyle w:val="LDTabletext"/>
              <w:jc w:val="both"/>
            </w:pPr>
            <w:r w:rsidRPr="00364D95">
              <w:t>System protection.</w:t>
            </w:r>
          </w:p>
        </w:tc>
        <w:tc>
          <w:tcPr>
            <w:tcW w:w="527" w:type="dxa"/>
            <w:vAlign w:val="center"/>
          </w:tcPr>
          <w:p w14:paraId="2F433BE7" w14:textId="77777777" w:rsidR="0074377D" w:rsidRPr="00364D95" w:rsidRDefault="0074377D" w:rsidP="0074377D">
            <w:pPr>
              <w:pStyle w:val="LDTabletext"/>
              <w:jc w:val="center"/>
            </w:pPr>
          </w:p>
        </w:tc>
        <w:tc>
          <w:tcPr>
            <w:tcW w:w="1372" w:type="dxa"/>
            <w:vAlign w:val="center"/>
          </w:tcPr>
          <w:p w14:paraId="415DE542" w14:textId="77777777" w:rsidR="0074377D" w:rsidRPr="00364D95" w:rsidRDefault="0074377D" w:rsidP="0074377D">
            <w:pPr>
              <w:pStyle w:val="LDTabletext"/>
              <w:jc w:val="center"/>
            </w:pPr>
          </w:p>
        </w:tc>
        <w:tc>
          <w:tcPr>
            <w:tcW w:w="527" w:type="dxa"/>
            <w:vAlign w:val="center"/>
          </w:tcPr>
          <w:p w14:paraId="4A30F4BC" w14:textId="77777777" w:rsidR="0074377D" w:rsidRPr="00364D95" w:rsidRDefault="0074377D" w:rsidP="0074377D">
            <w:pPr>
              <w:pStyle w:val="LDTabletext"/>
              <w:jc w:val="center"/>
            </w:pPr>
          </w:p>
        </w:tc>
      </w:tr>
      <w:tr w:rsidR="0074377D" w:rsidRPr="00364D95" w14:paraId="4859B30B" w14:textId="77777777">
        <w:trPr>
          <w:trHeight w:val="380"/>
        </w:trPr>
        <w:tc>
          <w:tcPr>
            <w:tcW w:w="6373" w:type="dxa"/>
            <w:vAlign w:val="center"/>
          </w:tcPr>
          <w:p w14:paraId="013A0957" w14:textId="77777777" w:rsidR="0074377D" w:rsidRPr="00364D95" w:rsidRDefault="0074377D" w:rsidP="0074377D">
            <w:pPr>
              <w:pStyle w:val="LDTabletext"/>
              <w:jc w:val="both"/>
              <w:rPr>
                <w:b/>
              </w:rPr>
            </w:pPr>
            <w:r w:rsidRPr="00364D95">
              <w:rPr>
                <w:b/>
              </w:rPr>
              <w:t>16.8   Lubricants and fuels</w:t>
            </w:r>
          </w:p>
        </w:tc>
        <w:tc>
          <w:tcPr>
            <w:tcW w:w="527" w:type="dxa"/>
            <w:vAlign w:val="center"/>
          </w:tcPr>
          <w:p w14:paraId="2A84EDB4" w14:textId="77777777" w:rsidR="0074377D" w:rsidRPr="00364D95" w:rsidRDefault="0074377D" w:rsidP="0074377D">
            <w:pPr>
              <w:pStyle w:val="LDTabletext"/>
              <w:jc w:val="center"/>
            </w:pPr>
            <w:r w:rsidRPr="00364D95">
              <w:t>1</w:t>
            </w:r>
          </w:p>
        </w:tc>
        <w:tc>
          <w:tcPr>
            <w:tcW w:w="1372" w:type="dxa"/>
            <w:vAlign w:val="center"/>
          </w:tcPr>
          <w:p w14:paraId="489FD47A" w14:textId="77777777" w:rsidR="0074377D" w:rsidRPr="00364D95" w:rsidRDefault="0074377D" w:rsidP="0074377D">
            <w:pPr>
              <w:pStyle w:val="LDTabletext"/>
              <w:jc w:val="center"/>
            </w:pPr>
            <w:r w:rsidRPr="00364D95">
              <w:t>2</w:t>
            </w:r>
          </w:p>
        </w:tc>
        <w:tc>
          <w:tcPr>
            <w:tcW w:w="527" w:type="dxa"/>
            <w:vAlign w:val="center"/>
          </w:tcPr>
          <w:p w14:paraId="36A7399B" w14:textId="77777777" w:rsidR="0074377D" w:rsidRPr="00364D95" w:rsidRDefault="0074377D" w:rsidP="0074377D">
            <w:pPr>
              <w:pStyle w:val="LDTabletext"/>
              <w:jc w:val="center"/>
            </w:pPr>
            <w:r w:rsidRPr="00364D95">
              <w:t>—</w:t>
            </w:r>
          </w:p>
        </w:tc>
      </w:tr>
      <w:tr w:rsidR="0074377D" w:rsidRPr="00364D95" w14:paraId="28530314" w14:textId="77777777">
        <w:trPr>
          <w:trHeight w:val="378"/>
        </w:trPr>
        <w:tc>
          <w:tcPr>
            <w:tcW w:w="6373" w:type="dxa"/>
            <w:vAlign w:val="center"/>
          </w:tcPr>
          <w:p w14:paraId="34368EA1" w14:textId="77777777" w:rsidR="0074377D" w:rsidRPr="00364D95" w:rsidRDefault="0074377D" w:rsidP="0074377D">
            <w:pPr>
              <w:pStyle w:val="LDTabletext"/>
              <w:jc w:val="both"/>
            </w:pPr>
            <w:r w:rsidRPr="00364D95">
              <w:t>Properties and specifications;</w:t>
            </w:r>
          </w:p>
          <w:p w14:paraId="2C0A83F7" w14:textId="77777777" w:rsidR="0074377D" w:rsidRPr="00364D95" w:rsidRDefault="0074377D" w:rsidP="0074377D">
            <w:pPr>
              <w:pStyle w:val="LDTabletext"/>
              <w:jc w:val="both"/>
            </w:pPr>
            <w:r w:rsidRPr="00364D95">
              <w:t>Fuel additives;</w:t>
            </w:r>
          </w:p>
          <w:p w14:paraId="2A756D87" w14:textId="77777777" w:rsidR="0074377D" w:rsidRPr="00364D95" w:rsidRDefault="0074377D" w:rsidP="0074377D">
            <w:pPr>
              <w:pStyle w:val="LDTabletext"/>
              <w:jc w:val="both"/>
            </w:pPr>
            <w:r w:rsidRPr="00364D95">
              <w:t>Safety precautions.</w:t>
            </w:r>
          </w:p>
        </w:tc>
        <w:tc>
          <w:tcPr>
            <w:tcW w:w="527" w:type="dxa"/>
          </w:tcPr>
          <w:p w14:paraId="75F7A2DD" w14:textId="77777777" w:rsidR="0074377D" w:rsidRPr="00364D95" w:rsidRDefault="0074377D" w:rsidP="0074377D">
            <w:pPr>
              <w:pStyle w:val="LDTabletext"/>
              <w:jc w:val="center"/>
            </w:pPr>
          </w:p>
        </w:tc>
        <w:tc>
          <w:tcPr>
            <w:tcW w:w="1372" w:type="dxa"/>
          </w:tcPr>
          <w:p w14:paraId="382FFBC9" w14:textId="77777777" w:rsidR="0074377D" w:rsidRPr="00364D95" w:rsidRDefault="0074377D" w:rsidP="0074377D">
            <w:pPr>
              <w:pStyle w:val="LDTabletext"/>
              <w:jc w:val="center"/>
            </w:pPr>
          </w:p>
        </w:tc>
        <w:tc>
          <w:tcPr>
            <w:tcW w:w="527" w:type="dxa"/>
          </w:tcPr>
          <w:p w14:paraId="23DB1F78" w14:textId="77777777" w:rsidR="0074377D" w:rsidRPr="00364D95" w:rsidRDefault="0074377D" w:rsidP="0074377D">
            <w:pPr>
              <w:pStyle w:val="LDTabletext"/>
              <w:jc w:val="center"/>
            </w:pPr>
          </w:p>
        </w:tc>
      </w:tr>
      <w:tr w:rsidR="0074377D" w:rsidRPr="00364D95" w14:paraId="68D77B4D" w14:textId="77777777">
        <w:trPr>
          <w:trHeight w:val="360"/>
        </w:trPr>
        <w:tc>
          <w:tcPr>
            <w:tcW w:w="6373" w:type="dxa"/>
            <w:vAlign w:val="center"/>
          </w:tcPr>
          <w:p w14:paraId="13A9F0DB" w14:textId="77777777" w:rsidR="0074377D" w:rsidRPr="00364D95" w:rsidRDefault="0074377D" w:rsidP="002E30DF">
            <w:pPr>
              <w:pStyle w:val="LDTabletext"/>
              <w:keepNext/>
              <w:jc w:val="both"/>
              <w:rPr>
                <w:b/>
              </w:rPr>
            </w:pPr>
            <w:r w:rsidRPr="00364D95">
              <w:rPr>
                <w:b/>
              </w:rPr>
              <w:t>16.9   Lubrication systems</w:t>
            </w:r>
          </w:p>
        </w:tc>
        <w:tc>
          <w:tcPr>
            <w:tcW w:w="527" w:type="dxa"/>
            <w:vAlign w:val="center"/>
          </w:tcPr>
          <w:p w14:paraId="7989CC2F" w14:textId="77777777" w:rsidR="0074377D" w:rsidRPr="00364D95" w:rsidRDefault="0074377D" w:rsidP="002E30DF">
            <w:pPr>
              <w:pStyle w:val="LDTabletext"/>
              <w:keepNext/>
              <w:jc w:val="center"/>
            </w:pPr>
            <w:r w:rsidRPr="00364D95">
              <w:t>1</w:t>
            </w:r>
          </w:p>
        </w:tc>
        <w:tc>
          <w:tcPr>
            <w:tcW w:w="1372" w:type="dxa"/>
            <w:vAlign w:val="center"/>
          </w:tcPr>
          <w:p w14:paraId="366B23FB" w14:textId="77777777" w:rsidR="0074377D" w:rsidRPr="00364D95" w:rsidRDefault="0074377D" w:rsidP="002E30DF">
            <w:pPr>
              <w:pStyle w:val="LDTabletext"/>
              <w:keepNext/>
              <w:jc w:val="center"/>
            </w:pPr>
            <w:r w:rsidRPr="00364D95">
              <w:t>2</w:t>
            </w:r>
          </w:p>
        </w:tc>
        <w:tc>
          <w:tcPr>
            <w:tcW w:w="527" w:type="dxa"/>
            <w:vAlign w:val="center"/>
          </w:tcPr>
          <w:p w14:paraId="4750263B" w14:textId="77777777" w:rsidR="0074377D" w:rsidRPr="00364D95" w:rsidRDefault="0074377D" w:rsidP="002E30DF">
            <w:pPr>
              <w:pStyle w:val="LDTabletext"/>
              <w:keepNext/>
              <w:jc w:val="center"/>
            </w:pPr>
            <w:r w:rsidRPr="00364D95">
              <w:t>—</w:t>
            </w:r>
          </w:p>
        </w:tc>
      </w:tr>
      <w:tr w:rsidR="0074377D" w:rsidRPr="00364D95" w14:paraId="78BC56C4" w14:textId="77777777">
        <w:trPr>
          <w:trHeight w:val="355"/>
        </w:trPr>
        <w:tc>
          <w:tcPr>
            <w:tcW w:w="6373" w:type="dxa"/>
            <w:vAlign w:val="center"/>
          </w:tcPr>
          <w:p w14:paraId="2DA218F5" w14:textId="77777777" w:rsidR="0074377D" w:rsidRPr="00364D95" w:rsidRDefault="0074377D" w:rsidP="0074377D">
            <w:pPr>
              <w:pStyle w:val="LDTabletext"/>
              <w:jc w:val="both"/>
            </w:pPr>
            <w:r w:rsidRPr="00364D95">
              <w:t>System operation and layout and components.</w:t>
            </w:r>
          </w:p>
        </w:tc>
        <w:tc>
          <w:tcPr>
            <w:tcW w:w="527" w:type="dxa"/>
          </w:tcPr>
          <w:p w14:paraId="3EA43CA1" w14:textId="77777777" w:rsidR="0074377D" w:rsidRPr="00364D95" w:rsidRDefault="0074377D" w:rsidP="0074377D">
            <w:pPr>
              <w:pStyle w:val="LDTabletext"/>
              <w:jc w:val="center"/>
            </w:pPr>
          </w:p>
        </w:tc>
        <w:tc>
          <w:tcPr>
            <w:tcW w:w="1372" w:type="dxa"/>
          </w:tcPr>
          <w:p w14:paraId="3DB6CD39" w14:textId="77777777" w:rsidR="0074377D" w:rsidRPr="00364D95" w:rsidRDefault="0074377D" w:rsidP="0074377D">
            <w:pPr>
              <w:pStyle w:val="LDTabletext"/>
              <w:jc w:val="center"/>
            </w:pPr>
          </w:p>
        </w:tc>
        <w:tc>
          <w:tcPr>
            <w:tcW w:w="527" w:type="dxa"/>
          </w:tcPr>
          <w:p w14:paraId="28EBCA4B" w14:textId="77777777" w:rsidR="0074377D" w:rsidRPr="00364D95" w:rsidRDefault="0074377D" w:rsidP="0074377D">
            <w:pPr>
              <w:pStyle w:val="LDTabletext"/>
              <w:jc w:val="center"/>
            </w:pPr>
          </w:p>
        </w:tc>
      </w:tr>
      <w:tr w:rsidR="0074377D" w:rsidRPr="00364D95" w14:paraId="570AED1D" w14:textId="77777777">
        <w:trPr>
          <w:trHeight w:val="360"/>
        </w:trPr>
        <w:tc>
          <w:tcPr>
            <w:tcW w:w="6373" w:type="dxa"/>
            <w:vAlign w:val="center"/>
          </w:tcPr>
          <w:p w14:paraId="6C598DE5" w14:textId="77777777" w:rsidR="0074377D" w:rsidRPr="00364D95" w:rsidRDefault="0074377D" w:rsidP="0074377D">
            <w:pPr>
              <w:pStyle w:val="LDTabletext"/>
              <w:jc w:val="both"/>
              <w:rPr>
                <w:b/>
              </w:rPr>
            </w:pPr>
            <w:r w:rsidRPr="00364D95">
              <w:rPr>
                <w:b/>
              </w:rPr>
              <w:t>16.10   Engine indication systems</w:t>
            </w:r>
          </w:p>
        </w:tc>
        <w:tc>
          <w:tcPr>
            <w:tcW w:w="527" w:type="dxa"/>
            <w:vAlign w:val="center"/>
          </w:tcPr>
          <w:p w14:paraId="42A56B39" w14:textId="77777777" w:rsidR="0074377D" w:rsidRPr="00364D95" w:rsidRDefault="0074377D" w:rsidP="0074377D">
            <w:pPr>
              <w:pStyle w:val="LDTabletext"/>
              <w:jc w:val="center"/>
            </w:pPr>
            <w:r w:rsidRPr="00364D95">
              <w:t>1</w:t>
            </w:r>
          </w:p>
        </w:tc>
        <w:tc>
          <w:tcPr>
            <w:tcW w:w="1372" w:type="dxa"/>
            <w:vAlign w:val="center"/>
          </w:tcPr>
          <w:p w14:paraId="5F0F4C3C" w14:textId="77777777" w:rsidR="0074377D" w:rsidRPr="00364D95" w:rsidRDefault="0074377D" w:rsidP="0074377D">
            <w:pPr>
              <w:pStyle w:val="LDTabletext"/>
              <w:jc w:val="center"/>
            </w:pPr>
            <w:r w:rsidRPr="00364D95">
              <w:t>2</w:t>
            </w:r>
          </w:p>
        </w:tc>
        <w:tc>
          <w:tcPr>
            <w:tcW w:w="527" w:type="dxa"/>
            <w:vAlign w:val="center"/>
          </w:tcPr>
          <w:p w14:paraId="68EC9487" w14:textId="77777777" w:rsidR="0074377D" w:rsidRPr="00364D95" w:rsidRDefault="0074377D" w:rsidP="0074377D">
            <w:pPr>
              <w:pStyle w:val="LDTabletext"/>
              <w:jc w:val="center"/>
            </w:pPr>
            <w:r w:rsidRPr="00364D95">
              <w:t>—</w:t>
            </w:r>
          </w:p>
        </w:tc>
      </w:tr>
      <w:tr w:rsidR="0074377D" w:rsidRPr="00364D95" w14:paraId="7F6A15AC" w14:textId="77777777">
        <w:trPr>
          <w:trHeight w:val="358"/>
        </w:trPr>
        <w:tc>
          <w:tcPr>
            <w:tcW w:w="6373" w:type="dxa"/>
            <w:vAlign w:val="center"/>
          </w:tcPr>
          <w:p w14:paraId="593744DB" w14:textId="77777777" w:rsidR="0074377D" w:rsidRPr="00364D95" w:rsidRDefault="0074377D" w:rsidP="0074377D">
            <w:pPr>
              <w:pStyle w:val="LDTabletext"/>
              <w:jc w:val="both"/>
            </w:pPr>
            <w:r w:rsidRPr="00364D95">
              <w:t>Engine speed;</w:t>
            </w:r>
          </w:p>
          <w:p w14:paraId="38595ECD" w14:textId="77777777" w:rsidR="0074377D" w:rsidRPr="00364D95" w:rsidRDefault="0074377D" w:rsidP="0074377D">
            <w:pPr>
              <w:pStyle w:val="LDTabletext"/>
              <w:jc w:val="both"/>
            </w:pPr>
            <w:r w:rsidRPr="00364D95">
              <w:t>Cylinder head temperature;</w:t>
            </w:r>
          </w:p>
          <w:p w14:paraId="57969EC3" w14:textId="77777777" w:rsidR="0074377D" w:rsidRPr="00364D95" w:rsidRDefault="0074377D" w:rsidP="0074377D">
            <w:pPr>
              <w:pStyle w:val="LDTabletext"/>
              <w:jc w:val="both"/>
            </w:pPr>
            <w:r w:rsidRPr="00364D95">
              <w:t>Coolant temperature;</w:t>
            </w:r>
          </w:p>
          <w:p w14:paraId="485572D6" w14:textId="77777777" w:rsidR="0074377D" w:rsidRPr="00364D95" w:rsidRDefault="0074377D" w:rsidP="0074377D">
            <w:pPr>
              <w:pStyle w:val="LDTabletext"/>
              <w:jc w:val="both"/>
            </w:pPr>
            <w:r w:rsidRPr="00364D95">
              <w:t>Oil pressure and temperature;</w:t>
            </w:r>
          </w:p>
          <w:p w14:paraId="112346F9" w14:textId="77777777" w:rsidR="0074377D" w:rsidRPr="00364D95" w:rsidRDefault="0074377D" w:rsidP="0074377D">
            <w:pPr>
              <w:pStyle w:val="LDTabletext"/>
              <w:jc w:val="both"/>
            </w:pPr>
            <w:r w:rsidRPr="00364D95">
              <w:t>Exhaust gas temperature;</w:t>
            </w:r>
          </w:p>
          <w:p w14:paraId="11668006" w14:textId="77777777" w:rsidR="0074377D" w:rsidRPr="00364D95" w:rsidRDefault="0074377D" w:rsidP="0074377D">
            <w:pPr>
              <w:pStyle w:val="LDTabletext"/>
              <w:jc w:val="both"/>
            </w:pPr>
            <w:r w:rsidRPr="00364D95">
              <w:t>Fuel pressure and flow;</w:t>
            </w:r>
          </w:p>
          <w:p w14:paraId="244A172F" w14:textId="77777777" w:rsidR="0074377D" w:rsidRPr="00364D95" w:rsidRDefault="0074377D" w:rsidP="0074377D">
            <w:pPr>
              <w:pStyle w:val="LDTabletext"/>
              <w:jc w:val="both"/>
            </w:pPr>
            <w:r w:rsidRPr="00364D95">
              <w:t>Manifold pressure.</w:t>
            </w:r>
          </w:p>
        </w:tc>
        <w:tc>
          <w:tcPr>
            <w:tcW w:w="527" w:type="dxa"/>
          </w:tcPr>
          <w:p w14:paraId="496837F8" w14:textId="77777777" w:rsidR="0074377D" w:rsidRPr="00364D95" w:rsidRDefault="0074377D" w:rsidP="0074377D">
            <w:pPr>
              <w:pStyle w:val="LDTabletext"/>
              <w:jc w:val="center"/>
            </w:pPr>
          </w:p>
        </w:tc>
        <w:tc>
          <w:tcPr>
            <w:tcW w:w="1372" w:type="dxa"/>
          </w:tcPr>
          <w:p w14:paraId="3E381363" w14:textId="77777777" w:rsidR="0074377D" w:rsidRPr="00364D95" w:rsidRDefault="0074377D" w:rsidP="0074377D">
            <w:pPr>
              <w:pStyle w:val="LDTabletext"/>
              <w:jc w:val="center"/>
            </w:pPr>
          </w:p>
        </w:tc>
        <w:tc>
          <w:tcPr>
            <w:tcW w:w="527" w:type="dxa"/>
          </w:tcPr>
          <w:p w14:paraId="084CA532" w14:textId="77777777" w:rsidR="0074377D" w:rsidRPr="00364D95" w:rsidRDefault="0074377D" w:rsidP="0074377D">
            <w:pPr>
              <w:pStyle w:val="LDTabletext"/>
              <w:jc w:val="center"/>
            </w:pPr>
          </w:p>
        </w:tc>
      </w:tr>
      <w:tr w:rsidR="0074377D" w:rsidRPr="00364D95" w14:paraId="09B7903A" w14:textId="77777777">
        <w:trPr>
          <w:trHeight w:val="360"/>
        </w:trPr>
        <w:tc>
          <w:tcPr>
            <w:tcW w:w="6373" w:type="dxa"/>
            <w:vAlign w:val="center"/>
          </w:tcPr>
          <w:p w14:paraId="23CE75A0" w14:textId="77777777" w:rsidR="0074377D" w:rsidRPr="00364D95" w:rsidRDefault="00841D8C" w:rsidP="0074377D">
            <w:pPr>
              <w:pStyle w:val="LDTabletext"/>
              <w:jc w:val="both"/>
              <w:rPr>
                <w:b/>
              </w:rPr>
            </w:pPr>
            <w:r w:rsidRPr="00364D95">
              <w:rPr>
                <w:b/>
              </w:rPr>
              <w:t>16.11   Power</w:t>
            </w:r>
            <w:r w:rsidR="0074377D" w:rsidRPr="00364D95">
              <w:rPr>
                <w:b/>
              </w:rPr>
              <w:t>plant installation</w:t>
            </w:r>
          </w:p>
        </w:tc>
        <w:tc>
          <w:tcPr>
            <w:tcW w:w="527" w:type="dxa"/>
            <w:vAlign w:val="center"/>
          </w:tcPr>
          <w:p w14:paraId="428344A1" w14:textId="77777777" w:rsidR="0074377D" w:rsidRPr="00364D95" w:rsidRDefault="0074377D" w:rsidP="0074377D">
            <w:pPr>
              <w:pStyle w:val="LDTabletext"/>
              <w:jc w:val="center"/>
            </w:pPr>
            <w:r w:rsidRPr="00364D95">
              <w:t>1</w:t>
            </w:r>
          </w:p>
        </w:tc>
        <w:tc>
          <w:tcPr>
            <w:tcW w:w="1372" w:type="dxa"/>
            <w:vAlign w:val="center"/>
          </w:tcPr>
          <w:p w14:paraId="40ECB598" w14:textId="77777777" w:rsidR="0074377D" w:rsidRPr="00364D95" w:rsidRDefault="0074377D" w:rsidP="0074377D">
            <w:pPr>
              <w:pStyle w:val="LDTabletext"/>
              <w:jc w:val="center"/>
            </w:pPr>
            <w:r w:rsidRPr="00364D95">
              <w:t>2</w:t>
            </w:r>
          </w:p>
        </w:tc>
        <w:tc>
          <w:tcPr>
            <w:tcW w:w="527" w:type="dxa"/>
            <w:vAlign w:val="center"/>
          </w:tcPr>
          <w:p w14:paraId="53FF71A4" w14:textId="77777777" w:rsidR="0074377D" w:rsidRPr="00364D95" w:rsidRDefault="0074377D" w:rsidP="0074377D">
            <w:pPr>
              <w:pStyle w:val="LDTabletext"/>
              <w:jc w:val="center"/>
            </w:pPr>
            <w:r w:rsidRPr="00364D95">
              <w:t>—</w:t>
            </w:r>
          </w:p>
        </w:tc>
      </w:tr>
      <w:tr w:rsidR="0074377D" w:rsidRPr="00364D95" w14:paraId="4616EBD6" w14:textId="77777777">
        <w:trPr>
          <w:trHeight w:val="268"/>
        </w:trPr>
        <w:tc>
          <w:tcPr>
            <w:tcW w:w="6373" w:type="dxa"/>
            <w:vAlign w:val="center"/>
          </w:tcPr>
          <w:p w14:paraId="6224A6E8" w14:textId="77777777" w:rsidR="0074377D" w:rsidRPr="00364D95" w:rsidRDefault="0074377D" w:rsidP="002E30DF">
            <w:pPr>
              <w:pStyle w:val="LDTabletext"/>
            </w:pPr>
            <w:r w:rsidRPr="00364D95">
              <w:t>Configuration of firewalls, cowlings, acous</w:t>
            </w:r>
            <w:r w:rsidR="002E30DF" w:rsidRPr="00364D95">
              <w:t>tic panels, engine mounts, anti</w:t>
            </w:r>
            <w:r w:rsidR="002E30DF" w:rsidRPr="00364D95">
              <w:noBreakHyphen/>
            </w:r>
            <w:r w:rsidRPr="00364D95">
              <w:t>vibration mounts, hoses, pipes, feeders, connectors, wiring looms, control cables and rods, lifting points and drains.</w:t>
            </w:r>
          </w:p>
        </w:tc>
        <w:tc>
          <w:tcPr>
            <w:tcW w:w="527" w:type="dxa"/>
          </w:tcPr>
          <w:p w14:paraId="33240812" w14:textId="77777777" w:rsidR="0074377D" w:rsidRPr="00364D95" w:rsidRDefault="0074377D" w:rsidP="0074377D">
            <w:pPr>
              <w:pStyle w:val="LDTabletext"/>
              <w:jc w:val="center"/>
            </w:pPr>
          </w:p>
        </w:tc>
        <w:tc>
          <w:tcPr>
            <w:tcW w:w="1372" w:type="dxa"/>
          </w:tcPr>
          <w:p w14:paraId="085662B3" w14:textId="77777777" w:rsidR="0074377D" w:rsidRPr="00364D95" w:rsidRDefault="0074377D" w:rsidP="0074377D">
            <w:pPr>
              <w:pStyle w:val="LDTabletext"/>
              <w:jc w:val="center"/>
            </w:pPr>
          </w:p>
        </w:tc>
        <w:tc>
          <w:tcPr>
            <w:tcW w:w="527" w:type="dxa"/>
          </w:tcPr>
          <w:p w14:paraId="75151D6E" w14:textId="77777777" w:rsidR="0074377D" w:rsidRPr="00364D95" w:rsidRDefault="0074377D" w:rsidP="0074377D">
            <w:pPr>
              <w:pStyle w:val="LDTabletext"/>
              <w:jc w:val="center"/>
            </w:pPr>
          </w:p>
        </w:tc>
      </w:tr>
      <w:tr w:rsidR="0074377D" w:rsidRPr="00364D95" w14:paraId="44A1F5D3" w14:textId="77777777">
        <w:trPr>
          <w:trHeight w:val="360"/>
        </w:trPr>
        <w:tc>
          <w:tcPr>
            <w:tcW w:w="6373" w:type="dxa"/>
            <w:vAlign w:val="center"/>
          </w:tcPr>
          <w:p w14:paraId="786259B7" w14:textId="77777777" w:rsidR="0074377D" w:rsidRPr="00364D95" w:rsidRDefault="0074377D" w:rsidP="0074377D">
            <w:pPr>
              <w:pStyle w:val="LDTabletext"/>
              <w:jc w:val="both"/>
              <w:rPr>
                <w:b/>
              </w:rPr>
            </w:pPr>
            <w:r w:rsidRPr="00364D95">
              <w:rPr>
                <w:b/>
              </w:rPr>
              <w:t>16.12   Engine monitoring and ground operation</w:t>
            </w:r>
          </w:p>
        </w:tc>
        <w:tc>
          <w:tcPr>
            <w:tcW w:w="527" w:type="dxa"/>
            <w:vAlign w:val="center"/>
          </w:tcPr>
          <w:p w14:paraId="7018ADAD" w14:textId="77777777" w:rsidR="0074377D" w:rsidRPr="00364D95" w:rsidRDefault="0074377D" w:rsidP="0074377D">
            <w:pPr>
              <w:pStyle w:val="LDTabletext"/>
              <w:jc w:val="center"/>
            </w:pPr>
            <w:r w:rsidRPr="00364D95">
              <w:t>1</w:t>
            </w:r>
          </w:p>
        </w:tc>
        <w:tc>
          <w:tcPr>
            <w:tcW w:w="1372" w:type="dxa"/>
            <w:vAlign w:val="center"/>
          </w:tcPr>
          <w:p w14:paraId="7DCBAAC6" w14:textId="77777777" w:rsidR="0074377D" w:rsidRPr="00364D95" w:rsidRDefault="0074377D" w:rsidP="0074377D">
            <w:pPr>
              <w:pStyle w:val="LDTabletext"/>
              <w:jc w:val="center"/>
            </w:pPr>
            <w:r w:rsidRPr="00364D95">
              <w:t>3</w:t>
            </w:r>
          </w:p>
        </w:tc>
        <w:tc>
          <w:tcPr>
            <w:tcW w:w="527" w:type="dxa"/>
            <w:vAlign w:val="center"/>
          </w:tcPr>
          <w:p w14:paraId="0963618C" w14:textId="77777777" w:rsidR="0074377D" w:rsidRPr="00364D95" w:rsidRDefault="0074377D" w:rsidP="0074377D">
            <w:pPr>
              <w:pStyle w:val="LDTabletext"/>
              <w:jc w:val="center"/>
            </w:pPr>
            <w:r w:rsidRPr="00364D95">
              <w:t>—</w:t>
            </w:r>
          </w:p>
        </w:tc>
      </w:tr>
      <w:tr w:rsidR="0074377D" w:rsidRPr="00364D95" w14:paraId="5EB10096" w14:textId="77777777">
        <w:trPr>
          <w:trHeight w:val="358"/>
        </w:trPr>
        <w:tc>
          <w:tcPr>
            <w:tcW w:w="6373" w:type="dxa"/>
            <w:vAlign w:val="center"/>
          </w:tcPr>
          <w:p w14:paraId="146081D0" w14:textId="77777777" w:rsidR="0074377D" w:rsidRPr="00364D95" w:rsidRDefault="0074377D" w:rsidP="0074377D">
            <w:pPr>
              <w:pStyle w:val="LDTabletext"/>
              <w:jc w:val="both"/>
            </w:pPr>
            <w:r w:rsidRPr="00364D95">
              <w:t>Procedures for starting and ground run-up;</w:t>
            </w:r>
          </w:p>
          <w:p w14:paraId="5560BA17" w14:textId="77777777" w:rsidR="0074377D" w:rsidRPr="00364D95" w:rsidRDefault="0074377D" w:rsidP="0074377D">
            <w:pPr>
              <w:pStyle w:val="LDTabletext"/>
              <w:jc w:val="both"/>
            </w:pPr>
            <w:r w:rsidRPr="00364D95">
              <w:t>Interpretation of engine power output and parameters;</w:t>
            </w:r>
          </w:p>
          <w:p w14:paraId="7ACFE0AA" w14:textId="77777777" w:rsidR="0074377D" w:rsidRPr="00364D95" w:rsidRDefault="0074377D" w:rsidP="002E30DF">
            <w:pPr>
              <w:pStyle w:val="LDTabletext"/>
            </w:pPr>
            <w:r w:rsidRPr="00364D95">
              <w:t>Inspection of engine and components: criteria, tolerances and data specified by engine manufacturer.</w:t>
            </w:r>
          </w:p>
        </w:tc>
        <w:tc>
          <w:tcPr>
            <w:tcW w:w="527" w:type="dxa"/>
          </w:tcPr>
          <w:p w14:paraId="13EAD192" w14:textId="77777777" w:rsidR="0074377D" w:rsidRPr="00364D95" w:rsidRDefault="0074377D" w:rsidP="0074377D">
            <w:pPr>
              <w:pStyle w:val="LDTabletext"/>
              <w:jc w:val="center"/>
            </w:pPr>
          </w:p>
        </w:tc>
        <w:tc>
          <w:tcPr>
            <w:tcW w:w="1372" w:type="dxa"/>
          </w:tcPr>
          <w:p w14:paraId="32769299" w14:textId="77777777" w:rsidR="0074377D" w:rsidRPr="00364D95" w:rsidRDefault="0074377D" w:rsidP="0074377D">
            <w:pPr>
              <w:pStyle w:val="LDTabletext"/>
              <w:jc w:val="center"/>
            </w:pPr>
          </w:p>
        </w:tc>
        <w:tc>
          <w:tcPr>
            <w:tcW w:w="527" w:type="dxa"/>
          </w:tcPr>
          <w:p w14:paraId="09E2D924" w14:textId="77777777" w:rsidR="0074377D" w:rsidRPr="00364D95" w:rsidRDefault="0074377D" w:rsidP="0074377D">
            <w:pPr>
              <w:pStyle w:val="LDTabletext"/>
              <w:jc w:val="center"/>
            </w:pPr>
          </w:p>
        </w:tc>
      </w:tr>
      <w:tr w:rsidR="0074377D" w:rsidRPr="00364D95" w14:paraId="4F968BB3" w14:textId="77777777">
        <w:trPr>
          <w:trHeight w:val="360"/>
        </w:trPr>
        <w:tc>
          <w:tcPr>
            <w:tcW w:w="6373" w:type="dxa"/>
            <w:vAlign w:val="center"/>
          </w:tcPr>
          <w:p w14:paraId="47705169" w14:textId="77777777" w:rsidR="0074377D" w:rsidRPr="00364D95" w:rsidRDefault="0074377D" w:rsidP="00533020">
            <w:pPr>
              <w:pStyle w:val="LDTabletext"/>
              <w:pageBreakBefore/>
              <w:jc w:val="both"/>
              <w:rPr>
                <w:b/>
              </w:rPr>
            </w:pPr>
            <w:r w:rsidRPr="00364D95">
              <w:rPr>
                <w:b/>
              </w:rPr>
              <w:t>16.13   Engine storage and preservation</w:t>
            </w:r>
          </w:p>
        </w:tc>
        <w:tc>
          <w:tcPr>
            <w:tcW w:w="527" w:type="dxa"/>
            <w:vAlign w:val="center"/>
          </w:tcPr>
          <w:p w14:paraId="3AEFF798" w14:textId="77777777" w:rsidR="0074377D" w:rsidRPr="00364D95" w:rsidRDefault="0074377D" w:rsidP="00A919FE">
            <w:pPr>
              <w:pStyle w:val="LDTabletext"/>
              <w:keepNext/>
              <w:jc w:val="center"/>
            </w:pPr>
            <w:r w:rsidRPr="00364D95">
              <w:t>—</w:t>
            </w:r>
          </w:p>
        </w:tc>
        <w:tc>
          <w:tcPr>
            <w:tcW w:w="1372" w:type="dxa"/>
            <w:vAlign w:val="center"/>
          </w:tcPr>
          <w:p w14:paraId="22FA62E1" w14:textId="77777777" w:rsidR="0074377D" w:rsidRPr="00364D95" w:rsidRDefault="0074377D" w:rsidP="00A919FE">
            <w:pPr>
              <w:pStyle w:val="LDTabletext"/>
              <w:keepNext/>
              <w:jc w:val="center"/>
            </w:pPr>
            <w:r w:rsidRPr="00364D95">
              <w:t>2</w:t>
            </w:r>
          </w:p>
        </w:tc>
        <w:tc>
          <w:tcPr>
            <w:tcW w:w="527" w:type="dxa"/>
            <w:vAlign w:val="center"/>
          </w:tcPr>
          <w:p w14:paraId="7AB01159" w14:textId="77777777" w:rsidR="0074377D" w:rsidRPr="00364D95" w:rsidRDefault="0074377D" w:rsidP="00A919FE">
            <w:pPr>
              <w:pStyle w:val="LDTabletext"/>
              <w:keepNext/>
              <w:jc w:val="center"/>
            </w:pPr>
            <w:r w:rsidRPr="00364D95">
              <w:t>—</w:t>
            </w:r>
          </w:p>
        </w:tc>
      </w:tr>
      <w:tr w:rsidR="0074377D" w:rsidRPr="00364D95" w14:paraId="17F4D3A4" w14:textId="77777777">
        <w:trPr>
          <w:trHeight w:val="268"/>
        </w:trPr>
        <w:tc>
          <w:tcPr>
            <w:tcW w:w="6373" w:type="dxa"/>
            <w:vAlign w:val="center"/>
          </w:tcPr>
          <w:p w14:paraId="5D7A4258" w14:textId="77777777" w:rsidR="0074377D" w:rsidRPr="00364D95" w:rsidRDefault="0074377D" w:rsidP="002E30DF">
            <w:pPr>
              <w:pStyle w:val="LDTabletext"/>
            </w:pPr>
            <w:r w:rsidRPr="00364D95">
              <w:t>Preservation and depreservation for the engine and accessories and systems.</w:t>
            </w:r>
          </w:p>
        </w:tc>
        <w:tc>
          <w:tcPr>
            <w:tcW w:w="527" w:type="dxa"/>
          </w:tcPr>
          <w:p w14:paraId="36500E86" w14:textId="77777777" w:rsidR="0074377D" w:rsidRPr="00364D95" w:rsidRDefault="0074377D" w:rsidP="0074377D">
            <w:pPr>
              <w:pStyle w:val="LDTabletext"/>
              <w:jc w:val="center"/>
            </w:pPr>
          </w:p>
        </w:tc>
        <w:tc>
          <w:tcPr>
            <w:tcW w:w="1372" w:type="dxa"/>
          </w:tcPr>
          <w:p w14:paraId="3849FB61" w14:textId="77777777" w:rsidR="0074377D" w:rsidRPr="00364D95" w:rsidRDefault="0074377D" w:rsidP="0074377D">
            <w:pPr>
              <w:pStyle w:val="LDTabletext"/>
              <w:jc w:val="center"/>
            </w:pPr>
          </w:p>
        </w:tc>
        <w:tc>
          <w:tcPr>
            <w:tcW w:w="527" w:type="dxa"/>
          </w:tcPr>
          <w:p w14:paraId="093D83C5" w14:textId="77777777" w:rsidR="0074377D" w:rsidRPr="00364D95" w:rsidRDefault="0074377D" w:rsidP="0074377D">
            <w:pPr>
              <w:pStyle w:val="LDTabletext"/>
              <w:jc w:val="center"/>
            </w:pPr>
          </w:p>
        </w:tc>
      </w:tr>
    </w:tbl>
    <w:p w14:paraId="26680176" w14:textId="77777777" w:rsidR="002E30DF" w:rsidRPr="00364D95" w:rsidRDefault="0074377D" w:rsidP="002E30DF">
      <w:pPr>
        <w:pStyle w:val="LDClauseHeading"/>
        <w:spacing w:before="240" w:after="240"/>
        <w:jc w:val="both"/>
        <w:rPr>
          <w:rFonts w:cs="Arial"/>
        </w:rPr>
      </w:pPr>
      <w:bookmarkStart w:id="315" w:name="_Toc172102801"/>
      <w:bookmarkStart w:id="316" w:name="_Toc172103125"/>
      <w:bookmarkStart w:id="317" w:name="_Toc175389793"/>
      <w:bookmarkStart w:id="318" w:name="_Toc198023731"/>
      <w:bookmarkStart w:id="319" w:name="_Toc259083925"/>
      <w:bookmarkStart w:id="320" w:name="_Toc297016880"/>
      <w:bookmarkStart w:id="321" w:name="_Toc297017477"/>
      <w:bookmarkStart w:id="322" w:name="_Toc329179489"/>
      <w:bookmarkStart w:id="323" w:name="_Toc361987230"/>
      <w:bookmarkStart w:id="324" w:name="_Toc386540710"/>
      <w:bookmarkStart w:id="325" w:name="_Toc461617296"/>
      <w:bookmarkStart w:id="326" w:name="_Toc461618460"/>
      <w:bookmarkStart w:id="327" w:name="_Toc461620591"/>
      <w:bookmarkStart w:id="328" w:name="_Toc514676288"/>
      <w:r w:rsidRPr="00364D95">
        <w:rPr>
          <w:rFonts w:cs="Arial"/>
        </w:rPr>
        <w:t>Module 17</w:t>
      </w:r>
      <w:r w:rsidRPr="00364D95">
        <w:rPr>
          <w:rFonts w:cs="Arial"/>
        </w:rPr>
        <w:tab/>
        <w:t>Propeller</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tbl>
      <w:tblPr>
        <w:tblW w:w="9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633"/>
        <w:gridCol w:w="548"/>
        <w:gridCol w:w="1428"/>
        <w:gridCol w:w="548"/>
      </w:tblGrid>
      <w:tr w:rsidR="0074377D" w:rsidRPr="00364D95" w14:paraId="595F50E2" w14:textId="77777777">
        <w:trPr>
          <w:trHeight w:val="320"/>
          <w:tblHeader/>
        </w:trPr>
        <w:tc>
          <w:tcPr>
            <w:tcW w:w="6373" w:type="dxa"/>
            <w:tcBorders>
              <w:bottom w:val="nil"/>
            </w:tcBorders>
          </w:tcPr>
          <w:p w14:paraId="7F0CDF42" w14:textId="77777777" w:rsidR="0074377D" w:rsidRPr="00364D95" w:rsidRDefault="0074377D" w:rsidP="0074377D">
            <w:pPr>
              <w:pStyle w:val="LDTableheading"/>
              <w:jc w:val="both"/>
            </w:pPr>
          </w:p>
        </w:tc>
        <w:tc>
          <w:tcPr>
            <w:tcW w:w="527" w:type="dxa"/>
            <w:tcBorders>
              <w:right w:val="nil"/>
            </w:tcBorders>
          </w:tcPr>
          <w:p w14:paraId="2BDDED8D" w14:textId="77777777" w:rsidR="0074377D" w:rsidRPr="00364D95" w:rsidRDefault="0074377D" w:rsidP="0074377D">
            <w:pPr>
              <w:pStyle w:val="LDTableheading"/>
              <w:jc w:val="center"/>
            </w:pPr>
          </w:p>
        </w:tc>
        <w:tc>
          <w:tcPr>
            <w:tcW w:w="1372" w:type="dxa"/>
            <w:tcBorders>
              <w:left w:val="nil"/>
              <w:right w:val="nil"/>
            </w:tcBorders>
            <w:vAlign w:val="center"/>
          </w:tcPr>
          <w:p w14:paraId="7BEEF663" w14:textId="77777777" w:rsidR="0074377D" w:rsidRPr="00364D95" w:rsidRDefault="0074377D" w:rsidP="0074377D">
            <w:pPr>
              <w:pStyle w:val="LDTableheading"/>
              <w:jc w:val="center"/>
            </w:pPr>
            <w:r w:rsidRPr="00364D95">
              <w:t>Level of knowledge for the category</w:t>
            </w:r>
          </w:p>
        </w:tc>
        <w:tc>
          <w:tcPr>
            <w:tcW w:w="527" w:type="dxa"/>
            <w:tcBorders>
              <w:left w:val="nil"/>
            </w:tcBorders>
          </w:tcPr>
          <w:p w14:paraId="196F2EB3" w14:textId="77777777" w:rsidR="0074377D" w:rsidRPr="00364D95" w:rsidRDefault="0074377D" w:rsidP="0074377D">
            <w:pPr>
              <w:pStyle w:val="LDTableheading"/>
              <w:jc w:val="center"/>
            </w:pPr>
          </w:p>
        </w:tc>
      </w:tr>
      <w:tr w:rsidR="0074377D" w:rsidRPr="00364D95" w14:paraId="584ACAFB" w14:textId="77777777">
        <w:trPr>
          <w:trHeight w:val="320"/>
          <w:tblHeader/>
        </w:trPr>
        <w:tc>
          <w:tcPr>
            <w:tcW w:w="6373" w:type="dxa"/>
            <w:tcBorders>
              <w:top w:val="nil"/>
            </w:tcBorders>
          </w:tcPr>
          <w:p w14:paraId="38AECF5C" w14:textId="77777777" w:rsidR="0074377D" w:rsidRPr="00364D95" w:rsidRDefault="0074377D" w:rsidP="0074377D">
            <w:pPr>
              <w:pStyle w:val="LDTableheading"/>
              <w:jc w:val="both"/>
            </w:pPr>
          </w:p>
        </w:tc>
        <w:tc>
          <w:tcPr>
            <w:tcW w:w="527" w:type="dxa"/>
            <w:vAlign w:val="center"/>
          </w:tcPr>
          <w:p w14:paraId="2555CD6C" w14:textId="77777777" w:rsidR="0074377D" w:rsidRPr="00364D95" w:rsidRDefault="0074377D" w:rsidP="0074377D">
            <w:pPr>
              <w:pStyle w:val="LDTableheading"/>
              <w:jc w:val="center"/>
            </w:pPr>
            <w:r w:rsidRPr="00364D95">
              <w:t>A</w:t>
            </w:r>
          </w:p>
        </w:tc>
        <w:tc>
          <w:tcPr>
            <w:tcW w:w="1372" w:type="dxa"/>
            <w:vAlign w:val="center"/>
          </w:tcPr>
          <w:p w14:paraId="67B66945" w14:textId="77777777" w:rsidR="0074377D" w:rsidRPr="00364D95" w:rsidRDefault="0074377D" w:rsidP="0074377D">
            <w:pPr>
              <w:pStyle w:val="LDTableheading"/>
              <w:jc w:val="center"/>
            </w:pPr>
            <w:r w:rsidRPr="00364D95">
              <w:t>B1</w:t>
            </w:r>
          </w:p>
        </w:tc>
        <w:tc>
          <w:tcPr>
            <w:tcW w:w="527" w:type="dxa"/>
            <w:vAlign w:val="center"/>
          </w:tcPr>
          <w:p w14:paraId="5BF16F61" w14:textId="77777777" w:rsidR="0074377D" w:rsidRPr="00364D95" w:rsidRDefault="0074377D" w:rsidP="0074377D">
            <w:pPr>
              <w:pStyle w:val="LDTableheading"/>
              <w:jc w:val="center"/>
            </w:pPr>
            <w:r w:rsidRPr="00364D95">
              <w:t>B2</w:t>
            </w:r>
          </w:p>
        </w:tc>
      </w:tr>
      <w:tr w:rsidR="0074377D" w:rsidRPr="00364D95" w14:paraId="3548206B" w14:textId="77777777">
        <w:trPr>
          <w:trHeight w:val="320"/>
        </w:trPr>
        <w:tc>
          <w:tcPr>
            <w:tcW w:w="6373" w:type="dxa"/>
          </w:tcPr>
          <w:p w14:paraId="4859EADB" w14:textId="77777777" w:rsidR="0074377D" w:rsidRPr="00364D95" w:rsidRDefault="0074377D" w:rsidP="0074377D">
            <w:pPr>
              <w:pStyle w:val="LDTabletext"/>
              <w:jc w:val="both"/>
              <w:rPr>
                <w:b/>
              </w:rPr>
            </w:pPr>
            <w:r w:rsidRPr="00364D95">
              <w:rPr>
                <w:b/>
              </w:rPr>
              <w:t>17.1   Fundamentals</w:t>
            </w:r>
          </w:p>
        </w:tc>
        <w:tc>
          <w:tcPr>
            <w:tcW w:w="527" w:type="dxa"/>
          </w:tcPr>
          <w:p w14:paraId="3C93AE13" w14:textId="77777777" w:rsidR="0074377D" w:rsidRPr="00364D95" w:rsidRDefault="0074377D" w:rsidP="0074377D">
            <w:pPr>
              <w:pStyle w:val="LDTabletext"/>
              <w:jc w:val="center"/>
            </w:pPr>
            <w:r w:rsidRPr="00364D95">
              <w:t>1</w:t>
            </w:r>
          </w:p>
        </w:tc>
        <w:tc>
          <w:tcPr>
            <w:tcW w:w="1372" w:type="dxa"/>
          </w:tcPr>
          <w:p w14:paraId="0889D291" w14:textId="77777777" w:rsidR="0074377D" w:rsidRPr="00364D95" w:rsidRDefault="0074377D" w:rsidP="0074377D">
            <w:pPr>
              <w:pStyle w:val="LDTabletext"/>
              <w:jc w:val="center"/>
            </w:pPr>
            <w:r w:rsidRPr="00364D95">
              <w:t>2</w:t>
            </w:r>
          </w:p>
        </w:tc>
        <w:tc>
          <w:tcPr>
            <w:tcW w:w="527" w:type="dxa"/>
          </w:tcPr>
          <w:p w14:paraId="2A5FB8FA" w14:textId="77777777" w:rsidR="0074377D" w:rsidRPr="00364D95" w:rsidRDefault="0074377D" w:rsidP="0074377D">
            <w:pPr>
              <w:pStyle w:val="LDTabletext"/>
              <w:jc w:val="center"/>
            </w:pPr>
            <w:r w:rsidRPr="00364D95">
              <w:t>—</w:t>
            </w:r>
          </w:p>
        </w:tc>
      </w:tr>
      <w:tr w:rsidR="0074377D" w:rsidRPr="00364D95" w14:paraId="3FB03DE1" w14:textId="77777777">
        <w:trPr>
          <w:trHeight w:val="320"/>
        </w:trPr>
        <w:tc>
          <w:tcPr>
            <w:tcW w:w="6373" w:type="dxa"/>
          </w:tcPr>
          <w:p w14:paraId="2B107B4B" w14:textId="77777777" w:rsidR="0074377D" w:rsidRPr="00364D95" w:rsidRDefault="00841D8C" w:rsidP="0074377D">
            <w:pPr>
              <w:pStyle w:val="LDTabletext"/>
              <w:jc w:val="both"/>
            </w:pPr>
            <w:r w:rsidRPr="00364D95">
              <w:t>Blade element theory;</w:t>
            </w:r>
          </w:p>
          <w:p w14:paraId="3256BE98" w14:textId="77777777" w:rsidR="0074377D" w:rsidRPr="00364D95" w:rsidRDefault="0074377D" w:rsidP="00B66F8D">
            <w:pPr>
              <w:pStyle w:val="LDTabletext"/>
            </w:pPr>
            <w:r w:rsidRPr="00364D95">
              <w:t>High and low blade angle, reverse angle, ang</w:t>
            </w:r>
            <w:r w:rsidR="00841D8C" w:rsidRPr="00364D95">
              <w:t>le of attack, rotational speed;</w:t>
            </w:r>
          </w:p>
          <w:p w14:paraId="44DA9899" w14:textId="77777777" w:rsidR="0074377D" w:rsidRPr="00364D95" w:rsidRDefault="00841D8C" w:rsidP="0074377D">
            <w:pPr>
              <w:pStyle w:val="LDTabletext"/>
              <w:jc w:val="both"/>
            </w:pPr>
            <w:r w:rsidRPr="00364D95">
              <w:t>Propeller slip;</w:t>
            </w:r>
          </w:p>
          <w:p w14:paraId="111CF516" w14:textId="77777777" w:rsidR="0074377D" w:rsidRPr="00364D95" w:rsidRDefault="0074377D" w:rsidP="0074377D">
            <w:pPr>
              <w:pStyle w:val="LDTabletext"/>
              <w:jc w:val="both"/>
            </w:pPr>
            <w:r w:rsidRPr="00364D95">
              <w:t xml:space="preserve">Aerodynamic, </w:t>
            </w:r>
            <w:r w:rsidR="00841D8C" w:rsidRPr="00364D95">
              <w:t>centrifugal, and thrust forces;</w:t>
            </w:r>
          </w:p>
          <w:p w14:paraId="1EF2F5C1" w14:textId="77777777" w:rsidR="0074377D" w:rsidRPr="00364D95" w:rsidRDefault="00841D8C" w:rsidP="0074377D">
            <w:pPr>
              <w:pStyle w:val="LDTabletext"/>
              <w:jc w:val="both"/>
            </w:pPr>
            <w:r w:rsidRPr="00364D95">
              <w:t>Torque;</w:t>
            </w:r>
          </w:p>
          <w:p w14:paraId="69CABFC2" w14:textId="77777777" w:rsidR="0074377D" w:rsidRPr="00364D95" w:rsidRDefault="0074377D" w:rsidP="0074377D">
            <w:pPr>
              <w:pStyle w:val="LDTabletext"/>
              <w:jc w:val="both"/>
            </w:pPr>
            <w:r w:rsidRPr="00364D95">
              <w:t>Relative ai</w:t>
            </w:r>
            <w:r w:rsidR="00841D8C" w:rsidRPr="00364D95">
              <w:t>rflow on blade angle of attack;</w:t>
            </w:r>
          </w:p>
          <w:p w14:paraId="222B5CBB" w14:textId="77777777" w:rsidR="0074377D" w:rsidRPr="00364D95" w:rsidRDefault="0074377D" w:rsidP="0074377D">
            <w:pPr>
              <w:pStyle w:val="LDTabletext"/>
              <w:jc w:val="both"/>
            </w:pPr>
            <w:r w:rsidRPr="00364D95">
              <w:t>Vibration and resonance.</w:t>
            </w:r>
          </w:p>
        </w:tc>
        <w:tc>
          <w:tcPr>
            <w:tcW w:w="527" w:type="dxa"/>
          </w:tcPr>
          <w:p w14:paraId="749130F2" w14:textId="77777777" w:rsidR="0074377D" w:rsidRPr="00364D95" w:rsidRDefault="0074377D" w:rsidP="0074377D">
            <w:pPr>
              <w:pStyle w:val="LDTabletext"/>
              <w:jc w:val="center"/>
            </w:pPr>
          </w:p>
        </w:tc>
        <w:tc>
          <w:tcPr>
            <w:tcW w:w="1372" w:type="dxa"/>
          </w:tcPr>
          <w:p w14:paraId="010FAAE8" w14:textId="77777777" w:rsidR="0074377D" w:rsidRPr="00364D95" w:rsidRDefault="0074377D" w:rsidP="0074377D">
            <w:pPr>
              <w:pStyle w:val="LDTabletext"/>
              <w:jc w:val="center"/>
            </w:pPr>
          </w:p>
        </w:tc>
        <w:tc>
          <w:tcPr>
            <w:tcW w:w="527" w:type="dxa"/>
          </w:tcPr>
          <w:p w14:paraId="511C247A" w14:textId="77777777" w:rsidR="0074377D" w:rsidRPr="00364D95" w:rsidRDefault="0074377D" w:rsidP="0074377D">
            <w:pPr>
              <w:pStyle w:val="LDTabletext"/>
              <w:jc w:val="center"/>
            </w:pPr>
          </w:p>
        </w:tc>
      </w:tr>
      <w:tr w:rsidR="0074377D" w:rsidRPr="00364D95" w14:paraId="0B67D7C9" w14:textId="77777777">
        <w:trPr>
          <w:trHeight w:val="355"/>
        </w:trPr>
        <w:tc>
          <w:tcPr>
            <w:tcW w:w="6373" w:type="dxa"/>
            <w:vAlign w:val="center"/>
          </w:tcPr>
          <w:p w14:paraId="6742B2B5" w14:textId="77777777" w:rsidR="0074377D" w:rsidRPr="00364D95" w:rsidRDefault="0074377D" w:rsidP="0074377D">
            <w:pPr>
              <w:pStyle w:val="LDTabletext"/>
              <w:jc w:val="both"/>
              <w:rPr>
                <w:b/>
              </w:rPr>
            </w:pPr>
            <w:r w:rsidRPr="00364D95">
              <w:rPr>
                <w:b/>
              </w:rPr>
              <w:t>17.2   Propeller construction</w:t>
            </w:r>
          </w:p>
        </w:tc>
        <w:tc>
          <w:tcPr>
            <w:tcW w:w="527" w:type="dxa"/>
            <w:vAlign w:val="center"/>
          </w:tcPr>
          <w:p w14:paraId="04CEBF05" w14:textId="77777777" w:rsidR="0074377D" w:rsidRPr="00364D95" w:rsidRDefault="0074377D" w:rsidP="0074377D">
            <w:pPr>
              <w:pStyle w:val="LDTabletext"/>
              <w:jc w:val="center"/>
            </w:pPr>
            <w:r w:rsidRPr="00364D95">
              <w:t>1</w:t>
            </w:r>
          </w:p>
        </w:tc>
        <w:tc>
          <w:tcPr>
            <w:tcW w:w="1372" w:type="dxa"/>
            <w:vAlign w:val="center"/>
          </w:tcPr>
          <w:p w14:paraId="0A82E090" w14:textId="77777777" w:rsidR="0074377D" w:rsidRPr="00364D95" w:rsidRDefault="0074377D" w:rsidP="0074377D">
            <w:pPr>
              <w:pStyle w:val="LDTabletext"/>
              <w:jc w:val="center"/>
            </w:pPr>
            <w:r w:rsidRPr="00364D95">
              <w:t>2</w:t>
            </w:r>
          </w:p>
        </w:tc>
        <w:tc>
          <w:tcPr>
            <w:tcW w:w="527" w:type="dxa"/>
            <w:vAlign w:val="center"/>
          </w:tcPr>
          <w:p w14:paraId="59ED9B33" w14:textId="77777777" w:rsidR="0074377D" w:rsidRPr="00364D95" w:rsidRDefault="0074377D" w:rsidP="0074377D">
            <w:pPr>
              <w:pStyle w:val="LDTabletext"/>
              <w:jc w:val="center"/>
            </w:pPr>
            <w:r w:rsidRPr="00364D95">
              <w:t>—</w:t>
            </w:r>
          </w:p>
        </w:tc>
      </w:tr>
      <w:tr w:rsidR="0074377D" w:rsidRPr="00364D95" w14:paraId="1FFF6C55" w14:textId="77777777">
        <w:trPr>
          <w:trHeight w:val="213"/>
        </w:trPr>
        <w:tc>
          <w:tcPr>
            <w:tcW w:w="6373" w:type="dxa"/>
            <w:vAlign w:val="center"/>
          </w:tcPr>
          <w:p w14:paraId="29CDEED8" w14:textId="77777777" w:rsidR="0074377D" w:rsidRPr="00364D95" w:rsidRDefault="0074377D" w:rsidP="002E30DF">
            <w:pPr>
              <w:pStyle w:val="LDTabletext"/>
            </w:pPr>
            <w:r w:rsidRPr="00364D95">
              <w:t>Construction methods and materials used in wooden, composite and metal propellers;</w:t>
            </w:r>
          </w:p>
          <w:p w14:paraId="5C50B07B" w14:textId="77777777" w:rsidR="0074377D" w:rsidRPr="00364D95" w:rsidRDefault="0074377D" w:rsidP="00B66F8D">
            <w:pPr>
              <w:pStyle w:val="LDTabletext"/>
            </w:pPr>
            <w:r w:rsidRPr="00364D95">
              <w:t>Blade station, blade face, blade shank, blade back and hub assembly;</w:t>
            </w:r>
          </w:p>
          <w:p w14:paraId="1E8F3A9F" w14:textId="77777777" w:rsidR="0074377D" w:rsidRPr="00364D95" w:rsidRDefault="0074377D" w:rsidP="0074377D">
            <w:pPr>
              <w:pStyle w:val="LDTabletext"/>
              <w:jc w:val="both"/>
            </w:pPr>
            <w:r w:rsidRPr="00364D95">
              <w:t>Fixed pitch, controllable pitch, constant speeding propeller;</w:t>
            </w:r>
          </w:p>
          <w:p w14:paraId="77C8BABA" w14:textId="77777777" w:rsidR="0074377D" w:rsidRPr="00364D95" w:rsidRDefault="0074377D" w:rsidP="0074377D">
            <w:pPr>
              <w:pStyle w:val="LDTabletext"/>
              <w:jc w:val="both"/>
            </w:pPr>
            <w:r w:rsidRPr="00364D95">
              <w:t>Propeller and spinner installation.</w:t>
            </w:r>
          </w:p>
        </w:tc>
        <w:tc>
          <w:tcPr>
            <w:tcW w:w="527" w:type="dxa"/>
          </w:tcPr>
          <w:p w14:paraId="6AB07105" w14:textId="77777777" w:rsidR="0074377D" w:rsidRPr="00364D95" w:rsidRDefault="0074377D" w:rsidP="0074377D">
            <w:pPr>
              <w:pStyle w:val="LDTabletext"/>
              <w:jc w:val="center"/>
            </w:pPr>
          </w:p>
        </w:tc>
        <w:tc>
          <w:tcPr>
            <w:tcW w:w="1372" w:type="dxa"/>
          </w:tcPr>
          <w:p w14:paraId="0DECCBF9" w14:textId="77777777" w:rsidR="0074377D" w:rsidRPr="00364D95" w:rsidRDefault="0074377D" w:rsidP="0074377D">
            <w:pPr>
              <w:pStyle w:val="LDTabletext"/>
              <w:jc w:val="center"/>
            </w:pPr>
          </w:p>
        </w:tc>
        <w:tc>
          <w:tcPr>
            <w:tcW w:w="527" w:type="dxa"/>
          </w:tcPr>
          <w:p w14:paraId="5059CC4C" w14:textId="77777777" w:rsidR="0074377D" w:rsidRPr="00364D95" w:rsidRDefault="0074377D" w:rsidP="0074377D">
            <w:pPr>
              <w:pStyle w:val="LDTabletext"/>
              <w:jc w:val="center"/>
            </w:pPr>
          </w:p>
        </w:tc>
      </w:tr>
      <w:tr w:rsidR="0074377D" w:rsidRPr="00364D95" w14:paraId="464614E4" w14:textId="77777777">
        <w:trPr>
          <w:trHeight w:val="270"/>
        </w:trPr>
        <w:tc>
          <w:tcPr>
            <w:tcW w:w="6373" w:type="dxa"/>
          </w:tcPr>
          <w:p w14:paraId="24EBC1DC" w14:textId="77777777" w:rsidR="0074377D" w:rsidRPr="00364D95" w:rsidRDefault="0074377D" w:rsidP="0074377D">
            <w:pPr>
              <w:pStyle w:val="LDTabletext"/>
              <w:jc w:val="both"/>
              <w:rPr>
                <w:b/>
              </w:rPr>
            </w:pPr>
            <w:r w:rsidRPr="00364D95">
              <w:rPr>
                <w:b/>
              </w:rPr>
              <w:t>17.3   Propeller pitch control</w:t>
            </w:r>
          </w:p>
        </w:tc>
        <w:tc>
          <w:tcPr>
            <w:tcW w:w="527" w:type="dxa"/>
            <w:vAlign w:val="center"/>
          </w:tcPr>
          <w:p w14:paraId="0378EB9E" w14:textId="77777777" w:rsidR="0074377D" w:rsidRPr="00364D95" w:rsidRDefault="0074377D" w:rsidP="0074377D">
            <w:pPr>
              <w:pStyle w:val="LDTabletext"/>
              <w:jc w:val="center"/>
            </w:pPr>
            <w:r w:rsidRPr="00364D95">
              <w:t>1</w:t>
            </w:r>
          </w:p>
        </w:tc>
        <w:tc>
          <w:tcPr>
            <w:tcW w:w="1372" w:type="dxa"/>
            <w:vAlign w:val="center"/>
          </w:tcPr>
          <w:p w14:paraId="50F3C5F1" w14:textId="77777777" w:rsidR="0074377D" w:rsidRPr="00364D95" w:rsidRDefault="0074377D" w:rsidP="0074377D">
            <w:pPr>
              <w:pStyle w:val="LDTabletext"/>
              <w:jc w:val="center"/>
            </w:pPr>
            <w:r w:rsidRPr="00364D95">
              <w:t>2</w:t>
            </w:r>
          </w:p>
        </w:tc>
        <w:tc>
          <w:tcPr>
            <w:tcW w:w="527" w:type="dxa"/>
            <w:vAlign w:val="center"/>
          </w:tcPr>
          <w:p w14:paraId="32FD9B93" w14:textId="77777777" w:rsidR="0074377D" w:rsidRPr="00364D95" w:rsidRDefault="0074377D" w:rsidP="0074377D">
            <w:pPr>
              <w:pStyle w:val="LDTabletext"/>
              <w:jc w:val="center"/>
            </w:pPr>
            <w:r w:rsidRPr="00364D95">
              <w:t>—</w:t>
            </w:r>
          </w:p>
        </w:tc>
      </w:tr>
      <w:tr w:rsidR="0074377D" w:rsidRPr="00364D95" w14:paraId="51AE2FDB" w14:textId="77777777">
        <w:trPr>
          <w:trHeight w:val="220"/>
        </w:trPr>
        <w:tc>
          <w:tcPr>
            <w:tcW w:w="6373" w:type="dxa"/>
            <w:vAlign w:val="center"/>
          </w:tcPr>
          <w:p w14:paraId="099C5B67" w14:textId="77777777" w:rsidR="0074377D" w:rsidRPr="00364D95" w:rsidRDefault="0074377D" w:rsidP="002E30DF">
            <w:pPr>
              <w:pStyle w:val="LDTabletext"/>
            </w:pPr>
            <w:r w:rsidRPr="00364D95">
              <w:t>Speed control and pitch change methods, mechanical and electrical and electronic;</w:t>
            </w:r>
          </w:p>
          <w:p w14:paraId="4E6B3976" w14:textId="77777777" w:rsidR="0074377D" w:rsidRPr="00364D95" w:rsidRDefault="0074377D" w:rsidP="0074377D">
            <w:pPr>
              <w:pStyle w:val="LDTabletext"/>
              <w:jc w:val="both"/>
            </w:pPr>
            <w:r w:rsidRPr="00364D95">
              <w:t>Feathering and reverse pitch;</w:t>
            </w:r>
          </w:p>
          <w:p w14:paraId="028842CE" w14:textId="77777777" w:rsidR="0074377D" w:rsidRPr="00364D95" w:rsidRDefault="0074377D" w:rsidP="0074377D">
            <w:pPr>
              <w:pStyle w:val="LDTabletext"/>
              <w:jc w:val="both"/>
            </w:pPr>
            <w:r w:rsidRPr="00364D95">
              <w:t>Overspeed protection.</w:t>
            </w:r>
          </w:p>
        </w:tc>
        <w:tc>
          <w:tcPr>
            <w:tcW w:w="527" w:type="dxa"/>
          </w:tcPr>
          <w:p w14:paraId="407791A2" w14:textId="77777777" w:rsidR="0074377D" w:rsidRPr="00364D95" w:rsidRDefault="0074377D" w:rsidP="0074377D">
            <w:pPr>
              <w:pStyle w:val="LDTabletext"/>
              <w:jc w:val="center"/>
            </w:pPr>
          </w:p>
        </w:tc>
        <w:tc>
          <w:tcPr>
            <w:tcW w:w="1372" w:type="dxa"/>
          </w:tcPr>
          <w:p w14:paraId="461AC18E" w14:textId="77777777" w:rsidR="0074377D" w:rsidRPr="00364D95" w:rsidRDefault="0074377D" w:rsidP="0074377D">
            <w:pPr>
              <w:pStyle w:val="LDTabletext"/>
              <w:jc w:val="center"/>
            </w:pPr>
          </w:p>
        </w:tc>
        <w:tc>
          <w:tcPr>
            <w:tcW w:w="527" w:type="dxa"/>
          </w:tcPr>
          <w:p w14:paraId="0B803CEE" w14:textId="77777777" w:rsidR="0074377D" w:rsidRPr="00364D95" w:rsidRDefault="0074377D" w:rsidP="0074377D">
            <w:pPr>
              <w:pStyle w:val="LDTabletext"/>
              <w:jc w:val="center"/>
            </w:pPr>
          </w:p>
        </w:tc>
      </w:tr>
      <w:tr w:rsidR="0074377D" w:rsidRPr="00364D95" w14:paraId="2B13ADCD" w14:textId="77777777">
        <w:trPr>
          <w:trHeight w:val="270"/>
        </w:trPr>
        <w:tc>
          <w:tcPr>
            <w:tcW w:w="6373" w:type="dxa"/>
          </w:tcPr>
          <w:p w14:paraId="226EC3A5" w14:textId="77777777" w:rsidR="0074377D" w:rsidRPr="00364D95" w:rsidRDefault="0074377D" w:rsidP="00242517">
            <w:pPr>
              <w:pStyle w:val="LDTabletext"/>
              <w:keepNext/>
              <w:jc w:val="both"/>
              <w:rPr>
                <w:b/>
              </w:rPr>
            </w:pPr>
            <w:r w:rsidRPr="00364D95">
              <w:rPr>
                <w:b/>
              </w:rPr>
              <w:t>17.4   Propeller synchronising</w:t>
            </w:r>
          </w:p>
        </w:tc>
        <w:tc>
          <w:tcPr>
            <w:tcW w:w="527" w:type="dxa"/>
            <w:vAlign w:val="center"/>
          </w:tcPr>
          <w:p w14:paraId="0E5457AD" w14:textId="77777777" w:rsidR="0074377D" w:rsidRPr="00364D95" w:rsidRDefault="0074377D" w:rsidP="00242517">
            <w:pPr>
              <w:pStyle w:val="LDTabletext"/>
              <w:keepNext/>
              <w:jc w:val="center"/>
            </w:pPr>
            <w:r w:rsidRPr="00364D95">
              <w:t>—</w:t>
            </w:r>
          </w:p>
        </w:tc>
        <w:tc>
          <w:tcPr>
            <w:tcW w:w="1372" w:type="dxa"/>
            <w:vAlign w:val="center"/>
          </w:tcPr>
          <w:p w14:paraId="54B44D4E" w14:textId="77777777" w:rsidR="0074377D" w:rsidRPr="00364D95" w:rsidRDefault="0074377D" w:rsidP="00242517">
            <w:pPr>
              <w:pStyle w:val="LDTabletext"/>
              <w:keepNext/>
              <w:jc w:val="center"/>
            </w:pPr>
            <w:r w:rsidRPr="00364D95">
              <w:t>2</w:t>
            </w:r>
          </w:p>
        </w:tc>
        <w:tc>
          <w:tcPr>
            <w:tcW w:w="527" w:type="dxa"/>
            <w:vAlign w:val="center"/>
          </w:tcPr>
          <w:p w14:paraId="240691CA" w14:textId="77777777" w:rsidR="0074377D" w:rsidRPr="00364D95" w:rsidRDefault="0074377D" w:rsidP="00242517">
            <w:pPr>
              <w:pStyle w:val="LDTabletext"/>
              <w:keepNext/>
              <w:jc w:val="center"/>
            </w:pPr>
            <w:r w:rsidRPr="00364D95">
              <w:t>—</w:t>
            </w:r>
          </w:p>
        </w:tc>
      </w:tr>
      <w:tr w:rsidR="0074377D" w:rsidRPr="00364D95" w14:paraId="3E39C5C2" w14:textId="77777777">
        <w:trPr>
          <w:trHeight w:val="260"/>
        </w:trPr>
        <w:tc>
          <w:tcPr>
            <w:tcW w:w="6373" w:type="dxa"/>
            <w:vAlign w:val="center"/>
          </w:tcPr>
          <w:p w14:paraId="2CFF6CE3" w14:textId="77777777" w:rsidR="0074377D" w:rsidRPr="00364D95" w:rsidRDefault="0074377D" w:rsidP="0074377D">
            <w:pPr>
              <w:pStyle w:val="LDTabletext"/>
              <w:jc w:val="both"/>
            </w:pPr>
            <w:r w:rsidRPr="00364D95">
              <w:t>Synchronising and synchrophasing equipment.</w:t>
            </w:r>
          </w:p>
        </w:tc>
        <w:tc>
          <w:tcPr>
            <w:tcW w:w="527" w:type="dxa"/>
          </w:tcPr>
          <w:p w14:paraId="5E010B04" w14:textId="77777777" w:rsidR="0074377D" w:rsidRPr="00364D95" w:rsidRDefault="0074377D" w:rsidP="0074377D">
            <w:pPr>
              <w:pStyle w:val="LDTabletext"/>
              <w:jc w:val="center"/>
            </w:pPr>
          </w:p>
        </w:tc>
        <w:tc>
          <w:tcPr>
            <w:tcW w:w="1372" w:type="dxa"/>
          </w:tcPr>
          <w:p w14:paraId="69108E63" w14:textId="77777777" w:rsidR="0074377D" w:rsidRPr="00364D95" w:rsidRDefault="0074377D" w:rsidP="0074377D">
            <w:pPr>
              <w:pStyle w:val="LDTabletext"/>
              <w:jc w:val="center"/>
            </w:pPr>
          </w:p>
        </w:tc>
        <w:tc>
          <w:tcPr>
            <w:tcW w:w="527" w:type="dxa"/>
          </w:tcPr>
          <w:p w14:paraId="3B33686C" w14:textId="77777777" w:rsidR="0074377D" w:rsidRPr="00364D95" w:rsidRDefault="0074377D" w:rsidP="0074377D">
            <w:pPr>
              <w:pStyle w:val="LDTabletext"/>
              <w:jc w:val="center"/>
            </w:pPr>
          </w:p>
        </w:tc>
      </w:tr>
      <w:tr w:rsidR="0074377D" w:rsidRPr="00364D95" w14:paraId="280500B9" w14:textId="77777777">
        <w:trPr>
          <w:trHeight w:val="270"/>
        </w:trPr>
        <w:tc>
          <w:tcPr>
            <w:tcW w:w="6373" w:type="dxa"/>
          </w:tcPr>
          <w:p w14:paraId="49648B1A" w14:textId="77777777" w:rsidR="0074377D" w:rsidRPr="00364D95" w:rsidRDefault="0074377D" w:rsidP="00C548C2">
            <w:pPr>
              <w:pStyle w:val="LDTabletext"/>
              <w:keepNext/>
              <w:jc w:val="both"/>
              <w:rPr>
                <w:b/>
              </w:rPr>
            </w:pPr>
            <w:r w:rsidRPr="00364D95">
              <w:rPr>
                <w:b/>
              </w:rPr>
              <w:t>17.5   Propeller ice protection</w:t>
            </w:r>
          </w:p>
        </w:tc>
        <w:tc>
          <w:tcPr>
            <w:tcW w:w="527" w:type="dxa"/>
            <w:vAlign w:val="center"/>
          </w:tcPr>
          <w:p w14:paraId="3139464E" w14:textId="77777777" w:rsidR="0074377D" w:rsidRPr="00364D95" w:rsidRDefault="0074377D" w:rsidP="00C548C2">
            <w:pPr>
              <w:pStyle w:val="LDTabletext"/>
              <w:keepNext/>
              <w:jc w:val="center"/>
            </w:pPr>
            <w:r w:rsidRPr="00364D95">
              <w:t>1</w:t>
            </w:r>
          </w:p>
        </w:tc>
        <w:tc>
          <w:tcPr>
            <w:tcW w:w="1372" w:type="dxa"/>
            <w:vAlign w:val="center"/>
          </w:tcPr>
          <w:p w14:paraId="7D4ADA5A" w14:textId="77777777" w:rsidR="0074377D" w:rsidRPr="00364D95" w:rsidRDefault="0074377D" w:rsidP="00C548C2">
            <w:pPr>
              <w:pStyle w:val="LDTabletext"/>
              <w:keepNext/>
              <w:jc w:val="center"/>
            </w:pPr>
            <w:r w:rsidRPr="00364D95">
              <w:t>2</w:t>
            </w:r>
          </w:p>
        </w:tc>
        <w:tc>
          <w:tcPr>
            <w:tcW w:w="527" w:type="dxa"/>
            <w:vAlign w:val="center"/>
          </w:tcPr>
          <w:p w14:paraId="3BA79B7E" w14:textId="77777777" w:rsidR="0074377D" w:rsidRPr="00364D95" w:rsidRDefault="0074377D" w:rsidP="00C548C2">
            <w:pPr>
              <w:pStyle w:val="LDTabletext"/>
              <w:keepNext/>
              <w:jc w:val="center"/>
            </w:pPr>
            <w:r w:rsidRPr="00364D95">
              <w:t>—</w:t>
            </w:r>
          </w:p>
        </w:tc>
      </w:tr>
      <w:tr w:rsidR="0074377D" w:rsidRPr="00364D95" w14:paraId="5CCD94C7" w14:textId="77777777">
        <w:trPr>
          <w:trHeight w:val="260"/>
        </w:trPr>
        <w:tc>
          <w:tcPr>
            <w:tcW w:w="6373" w:type="dxa"/>
            <w:vAlign w:val="center"/>
          </w:tcPr>
          <w:p w14:paraId="62F98BC7" w14:textId="77777777" w:rsidR="0074377D" w:rsidRPr="00364D95" w:rsidRDefault="0074377D" w:rsidP="0074377D">
            <w:pPr>
              <w:pStyle w:val="LDTabletext"/>
              <w:jc w:val="both"/>
            </w:pPr>
            <w:r w:rsidRPr="00364D95">
              <w:t>Fluid and electrical de-icing equipment.</w:t>
            </w:r>
          </w:p>
        </w:tc>
        <w:tc>
          <w:tcPr>
            <w:tcW w:w="527" w:type="dxa"/>
          </w:tcPr>
          <w:p w14:paraId="1A743194" w14:textId="77777777" w:rsidR="0074377D" w:rsidRPr="00364D95" w:rsidRDefault="0074377D" w:rsidP="0074377D">
            <w:pPr>
              <w:pStyle w:val="LDTabletext"/>
              <w:jc w:val="both"/>
            </w:pPr>
          </w:p>
        </w:tc>
        <w:tc>
          <w:tcPr>
            <w:tcW w:w="1372" w:type="dxa"/>
          </w:tcPr>
          <w:p w14:paraId="769EBDE6" w14:textId="77777777" w:rsidR="0074377D" w:rsidRPr="00364D95" w:rsidRDefault="0074377D" w:rsidP="0074377D">
            <w:pPr>
              <w:pStyle w:val="LDTabletext"/>
              <w:jc w:val="both"/>
            </w:pPr>
          </w:p>
        </w:tc>
        <w:tc>
          <w:tcPr>
            <w:tcW w:w="527" w:type="dxa"/>
          </w:tcPr>
          <w:p w14:paraId="42E8172B" w14:textId="77777777" w:rsidR="0074377D" w:rsidRPr="00364D95" w:rsidRDefault="0074377D" w:rsidP="0074377D">
            <w:pPr>
              <w:pStyle w:val="LDTabletext"/>
              <w:jc w:val="both"/>
            </w:pPr>
          </w:p>
        </w:tc>
      </w:tr>
      <w:tr w:rsidR="0074377D" w:rsidRPr="00364D95" w14:paraId="29EC0A54" w14:textId="77777777">
        <w:trPr>
          <w:trHeight w:val="270"/>
        </w:trPr>
        <w:tc>
          <w:tcPr>
            <w:tcW w:w="6373" w:type="dxa"/>
          </w:tcPr>
          <w:p w14:paraId="55D16D0F" w14:textId="77777777" w:rsidR="0074377D" w:rsidRPr="00364D95" w:rsidRDefault="0074377D" w:rsidP="0074377D">
            <w:pPr>
              <w:pStyle w:val="LDTabletext"/>
              <w:jc w:val="both"/>
              <w:rPr>
                <w:b/>
              </w:rPr>
            </w:pPr>
            <w:r w:rsidRPr="00364D95">
              <w:rPr>
                <w:b/>
              </w:rPr>
              <w:t>17.6   Propeller maintenance</w:t>
            </w:r>
          </w:p>
        </w:tc>
        <w:tc>
          <w:tcPr>
            <w:tcW w:w="527" w:type="dxa"/>
            <w:vAlign w:val="center"/>
          </w:tcPr>
          <w:p w14:paraId="5E51BF53" w14:textId="77777777" w:rsidR="0074377D" w:rsidRPr="00364D95" w:rsidRDefault="0074377D" w:rsidP="0074377D">
            <w:pPr>
              <w:pStyle w:val="LDTabletext"/>
              <w:jc w:val="center"/>
            </w:pPr>
            <w:r w:rsidRPr="00364D95">
              <w:t>1</w:t>
            </w:r>
          </w:p>
        </w:tc>
        <w:tc>
          <w:tcPr>
            <w:tcW w:w="1372" w:type="dxa"/>
            <w:vAlign w:val="center"/>
          </w:tcPr>
          <w:p w14:paraId="0125BC0E" w14:textId="77777777" w:rsidR="0074377D" w:rsidRPr="00364D95" w:rsidRDefault="0074377D" w:rsidP="0074377D">
            <w:pPr>
              <w:pStyle w:val="LDTabletext"/>
              <w:jc w:val="center"/>
            </w:pPr>
            <w:r w:rsidRPr="00364D95">
              <w:t>3</w:t>
            </w:r>
          </w:p>
        </w:tc>
        <w:tc>
          <w:tcPr>
            <w:tcW w:w="527" w:type="dxa"/>
            <w:vAlign w:val="center"/>
          </w:tcPr>
          <w:p w14:paraId="1FAC23F4" w14:textId="77777777" w:rsidR="0074377D" w:rsidRPr="00364D95" w:rsidRDefault="0074377D" w:rsidP="0074377D">
            <w:pPr>
              <w:pStyle w:val="LDTabletext"/>
              <w:jc w:val="center"/>
            </w:pPr>
            <w:r w:rsidRPr="00364D95">
              <w:t>—</w:t>
            </w:r>
          </w:p>
        </w:tc>
      </w:tr>
      <w:tr w:rsidR="0074377D" w:rsidRPr="00364D95" w14:paraId="4DF6BA9D" w14:textId="77777777">
        <w:trPr>
          <w:trHeight w:val="268"/>
        </w:trPr>
        <w:tc>
          <w:tcPr>
            <w:tcW w:w="6373" w:type="dxa"/>
            <w:vAlign w:val="center"/>
          </w:tcPr>
          <w:p w14:paraId="5F5510D1" w14:textId="77777777" w:rsidR="0074377D" w:rsidRPr="00364D95" w:rsidRDefault="0074377D" w:rsidP="0074377D">
            <w:pPr>
              <w:pStyle w:val="LDTabletext"/>
              <w:jc w:val="both"/>
            </w:pPr>
            <w:r w:rsidRPr="00364D95">
              <w:t>Static and dynamic balancing;</w:t>
            </w:r>
          </w:p>
          <w:p w14:paraId="5D731161" w14:textId="77777777" w:rsidR="0074377D" w:rsidRPr="00364D95" w:rsidRDefault="0074377D" w:rsidP="0074377D">
            <w:pPr>
              <w:pStyle w:val="LDTabletext"/>
              <w:jc w:val="both"/>
            </w:pPr>
            <w:r w:rsidRPr="00364D95">
              <w:t>Blade tracking;</w:t>
            </w:r>
          </w:p>
          <w:p w14:paraId="226EAA87" w14:textId="77777777" w:rsidR="0074377D" w:rsidRPr="00364D95" w:rsidRDefault="0074377D" w:rsidP="002E30DF">
            <w:pPr>
              <w:pStyle w:val="LDTabletext"/>
            </w:pPr>
            <w:r w:rsidRPr="00364D95">
              <w:t>Assessment of blade damage, erosion, corrosion, impact damage, delamination;</w:t>
            </w:r>
          </w:p>
          <w:p w14:paraId="0A90D34A" w14:textId="77777777" w:rsidR="0074377D" w:rsidRPr="00364D95" w:rsidRDefault="0074377D" w:rsidP="0074377D">
            <w:pPr>
              <w:pStyle w:val="LDTabletext"/>
              <w:jc w:val="both"/>
            </w:pPr>
            <w:r w:rsidRPr="00364D95">
              <w:t>Propeller treatment and repair schemes;</w:t>
            </w:r>
          </w:p>
          <w:p w14:paraId="710673FA" w14:textId="77777777" w:rsidR="0074377D" w:rsidRPr="00364D95" w:rsidRDefault="0074377D" w:rsidP="0074377D">
            <w:pPr>
              <w:pStyle w:val="LDTabletext"/>
              <w:jc w:val="both"/>
            </w:pPr>
            <w:r w:rsidRPr="00364D95">
              <w:t>Propeller engine running.</w:t>
            </w:r>
          </w:p>
        </w:tc>
        <w:tc>
          <w:tcPr>
            <w:tcW w:w="527" w:type="dxa"/>
          </w:tcPr>
          <w:p w14:paraId="1F9C4392" w14:textId="77777777" w:rsidR="0074377D" w:rsidRPr="00364D95" w:rsidRDefault="0074377D" w:rsidP="0074377D">
            <w:pPr>
              <w:pStyle w:val="LDTabletext"/>
              <w:jc w:val="center"/>
            </w:pPr>
          </w:p>
        </w:tc>
        <w:tc>
          <w:tcPr>
            <w:tcW w:w="1372" w:type="dxa"/>
          </w:tcPr>
          <w:p w14:paraId="48D8F45B" w14:textId="77777777" w:rsidR="0074377D" w:rsidRPr="00364D95" w:rsidRDefault="0074377D" w:rsidP="0074377D">
            <w:pPr>
              <w:pStyle w:val="LDTabletext"/>
              <w:jc w:val="center"/>
            </w:pPr>
          </w:p>
        </w:tc>
        <w:tc>
          <w:tcPr>
            <w:tcW w:w="527" w:type="dxa"/>
          </w:tcPr>
          <w:p w14:paraId="4623295D" w14:textId="77777777" w:rsidR="0074377D" w:rsidRPr="00364D95" w:rsidRDefault="0074377D" w:rsidP="0074377D">
            <w:pPr>
              <w:pStyle w:val="LDTabletext"/>
              <w:jc w:val="center"/>
            </w:pPr>
          </w:p>
        </w:tc>
      </w:tr>
      <w:tr w:rsidR="0074377D" w:rsidRPr="00364D95" w14:paraId="43A2FBA9" w14:textId="77777777">
        <w:trPr>
          <w:trHeight w:val="260"/>
        </w:trPr>
        <w:tc>
          <w:tcPr>
            <w:tcW w:w="6373" w:type="dxa"/>
          </w:tcPr>
          <w:p w14:paraId="0D61ED1C" w14:textId="77777777" w:rsidR="0074377D" w:rsidRPr="00364D95" w:rsidRDefault="0074377D" w:rsidP="0074377D">
            <w:pPr>
              <w:pStyle w:val="LDTabletext"/>
              <w:jc w:val="both"/>
              <w:rPr>
                <w:b/>
              </w:rPr>
            </w:pPr>
            <w:r w:rsidRPr="00364D95">
              <w:rPr>
                <w:b/>
              </w:rPr>
              <w:t>17.7   Propeller storage and preservation</w:t>
            </w:r>
          </w:p>
        </w:tc>
        <w:tc>
          <w:tcPr>
            <w:tcW w:w="527" w:type="dxa"/>
            <w:vAlign w:val="center"/>
          </w:tcPr>
          <w:p w14:paraId="00D1F702" w14:textId="77777777" w:rsidR="0074377D" w:rsidRPr="00364D95" w:rsidRDefault="0074377D" w:rsidP="0074377D">
            <w:pPr>
              <w:pStyle w:val="LDTabletext"/>
              <w:jc w:val="center"/>
            </w:pPr>
            <w:r w:rsidRPr="00364D95">
              <w:t>1</w:t>
            </w:r>
          </w:p>
        </w:tc>
        <w:tc>
          <w:tcPr>
            <w:tcW w:w="1372" w:type="dxa"/>
            <w:vAlign w:val="center"/>
          </w:tcPr>
          <w:p w14:paraId="11FDC52C" w14:textId="77777777" w:rsidR="0074377D" w:rsidRPr="00364D95" w:rsidRDefault="0074377D" w:rsidP="0074377D">
            <w:pPr>
              <w:pStyle w:val="LDTabletext"/>
              <w:jc w:val="center"/>
            </w:pPr>
            <w:r w:rsidRPr="00364D95">
              <w:t>2</w:t>
            </w:r>
          </w:p>
        </w:tc>
        <w:tc>
          <w:tcPr>
            <w:tcW w:w="527" w:type="dxa"/>
            <w:vAlign w:val="center"/>
          </w:tcPr>
          <w:p w14:paraId="4F81DA5D" w14:textId="77777777" w:rsidR="0074377D" w:rsidRPr="00364D95" w:rsidRDefault="0074377D" w:rsidP="0074377D">
            <w:pPr>
              <w:pStyle w:val="LDTabletext"/>
              <w:jc w:val="center"/>
            </w:pPr>
            <w:r w:rsidRPr="00364D95">
              <w:t>—</w:t>
            </w:r>
          </w:p>
        </w:tc>
      </w:tr>
      <w:tr w:rsidR="0074377D" w:rsidRPr="00364D95" w14:paraId="73AB1DF8" w14:textId="77777777">
        <w:trPr>
          <w:trHeight w:val="270"/>
        </w:trPr>
        <w:tc>
          <w:tcPr>
            <w:tcW w:w="6373" w:type="dxa"/>
          </w:tcPr>
          <w:p w14:paraId="5E9D6AB1" w14:textId="77777777" w:rsidR="0074377D" w:rsidRPr="00364D95" w:rsidRDefault="0074377D" w:rsidP="0074377D">
            <w:pPr>
              <w:pStyle w:val="LDTabletext"/>
              <w:jc w:val="both"/>
            </w:pPr>
            <w:r w:rsidRPr="00364D95">
              <w:t>Propeller preservation and depreservation.</w:t>
            </w:r>
          </w:p>
        </w:tc>
        <w:tc>
          <w:tcPr>
            <w:tcW w:w="527" w:type="dxa"/>
            <w:vAlign w:val="center"/>
          </w:tcPr>
          <w:p w14:paraId="58130282" w14:textId="77777777" w:rsidR="0074377D" w:rsidRPr="00364D95" w:rsidRDefault="0074377D" w:rsidP="0074377D">
            <w:pPr>
              <w:pStyle w:val="LDTabletext"/>
              <w:jc w:val="center"/>
            </w:pPr>
          </w:p>
        </w:tc>
        <w:tc>
          <w:tcPr>
            <w:tcW w:w="1372" w:type="dxa"/>
            <w:vAlign w:val="center"/>
          </w:tcPr>
          <w:p w14:paraId="6C5418E1" w14:textId="77777777" w:rsidR="0074377D" w:rsidRPr="00364D95" w:rsidRDefault="0074377D" w:rsidP="0074377D">
            <w:pPr>
              <w:pStyle w:val="LDTabletext"/>
              <w:jc w:val="center"/>
            </w:pPr>
          </w:p>
        </w:tc>
        <w:tc>
          <w:tcPr>
            <w:tcW w:w="527" w:type="dxa"/>
            <w:vAlign w:val="center"/>
          </w:tcPr>
          <w:p w14:paraId="714B5FE7" w14:textId="77777777" w:rsidR="0074377D" w:rsidRPr="00364D95" w:rsidRDefault="0074377D" w:rsidP="0074377D">
            <w:pPr>
              <w:pStyle w:val="LDTabletext"/>
              <w:jc w:val="center"/>
            </w:pPr>
          </w:p>
        </w:tc>
      </w:tr>
    </w:tbl>
    <w:p w14:paraId="06A9B972" w14:textId="77777777" w:rsidR="0074377D" w:rsidRPr="00364D95" w:rsidRDefault="0074377D" w:rsidP="00F61C9D">
      <w:pPr>
        <w:pStyle w:val="LDScheduleheading"/>
        <w:pageBreakBefore/>
        <w:spacing w:before="0"/>
        <w:rPr>
          <w:lang w:eastAsia="en-AU"/>
        </w:rPr>
      </w:pPr>
      <w:bookmarkStart w:id="329" w:name="_Toc259083926"/>
      <w:bookmarkStart w:id="330" w:name="_Toc386540711"/>
      <w:bookmarkStart w:id="331" w:name="_Toc514676289"/>
      <w:r w:rsidRPr="00364D95">
        <w:rPr>
          <w:lang w:eastAsia="en-AU"/>
        </w:rPr>
        <w:t xml:space="preserve">Appendix </w:t>
      </w:r>
      <w:bookmarkEnd w:id="329"/>
      <w:r w:rsidR="00016F78" w:rsidRPr="00364D95">
        <w:rPr>
          <w:lang w:eastAsia="en-AU"/>
        </w:rPr>
        <w:t>II</w:t>
      </w:r>
      <w:bookmarkEnd w:id="330"/>
      <w:bookmarkEnd w:id="331"/>
    </w:p>
    <w:p w14:paraId="383BF1C1" w14:textId="77777777" w:rsidR="0074377D" w:rsidRPr="00364D95" w:rsidRDefault="002371FF" w:rsidP="00417051">
      <w:pPr>
        <w:pStyle w:val="LDScheduleClauseHead"/>
        <w:outlineLvl w:val="0"/>
        <w:rPr>
          <w:lang w:eastAsia="en-AU"/>
        </w:rPr>
      </w:pPr>
      <w:bookmarkStart w:id="332" w:name="_Toc259083927"/>
      <w:r w:rsidRPr="00364D95">
        <w:rPr>
          <w:lang w:eastAsia="en-AU"/>
        </w:rPr>
        <w:t>Basic k</w:t>
      </w:r>
      <w:r w:rsidR="0074377D" w:rsidRPr="00364D95">
        <w:rPr>
          <w:lang w:eastAsia="en-AU"/>
        </w:rPr>
        <w:t xml:space="preserve">nowledge </w:t>
      </w:r>
      <w:r w:rsidRPr="00364D95">
        <w:rPr>
          <w:lang w:eastAsia="en-AU"/>
        </w:rPr>
        <w:t>e</w:t>
      </w:r>
      <w:r w:rsidR="0074377D" w:rsidRPr="00364D95">
        <w:rPr>
          <w:lang w:eastAsia="en-AU"/>
        </w:rPr>
        <w:t xml:space="preserve">xamination </w:t>
      </w:r>
      <w:r w:rsidRPr="00364D95">
        <w:rPr>
          <w:lang w:eastAsia="en-AU"/>
        </w:rPr>
        <w:t>s</w:t>
      </w:r>
      <w:r w:rsidR="0074377D" w:rsidRPr="00364D95">
        <w:rPr>
          <w:lang w:eastAsia="en-AU"/>
        </w:rPr>
        <w:t>tandard</w:t>
      </w:r>
      <w:bookmarkEnd w:id="332"/>
    </w:p>
    <w:p w14:paraId="6EB63A73" w14:textId="77777777" w:rsidR="0074377D" w:rsidRPr="00364D95" w:rsidRDefault="0074377D" w:rsidP="00D1141F">
      <w:pPr>
        <w:pStyle w:val="LDSchedSubclHead"/>
        <w:tabs>
          <w:tab w:val="clear" w:pos="851"/>
          <w:tab w:val="left" w:pos="737"/>
        </w:tabs>
        <w:ind w:left="851" w:hanging="851"/>
      </w:pPr>
      <w:r w:rsidRPr="00364D95">
        <w:t>1</w:t>
      </w:r>
      <w:r w:rsidR="00EB4407" w:rsidRPr="00364D95">
        <w:tab/>
      </w:r>
      <w:r w:rsidRPr="00364D95">
        <w:t>Standardisation basis for examinations</w:t>
      </w:r>
    </w:p>
    <w:p w14:paraId="5FED369A" w14:textId="77777777" w:rsidR="0074377D" w:rsidRPr="00364D95" w:rsidRDefault="00170CDC" w:rsidP="00D1141F">
      <w:pPr>
        <w:pStyle w:val="LDScheduleClause"/>
      </w:pPr>
      <w:r w:rsidRPr="00364D95">
        <w:tab/>
        <w:t>1.1</w:t>
      </w:r>
      <w:r w:rsidRPr="00364D95">
        <w:tab/>
      </w:r>
      <w:r w:rsidR="00E745A1" w:rsidRPr="00364D95">
        <w:t>Unless otherwise approved within the CASA approved exposition course syllabus, a</w:t>
      </w:r>
      <w:r w:rsidR="0074377D" w:rsidRPr="00364D95">
        <w:t>ll basic examinations must be carried out using the multi-choice question format and essay questions as specified below. The incorrect alternatives must seem equally plausible to anyone ignorant of the subject. All of the alternatives should be clearly related to the question and of similar vocabulary, grammatical construction and length. In numerical questions, the incorrect answers should correspond to procedural errors such as corrections applied in the wrong sense or incorrect unit conversions: they must not be mere random numbers.</w:t>
      </w:r>
    </w:p>
    <w:p w14:paraId="2A549048" w14:textId="77777777" w:rsidR="0074377D" w:rsidRPr="00364D95" w:rsidRDefault="00170CDC" w:rsidP="00D1141F">
      <w:pPr>
        <w:pStyle w:val="LDScheduleClause"/>
      </w:pPr>
      <w:r w:rsidRPr="00364D95">
        <w:tab/>
        <w:t>1.2</w:t>
      </w:r>
      <w:r w:rsidRPr="00364D95">
        <w:tab/>
      </w:r>
      <w:r w:rsidR="0074377D" w:rsidRPr="00364D95">
        <w:t xml:space="preserve">Each multi-choice question must have </w:t>
      </w:r>
      <w:r w:rsidR="002371FF" w:rsidRPr="00364D95">
        <w:t>3</w:t>
      </w:r>
      <w:r w:rsidR="0074377D" w:rsidRPr="00364D95">
        <w:t xml:space="preserve"> alternative answers of which only </w:t>
      </w:r>
      <w:r w:rsidR="002371FF" w:rsidRPr="00364D95">
        <w:t>1</w:t>
      </w:r>
      <w:r w:rsidR="0074377D" w:rsidRPr="00364D95">
        <w:t xml:space="preserve"> must be the correct answer and the candidate must be allowed a time per module which is based upon a nominal average of 75 seconds per question.</w:t>
      </w:r>
    </w:p>
    <w:p w14:paraId="092FE7EF" w14:textId="77777777" w:rsidR="0074377D" w:rsidRPr="00364D95" w:rsidRDefault="00170CDC" w:rsidP="00D1141F">
      <w:pPr>
        <w:pStyle w:val="LDScheduleClause"/>
      </w:pPr>
      <w:r w:rsidRPr="00364D95">
        <w:tab/>
        <w:t>1.3</w:t>
      </w:r>
      <w:r w:rsidRPr="00364D95">
        <w:tab/>
      </w:r>
      <w:r w:rsidR="0074377D" w:rsidRPr="00364D95">
        <w:t>Each essay question requires the preparation of a written answer and the candidate must be allowed 20 minutes to answer each such question.</w:t>
      </w:r>
    </w:p>
    <w:p w14:paraId="0DE18422" w14:textId="77777777" w:rsidR="0074377D" w:rsidRPr="00364D95" w:rsidRDefault="004C17C1" w:rsidP="00D1141F">
      <w:pPr>
        <w:pStyle w:val="LDScheduleClause"/>
      </w:pPr>
      <w:r w:rsidRPr="00364D95">
        <w:tab/>
        <w:t>1.4</w:t>
      </w:r>
      <w:r w:rsidRPr="00364D95">
        <w:tab/>
      </w:r>
      <w:r w:rsidR="0074377D" w:rsidRPr="00364D95">
        <w:t>Suitable essay questions must be drafted and evaluated using the knowledge syllabus in Part 66</w:t>
      </w:r>
      <w:r w:rsidR="00D1141F" w:rsidRPr="00364D95">
        <w:t>,</w:t>
      </w:r>
      <w:r w:rsidR="0074377D" w:rsidRPr="00364D95">
        <w:t xml:space="preserve"> Appendix </w:t>
      </w:r>
      <w:r w:rsidR="00016F78" w:rsidRPr="00364D95">
        <w:t>I</w:t>
      </w:r>
      <w:r w:rsidR="00D1141F" w:rsidRPr="00364D95">
        <w:t>,</w:t>
      </w:r>
      <w:r w:rsidR="0074377D" w:rsidRPr="00364D95">
        <w:t xml:space="preserve"> Modules 7, 9 and 10.</w:t>
      </w:r>
    </w:p>
    <w:p w14:paraId="1F96CAB2" w14:textId="77777777" w:rsidR="0074377D" w:rsidRPr="00364D95" w:rsidRDefault="004C17C1" w:rsidP="00D1141F">
      <w:pPr>
        <w:pStyle w:val="LDScheduleClause"/>
      </w:pPr>
      <w:r w:rsidRPr="00364D95">
        <w:tab/>
        <w:t>1.5</w:t>
      </w:r>
      <w:r w:rsidRPr="00364D95">
        <w:tab/>
      </w:r>
      <w:r w:rsidR="0074377D" w:rsidRPr="00364D95">
        <w:t>Each question will have a model answer drafted for it, which will also include any known alternative answers that may be relevant for other subdivisions.</w:t>
      </w:r>
    </w:p>
    <w:p w14:paraId="76EAC6EF" w14:textId="77777777" w:rsidR="0074377D" w:rsidRPr="00364D95" w:rsidRDefault="004C17C1" w:rsidP="00D1141F">
      <w:pPr>
        <w:pStyle w:val="LDScheduleClause"/>
      </w:pPr>
      <w:r w:rsidRPr="00364D95">
        <w:tab/>
        <w:t>1.6</w:t>
      </w:r>
      <w:r w:rsidRPr="00364D95">
        <w:tab/>
      </w:r>
      <w:r w:rsidR="0074377D" w:rsidRPr="00364D95">
        <w:t>The model answer will also be broken down into a list of important points known as Key Points.</w:t>
      </w:r>
    </w:p>
    <w:p w14:paraId="27DEA87A" w14:textId="77777777" w:rsidR="00BA7782" w:rsidRPr="00364D95" w:rsidRDefault="004C17C1" w:rsidP="00BA7782">
      <w:pPr>
        <w:pStyle w:val="LDScheduleClause"/>
        <w:rPr>
          <w:color w:val="000000"/>
        </w:rPr>
      </w:pPr>
      <w:r w:rsidRPr="00364D95">
        <w:tab/>
        <w:t>1.7</w:t>
      </w:r>
      <w:r w:rsidRPr="00364D95">
        <w:tab/>
      </w:r>
      <w:r w:rsidR="0074377D" w:rsidRPr="00364D95">
        <w:t>The pass mark for each Part 66 module and sub-module multi-choic</w:t>
      </w:r>
      <w:r w:rsidR="002371FF" w:rsidRPr="00364D95">
        <w:t>e part of the examination is 75</w:t>
      </w:r>
      <w:r w:rsidR="0074377D" w:rsidRPr="00364D95">
        <w:t>%.</w:t>
      </w:r>
      <w:r w:rsidR="00BA7782" w:rsidRPr="00364D95">
        <w:t xml:space="preserve"> </w:t>
      </w:r>
      <w:r w:rsidR="00BA7782" w:rsidRPr="00364D95">
        <w:rPr>
          <w:color w:val="000000"/>
        </w:rPr>
        <w:t>The number of consecutive attempts for each module is 3. Further sets of 3 attempts are allowed, with a minimum 1 year waiting period between sets.</w:t>
      </w:r>
    </w:p>
    <w:p w14:paraId="23F2084B" w14:textId="77777777" w:rsidR="0074377D" w:rsidRPr="00364D95" w:rsidRDefault="004C17C1" w:rsidP="00D1141F">
      <w:pPr>
        <w:pStyle w:val="LDScheduleClause"/>
      </w:pPr>
      <w:r w:rsidRPr="00364D95">
        <w:tab/>
        <w:t>1.8</w:t>
      </w:r>
      <w:r w:rsidRPr="00364D95">
        <w:tab/>
      </w:r>
      <w:r w:rsidR="0074377D" w:rsidRPr="00364D95">
        <w:t>The pass mark for each essay question is 75% in that the candidate’</w:t>
      </w:r>
      <w:r w:rsidR="002371FF" w:rsidRPr="00364D95">
        <w:t>s answer must contain 75</w:t>
      </w:r>
      <w:r w:rsidR="0074377D" w:rsidRPr="00364D95">
        <w:t>% of the required key points addressed by the question and no significant error related to any required key point.</w:t>
      </w:r>
    </w:p>
    <w:p w14:paraId="1734F306" w14:textId="77777777" w:rsidR="0074377D" w:rsidRPr="00364D95" w:rsidRDefault="004C17C1" w:rsidP="00D1141F">
      <w:pPr>
        <w:pStyle w:val="LDScheduleClause"/>
      </w:pPr>
      <w:r w:rsidRPr="00364D95">
        <w:tab/>
        <w:t>1.9</w:t>
      </w:r>
      <w:r w:rsidRPr="00364D95">
        <w:tab/>
      </w:r>
      <w:r w:rsidR="0074377D" w:rsidRPr="00364D95">
        <w:t>If either the multi-choice part or the essay part is failed, then it is only necessary to retake the multi-choice or essay part, as appropriate.</w:t>
      </w:r>
    </w:p>
    <w:p w14:paraId="655BF57C" w14:textId="77777777" w:rsidR="0074377D" w:rsidRPr="00364D95" w:rsidRDefault="004C17C1" w:rsidP="00D1141F">
      <w:pPr>
        <w:pStyle w:val="LDScheduleClause"/>
      </w:pPr>
      <w:r w:rsidRPr="00364D95">
        <w:tab/>
        <w:t>1.10</w:t>
      </w:r>
      <w:r w:rsidRPr="00364D95">
        <w:tab/>
      </w:r>
      <w:r w:rsidR="0074377D" w:rsidRPr="00364D95">
        <w:t>Penalty marking systems must not be used to determine whether a candidate has passed.</w:t>
      </w:r>
    </w:p>
    <w:p w14:paraId="13E57AC1" w14:textId="77777777" w:rsidR="0074377D" w:rsidRPr="00364D95" w:rsidRDefault="004C17C1" w:rsidP="00D1141F">
      <w:pPr>
        <w:pStyle w:val="LDScheduleClause"/>
      </w:pPr>
      <w:r w:rsidRPr="00364D95">
        <w:tab/>
        <w:t>1.11</w:t>
      </w:r>
      <w:r w:rsidRPr="00364D95">
        <w:tab/>
      </w:r>
      <w:r w:rsidR="0074377D" w:rsidRPr="00364D95">
        <w:t xml:space="preserve">All Part 66 modules that make up a complete Part 66 aircraft maintenance licence category or subcategory must be passed within a </w:t>
      </w:r>
      <w:r w:rsidR="00B23B86" w:rsidRPr="00364D95">
        <w:t>10</w:t>
      </w:r>
      <w:r w:rsidR="0074377D" w:rsidRPr="00364D95">
        <w:t xml:space="preserve"> year time period of passing the first module except in the case specified in </w:t>
      </w:r>
      <w:r w:rsidR="00D1141F" w:rsidRPr="00364D95">
        <w:t xml:space="preserve">subclause </w:t>
      </w:r>
      <w:r w:rsidR="0074377D" w:rsidRPr="00364D95">
        <w:t>1.12. A failed module may not be retaken for at least 90 days following the date of the failed module examination, except in the case of a</w:t>
      </w:r>
      <w:r w:rsidR="00630B41" w:rsidRPr="00364D95">
        <w:t>n MTO</w:t>
      </w:r>
      <w:r w:rsidR="0074377D" w:rsidRPr="00364D95">
        <w:t xml:space="preserve"> which conducts a course of retraining tailored to the failed subjects in the particular module when the failed</w:t>
      </w:r>
      <w:r w:rsidR="00630B41" w:rsidRPr="00364D95">
        <w:t xml:space="preserve"> module may be retaken after 30 </w:t>
      </w:r>
      <w:r w:rsidR="0074377D" w:rsidRPr="00364D95">
        <w:t>days.</w:t>
      </w:r>
    </w:p>
    <w:p w14:paraId="65A2F662" w14:textId="77777777" w:rsidR="0074377D" w:rsidRPr="00364D95" w:rsidRDefault="00602E45" w:rsidP="00F61C9D">
      <w:pPr>
        <w:pStyle w:val="LDScheduleClause"/>
      </w:pPr>
      <w:r w:rsidRPr="00364D95">
        <w:tab/>
        <w:t>1.12</w:t>
      </w:r>
      <w:r w:rsidRPr="00364D95">
        <w:tab/>
      </w:r>
      <w:r w:rsidR="0074377D" w:rsidRPr="00364D95">
        <w:t xml:space="preserve">The </w:t>
      </w:r>
      <w:r w:rsidR="00B23B86" w:rsidRPr="00364D95">
        <w:t>10</w:t>
      </w:r>
      <w:r w:rsidR="0074377D" w:rsidRPr="00364D95">
        <w:t xml:space="preserve"> year time period </w:t>
      </w:r>
      <w:r w:rsidR="00D1141F" w:rsidRPr="00364D95">
        <w:t xml:space="preserve">mentioned </w:t>
      </w:r>
      <w:r w:rsidR="0074377D" w:rsidRPr="00364D95">
        <w:t xml:space="preserve">in </w:t>
      </w:r>
      <w:r w:rsidR="00D1141F" w:rsidRPr="00364D95">
        <w:t xml:space="preserve">subclause </w:t>
      </w:r>
      <w:r w:rsidR="0074377D" w:rsidRPr="00364D95">
        <w:t>1.11 does not apply to those modules which are common to more than one Part</w:t>
      </w:r>
      <w:r w:rsidR="00D1141F" w:rsidRPr="00364D95">
        <w:t xml:space="preserve"> </w:t>
      </w:r>
      <w:r w:rsidR="0074377D" w:rsidRPr="00364D95">
        <w:t>66 aircraft maintenance licence category or subcategory and which were previously passed as part of another such category or subcategory examination.</w:t>
      </w:r>
    </w:p>
    <w:p w14:paraId="37D2F740" w14:textId="77777777" w:rsidR="0074377D" w:rsidRPr="00364D95" w:rsidRDefault="00602E45" w:rsidP="00D1141F">
      <w:pPr>
        <w:pStyle w:val="LDScheduleClause"/>
      </w:pPr>
      <w:r w:rsidRPr="00364D95">
        <w:tab/>
        <w:t>1.13</w:t>
      </w:r>
      <w:r w:rsidRPr="00364D95">
        <w:tab/>
      </w:r>
      <w:r w:rsidR="0074377D" w:rsidRPr="00364D95">
        <w:t xml:space="preserve">Any variation to the </w:t>
      </w:r>
      <w:r w:rsidR="00ED711F" w:rsidRPr="00364D95">
        <w:t>e</w:t>
      </w:r>
      <w:r w:rsidR="0074377D" w:rsidRPr="00364D95">
        <w:t xml:space="preserve">xamination </w:t>
      </w:r>
      <w:r w:rsidR="00ED711F" w:rsidRPr="00364D95">
        <w:t>s</w:t>
      </w:r>
      <w:r w:rsidR="0074377D" w:rsidRPr="00364D95">
        <w:t>tandard must be approved by CASA.</w:t>
      </w:r>
    </w:p>
    <w:p w14:paraId="33643070" w14:textId="77777777" w:rsidR="0074377D" w:rsidRPr="00364D95" w:rsidRDefault="0074377D" w:rsidP="00C55818">
      <w:pPr>
        <w:pStyle w:val="LDSchedSubclHead"/>
        <w:pageBreakBefore/>
        <w:tabs>
          <w:tab w:val="clear" w:pos="851"/>
          <w:tab w:val="left" w:pos="737"/>
        </w:tabs>
        <w:ind w:left="851" w:hanging="851"/>
      </w:pPr>
      <w:r w:rsidRPr="00364D95">
        <w:t>2</w:t>
      </w:r>
      <w:r w:rsidR="00D1141F" w:rsidRPr="00364D95">
        <w:tab/>
      </w:r>
      <w:r w:rsidRPr="00364D95">
        <w:t>Question numbers for the Part</w:t>
      </w:r>
      <w:r w:rsidR="00F61C9D" w:rsidRPr="00364D95">
        <w:t xml:space="preserve"> </w:t>
      </w:r>
      <w:r w:rsidRPr="00364D95">
        <w:t>66</w:t>
      </w:r>
      <w:r w:rsidR="00F61C9D" w:rsidRPr="00364D95">
        <w:t>,</w:t>
      </w:r>
      <w:r w:rsidRPr="00364D95">
        <w:t xml:space="preserve"> Appendix </w:t>
      </w:r>
      <w:r w:rsidR="00016F78" w:rsidRPr="00364D95">
        <w:t>I</w:t>
      </w:r>
      <w:r w:rsidR="00F61C9D" w:rsidRPr="00364D95">
        <w:t>,</w:t>
      </w:r>
      <w:r w:rsidRPr="00364D95">
        <w:t xml:space="preserve"> Modules</w:t>
      </w:r>
    </w:p>
    <w:p w14:paraId="25A2F887" w14:textId="77777777" w:rsidR="0074377D" w:rsidRPr="00364D95" w:rsidRDefault="00653BB5" w:rsidP="00E95356">
      <w:pPr>
        <w:pStyle w:val="LDScheduleClause"/>
        <w:spacing w:before="180" w:after="0"/>
        <w:rPr>
          <w:i/>
        </w:rPr>
      </w:pPr>
      <w:r w:rsidRPr="00364D95">
        <w:rPr>
          <w:i/>
        </w:rPr>
        <w:tab/>
        <w:t>2.1</w:t>
      </w:r>
      <w:r w:rsidRPr="00364D95">
        <w:rPr>
          <w:i/>
        </w:rPr>
        <w:tab/>
      </w:r>
      <w:r w:rsidR="0074377D" w:rsidRPr="00364D95">
        <w:rPr>
          <w:i/>
        </w:rPr>
        <w:t>Subject Module 1</w:t>
      </w:r>
      <w:r w:rsidR="00F61C9D" w:rsidRPr="00364D95">
        <w:rPr>
          <w:i/>
        </w:rPr>
        <w:t>,</w:t>
      </w:r>
      <w:r w:rsidR="0074377D" w:rsidRPr="00364D95">
        <w:rPr>
          <w:i/>
        </w:rPr>
        <w:t xml:space="preserve"> Mathematics:</w:t>
      </w:r>
    </w:p>
    <w:p w14:paraId="78252396" w14:textId="77777777" w:rsidR="0074377D" w:rsidRPr="00364D95" w:rsidRDefault="0074377D" w:rsidP="00D1141F">
      <w:pPr>
        <w:pStyle w:val="LDP1a"/>
        <w:spacing w:before="40" w:after="40"/>
      </w:pPr>
      <w:r w:rsidRPr="00364D95">
        <w:t>Category A</w:t>
      </w:r>
      <w:r w:rsidR="00F61C9D" w:rsidRPr="00364D95">
        <w:t xml:space="preserve"> – </w:t>
      </w:r>
      <w:r w:rsidRPr="00364D95">
        <w:t>16 multi-choice and 0 essay questions. Time allowed 20 minutes.</w:t>
      </w:r>
    </w:p>
    <w:p w14:paraId="43D33BCF" w14:textId="77777777" w:rsidR="0074377D" w:rsidRPr="00364D95" w:rsidRDefault="0074377D" w:rsidP="00D1141F">
      <w:pPr>
        <w:pStyle w:val="LDP1a"/>
        <w:spacing w:before="40" w:after="40"/>
      </w:pPr>
      <w:r w:rsidRPr="00364D95">
        <w:t>Category B1</w:t>
      </w:r>
      <w:r w:rsidR="00F61C9D" w:rsidRPr="00364D95">
        <w:t xml:space="preserve"> – </w:t>
      </w:r>
      <w:r w:rsidRPr="00364D95">
        <w:t>32 multi-choice and 0 essay questions. Time allowed 40 minutes.</w:t>
      </w:r>
    </w:p>
    <w:p w14:paraId="19AA5A08" w14:textId="77777777" w:rsidR="0074377D" w:rsidRPr="00364D95" w:rsidRDefault="0074377D" w:rsidP="00D1141F">
      <w:pPr>
        <w:pStyle w:val="LDP1a"/>
        <w:spacing w:before="40" w:after="40"/>
      </w:pPr>
      <w:r w:rsidRPr="00364D95">
        <w:t>Category B2</w:t>
      </w:r>
      <w:r w:rsidR="00F61C9D" w:rsidRPr="00364D95">
        <w:t xml:space="preserve"> – </w:t>
      </w:r>
      <w:r w:rsidRPr="00364D95">
        <w:t>32 multi-choice and 0 essay questions. Time allowed 40 minutes.</w:t>
      </w:r>
    </w:p>
    <w:p w14:paraId="374C929D" w14:textId="77777777" w:rsidR="0074377D" w:rsidRPr="00364D95" w:rsidRDefault="00653BB5" w:rsidP="00E95356">
      <w:pPr>
        <w:pStyle w:val="LDScheduleClause"/>
        <w:spacing w:before="180" w:after="0"/>
        <w:rPr>
          <w:i/>
        </w:rPr>
      </w:pPr>
      <w:r w:rsidRPr="00364D95">
        <w:rPr>
          <w:i/>
        </w:rPr>
        <w:tab/>
        <w:t>2.2</w:t>
      </w:r>
      <w:r w:rsidRPr="00364D95">
        <w:rPr>
          <w:i/>
        </w:rPr>
        <w:tab/>
      </w:r>
      <w:r w:rsidR="0074377D" w:rsidRPr="00364D95">
        <w:rPr>
          <w:i/>
        </w:rPr>
        <w:t>Subject Module 2</w:t>
      </w:r>
      <w:r w:rsidR="00E95356" w:rsidRPr="00364D95">
        <w:rPr>
          <w:i/>
        </w:rPr>
        <w:t>,</w:t>
      </w:r>
      <w:r w:rsidR="0074377D" w:rsidRPr="00364D95">
        <w:rPr>
          <w:i/>
        </w:rPr>
        <w:t xml:space="preserve"> Physics:</w:t>
      </w:r>
    </w:p>
    <w:p w14:paraId="0FA1633C" w14:textId="77777777" w:rsidR="0074377D" w:rsidRPr="00364D95" w:rsidRDefault="0074377D" w:rsidP="00D1141F">
      <w:pPr>
        <w:pStyle w:val="LDP1a"/>
        <w:spacing w:before="40" w:after="40"/>
      </w:pPr>
      <w:r w:rsidRPr="00364D95">
        <w:t>Category A</w:t>
      </w:r>
      <w:r w:rsidR="00F61C9D" w:rsidRPr="00364D95">
        <w:t xml:space="preserve"> – </w:t>
      </w:r>
      <w:r w:rsidRPr="00364D95">
        <w:t>32 multi</w:t>
      </w:r>
      <w:r w:rsidR="00F61C9D" w:rsidRPr="00364D95">
        <w:t>-</w:t>
      </w:r>
      <w:r w:rsidRPr="00364D95">
        <w:t>choice and 0 essay questions. Time allowed 40 minutes.</w:t>
      </w:r>
    </w:p>
    <w:p w14:paraId="3D68B23D" w14:textId="77777777" w:rsidR="0074377D" w:rsidRPr="00364D95" w:rsidRDefault="0074377D" w:rsidP="00D1141F">
      <w:pPr>
        <w:pStyle w:val="LDP1a"/>
        <w:spacing w:before="40" w:after="40"/>
      </w:pPr>
      <w:r w:rsidRPr="00364D95">
        <w:t>Category B1</w:t>
      </w:r>
      <w:r w:rsidR="00F61C9D" w:rsidRPr="00364D95">
        <w:t xml:space="preserve"> – </w:t>
      </w:r>
      <w:r w:rsidRPr="00364D95">
        <w:t>52 multi-choice and 0 essay questions. Time allowed 65 minutes.</w:t>
      </w:r>
    </w:p>
    <w:p w14:paraId="748AA5E6" w14:textId="77777777" w:rsidR="0074377D" w:rsidRPr="00364D95" w:rsidRDefault="0074377D" w:rsidP="00D1141F">
      <w:pPr>
        <w:pStyle w:val="LDP1a"/>
        <w:spacing w:before="40" w:after="40"/>
      </w:pPr>
      <w:r w:rsidRPr="00364D95">
        <w:t>Category B2</w:t>
      </w:r>
      <w:r w:rsidR="00F61C9D" w:rsidRPr="00364D95">
        <w:t xml:space="preserve"> – </w:t>
      </w:r>
      <w:r w:rsidRPr="00364D95">
        <w:t>52 multi-choice and 0 essay questions. Time allowed 65 minutes.</w:t>
      </w:r>
    </w:p>
    <w:p w14:paraId="060B5D4C" w14:textId="77777777" w:rsidR="0074377D" w:rsidRPr="00364D95" w:rsidRDefault="00653BB5" w:rsidP="00E95356">
      <w:pPr>
        <w:pStyle w:val="LDScheduleClause"/>
        <w:spacing w:before="180" w:after="0"/>
        <w:rPr>
          <w:i/>
        </w:rPr>
      </w:pPr>
      <w:r w:rsidRPr="00364D95">
        <w:rPr>
          <w:i/>
        </w:rPr>
        <w:tab/>
        <w:t>2.3</w:t>
      </w:r>
      <w:r w:rsidRPr="00364D95">
        <w:rPr>
          <w:i/>
        </w:rPr>
        <w:tab/>
      </w:r>
      <w:r w:rsidR="00841D8C" w:rsidRPr="00364D95">
        <w:rPr>
          <w:i/>
        </w:rPr>
        <w:t>Subject Module 3</w:t>
      </w:r>
      <w:r w:rsidR="00E95356" w:rsidRPr="00364D95">
        <w:rPr>
          <w:i/>
        </w:rPr>
        <w:t>,</w:t>
      </w:r>
      <w:r w:rsidR="00841D8C" w:rsidRPr="00364D95">
        <w:rPr>
          <w:i/>
        </w:rPr>
        <w:t xml:space="preserve"> Electrical f</w:t>
      </w:r>
      <w:r w:rsidR="0074377D" w:rsidRPr="00364D95">
        <w:rPr>
          <w:i/>
        </w:rPr>
        <w:t>undamentals:</w:t>
      </w:r>
    </w:p>
    <w:p w14:paraId="7D06E015" w14:textId="77777777" w:rsidR="0074377D" w:rsidRPr="00364D95" w:rsidRDefault="0074377D" w:rsidP="00D1141F">
      <w:pPr>
        <w:pStyle w:val="LDP1a"/>
        <w:spacing w:before="40" w:after="40"/>
      </w:pPr>
      <w:r w:rsidRPr="00364D95">
        <w:t>Category A</w:t>
      </w:r>
      <w:r w:rsidR="00F61C9D" w:rsidRPr="00364D95">
        <w:t> –</w:t>
      </w:r>
      <w:r w:rsidRPr="00364D95">
        <w:t xml:space="preserve"> 20 multi-choice and 0 essay questions. Time allowed 25 minutes.</w:t>
      </w:r>
    </w:p>
    <w:p w14:paraId="0BCF7DAB" w14:textId="77777777" w:rsidR="0074377D" w:rsidRPr="00364D95" w:rsidRDefault="0074377D" w:rsidP="00D1141F">
      <w:pPr>
        <w:pStyle w:val="LDP1a"/>
        <w:spacing w:before="40" w:after="40"/>
      </w:pPr>
      <w:r w:rsidRPr="00364D95">
        <w:t>Category B1</w:t>
      </w:r>
      <w:r w:rsidR="00F61C9D" w:rsidRPr="00364D95">
        <w:t xml:space="preserve"> – </w:t>
      </w:r>
      <w:r w:rsidRPr="00364D95">
        <w:t>52 multi</w:t>
      </w:r>
      <w:r w:rsidR="00F61C9D" w:rsidRPr="00364D95">
        <w:t>-</w:t>
      </w:r>
      <w:r w:rsidRPr="00364D95">
        <w:t>choice and 0 essay questions. Time allowed 65 minutes.</w:t>
      </w:r>
    </w:p>
    <w:p w14:paraId="3214BC4C" w14:textId="77777777" w:rsidR="0074377D" w:rsidRPr="00364D95" w:rsidRDefault="0074377D" w:rsidP="00D1141F">
      <w:pPr>
        <w:pStyle w:val="LDP1a"/>
        <w:spacing w:before="40" w:after="40"/>
      </w:pPr>
      <w:r w:rsidRPr="00364D95">
        <w:t>Category B2</w:t>
      </w:r>
      <w:r w:rsidR="00F61C9D" w:rsidRPr="00364D95">
        <w:t xml:space="preserve"> – </w:t>
      </w:r>
      <w:r w:rsidRPr="00364D95">
        <w:t>52 multi-choice and 0 essay questions. Time allowed 65 minutes.</w:t>
      </w:r>
    </w:p>
    <w:p w14:paraId="60888BC5" w14:textId="77777777" w:rsidR="0074377D" w:rsidRPr="00364D95" w:rsidRDefault="00653BB5" w:rsidP="00E95356">
      <w:pPr>
        <w:pStyle w:val="LDScheduleClause"/>
        <w:spacing w:before="180" w:after="0"/>
        <w:rPr>
          <w:i/>
        </w:rPr>
      </w:pPr>
      <w:r w:rsidRPr="00364D95">
        <w:rPr>
          <w:i/>
        </w:rPr>
        <w:tab/>
        <w:t>2.4</w:t>
      </w:r>
      <w:r w:rsidRPr="00364D95">
        <w:rPr>
          <w:i/>
        </w:rPr>
        <w:tab/>
      </w:r>
      <w:r w:rsidR="00841D8C" w:rsidRPr="00364D95">
        <w:rPr>
          <w:i/>
        </w:rPr>
        <w:t>Subject Module 4</w:t>
      </w:r>
      <w:r w:rsidR="00E95356" w:rsidRPr="00364D95">
        <w:rPr>
          <w:i/>
        </w:rPr>
        <w:t>,</w:t>
      </w:r>
      <w:r w:rsidR="00841D8C" w:rsidRPr="00364D95">
        <w:rPr>
          <w:i/>
        </w:rPr>
        <w:t xml:space="preserve"> Electronic f</w:t>
      </w:r>
      <w:r w:rsidR="0074377D" w:rsidRPr="00364D95">
        <w:rPr>
          <w:i/>
        </w:rPr>
        <w:t>undamentals:</w:t>
      </w:r>
    </w:p>
    <w:p w14:paraId="7166EE70" w14:textId="77777777" w:rsidR="0074377D" w:rsidRPr="00364D95" w:rsidRDefault="0074377D" w:rsidP="00D1141F">
      <w:pPr>
        <w:pStyle w:val="LDP1a"/>
        <w:spacing w:before="40" w:after="40"/>
      </w:pPr>
      <w:r w:rsidRPr="00364D95">
        <w:t>Category A</w:t>
      </w:r>
      <w:r w:rsidR="00F61C9D" w:rsidRPr="00364D95">
        <w:t xml:space="preserve"> – </w:t>
      </w:r>
      <w:r w:rsidRPr="00364D95">
        <w:t>None.</w:t>
      </w:r>
    </w:p>
    <w:p w14:paraId="14D631C8" w14:textId="77777777" w:rsidR="0074377D" w:rsidRPr="00364D95" w:rsidRDefault="0074377D" w:rsidP="00D1141F">
      <w:pPr>
        <w:pStyle w:val="LDP1a"/>
        <w:spacing w:before="40" w:after="40"/>
      </w:pPr>
      <w:r w:rsidRPr="00364D95">
        <w:t>Category B1</w:t>
      </w:r>
      <w:r w:rsidR="00F61C9D" w:rsidRPr="00364D95">
        <w:t xml:space="preserve"> – </w:t>
      </w:r>
      <w:r w:rsidRPr="00364D95">
        <w:t>20 multi</w:t>
      </w:r>
      <w:r w:rsidR="00F61C9D" w:rsidRPr="00364D95">
        <w:t>-</w:t>
      </w:r>
      <w:r w:rsidRPr="00364D95">
        <w:t>choice and 0 essay questions. Time allowed 25 minutes.</w:t>
      </w:r>
    </w:p>
    <w:p w14:paraId="78407921" w14:textId="77777777" w:rsidR="0074377D" w:rsidRPr="00364D95" w:rsidRDefault="0074377D" w:rsidP="00D1141F">
      <w:pPr>
        <w:pStyle w:val="LDP1a"/>
        <w:spacing w:before="40" w:after="40"/>
      </w:pPr>
      <w:r w:rsidRPr="00364D95">
        <w:t>Category B2</w:t>
      </w:r>
      <w:r w:rsidR="00F61C9D" w:rsidRPr="00364D95">
        <w:t xml:space="preserve"> – </w:t>
      </w:r>
      <w:r w:rsidRPr="00364D95">
        <w:t>40 multi-choice and 0 essay questions. Time allowed 50 minutes.</w:t>
      </w:r>
    </w:p>
    <w:p w14:paraId="5C73DF06" w14:textId="77777777" w:rsidR="0074377D" w:rsidRPr="00364D95" w:rsidRDefault="001D42D6" w:rsidP="00E95356">
      <w:pPr>
        <w:pStyle w:val="LDScheduleClause"/>
        <w:spacing w:before="180" w:after="0"/>
        <w:rPr>
          <w:i/>
        </w:rPr>
      </w:pPr>
      <w:r w:rsidRPr="00364D95">
        <w:rPr>
          <w:i/>
        </w:rPr>
        <w:tab/>
        <w:t>2.5</w:t>
      </w:r>
      <w:r w:rsidRPr="00364D95">
        <w:rPr>
          <w:i/>
        </w:rPr>
        <w:tab/>
      </w:r>
      <w:r w:rsidR="0074377D" w:rsidRPr="00364D95">
        <w:rPr>
          <w:i/>
        </w:rPr>
        <w:t>Subj</w:t>
      </w:r>
      <w:r w:rsidR="00841D8C" w:rsidRPr="00364D95">
        <w:rPr>
          <w:i/>
        </w:rPr>
        <w:t>ect Module 5</w:t>
      </w:r>
      <w:r w:rsidR="00E95356" w:rsidRPr="00364D95">
        <w:rPr>
          <w:i/>
        </w:rPr>
        <w:t>,</w:t>
      </w:r>
      <w:r w:rsidR="00841D8C" w:rsidRPr="00364D95">
        <w:rPr>
          <w:i/>
        </w:rPr>
        <w:t xml:space="preserve"> Digital t</w:t>
      </w:r>
      <w:r w:rsidR="0074377D" w:rsidRPr="00364D95">
        <w:rPr>
          <w:i/>
        </w:rPr>
        <w:t>echniques/</w:t>
      </w:r>
      <w:r w:rsidR="00841D8C" w:rsidRPr="00364D95">
        <w:rPr>
          <w:i/>
        </w:rPr>
        <w:t>e</w:t>
      </w:r>
      <w:r w:rsidR="0074377D" w:rsidRPr="00364D95">
        <w:rPr>
          <w:i/>
        </w:rPr>
        <w:t xml:space="preserve">lectronic </w:t>
      </w:r>
      <w:r w:rsidR="00841D8C" w:rsidRPr="00364D95">
        <w:rPr>
          <w:i/>
        </w:rPr>
        <w:t>i</w:t>
      </w:r>
      <w:r w:rsidR="0074377D" w:rsidRPr="00364D95">
        <w:rPr>
          <w:i/>
        </w:rPr>
        <w:t xml:space="preserve">nstrument </w:t>
      </w:r>
      <w:r w:rsidR="00841D8C" w:rsidRPr="00364D95">
        <w:rPr>
          <w:i/>
        </w:rPr>
        <w:t>s</w:t>
      </w:r>
      <w:r w:rsidR="0074377D" w:rsidRPr="00364D95">
        <w:rPr>
          <w:i/>
        </w:rPr>
        <w:t>ystems:</w:t>
      </w:r>
    </w:p>
    <w:p w14:paraId="643FC2B8" w14:textId="77777777" w:rsidR="0074377D" w:rsidRPr="00364D95" w:rsidRDefault="0074377D" w:rsidP="00D1141F">
      <w:pPr>
        <w:pStyle w:val="LDP1a"/>
        <w:spacing w:before="40" w:after="40"/>
      </w:pPr>
      <w:r w:rsidRPr="00364D95">
        <w:t>Category A</w:t>
      </w:r>
      <w:r w:rsidR="00F61C9D" w:rsidRPr="00364D95">
        <w:t xml:space="preserve"> – </w:t>
      </w:r>
      <w:r w:rsidRPr="00364D95">
        <w:t>16 multi-choice and 0 essay questions. Time allowed 20 minutes.</w:t>
      </w:r>
    </w:p>
    <w:p w14:paraId="7D1DE901" w14:textId="77777777" w:rsidR="0074377D" w:rsidRPr="00364D95" w:rsidRDefault="0074377D" w:rsidP="00F61C9D">
      <w:pPr>
        <w:pStyle w:val="LDP1a"/>
        <w:tabs>
          <w:tab w:val="clear" w:pos="1191"/>
          <w:tab w:val="left" w:pos="737"/>
        </w:tabs>
        <w:spacing w:before="40" w:after="40"/>
        <w:ind w:left="737" w:firstLine="0"/>
      </w:pPr>
      <w:r w:rsidRPr="00364D95">
        <w:t xml:space="preserve">Category B1.1 </w:t>
      </w:r>
      <w:r w:rsidR="00F61C9D" w:rsidRPr="00364D95">
        <w:t xml:space="preserve">and </w:t>
      </w:r>
      <w:r w:rsidRPr="00364D95">
        <w:t>B1.3</w:t>
      </w:r>
      <w:r w:rsidR="00F61C9D" w:rsidRPr="00364D95">
        <w:t xml:space="preserve"> – </w:t>
      </w:r>
      <w:r w:rsidRPr="00364D95">
        <w:t>40 multi-choice and 0 essay questions. Time allowed 50</w:t>
      </w:r>
      <w:r w:rsidR="00FC0CD8" w:rsidRPr="00364D95">
        <w:t> </w:t>
      </w:r>
      <w:r w:rsidRPr="00364D95">
        <w:t>minutes.</w:t>
      </w:r>
    </w:p>
    <w:p w14:paraId="7F80B53C" w14:textId="77777777" w:rsidR="0074377D" w:rsidRPr="00364D95" w:rsidRDefault="0074377D" w:rsidP="00F61C9D">
      <w:pPr>
        <w:pStyle w:val="LDP1a"/>
        <w:tabs>
          <w:tab w:val="clear" w:pos="1191"/>
          <w:tab w:val="left" w:pos="737"/>
        </w:tabs>
        <w:spacing w:before="40" w:after="40"/>
        <w:ind w:left="737" w:firstLine="0"/>
      </w:pPr>
      <w:r w:rsidRPr="00364D95">
        <w:t xml:space="preserve">Category B1.2 </w:t>
      </w:r>
      <w:r w:rsidR="00F61C9D" w:rsidRPr="00364D95">
        <w:t xml:space="preserve">and </w:t>
      </w:r>
      <w:r w:rsidRPr="00364D95">
        <w:t>B1.4</w:t>
      </w:r>
      <w:r w:rsidR="00F61C9D" w:rsidRPr="00364D95">
        <w:t xml:space="preserve"> – </w:t>
      </w:r>
      <w:r w:rsidRPr="00364D95">
        <w:t>20 multi-choice and 0 essay questions. Time allowed 25</w:t>
      </w:r>
      <w:r w:rsidR="00FC0CD8" w:rsidRPr="00364D95">
        <w:t> </w:t>
      </w:r>
      <w:r w:rsidRPr="00364D95">
        <w:t>minutes.</w:t>
      </w:r>
    </w:p>
    <w:p w14:paraId="07B5B1F7" w14:textId="77777777" w:rsidR="0074377D" w:rsidRPr="00364D95" w:rsidRDefault="0074377D" w:rsidP="00D1141F">
      <w:pPr>
        <w:pStyle w:val="LDP1a"/>
        <w:spacing w:before="40" w:after="40"/>
      </w:pPr>
      <w:r w:rsidRPr="00364D95">
        <w:t>Category B2</w:t>
      </w:r>
      <w:r w:rsidR="00F61C9D" w:rsidRPr="00364D95">
        <w:t xml:space="preserve"> – </w:t>
      </w:r>
      <w:r w:rsidRPr="00364D95">
        <w:t>72 multi-choice and 0 essay questions. Time allowed 90 minutes.</w:t>
      </w:r>
    </w:p>
    <w:p w14:paraId="60790B3F" w14:textId="77777777" w:rsidR="0074377D" w:rsidRPr="00364D95" w:rsidRDefault="001D42D6" w:rsidP="00E95356">
      <w:pPr>
        <w:pStyle w:val="LDScheduleClause"/>
        <w:spacing w:before="180" w:after="0"/>
        <w:rPr>
          <w:i/>
        </w:rPr>
      </w:pPr>
      <w:r w:rsidRPr="00364D95">
        <w:rPr>
          <w:i/>
        </w:rPr>
        <w:tab/>
        <w:t>2.6</w:t>
      </w:r>
      <w:r w:rsidRPr="00364D95">
        <w:rPr>
          <w:i/>
        </w:rPr>
        <w:tab/>
      </w:r>
      <w:r w:rsidR="00841D8C" w:rsidRPr="00364D95">
        <w:rPr>
          <w:i/>
        </w:rPr>
        <w:t>Subject Module 6</w:t>
      </w:r>
      <w:r w:rsidR="00E95356" w:rsidRPr="00364D95">
        <w:rPr>
          <w:i/>
        </w:rPr>
        <w:t>,</w:t>
      </w:r>
      <w:r w:rsidR="00841D8C" w:rsidRPr="00364D95">
        <w:rPr>
          <w:i/>
        </w:rPr>
        <w:t xml:space="preserve"> Materials and h</w:t>
      </w:r>
      <w:r w:rsidR="0074377D" w:rsidRPr="00364D95">
        <w:rPr>
          <w:i/>
        </w:rPr>
        <w:t>ardware:</w:t>
      </w:r>
    </w:p>
    <w:p w14:paraId="1EB16AC5" w14:textId="77777777" w:rsidR="0074377D" w:rsidRPr="00364D95" w:rsidRDefault="0074377D" w:rsidP="00D1141F">
      <w:pPr>
        <w:pStyle w:val="LDP1a"/>
        <w:spacing w:before="40" w:after="40"/>
      </w:pPr>
      <w:r w:rsidRPr="00364D95">
        <w:t>Category A</w:t>
      </w:r>
      <w:r w:rsidR="00F61C9D" w:rsidRPr="00364D95">
        <w:t xml:space="preserve"> – </w:t>
      </w:r>
      <w:r w:rsidRPr="00364D95">
        <w:t>52 multi-choice and 0 essay questions. Time allowed 65 minutes.</w:t>
      </w:r>
    </w:p>
    <w:p w14:paraId="1759DD36" w14:textId="77777777" w:rsidR="0074377D" w:rsidRPr="00364D95" w:rsidRDefault="0074377D" w:rsidP="00D1141F">
      <w:pPr>
        <w:pStyle w:val="LDP1a"/>
        <w:spacing w:before="40" w:after="40"/>
      </w:pPr>
      <w:r w:rsidRPr="00364D95">
        <w:t>Category B1</w:t>
      </w:r>
      <w:r w:rsidR="00F61C9D" w:rsidRPr="00364D95">
        <w:t xml:space="preserve"> – </w:t>
      </w:r>
      <w:r w:rsidRPr="00364D95">
        <w:t>72 multi-choice and 0 essay questions. Time allowed 90 minutes.</w:t>
      </w:r>
    </w:p>
    <w:p w14:paraId="6D882BB1" w14:textId="77777777" w:rsidR="0074377D" w:rsidRPr="00364D95" w:rsidRDefault="0074377D" w:rsidP="00D1141F">
      <w:pPr>
        <w:pStyle w:val="LDP1a"/>
        <w:spacing w:before="40" w:after="40"/>
      </w:pPr>
      <w:r w:rsidRPr="00364D95">
        <w:t>Category B2</w:t>
      </w:r>
      <w:r w:rsidR="00F61C9D" w:rsidRPr="00364D95">
        <w:t xml:space="preserve"> – </w:t>
      </w:r>
      <w:r w:rsidRPr="00364D95">
        <w:t>60 multi-choice and 0 essay questions. Time allowed 75 minutes.</w:t>
      </w:r>
    </w:p>
    <w:p w14:paraId="1C0125A8" w14:textId="77777777" w:rsidR="0074377D" w:rsidRPr="00364D95" w:rsidRDefault="001D42D6" w:rsidP="00E95356">
      <w:pPr>
        <w:pStyle w:val="LDScheduleClause"/>
        <w:spacing w:before="180" w:after="0"/>
        <w:rPr>
          <w:i/>
        </w:rPr>
      </w:pPr>
      <w:r w:rsidRPr="00364D95">
        <w:rPr>
          <w:i/>
        </w:rPr>
        <w:tab/>
        <w:t>2.7</w:t>
      </w:r>
      <w:r w:rsidRPr="00364D95">
        <w:rPr>
          <w:i/>
        </w:rPr>
        <w:tab/>
      </w:r>
      <w:r w:rsidR="00841D8C" w:rsidRPr="00364D95">
        <w:rPr>
          <w:i/>
        </w:rPr>
        <w:t>Subject Module 7</w:t>
      </w:r>
      <w:r w:rsidR="00E95356" w:rsidRPr="00364D95">
        <w:rPr>
          <w:i/>
        </w:rPr>
        <w:t>,</w:t>
      </w:r>
      <w:r w:rsidR="00841D8C" w:rsidRPr="00364D95">
        <w:rPr>
          <w:i/>
        </w:rPr>
        <w:t xml:space="preserve"> Maintenance p</w:t>
      </w:r>
      <w:r w:rsidR="0074377D" w:rsidRPr="00364D95">
        <w:rPr>
          <w:i/>
        </w:rPr>
        <w:t>ractices:</w:t>
      </w:r>
    </w:p>
    <w:p w14:paraId="730E5759" w14:textId="77777777" w:rsidR="0074377D" w:rsidRPr="00364D95" w:rsidRDefault="0074377D" w:rsidP="00F61C9D">
      <w:pPr>
        <w:pStyle w:val="LDP1a"/>
        <w:tabs>
          <w:tab w:val="clear" w:pos="1191"/>
          <w:tab w:val="left" w:pos="737"/>
        </w:tabs>
        <w:spacing w:before="40" w:after="40"/>
        <w:ind w:left="737" w:firstLine="0"/>
      </w:pPr>
      <w:r w:rsidRPr="00364D95">
        <w:t>Category A</w:t>
      </w:r>
      <w:r w:rsidR="00F61C9D" w:rsidRPr="00364D95">
        <w:t xml:space="preserve"> – </w:t>
      </w:r>
      <w:r w:rsidRPr="00364D95">
        <w:t xml:space="preserve">72 multi-choice and 2 essay questions. </w:t>
      </w:r>
      <w:r w:rsidR="001D42D6" w:rsidRPr="00364D95">
        <w:t>Time allowed 90 minutes plus 40 </w:t>
      </w:r>
      <w:r w:rsidRPr="00364D95">
        <w:t>minutes.</w:t>
      </w:r>
    </w:p>
    <w:p w14:paraId="0839EFD1" w14:textId="77777777" w:rsidR="0074377D" w:rsidRPr="00364D95" w:rsidRDefault="0074377D" w:rsidP="00F61C9D">
      <w:pPr>
        <w:pStyle w:val="LDP1a"/>
        <w:tabs>
          <w:tab w:val="clear" w:pos="1191"/>
          <w:tab w:val="left" w:pos="737"/>
        </w:tabs>
        <w:spacing w:before="40" w:after="40"/>
        <w:ind w:left="737" w:firstLine="0"/>
      </w:pPr>
      <w:r w:rsidRPr="00364D95">
        <w:t>Category B1</w:t>
      </w:r>
      <w:r w:rsidR="00F61C9D" w:rsidRPr="00364D95">
        <w:t xml:space="preserve"> – </w:t>
      </w:r>
      <w:r w:rsidRPr="00364D95">
        <w:t>80 multi-choice and 2 essay questions. Time allowed 100 minutes plus 40 minutes.</w:t>
      </w:r>
    </w:p>
    <w:p w14:paraId="31B1C96B" w14:textId="77777777" w:rsidR="0074377D" w:rsidRPr="00364D95" w:rsidRDefault="0074377D" w:rsidP="00F61C9D">
      <w:pPr>
        <w:pStyle w:val="LDP1a"/>
        <w:tabs>
          <w:tab w:val="clear" w:pos="1191"/>
          <w:tab w:val="left" w:pos="737"/>
        </w:tabs>
        <w:spacing w:before="40" w:after="40"/>
        <w:ind w:left="737" w:firstLine="0"/>
      </w:pPr>
      <w:r w:rsidRPr="00364D95">
        <w:t>Category B2</w:t>
      </w:r>
      <w:r w:rsidR="00F61C9D" w:rsidRPr="00364D95">
        <w:t xml:space="preserve"> – </w:t>
      </w:r>
      <w:r w:rsidRPr="00364D95">
        <w:t xml:space="preserve">60 multi-choice and 2 essay questions. </w:t>
      </w:r>
      <w:r w:rsidR="001D42D6" w:rsidRPr="00364D95">
        <w:t>Time allowed 75 minutes plus 40 </w:t>
      </w:r>
      <w:r w:rsidRPr="00364D95">
        <w:t>minutes.</w:t>
      </w:r>
    </w:p>
    <w:p w14:paraId="0C88D2F5" w14:textId="77777777" w:rsidR="0074377D" w:rsidRPr="00364D95" w:rsidRDefault="001D42D6" w:rsidP="00E95356">
      <w:pPr>
        <w:pStyle w:val="LDScheduleClause"/>
        <w:spacing w:before="180" w:after="0"/>
        <w:rPr>
          <w:i/>
        </w:rPr>
      </w:pPr>
      <w:r w:rsidRPr="00364D95">
        <w:rPr>
          <w:i/>
        </w:rPr>
        <w:tab/>
        <w:t>2.8</w:t>
      </w:r>
      <w:r w:rsidRPr="00364D95">
        <w:rPr>
          <w:i/>
        </w:rPr>
        <w:tab/>
      </w:r>
      <w:r w:rsidR="00841D8C" w:rsidRPr="00364D95">
        <w:rPr>
          <w:i/>
        </w:rPr>
        <w:t>Subject Module 8</w:t>
      </w:r>
      <w:r w:rsidR="00E95356" w:rsidRPr="00364D95">
        <w:rPr>
          <w:i/>
        </w:rPr>
        <w:t>,</w:t>
      </w:r>
      <w:r w:rsidR="00841D8C" w:rsidRPr="00364D95">
        <w:rPr>
          <w:i/>
        </w:rPr>
        <w:t xml:space="preserve"> Basic a</w:t>
      </w:r>
      <w:r w:rsidR="0074377D" w:rsidRPr="00364D95">
        <w:rPr>
          <w:i/>
        </w:rPr>
        <w:t>erodynamics:</w:t>
      </w:r>
    </w:p>
    <w:p w14:paraId="7811C69C" w14:textId="77777777" w:rsidR="0074377D" w:rsidRPr="00364D95" w:rsidRDefault="0074377D" w:rsidP="00D1141F">
      <w:pPr>
        <w:pStyle w:val="LDP1a"/>
        <w:spacing w:before="40" w:after="40"/>
      </w:pPr>
      <w:r w:rsidRPr="00364D95">
        <w:t>Category A</w:t>
      </w:r>
      <w:r w:rsidR="00F61C9D" w:rsidRPr="00364D95">
        <w:t xml:space="preserve"> – </w:t>
      </w:r>
      <w:r w:rsidRPr="00364D95">
        <w:t>20 multi-choice and 0 essay questions. Time allowed 25 minutes.</w:t>
      </w:r>
    </w:p>
    <w:p w14:paraId="5CFD450F" w14:textId="77777777" w:rsidR="0074377D" w:rsidRPr="00364D95" w:rsidRDefault="0074377D" w:rsidP="00D1141F">
      <w:pPr>
        <w:pStyle w:val="LDP1a"/>
        <w:spacing w:before="40" w:after="40"/>
      </w:pPr>
      <w:r w:rsidRPr="00364D95">
        <w:t>Category B1</w:t>
      </w:r>
      <w:r w:rsidR="00F61C9D" w:rsidRPr="00364D95">
        <w:t xml:space="preserve"> – </w:t>
      </w:r>
      <w:r w:rsidRPr="00364D95">
        <w:t>20 multi-choice and 0 essay questions. Time allowed 25 minutes.</w:t>
      </w:r>
    </w:p>
    <w:p w14:paraId="7B4F29FC" w14:textId="77777777" w:rsidR="0074377D" w:rsidRPr="00364D95" w:rsidRDefault="0074377D" w:rsidP="00D1141F">
      <w:pPr>
        <w:pStyle w:val="LDP1a"/>
        <w:spacing w:before="40" w:after="40"/>
      </w:pPr>
      <w:r w:rsidRPr="00364D95">
        <w:t>Category B2</w:t>
      </w:r>
      <w:r w:rsidR="00F61C9D" w:rsidRPr="00364D95">
        <w:t xml:space="preserve"> – </w:t>
      </w:r>
      <w:r w:rsidRPr="00364D95">
        <w:t>20 multi-choice and 0 essay questions. Time allowed 25 minutes.</w:t>
      </w:r>
    </w:p>
    <w:p w14:paraId="270AAB13" w14:textId="77777777" w:rsidR="0074377D" w:rsidRPr="00364D95" w:rsidRDefault="00E170CF" w:rsidP="00C55818">
      <w:pPr>
        <w:pStyle w:val="LDScheduleClause"/>
        <w:keepNext/>
        <w:spacing w:before="180" w:after="0"/>
        <w:rPr>
          <w:i/>
        </w:rPr>
      </w:pPr>
      <w:r w:rsidRPr="00364D95">
        <w:rPr>
          <w:i/>
        </w:rPr>
        <w:tab/>
        <w:t>2.9</w:t>
      </w:r>
      <w:r w:rsidRPr="00364D95">
        <w:rPr>
          <w:i/>
        </w:rPr>
        <w:tab/>
      </w:r>
      <w:r w:rsidR="0074377D" w:rsidRPr="00364D95">
        <w:rPr>
          <w:i/>
        </w:rPr>
        <w:t>Subject Module 9</w:t>
      </w:r>
      <w:r w:rsidR="00E95356" w:rsidRPr="00364D95">
        <w:rPr>
          <w:i/>
        </w:rPr>
        <w:t>,</w:t>
      </w:r>
      <w:r w:rsidR="0074377D" w:rsidRPr="00364D95">
        <w:rPr>
          <w:i/>
        </w:rPr>
        <w:t xml:space="preserve"> Human </w:t>
      </w:r>
      <w:r w:rsidR="00841D8C" w:rsidRPr="00364D95">
        <w:rPr>
          <w:i/>
        </w:rPr>
        <w:t>f</w:t>
      </w:r>
      <w:r w:rsidR="0074377D" w:rsidRPr="00364D95">
        <w:rPr>
          <w:i/>
        </w:rPr>
        <w:t>actors:</w:t>
      </w:r>
    </w:p>
    <w:p w14:paraId="5F51BB90" w14:textId="77777777" w:rsidR="0074377D" w:rsidRPr="00364D95" w:rsidRDefault="0074377D" w:rsidP="00F61C9D">
      <w:pPr>
        <w:pStyle w:val="LDP1a"/>
        <w:tabs>
          <w:tab w:val="clear" w:pos="1191"/>
          <w:tab w:val="left" w:pos="737"/>
        </w:tabs>
        <w:spacing w:before="40" w:after="40"/>
        <w:ind w:left="737" w:firstLine="0"/>
      </w:pPr>
      <w:r w:rsidRPr="00364D95">
        <w:t>Category A</w:t>
      </w:r>
      <w:r w:rsidR="00F61C9D" w:rsidRPr="00364D95">
        <w:t xml:space="preserve"> – </w:t>
      </w:r>
      <w:r w:rsidRPr="00364D95">
        <w:t xml:space="preserve">20 multi-choice and 1 essay question. </w:t>
      </w:r>
      <w:r w:rsidR="00E170CF" w:rsidRPr="00364D95">
        <w:t>Time allowed 25 minutes plus 20 </w:t>
      </w:r>
      <w:r w:rsidRPr="00364D95">
        <w:t>minutes.</w:t>
      </w:r>
    </w:p>
    <w:p w14:paraId="5D955DF9" w14:textId="77777777" w:rsidR="0074377D" w:rsidRPr="00364D95" w:rsidRDefault="0074377D" w:rsidP="00F61C9D">
      <w:pPr>
        <w:pStyle w:val="LDP1a"/>
        <w:tabs>
          <w:tab w:val="clear" w:pos="1191"/>
          <w:tab w:val="left" w:pos="737"/>
        </w:tabs>
        <w:spacing w:before="40" w:after="40"/>
        <w:ind w:left="737" w:firstLine="0"/>
      </w:pPr>
      <w:r w:rsidRPr="00364D95">
        <w:t>Category B1</w:t>
      </w:r>
      <w:r w:rsidR="00F61C9D" w:rsidRPr="00364D95">
        <w:t xml:space="preserve"> – </w:t>
      </w:r>
      <w:r w:rsidRPr="00364D95">
        <w:t>20 multi-choice and 1 essay question. Time allow</w:t>
      </w:r>
      <w:r w:rsidR="00E170CF" w:rsidRPr="00364D95">
        <w:t>ed 25 minutes plus 20 </w:t>
      </w:r>
      <w:r w:rsidRPr="00364D95">
        <w:t>minutes.</w:t>
      </w:r>
    </w:p>
    <w:p w14:paraId="4643116B" w14:textId="77777777" w:rsidR="0074377D" w:rsidRPr="00364D95" w:rsidRDefault="0074377D" w:rsidP="00F61C9D">
      <w:pPr>
        <w:pStyle w:val="LDP1a"/>
        <w:tabs>
          <w:tab w:val="clear" w:pos="1191"/>
          <w:tab w:val="left" w:pos="737"/>
        </w:tabs>
        <w:spacing w:before="40" w:after="40"/>
        <w:ind w:left="737" w:firstLine="0"/>
      </w:pPr>
      <w:r w:rsidRPr="00364D95">
        <w:t>Category B2</w:t>
      </w:r>
      <w:r w:rsidR="00F61C9D" w:rsidRPr="00364D95">
        <w:t xml:space="preserve"> – </w:t>
      </w:r>
      <w:r w:rsidRPr="00364D95">
        <w:t xml:space="preserve">20 multi-choice and 1 essay question. </w:t>
      </w:r>
      <w:r w:rsidR="00E170CF" w:rsidRPr="00364D95">
        <w:t>Time allowed 25 minutes plus 20 </w:t>
      </w:r>
      <w:r w:rsidRPr="00364D95">
        <w:t>minutes.</w:t>
      </w:r>
    </w:p>
    <w:p w14:paraId="1600084C" w14:textId="77777777" w:rsidR="0074377D" w:rsidRPr="00364D95" w:rsidRDefault="00A02E6C" w:rsidP="00E95356">
      <w:pPr>
        <w:pStyle w:val="LDScheduleClause"/>
        <w:spacing w:before="180" w:after="0"/>
        <w:rPr>
          <w:i/>
        </w:rPr>
      </w:pPr>
      <w:r w:rsidRPr="00364D95">
        <w:rPr>
          <w:i/>
        </w:rPr>
        <w:tab/>
        <w:t>2.10</w:t>
      </w:r>
      <w:r w:rsidRPr="00364D95">
        <w:rPr>
          <w:i/>
        </w:rPr>
        <w:tab/>
      </w:r>
      <w:r w:rsidR="0074377D" w:rsidRPr="00364D95">
        <w:rPr>
          <w:i/>
        </w:rPr>
        <w:t>Subject Module 10</w:t>
      </w:r>
      <w:r w:rsidR="00E95356" w:rsidRPr="00364D95">
        <w:rPr>
          <w:i/>
        </w:rPr>
        <w:t>,</w:t>
      </w:r>
      <w:r w:rsidR="0074377D" w:rsidRPr="00364D95">
        <w:rPr>
          <w:i/>
        </w:rPr>
        <w:t xml:space="preserve"> Aviation Legislation:</w:t>
      </w:r>
    </w:p>
    <w:p w14:paraId="1A4AF798" w14:textId="77777777" w:rsidR="0074377D" w:rsidRPr="00364D95" w:rsidRDefault="0074377D" w:rsidP="00F61C9D">
      <w:pPr>
        <w:pStyle w:val="LDP1a"/>
        <w:tabs>
          <w:tab w:val="clear" w:pos="1191"/>
          <w:tab w:val="left" w:pos="737"/>
        </w:tabs>
        <w:spacing w:before="40" w:after="40"/>
        <w:ind w:left="737" w:firstLine="0"/>
      </w:pPr>
      <w:r w:rsidRPr="00364D95">
        <w:t>Category A</w:t>
      </w:r>
      <w:r w:rsidR="00F61C9D" w:rsidRPr="00364D95">
        <w:t xml:space="preserve"> – </w:t>
      </w:r>
      <w:r w:rsidRPr="00364D95">
        <w:t>32 multi-choice and 1 essay question. Time allowed 40 minutes plus 20</w:t>
      </w:r>
      <w:r w:rsidR="00FC0CD8" w:rsidRPr="00364D95">
        <w:t> </w:t>
      </w:r>
      <w:r w:rsidRPr="00364D95">
        <w:t>minutes.</w:t>
      </w:r>
    </w:p>
    <w:p w14:paraId="49094D99" w14:textId="77777777" w:rsidR="0074377D" w:rsidRPr="00364D95" w:rsidRDefault="0074377D" w:rsidP="00F61C9D">
      <w:pPr>
        <w:pStyle w:val="LDP1a"/>
        <w:tabs>
          <w:tab w:val="clear" w:pos="1191"/>
          <w:tab w:val="left" w:pos="737"/>
        </w:tabs>
        <w:spacing w:before="40" w:after="40"/>
        <w:ind w:left="737" w:firstLine="0"/>
      </w:pPr>
      <w:r w:rsidRPr="00364D95">
        <w:t>Category B1</w:t>
      </w:r>
      <w:r w:rsidR="00F61C9D" w:rsidRPr="00364D95">
        <w:t xml:space="preserve"> – </w:t>
      </w:r>
      <w:r w:rsidRPr="00364D95">
        <w:t>40 multi-choice and 1 essay question. Time allowed 50 minutes plus 20 minutes.</w:t>
      </w:r>
    </w:p>
    <w:p w14:paraId="04F2B616" w14:textId="77777777" w:rsidR="0074377D" w:rsidRPr="00364D95" w:rsidRDefault="0074377D" w:rsidP="00F61C9D">
      <w:pPr>
        <w:pStyle w:val="LDP1a"/>
        <w:tabs>
          <w:tab w:val="clear" w:pos="1191"/>
          <w:tab w:val="left" w:pos="737"/>
        </w:tabs>
        <w:spacing w:before="40" w:after="40"/>
        <w:ind w:left="737" w:firstLine="0"/>
      </w:pPr>
      <w:r w:rsidRPr="00364D95">
        <w:t>Category B2</w:t>
      </w:r>
      <w:r w:rsidR="00F61C9D" w:rsidRPr="00364D95">
        <w:t xml:space="preserve"> – </w:t>
      </w:r>
      <w:r w:rsidRPr="00364D95">
        <w:t>40 multi-choice and 1 essay question. Time allowed 50 minutes plus 20 minutes.</w:t>
      </w:r>
    </w:p>
    <w:p w14:paraId="6E4012C0" w14:textId="77777777" w:rsidR="0074377D" w:rsidRPr="00364D95" w:rsidRDefault="00A02E6C" w:rsidP="00E95356">
      <w:pPr>
        <w:pStyle w:val="LDScheduleClause"/>
        <w:spacing w:before="180" w:after="0"/>
        <w:rPr>
          <w:i/>
        </w:rPr>
      </w:pPr>
      <w:r w:rsidRPr="00364D95">
        <w:rPr>
          <w:i/>
        </w:rPr>
        <w:tab/>
        <w:t>2.11</w:t>
      </w:r>
      <w:r w:rsidRPr="00364D95">
        <w:rPr>
          <w:i/>
        </w:rPr>
        <w:tab/>
      </w:r>
      <w:r w:rsidR="0074377D" w:rsidRPr="00364D95">
        <w:rPr>
          <w:i/>
        </w:rPr>
        <w:t>Subject Module 11</w:t>
      </w:r>
      <w:r w:rsidR="00E95356" w:rsidRPr="00364D95">
        <w:rPr>
          <w:i/>
        </w:rPr>
        <w:t>,</w:t>
      </w:r>
      <w:r w:rsidR="0074377D" w:rsidRPr="00364D95">
        <w:rPr>
          <w:i/>
        </w:rPr>
        <w:t xml:space="preserve"> </w:t>
      </w:r>
      <w:r w:rsidR="00841D8C" w:rsidRPr="00364D95">
        <w:rPr>
          <w:i/>
        </w:rPr>
        <w:t>Aeroplane a</w:t>
      </w:r>
      <w:r w:rsidR="0074377D" w:rsidRPr="00364D95">
        <w:rPr>
          <w:i/>
        </w:rPr>
        <w:t xml:space="preserve">erodynamics, </w:t>
      </w:r>
      <w:r w:rsidR="00841D8C" w:rsidRPr="00364D95">
        <w:rPr>
          <w:i/>
        </w:rPr>
        <w:t>s</w:t>
      </w:r>
      <w:r w:rsidR="0074377D" w:rsidRPr="00364D95">
        <w:rPr>
          <w:i/>
        </w:rPr>
        <w:t xml:space="preserve">tructures and </w:t>
      </w:r>
      <w:r w:rsidR="00841D8C" w:rsidRPr="00364D95">
        <w:rPr>
          <w:i/>
        </w:rPr>
        <w:t>s</w:t>
      </w:r>
      <w:r w:rsidR="0074377D" w:rsidRPr="00364D95">
        <w:rPr>
          <w:i/>
        </w:rPr>
        <w:t>ystems:</w:t>
      </w:r>
    </w:p>
    <w:p w14:paraId="2B1C48C3" w14:textId="77777777" w:rsidR="0074377D" w:rsidRPr="00364D95" w:rsidRDefault="0074377D" w:rsidP="00D1141F">
      <w:pPr>
        <w:pStyle w:val="LDP1a"/>
        <w:spacing w:before="40" w:after="40"/>
      </w:pPr>
      <w:r w:rsidRPr="00364D95">
        <w:t>Category A</w:t>
      </w:r>
      <w:r w:rsidR="00F61C9D" w:rsidRPr="00364D95">
        <w:t xml:space="preserve"> – </w:t>
      </w:r>
      <w:r w:rsidRPr="00364D95">
        <w:t>108 multi-choice and 0 essay questions. Time allowed 135 minutes.</w:t>
      </w:r>
    </w:p>
    <w:p w14:paraId="772021CD" w14:textId="77777777" w:rsidR="0074377D" w:rsidRPr="00364D95" w:rsidRDefault="0074377D" w:rsidP="00D1141F">
      <w:pPr>
        <w:pStyle w:val="LDP1a"/>
        <w:spacing w:before="40" w:after="40"/>
      </w:pPr>
      <w:r w:rsidRPr="00364D95">
        <w:t>Category B1</w:t>
      </w:r>
      <w:r w:rsidR="00F61C9D" w:rsidRPr="00364D95">
        <w:t xml:space="preserve"> – </w:t>
      </w:r>
      <w:r w:rsidRPr="00364D95">
        <w:t>140 multi-choice and 0 essay questions. Time allowed 175 minutes.</w:t>
      </w:r>
    </w:p>
    <w:p w14:paraId="26BDA1D2" w14:textId="77777777" w:rsidR="0074377D" w:rsidRPr="00364D95" w:rsidRDefault="0074377D" w:rsidP="00D1141F">
      <w:pPr>
        <w:pStyle w:val="LDP1a"/>
        <w:spacing w:before="40" w:after="40"/>
      </w:pPr>
      <w:r w:rsidRPr="00364D95">
        <w:t>Category B2</w:t>
      </w:r>
      <w:r w:rsidR="00F61C9D" w:rsidRPr="00364D95">
        <w:t xml:space="preserve"> – </w:t>
      </w:r>
      <w:r w:rsidRPr="00364D95">
        <w:t>None.</w:t>
      </w:r>
    </w:p>
    <w:p w14:paraId="53F5C1F1" w14:textId="77777777" w:rsidR="0074377D" w:rsidRPr="00364D95" w:rsidRDefault="00A02E6C" w:rsidP="00E95356">
      <w:pPr>
        <w:pStyle w:val="LDScheduleClause"/>
        <w:spacing w:before="180" w:after="0"/>
        <w:rPr>
          <w:i/>
        </w:rPr>
      </w:pPr>
      <w:r w:rsidRPr="00364D95">
        <w:rPr>
          <w:i/>
        </w:rPr>
        <w:tab/>
        <w:t>2.12</w:t>
      </w:r>
      <w:r w:rsidRPr="00364D95">
        <w:rPr>
          <w:i/>
        </w:rPr>
        <w:tab/>
      </w:r>
      <w:r w:rsidR="0074377D" w:rsidRPr="00364D95">
        <w:rPr>
          <w:i/>
        </w:rPr>
        <w:t>Not used</w:t>
      </w:r>
    </w:p>
    <w:p w14:paraId="161E0D6D" w14:textId="77777777" w:rsidR="0074377D" w:rsidRPr="00364D95" w:rsidRDefault="00A02E6C" w:rsidP="00E95356">
      <w:pPr>
        <w:pStyle w:val="LDScheduleClause"/>
        <w:spacing w:before="180" w:after="0"/>
        <w:rPr>
          <w:i/>
        </w:rPr>
      </w:pPr>
      <w:r w:rsidRPr="00364D95">
        <w:rPr>
          <w:i/>
        </w:rPr>
        <w:tab/>
        <w:t>2.13</w:t>
      </w:r>
      <w:r w:rsidRPr="00364D95">
        <w:rPr>
          <w:i/>
        </w:rPr>
        <w:tab/>
      </w:r>
      <w:r w:rsidR="00841D8C" w:rsidRPr="00364D95">
        <w:rPr>
          <w:i/>
        </w:rPr>
        <w:t>Subject Module 12</w:t>
      </w:r>
      <w:r w:rsidR="00E95356" w:rsidRPr="00364D95">
        <w:rPr>
          <w:i/>
        </w:rPr>
        <w:t>,</w:t>
      </w:r>
      <w:r w:rsidR="00841D8C" w:rsidRPr="00364D95">
        <w:rPr>
          <w:i/>
        </w:rPr>
        <w:t xml:space="preserve"> Helicopter a</w:t>
      </w:r>
      <w:r w:rsidR="0074377D" w:rsidRPr="00364D95">
        <w:rPr>
          <w:i/>
        </w:rPr>
        <w:t xml:space="preserve">erodynamics, </w:t>
      </w:r>
      <w:r w:rsidR="00841D8C" w:rsidRPr="00364D95">
        <w:rPr>
          <w:i/>
        </w:rPr>
        <w:t>s</w:t>
      </w:r>
      <w:r w:rsidR="0074377D" w:rsidRPr="00364D95">
        <w:rPr>
          <w:i/>
        </w:rPr>
        <w:t xml:space="preserve">tructures and </w:t>
      </w:r>
      <w:r w:rsidR="00841D8C" w:rsidRPr="00364D95">
        <w:rPr>
          <w:i/>
        </w:rPr>
        <w:t>s</w:t>
      </w:r>
      <w:r w:rsidR="0074377D" w:rsidRPr="00364D95">
        <w:rPr>
          <w:i/>
        </w:rPr>
        <w:t>ystems:</w:t>
      </w:r>
    </w:p>
    <w:p w14:paraId="19F5BE08" w14:textId="77777777" w:rsidR="0074377D" w:rsidRPr="00364D95" w:rsidRDefault="0074377D" w:rsidP="00D1141F">
      <w:pPr>
        <w:pStyle w:val="LDP1a"/>
        <w:spacing w:before="40" w:after="40"/>
      </w:pPr>
      <w:r w:rsidRPr="00364D95">
        <w:t>Category A</w:t>
      </w:r>
      <w:r w:rsidR="00F61C9D" w:rsidRPr="00364D95">
        <w:t xml:space="preserve"> – </w:t>
      </w:r>
      <w:r w:rsidRPr="00364D95">
        <w:t>100 multi</w:t>
      </w:r>
      <w:r w:rsidR="004760B4" w:rsidRPr="00364D95">
        <w:t>-</w:t>
      </w:r>
      <w:r w:rsidRPr="00364D95">
        <w:t>choice and 0 essay questions. Time allowed 125 minutes.</w:t>
      </w:r>
    </w:p>
    <w:p w14:paraId="0387EB90" w14:textId="77777777" w:rsidR="0074377D" w:rsidRPr="00364D95" w:rsidRDefault="0074377D" w:rsidP="00D1141F">
      <w:pPr>
        <w:pStyle w:val="LDP1a"/>
        <w:spacing w:before="40" w:after="40"/>
      </w:pPr>
      <w:r w:rsidRPr="00364D95">
        <w:t>Category B1</w:t>
      </w:r>
      <w:r w:rsidR="00F61C9D" w:rsidRPr="00364D95">
        <w:t xml:space="preserve"> – </w:t>
      </w:r>
      <w:r w:rsidRPr="00364D95">
        <w:t>128 multi-choice and 0 essay questions. Time allowed 160 minutes.</w:t>
      </w:r>
    </w:p>
    <w:p w14:paraId="10649EB3" w14:textId="77777777" w:rsidR="0074377D" w:rsidRPr="00364D95" w:rsidRDefault="0074377D" w:rsidP="00D1141F">
      <w:pPr>
        <w:pStyle w:val="LDP1a"/>
        <w:spacing w:before="40" w:after="40"/>
      </w:pPr>
      <w:r w:rsidRPr="00364D95">
        <w:t>Category B2</w:t>
      </w:r>
      <w:r w:rsidR="00F61C9D" w:rsidRPr="00364D95">
        <w:t xml:space="preserve"> – </w:t>
      </w:r>
      <w:r w:rsidRPr="00364D95">
        <w:t>None.</w:t>
      </w:r>
    </w:p>
    <w:p w14:paraId="7F28F305" w14:textId="77777777" w:rsidR="0074377D" w:rsidRPr="00364D95" w:rsidRDefault="00266CB0" w:rsidP="00E95356">
      <w:pPr>
        <w:pStyle w:val="LDScheduleClause"/>
        <w:spacing w:before="180" w:after="0"/>
        <w:rPr>
          <w:i/>
        </w:rPr>
      </w:pPr>
      <w:r w:rsidRPr="00364D95">
        <w:rPr>
          <w:i/>
        </w:rPr>
        <w:tab/>
        <w:t>2.14</w:t>
      </w:r>
      <w:r w:rsidRPr="00364D95">
        <w:rPr>
          <w:i/>
        </w:rPr>
        <w:tab/>
      </w:r>
      <w:r w:rsidR="00C9752E" w:rsidRPr="00364D95">
        <w:rPr>
          <w:i/>
        </w:rPr>
        <w:t>Subject Module 13</w:t>
      </w:r>
      <w:r w:rsidR="00E95356" w:rsidRPr="00364D95">
        <w:rPr>
          <w:i/>
        </w:rPr>
        <w:t>,</w:t>
      </w:r>
      <w:r w:rsidR="00C9752E" w:rsidRPr="00364D95">
        <w:rPr>
          <w:i/>
        </w:rPr>
        <w:t xml:space="preserve"> Aircraft a</w:t>
      </w:r>
      <w:r w:rsidR="0074377D" w:rsidRPr="00364D95">
        <w:rPr>
          <w:i/>
        </w:rPr>
        <w:t xml:space="preserve">erodynamics, </w:t>
      </w:r>
      <w:r w:rsidR="00C9752E" w:rsidRPr="00364D95">
        <w:rPr>
          <w:i/>
        </w:rPr>
        <w:t>s</w:t>
      </w:r>
      <w:r w:rsidR="0074377D" w:rsidRPr="00364D95">
        <w:rPr>
          <w:i/>
        </w:rPr>
        <w:t xml:space="preserve">tructures and </w:t>
      </w:r>
      <w:r w:rsidR="00C9752E" w:rsidRPr="00364D95">
        <w:rPr>
          <w:i/>
        </w:rPr>
        <w:t>s</w:t>
      </w:r>
      <w:r w:rsidR="0074377D" w:rsidRPr="00364D95">
        <w:rPr>
          <w:i/>
        </w:rPr>
        <w:t>ystems:</w:t>
      </w:r>
    </w:p>
    <w:p w14:paraId="60FFF748" w14:textId="77777777" w:rsidR="0074377D" w:rsidRPr="00364D95" w:rsidRDefault="0074377D" w:rsidP="00D1141F">
      <w:pPr>
        <w:pStyle w:val="LDP1a"/>
        <w:spacing w:before="40" w:after="40"/>
      </w:pPr>
      <w:r w:rsidRPr="00364D95">
        <w:t>Category A</w:t>
      </w:r>
      <w:r w:rsidR="00F61C9D" w:rsidRPr="00364D95">
        <w:t xml:space="preserve"> – </w:t>
      </w:r>
      <w:r w:rsidRPr="00364D95">
        <w:t>None.</w:t>
      </w:r>
    </w:p>
    <w:p w14:paraId="56BE77B8" w14:textId="77777777" w:rsidR="0074377D" w:rsidRPr="00364D95" w:rsidRDefault="0074377D" w:rsidP="00D1141F">
      <w:pPr>
        <w:pStyle w:val="LDP1a"/>
        <w:spacing w:before="40" w:after="40"/>
      </w:pPr>
      <w:r w:rsidRPr="00364D95">
        <w:t>Category B1</w:t>
      </w:r>
      <w:r w:rsidR="00F61C9D" w:rsidRPr="00364D95">
        <w:t xml:space="preserve"> – </w:t>
      </w:r>
      <w:r w:rsidRPr="00364D95">
        <w:t>None.</w:t>
      </w:r>
    </w:p>
    <w:p w14:paraId="6403C3A1" w14:textId="77777777" w:rsidR="0074377D" w:rsidRPr="00364D95" w:rsidRDefault="0074377D" w:rsidP="00D1141F">
      <w:pPr>
        <w:pStyle w:val="LDP1a"/>
        <w:spacing w:before="40" w:after="40"/>
      </w:pPr>
      <w:r w:rsidRPr="00364D95">
        <w:t>Category B2</w:t>
      </w:r>
      <w:r w:rsidR="00E95356" w:rsidRPr="00364D95">
        <w:t xml:space="preserve"> – </w:t>
      </w:r>
      <w:r w:rsidRPr="00364D95">
        <w:t>180 multi-choice and 0 essay questions. Time allowed 225 minutes.</w:t>
      </w:r>
    </w:p>
    <w:p w14:paraId="7F74E601" w14:textId="77777777" w:rsidR="0074377D" w:rsidRPr="00364D95" w:rsidRDefault="007B275D" w:rsidP="00E95356">
      <w:pPr>
        <w:pStyle w:val="LDScheduleClause"/>
        <w:spacing w:before="180" w:after="0"/>
        <w:rPr>
          <w:i/>
        </w:rPr>
      </w:pPr>
      <w:r w:rsidRPr="00364D95">
        <w:rPr>
          <w:i/>
        </w:rPr>
        <w:tab/>
        <w:t>2.15</w:t>
      </w:r>
      <w:r w:rsidRPr="00364D95">
        <w:rPr>
          <w:i/>
        </w:rPr>
        <w:tab/>
      </w:r>
      <w:r w:rsidR="0074377D" w:rsidRPr="00364D95">
        <w:rPr>
          <w:i/>
        </w:rPr>
        <w:t>Subject Module 14</w:t>
      </w:r>
      <w:r w:rsidR="00E95356" w:rsidRPr="00364D95">
        <w:rPr>
          <w:i/>
        </w:rPr>
        <w:t>,</w:t>
      </w:r>
      <w:r w:rsidR="0074377D" w:rsidRPr="00364D95">
        <w:rPr>
          <w:i/>
        </w:rPr>
        <w:t xml:space="preserve"> Propulsion</w:t>
      </w:r>
      <w:r w:rsidR="00E95356" w:rsidRPr="00364D95">
        <w:rPr>
          <w:i/>
        </w:rPr>
        <w:t xml:space="preserve"> – avionic system</w:t>
      </w:r>
      <w:r w:rsidR="0074377D" w:rsidRPr="00364D95">
        <w:rPr>
          <w:i/>
        </w:rPr>
        <w:t>:</w:t>
      </w:r>
    </w:p>
    <w:p w14:paraId="42A8B17E" w14:textId="77777777" w:rsidR="0074377D" w:rsidRPr="00364D95" w:rsidRDefault="0074377D" w:rsidP="007B275D">
      <w:pPr>
        <w:pStyle w:val="LDP1a"/>
      </w:pPr>
      <w:r w:rsidRPr="00364D95">
        <w:t>Category A</w:t>
      </w:r>
      <w:r w:rsidR="00F61C9D" w:rsidRPr="00364D95">
        <w:t xml:space="preserve"> – </w:t>
      </w:r>
      <w:r w:rsidRPr="00364D95">
        <w:t>None.</w:t>
      </w:r>
    </w:p>
    <w:p w14:paraId="5CAE15CC" w14:textId="77777777" w:rsidR="0074377D" w:rsidRPr="00364D95" w:rsidRDefault="0074377D" w:rsidP="007B275D">
      <w:pPr>
        <w:pStyle w:val="LDP1a"/>
      </w:pPr>
      <w:r w:rsidRPr="00364D95">
        <w:t>Category B1</w:t>
      </w:r>
      <w:r w:rsidR="00F61C9D" w:rsidRPr="00364D95">
        <w:t xml:space="preserve"> – </w:t>
      </w:r>
      <w:r w:rsidRPr="00364D95">
        <w:t>None.</w:t>
      </w:r>
    </w:p>
    <w:p w14:paraId="1D8729F3" w14:textId="77777777" w:rsidR="0074377D" w:rsidRPr="00364D95" w:rsidRDefault="0074377D" w:rsidP="007B275D">
      <w:pPr>
        <w:pStyle w:val="LDP1a"/>
      </w:pPr>
      <w:r w:rsidRPr="00364D95">
        <w:t>Category B2</w:t>
      </w:r>
      <w:r w:rsidR="00F61C9D" w:rsidRPr="00364D95">
        <w:t xml:space="preserve"> – </w:t>
      </w:r>
      <w:r w:rsidRPr="00364D95">
        <w:t>24 multi-choice and 0 essay questions. Time allowed 30 minutes.</w:t>
      </w:r>
    </w:p>
    <w:p w14:paraId="656105E6" w14:textId="77777777" w:rsidR="0074377D" w:rsidRPr="00364D95" w:rsidRDefault="007B275D" w:rsidP="00D1141F">
      <w:pPr>
        <w:pStyle w:val="LDScheduleClause"/>
        <w:spacing w:before="180" w:after="0"/>
        <w:rPr>
          <w:i/>
        </w:rPr>
      </w:pPr>
      <w:r w:rsidRPr="00364D95">
        <w:rPr>
          <w:i/>
        </w:rPr>
        <w:tab/>
        <w:t>2.16</w:t>
      </w:r>
      <w:r w:rsidRPr="00364D95">
        <w:rPr>
          <w:i/>
        </w:rPr>
        <w:tab/>
      </w:r>
      <w:r w:rsidR="0074377D" w:rsidRPr="00364D95">
        <w:rPr>
          <w:i/>
        </w:rPr>
        <w:t>Subject Module 15</w:t>
      </w:r>
      <w:r w:rsidR="00E95356" w:rsidRPr="00364D95">
        <w:rPr>
          <w:i/>
        </w:rPr>
        <w:t>,</w:t>
      </w:r>
      <w:r w:rsidR="0074377D" w:rsidRPr="00364D95">
        <w:rPr>
          <w:i/>
        </w:rPr>
        <w:t xml:space="preserve"> Gas </w:t>
      </w:r>
      <w:r w:rsidR="00C9752E" w:rsidRPr="00364D95">
        <w:rPr>
          <w:i/>
        </w:rPr>
        <w:t>t</w:t>
      </w:r>
      <w:r w:rsidR="0074377D" w:rsidRPr="00364D95">
        <w:rPr>
          <w:i/>
        </w:rPr>
        <w:t xml:space="preserve">urbine </w:t>
      </w:r>
      <w:r w:rsidR="00C9752E" w:rsidRPr="00364D95">
        <w:rPr>
          <w:i/>
        </w:rPr>
        <w:t>e</w:t>
      </w:r>
      <w:r w:rsidR="0074377D" w:rsidRPr="00364D95">
        <w:rPr>
          <w:i/>
        </w:rPr>
        <w:t>ngine:</w:t>
      </w:r>
    </w:p>
    <w:p w14:paraId="562C325A" w14:textId="77777777" w:rsidR="0074377D" w:rsidRPr="00364D95" w:rsidRDefault="0074377D" w:rsidP="00D1141F">
      <w:pPr>
        <w:pStyle w:val="LDP1a"/>
        <w:spacing w:before="40" w:after="40"/>
      </w:pPr>
      <w:r w:rsidRPr="00364D95">
        <w:t>Category A</w:t>
      </w:r>
      <w:r w:rsidR="00F61C9D" w:rsidRPr="00364D95">
        <w:t xml:space="preserve"> – </w:t>
      </w:r>
      <w:r w:rsidRPr="00364D95">
        <w:t>60 multi-choice and 0 essay questions. Time allowed 75 minutes.</w:t>
      </w:r>
    </w:p>
    <w:p w14:paraId="789492D0" w14:textId="77777777" w:rsidR="0074377D" w:rsidRPr="00364D95" w:rsidRDefault="0074377D" w:rsidP="00D1141F">
      <w:pPr>
        <w:pStyle w:val="LDP1a"/>
        <w:spacing w:before="40" w:after="40"/>
      </w:pPr>
      <w:r w:rsidRPr="00364D95">
        <w:t>Category B1</w:t>
      </w:r>
      <w:r w:rsidR="00F61C9D" w:rsidRPr="00364D95">
        <w:t xml:space="preserve"> – </w:t>
      </w:r>
      <w:r w:rsidRPr="00364D95">
        <w:t>92 multi-choice and 0 essay questions. Time allowed 115 minutes.</w:t>
      </w:r>
    </w:p>
    <w:p w14:paraId="76D139E2" w14:textId="77777777" w:rsidR="0074377D" w:rsidRPr="00364D95" w:rsidRDefault="0074377D" w:rsidP="00D1141F">
      <w:pPr>
        <w:pStyle w:val="LDP1a"/>
        <w:spacing w:before="40" w:after="40"/>
      </w:pPr>
      <w:r w:rsidRPr="00364D95">
        <w:t>Category B2</w:t>
      </w:r>
      <w:r w:rsidR="00F61C9D" w:rsidRPr="00364D95">
        <w:t xml:space="preserve"> – </w:t>
      </w:r>
      <w:r w:rsidRPr="00364D95">
        <w:t>None.</w:t>
      </w:r>
    </w:p>
    <w:p w14:paraId="53A68AE9" w14:textId="77777777" w:rsidR="0074377D" w:rsidRPr="00364D95" w:rsidRDefault="007B275D" w:rsidP="00D1141F">
      <w:pPr>
        <w:pStyle w:val="LDScheduleClause"/>
        <w:spacing w:before="180" w:after="0"/>
        <w:rPr>
          <w:i/>
        </w:rPr>
      </w:pPr>
      <w:r w:rsidRPr="00364D95">
        <w:rPr>
          <w:i/>
        </w:rPr>
        <w:tab/>
        <w:t>2.17</w:t>
      </w:r>
      <w:r w:rsidRPr="00364D95">
        <w:rPr>
          <w:i/>
        </w:rPr>
        <w:tab/>
      </w:r>
      <w:r w:rsidR="00C9752E" w:rsidRPr="00364D95">
        <w:rPr>
          <w:i/>
        </w:rPr>
        <w:t>Subject Module 16</w:t>
      </w:r>
      <w:r w:rsidR="00E95356" w:rsidRPr="00364D95">
        <w:rPr>
          <w:i/>
        </w:rPr>
        <w:t>,</w:t>
      </w:r>
      <w:r w:rsidR="00C9752E" w:rsidRPr="00364D95">
        <w:rPr>
          <w:i/>
        </w:rPr>
        <w:t xml:space="preserve"> Piston e</w:t>
      </w:r>
      <w:r w:rsidR="0074377D" w:rsidRPr="00364D95">
        <w:rPr>
          <w:i/>
        </w:rPr>
        <w:t>ngine:</w:t>
      </w:r>
    </w:p>
    <w:p w14:paraId="372BF791" w14:textId="77777777" w:rsidR="0074377D" w:rsidRPr="00364D95" w:rsidRDefault="0074377D" w:rsidP="00D1141F">
      <w:pPr>
        <w:pStyle w:val="LDP1a"/>
        <w:spacing w:before="40" w:after="40"/>
      </w:pPr>
      <w:r w:rsidRPr="00364D95">
        <w:t>Category A</w:t>
      </w:r>
      <w:r w:rsidR="00F61C9D" w:rsidRPr="00364D95">
        <w:t xml:space="preserve"> – </w:t>
      </w:r>
      <w:r w:rsidRPr="00364D95">
        <w:t>52 multi-choice and 0 essay questions. Time allowed 65 minutes.</w:t>
      </w:r>
    </w:p>
    <w:p w14:paraId="2CC5573C" w14:textId="77777777" w:rsidR="0074377D" w:rsidRPr="00364D95" w:rsidRDefault="0074377D" w:rsidP="00D1141F">
      <w:pPr>
        <w:pStyle w:val="LDP1a"/>
        <w:spacing w:before="40" w:after="40"/>
      </w:pPr>
      <w:r w:rsidRPr="00364D95">
        <w:t>Category B1</w:t>
      </w:r>
      <w:r w:rsidR="00F61C9D" w:rsidRPr="00364D95">
        <w:t xml:space="preserve"> – </w:t>
      </w:r>
      <w:r w:rsidRPr="00364D95">
        <w:t>72 multi-choice and 0 essay questions. Time allowed 90 minutes.</w:t>
      </w:r>
    </w:p>
    <w:p w14:paraId="29B05F4E" w14:textId="77777777" w:rsidR="0074377D" w:rsidRPr="00364D95" w:rsidRDefault="0074377D" w:rsidP="00D1141F">
      <w:pPr>
        <w:pStyle w:val="LDP1a"/>
        <w:spacing w:before="40" w:after="40"/>
      </w:pPr>
      <w:r w:rsidRPr="00364D95">
        <w:t>Category B2</w:t>
      </w:r>
      <w:r w:rsidR="00F61C9D" w:rsidRPr="00364D95">
        <w:t xml:space="preserve"> – </w:t>
      </w:r>
      <w:r w:rsidRPr="00364D95">
        <w:t>None.</w:t>
      </w:r>
    </w:p>
    <w:p w14:paraId="6E450A40" w14:textId="77777777" w:rsidR="0074377D" w:rsidRPr="00364D95" w:rsidRDefault="007B275D" w:rsidP="00C55818">
      <w:pPr>
        <w:pStyle w:val="LDScheduleClause"/>
        <w:keepNext/>
        <w:spacing w:before="180" w:after="0"/>
        <w:rPr>
          <w:i/>
        </w:rPr>
      </w:pPr>
      <w:r w:rsidRPr="00364D95">
        <w:rPr>
          <w:i/>
        </w:rPr>
        <w:tab/>
        <w:t>2.18</w:t>
      </w:r>
      <w:r w:rsidRPr="00364D95">
        <w:rPr>
          <w:i/>
        </w:rPr>
        <w:tab/>
      </w:r>
      <w:r w:rsidR="0074377D" w:rsidRPr="00364D95">
        <w:rPr>
          <w:i/>
        </w:rPr>
        <w:t>Subject Module 17</w:t>
      </w:r>
      <w:r w:rsidR="00E95356" w:rsidRPr="00364D95">
        <w:rPr>
          <w:i/>
        </w:rPr>
        <w:t>,</w:t>
      </w:r>
      <w:r w:rsidR="0074377D" w:rsidRPr="00364D95">
        <w:rPr>
          <w:i/>
        </w:rPr>
        <w:t xml:space="preserve"> Propeller:</w:t>
      </w:r>
    </w:p>
    <w:p w14:paraId="69A72E10" w14:textId="77777777" w:rsidR="0074377D" w:rsidRPr="00364D95" w:rsidRDefault="0074377D" w:rsidP="00C55818">
      <w:pPr>
        <w:pStyle w:val="LDP1a"/>
        <w:keepNext/>
        <w:spacing w:before="40" w:after="40"/>
      </w:pPr>
      <w:r w:rsidRPr="00364D95">
        <w:t>Category A</w:t>
      </w:r>
      <w:r w:rsidR="00F61C9D" w:rsidRPr="00364D95">
        <w:t xml:space="preserve"> – </w:t>
      </w:r>
      <w:r w:rsidRPr="00364D95">
        <w:t>20 multi-choice and 0 essay questions. Time allowed 25 minutes.</w:t>
      </w:r>
    </w:p>
    <w:p w14:paraId="4D9EFC8B" w14:textId="77777777" w:rsidR="0074377D" w:rsidRPr="00364D95" w:rsidRDefault="0074377D" w:rsidP="00D1141F">
      <w:pPr>
        <w:pStyle w:val="LDP1a"/>
        <w:spacing w:before="40" w:after="40"/>
      </w:pPr>
      <w:r w:rsidRPr="00364D95">
        <w:t>Category B1</w:t>
      </w:r>
      <w:r w:rsidR="00F61C9D" w:rsidRPr="00364D95">
        <w:t xml:space="preserve"> – </w:t>
      </w:r>
      <w:r w:rsidRPr="00364D95">
        <w:t>3</w:t>
      </w:r>
      <w:r w:rsidR="00BF296C" w:rsidRPr="00364D95">
        <w:t>2</w:t>
      </w:r>
      <w:r w:rsidRPr="00364D95">
        <w:t xml:space="preserve"> multi-choice and 0 essay questions. Time allowed 40 minutes.</w:t>
      </w:r>
    </w:p>
    <w:p w14:paraId="674B4D71" w14:textId="77777777" w:rsidR="0074377D" w:rsidRPr="00364D95" w:rsidRDefault="0074377D" w:rsidP="00D1141F">
      <w:pPr>
        <w:pStyle w:val="LDP1a"/>
        <w:spacing w:before="40" w:after="40"/>
      </w:pPr>
      <w:r w:rsidRPr="00364D95">
        <w:t>Category B2</w:t>
      </w:r>
      <w:r w:rsidR="00F61C9D" w:rsidRPr="00364D95">
        <w:t xml:space="preserve"> – </w:t>
      </w:r>
      <w:r w:rsidRPr="00364D95">
        <w:t>None.</w:t>
      </w:r>
    </w:p>
    <w:p w14:paraId="4EE6C5EF" w14:textId="77777777" w:rsidR="0074377D" w:rsidRPr="00364D95" w:rsidRDefault="0074377D" w:rsidP="00417051">
      <w:pPr>
        <w:pStyle w:val="LDScheduleheading"/>
        <w:pageBreakBefore/>
        <w:spacing w:before="0"/>
        <w:outlineLvl w:val="0"/>
        <w:rPr>
          <w:lang w:eastAsia="en-AU"/>
        </w:rPr>
      </w:pPr>
      <w:bookmarkStart w:id="333" w:name="_Toc259083928"/>
      <w:bookmarkStart w:id="334" w:name="_Toc514676290"/>
      <w:r w:rsidRPr="00364D95">
        <w:rPr>
          <w:lang w:eastAsia="en-AU"/>
        </w:rPr>
        <w:t xml:space="preserve">Appendix </w:t>
      </w:r>
      <w:bookmarkEnd w:id="333"/>
      <w:r w:rsidR="00016F78" w:rsidRPr="00364D95">
        <w:rPr>
          <w:lang w:eastAsia="en-AU"/>
        </w:rPr>
        <w:t>III</w:t>
      </w:r>
      <w:bookmarkEnd w:id="334"/>
    </w:p>
    <w:p w14:paraId="06445285" w14:textId="77777777" w:rsidR="0074377D" w:rsidRPr="00364D95" w:rsidRDefault="0074377D" w:rsidP="00417051">
      <w:pPr>
        <w:pStyle w:val="LDScheduleClauseHead"/>
        <w:outlineLvl w:val="0"/>
        <w:rPr>
          <w:lang w:eastAsia="en-AU"/>
        </w:rPr>
      </w:pPr>
      <w:bookmarkStart w:id="335" w:name="_Toc233617778"/>
      <w:bookmarkStart w:id="336" w:name="_Toc259083929"/>
      <w:r w:rsidRPr="00364D95">
        <w:rPr>
          <w:lang w:eastAsia="en-AU"/>
        </w:rPr>
        <w:t xml:space="preserve">Type </w:t>
      </w:r>
      <w:r w:rsidR="00C83FF3" w:rsidRPr="00364D95">
        <w:rPr>
          <w:lang w:eastAsia="en-AU"/>
        </w:rPr>
        <w:t>t</w:t>
      </w:r>
      <w:r w:rsidRPr="00364D95">
        <w:rPr>
          <w:lang w:eastAsia="en-AU"/>
        </w:rPr>
        <w:t xml:space="preserve">raining and </w:t>
      </w:r>
      <w:r w:rsidR="00C83FF3" w:rsidRPr="00364D95">
        <w:rPr>
          <w:lang w:eastAsia="en-AU"/>
        </w:rPr>
        <w:t>a</w:t>
      </w:r>
      <w:r w:rsidRPr="00364D95">
        <w:rPr>
          <w:lang w:eastAsia="en-AU"/>
        </w:rPr>
        <w:t xml:space="preserve">ssessment </w:t>
      </w:r>
      <w:r w:rsidR="00C83FF3" w:rsidRPr="00364D95">
        <w:rPr>
          <w:lang w:eastAsia="en-AU"/>
        </w:rPr>
        <w:t>s</w:t>
      </w:r>
      <w:r w:rsidRPr="00364D95">
        <w:rPr>
          <w:lang w:eastAsia="en-AU"/>
        </w:rPr>
        <w:t>tandards</w:t>
      </w:r>
      <w:bookmarkEnd w:id="335"/>
      <w:bookmarkEnd w:id="336"/>
    </w:p>
    <w:p w14:paraId="061E72FD" w14:textId="77777777" w:rsidR="0074377D" w:rsidRPr="00364D95" w:rsidRDefault="0074377D" w:rsidP="00417051">
      <w:pPr>
        <w:pStyle w:val="LDSchedSubclHead"/>
        <w:tabs>
          <w:tab w:val="clear" w:pos="851"/>
        </w:tabs>
        <w:ind w:left="0" w:firstLine="0"/>
        <w:jc w:val="both"/>
        <w:outlineLvl w:val="0"/>
        <w:rPr>
          <w:rFonts w:cs="Arial"/>
        </w:rPr>
      </w:pPr>
      <w:r w:rsidRPr="00364D95">
        <w:rPr>
          <w:rFonts w:cs="Arial"/>
        </w:rPr>
        <w:t>Part 1</w:t>
      </w:r>
      <w:r w:rsidR="00FB6844" w:rsidRPr="00364D95">
        <w:rPr>
          <w:rFonts w:cs="Arial"/>
        </w:rPr>
        <w:t xml:space="preserve"> — </w:t>
      </w:r>
      <w:r w:rsidRPr="00364D95">
        <w:rPr>
          <w:rFonts w:cs="Arial"/>
        </w:rPr>
        <w:t>Type training levels</w:t>
      </w:r>
    </w:p>
    <w:p w14:paraId="592E1000" w14:textId="77777777" w:rsidR="0074377D" w:rsidRPr="00364D95" w:rsidRDefault="0074377D" w:rsidP="00FB6844">
      <w:pPr>
        <w:pStyle w:val="LDScheduleClause"/>
        <w:ind w:left="0" w:firstLine="0"/>
      </w:pPr>
      <w:r w:rsidRPr="00364D95">
        <w:t xml:space="preserve">The </w:t>
      </w:r>
      <w:r w:rsidR="00ED711F" w:rsidRPr="00364D95">
        <w:t>3</w:t>
      </w:r>
      <w:r w:rsidRPr="00364D95">
        <w:t xml:space="preserve"> levels set out below describe the objectives, the depth of training, and the level of questions that the training is intended to achieve.</w:t>
      </w:r>
    </w:p>
    <w:p w14:paraId="5728C3C3" w14:textId="77777777" w:rsidR="0074377D" w:rsidRPr="00364D95" w:rsidRDefault="00FB6844" w:rsidP="00417051">
      <w:pPr>
        <w:pStyle w:val="LDSchedSubclHead"/>
        <w:outlineLvl w:val="0"/>
      </w:pPr>
      <w:r w:rsidRPr="00364D95">
        <w:tab/>
      </w:r>
      <w:r w:rsidR="0074377D" w:rsidRPr="00364D95">
        <w:t>Level 1</w:t>
      </w:r>
    </w:p>
    <w:p w14:paraId="51EB0208" w14:textId="77777777" w:rsidR="0074377D" w:rsidRPr="00364D95" w:rsidRDefault="00FB6844" w:rsidP="00FB6844">
      <w:pPr>
        <w:pStyle w:val="LDScheduleClause"/>
      </w:pPr>
      <w:r w:rsidRPr="00364D95">
        <w:tab/>
      </w:r>
      <w:r w:rsidRPr="00364D95">
        <w:tab/>
      </w:r>
      <w:r w:rsidR="0074377D" w:rsidRPr="00364D95">
        <w:t xml:space="preserve">A brief overview of the airframe, systems and powerplant, as outlined in the </w:t>
      </w:r>
      <w:r w:rsidR="00C55818" w:rsidRPr="00364D95">
        <w:t>systems description section of the Aircraft Maintenance Manual/Instructions for Continued Airworthiness.</w:t>
      </w:r>
    </w:p>
    <w:p w14:paraId="3FB9BFDA" w14:textId="77777777" w:rsidR="00A5344E" w:rsidRPr="00364D95" w:rsidRDefault="00ED711F" w:rsidP="00FB6844">
      <w:pPr>
        <w:pStyle w:val="LDSchedSubclHead"/>
        <w:tabs>
          <w:tab w:val="left" w:pos="284"/>
          <w:tab w:val="left" w:pos="737"/>
        </w:tabs>
        <w:ind w:left="851" w:hanging="851"/>
        <w:rPr>
          <w:sz w:val="22"/>
          <w:szCs w:val="22"/>
        </w:rPr>
      </w:pPr>
      <w:r w:rsidRPr="00364D95">
        <w:rPr>
          <w:sz w:val="22"/>
          <w:szCs w:val="22"/>
        </w:rPr>
        <w:tab/>
      </w:r>
      <w:r w:rsidRPr="00364D95">
        <w:rPr>
          <w:sz w:val="22"/>
          <w:szCs w:val="22"/>
        </w:rPr>
        <w:tab/>
      </w:r>
      <w:r w:rsidR="0074377D" w:rsidRPr="00364D95">
        <w:rPr>
          <w:sz w:val="22"/>
          <w:szCs w:val="22"/>
        </w:rPr>
        <w:t>Course objectives</w:t>
      </w:r>
      <w:r w:rsidR="00461955" w:rsidRPr="00364D95">
        <w:rPr>
          <w:sz w:val="22"/>
          <w:szCs w:val="22"/>
        </w:rPr>
        <w:t>:</w:t>
      </w:r>
    </w:p>
    <w:p w14:paraId="5401EAF5" w14:textId="77777777" w:rsidR="0074377D" w:rsidRPr="00364D95" w:rsidRDefault="00A5344E" w:rsidP="00A5344E">
      <w:pPr>
        <w:pStyle w:val="LDScheduleClause"/>
      </w:pPr>
      <w:r w:rsidRPr="00364D95">
        <w:tab/>
      </w:r>
      <w:r w:rsidRPr="00364D95">
        <w:tab/>
        <w:t>O</w:t>
      </w:r>
      <w:r w:rsidR="0074377D" w:rsidRPr="00364D95">
        <w:t>n completion of the course, the student will be able to:</w:t>
      </w:r>
    </w:p>
    <w:p w14:paraId="689F8DE5" w14:textId="77777777" w:rsidR="0074377D" w:rsidRPr="00364D95" w:rsidRDefault="00A5344E" w:rsidP="00A5344E">
      <w:pPr>
        <w:pStyle w:val="LDP1a"/>
      </w:pPr>
      <w:r w:rsidRPr="00364D95">
        <w:t>(a)</w:t>
      </w:r>
      <w:r w:rsidR="00792C16" w:rsidRPr="00364D95">
        <w:tab/>
      </w:r>
      <w:r w:rsidR="0074377D" w:rsidRPr="00364D95">
        <w:t>provide a simple description of the whole subject, using common words, examples, and typical terms, and identify safety precautions related to the airframe, its systems and powerplant;</w:t>
      </w:r>
      <w:r w:rsidR="00ED711F" w:rsidRPr="00364D95">
        <w:t xml:space="preserve"> and</w:t>
      </w:r>
    </w:p>
    <w:p w14:paraId="4C1382AD" w14:textId="77777777" w:rsidR="0074377D" w:rsidRPr="00364D95" w:rsidRDefault="00A5344E" w:rsidP="00A5344E">
      <w:pPr>
        <w:pStyle w:val="LDP1a"/>
      </w:pPr>
      <w:r w:rsidRPr="00364D95">
        <w:t>(b)</w:t>
      </w:r>
      <w:r w:rsidR="00792C16" w:rsidRPr="00364D95">
        <w:tab/>
      </w:r>
      <w:r w:rsidR="0074377D" w:rsidRPr="00364D95">
        <w:t>identify aircraft manuals, and maintenance practices important to the airframe, its systems and powerplant;</w:t>
      </w:r>
      <w:r w:rsidR="00ED711F" w:rsidRPr="00364D95">
        <w:t xml:space="preserve"> and</w:t>
      </w:r>
    </w:p>
    <w:p w14:paraId="238903B0" w14:textId="77777777" w:rsidR="0074377D" w:rsidRPr="00364D95" w:rsidRDefault="00A5344E" w:rsidP="00A5344E">
      <w:pPr>
        <w:pStyle w:val="LDP1a"/>
      </w:pPr>
      <w:r w:rsidRPr="00364D95">
        <w:t>(c)</w:t>
      </w:r>
      <w:r w:rsidR="00792C16" w:rsidRPr="00364D95">
        <w:tab/>
      </w:r>
      <w:r w:rsidR="0074377D" w:rsidRPr="00364D95">
        <w:t>define the general layout of the aircraft’s major systems;</w:t>
      </w:r>
      <w:r w:rsidR="00ED711F" w:rsidRPr="00364D95">
        <w:t xml:space="preserve"> and</w:t>
      </w:r>
    </w:p>
    <w:p w14:paraId="5A5F2C6F" w14:textId="77777777" w:rsidR="0074377D" w:rsidRPr="00364D95" w:rsidRDefault="00A5344E" w:rsidP="00A5344E">
      <w:pPr>
        <w:pStyle w:val="LDP1a"/>
      </w:pPr>
      <w:r w:rsidRPr="00364D95">
        <w:t>(d)</w:t>
      </w:r>
      <w:r w:rsidR="00792C16" w:rsidRPr="00364D95">
        <w:tab/>
      </w:r>
      <w:r w:rsidR="0074377D" w:rsidRPr="00364D95">
        <w:t>define the general layout and characteristics of the powerplant;</w:t>
      </w:r>
      <w:r w:rsidR="00ED711F" w:rsidRPr="00364D95">
        <w:t xml:space="preserve"> and</w:t>
      </w:r>
    </w:p>
    <w:p w14:paraId="103892B1" w14:textId="77777777" w:rsidR="0074377D" w:rsidRPr="00364D95" w:rsidRDefault="00A5344E" w:rsidP="00A5344E">
      <w:pPr>
        <w:pStyle w:val="LDP1a"/>
      </w:pPr>
      <w:r w:rsidRPr="00364D95">
        <w:t>(e)</w:t>
      </w:r>
      <w:r w:rsidR="00792C16" w:rsidRPr="00364D95">
        <w:tab/>
      </w:r>
      <w:r w:rsidR="0074377D" w:rsidRPr="00364D95">
        <w:t>identify special tooling and test equipment used with the aircraft.</w:t>
      </w:r>
    </w:p>
    <w:p w14:paraId="65604725" w14:textId="77777777" w:rsidR="0074377D" w:rsidRPr="00364D95" w:rsidRDefault="00FB6844" w:rsidP="00FB6844">
      <w:pPr>
        <w:pStyle w:val="LDSchedSubclHead"/>
      </w:pPr>
      <w:r w:rsidRPr="00364D95">
        <w:tab/>
      </w:r>
      <w:r w:rsidR="0074377D" w:rsidRPr="00364D95">
        <w:t>Level 2</w:t>
      </w:r>
    </w:p>
    <w:p w14:paraId="39965525" w14:textId="77777777" w:rsidR="0074377D" w:rsidRPr="00364D95" w:rsidRDefault="00FB6844" w:rsidP="00FB6844">
      <w:pPr>
        <w:pStyle w:val="LDScheduleClause"/>
      </w:pPr>
      <w:r w:rsidRPr="00364D95">
        <w:tab/>
      </w:r>
      <w:r w:rsidRPr="00364D95">
        <w:tab/>
      </w:r>
      <w:r w:rsidR="0074377D" w:rsidRPr="00364D95">
        <w:t>Basic system overview of controls, indicators, principal components</w:t>
      </w:r>
      <w:r w:rsidRPr="00364D95">
        <w:t> –</w:t>
      </w:r>
      <w:r w:rsidR="0074377D" w:rsidRPr="00364D95">
        <w:t xml:space="preserve"> including their location and purpose</w:t>
      </w:r>
      <w:r w:rsidRPr="00364D95">
        <w:t> –</w:t>
      </w:r>
      <w:r w:rsidR="0074377D" w:rsidRPr="00364D95">
        <w:t xml:space="preserve"> servicing and minor troubleshooting, general knowledge of the theoretical and pr</w:t>
      </w:r>
      <w:r w:rsidR="00ED711F" w:rsidRPr="00364D95">
        <w:t>actical aspects of the subject.</w:t>
      </w:r>
    </w:p>
    <w:p w14:paraId="574D4C33" w14:textId="77777777" w:rsidR="00A5344E" w:rsidRPr="00364D95" w:rsidRDefault="00ED711F" w:rsidP="00A5344E">
      <w:pPr>
        <w:pStyle w:val="LDSchedSubclHead"/>
        <w:tabs>
          <w:tab w:val="left" w:pos="284"/>
          <w:tab w:val="left" w:pos="737"/>
        </w:tabs>
        <w:ind w:left="851" w:hanging="851"/>
        <w:rPr>
          <w:sz w:val="22"/>
          <w:szCs w:val="22"/>
        </w:rPr>
      </w:pPr>
      <w:r w:rsidRPr="00364D95">
        <w:rPr>
          <w:sz w:val="22"/>
          <w:szCs w:val="22"/>
        </w:rPr>
        <w:tab/>
      </w:r>
      <w:r w:rsidRPr="00364D95">
        <w:rPr>
          <w:sz w:val="22"/>
          <w:szCs w:val="22"/>
        </w:rPr>
        <w:tab/>
      </w:r>
      <w:r w:rsidR="0074377D" w:rsidRPr="00364D95">
        <w:rPr>
          <w:sz w:val="22"/>
          <w:szCs w:val="22"/>
        </w:rPr>
        <w:t>Course objectives</w:t>
      </w:r>
      <w:r w:rsidR="00461955" w:rsidRPr="00364D95">
        <w:rPr>
          <w:sz w:val="22"/>
          <w:szCs w:val="22"/>
        </w:rPr>
        <w:t>:</w:t>
      </w:r>
    </w:p>
    <w:p w14:paraId="4B711F9C" w14:textId="77777777" w:rsidR="0074377D" w:rsidRPr="00364D95" w:rsidRDefault="00A5344E" w:rsidP="000537C9">
      <w:pPr>
        <w:pStyle w:val="LDClause"/>
        <w:spacing w:before="120" w:after="120"/>
      </w:pPr>
      <w:r w:rsidRPr="00364D95">
        <w:tab/>
      </w:r>
      <w:r w:rsidRPr="00364D95">
        <w:tab/>
        <w:t>I</w:t>
      </w:r>
      <w:r w:rsidR="0074377D" w:rsidRPr="00364D95">
        <w:t>n addition to the information contained in the Level 1 training, at the completion of Level 2 training, the student will be able to:</w:t>
      </w:r>
    </w:p>
    <w:p w14:paraId="4DD690C4" w14:textId="77777777" w:rsidR="0074377D" w:rsidRPr="00364D95" w:rsidRDefault="00A5344E" w:rsidP="00A5344E">
      <w:pPr>
        <w:pStyle w:val="LDP1a"/>
      </w:pPr>
      <w:r w:rsidRPr="00364D95">
        <w:t>(a)</w:t>
      </w:r>
      <w:r w:rsidR="00792C16" w:rsidRPr="00364D95">
        <w:tab/>
      </w:r>
      <w:r w:rsidR="0074377D" w:rsidRPr="00364D95">
        <w:t>understand the theoretical fundamentals, and apply knowledge in a practical manner using detailed procedures;</w:t>
      </w:r>
      <w:r w:rsidR="00C83FF3" w:rsidRPr="00364D95">
        <w:t xml:space="preserve"> and</w:t>
      </w:r>
    </w:p>
    <w:p w14:paraId="3B7C9B07" w14:textId="77777777" w:rsidR="0074377D" w:rsidRPr="00364D95" w:rsidRDefault="00A5344E" w:rsidP="00A5344E">
      <w:pPr>
        <w:pStyle w:val="LDP1a"/>
      </w:pPr>
      <w:r w:rsidRPr="00364D95">
        <w:t>(b)</w:t>
      </w:r>
      <w:r w:rsidR="00792C16" w:rsidRPr="00364D95">
        <w:tab/>
      </w:r>
      <w:r w:rsidR="0074377D" w:rsidRPr="00364D95">
        <w:t>recall the safety precautions to be observed when working on or near the aircraft, powerplant and systems;</w:t>
      </w:r>
      <w:r w:rsidR="00ED711F" w:rsidRPr="00364D95">
        <w:t xml:space="preserve"> and</w:t>
      </w:r>
    </w:p>
    <w:p w14:paraId="36541DA1" w14:textId="77777777" w:rsidR="0074377D" w:rsidRPr="00364D95" w:rsidRDefault="00A5344E" w:rsidP="00A5344E">
      <w:pPr>
        <w:pStyle w:val="LDP1a"/>
      </w:pPr>
      <w:r w:rsidRPr="00364D95">
        <w:t>(c)</w:t>
      </w:r>
      <w:r w:rsidR="00792C16" w:rsidRPr="00364D95">
        <w:tab/>
      </w:r>
      <w:r w:rsidR="0074377D" w:rsidRPr="00364D95">
        <w:t xml:space="preserve">describe systems and aircraft handling procedures, particularly access, power availability and sources; </w:t>
      </w:r>
      <w:r w:rsidR="00ED711F" w:rsidRPr="00364D95">
        <w:t>and</w:t>
      </w:r>
    </w:p>
    <w:p w14:paraId="54018B45" w14:textId="77777777" w:rsidR="0074377D" w:rsidRPr="00364D95" w:rsidRDefault="00A5344E" w:rsidP="00A5344E">
      <w:pPr>
        <w:pStyle w:val="LDP1a"/>
      </w:pPr>
      <w:r w:rsidRPr="00364D95">
        <w:t>(d)</w:t>
      </w:r>
      <w:r w:rsidR="00792C16" w:rsidRPr="00364D95">
        <w:tab/>
      </w:r>
      <w:r w:rsidR="0074377D" w:rsidRPr="00364D95">
        <w:t>identify the locations of the principal components;</w:t>
      </w:r>
      <w:r w:rsidR="00ED711F" w:rsidRPr="00364D95">
        <w:t xml:space="preserve"> and</w:t>
      </w:r>
    </w:p>
    <w:p w14:paraId="5A48B17A" w14:textId="77777777" w:rsidR="0074377D" w:rsidRPr="00364D95" w:rsidRDefault="00A5344E" w:rsidP="00A5344E">
      <w:pPr>
        <w:pStyle w:val="LDP1a"/>
      </w:pPr>
      <w:r w:rsidRPr="00364D95">
        <w:t>(e)</w:t>
      </w:r>
      <w:r w:rsidR="00792C16" w:rsidRPr="00364D95">
        <w:tab/>
      </w:r>
      <w:r w:rsidR="0074377D" w:rsidRPr="00364D95">
        <w:t>explain the normal functioning of each major system, including terminology and nomenclature;</w:t>
      </w:r>
      <w:r w:rsidR="00ED711F" w:rsidRPr="00364D95">
        <w:t xml:space="preserve"> and</w:t>
      </w:r>
    </w:p>
    <w:p w14:paraId="31CD863D" w14:textId="77777777" w:rsidR="0074377D" w:rsidRPr="00364D95" w:rsidRDefault="00A5344E" w:rsidP="00A5344E">
      <w:pPr>
        <w:pStyle w:val="LDP1a"/>
      </w:pPr>
      <w:r w:rsidRPr="00364D95">
        <w:t>(f)</w:t>
      </w:r>
      <w:r w:rsidR="00792C16" w:rsidRPr="00364D95">
        <w:tab/>
      </w:r>
      <w:r w:rsidR="0074377D" w:rsidRPr="00364D95">
        <w:t xml:space="preserve">perform the procedures for servicing associated with the aircraft for the following systems: </w:t>
      </w:r>
      <w:r w:rsidR="00C83FF3" w:rsidRPr="00364D95">
        <w:t>f</w:t>
      </w:r>
      <w:r w:rsidR="0074377D" w:rsidRPr="00364D95">
        <w:t xml:space="preserve">uel, </w:t>
      </w:r>
      <w:r w:rsidR="00C83FF3" w:rsidRPr="00364D95">
        <w:t>p</w:t>
      </w:r>
      <w:r w:rsidR="0074377D" w:rsidRPr="00364D95">
        <w:t>ower</w:t>
      </w:r>
      <w:r w:rsidR="00C83FF3" w:rsidRPr="00364D95">
        <w:t>p</w:t>
      </w:r>
      <w:r w:rsidR="0074377D" w:rsidRPr="00364D95">
        <w:t xml:space="preserve">lants, </w:t>
      </w:r>
      <w:r w:rsidR="00C83FF3" w:rsidRPr="00364D95">
        <w:t>h</w:t>
      </w:r>
      <w:r w:rsidR="0074377D" w:rsidRPr="00364D95">
        <w:t xml:space="preserve">ydraulics, </w:t>
      </w:r>
      <w:r w:rsidR="00C83FF3" w:rsidRPr="00364D95">
        <w:t>l</w:t>
      </w:r>
      <w:r w:rsidR="0074377D" w:rsidRPr="00364D95">
        <w:t xml:space="preserve">anding </w:t>
      </w:r>
      <w:r w:rsidR="00C83FF3" w:rsidRPr="00364D95">
        <w:t>g</w:t>
      </w:r>
      <w:r w:rsidR="0074377D" w:rsidRPr="00364D95">
        <w:t xml:space="preserve">ear, </w:t>
      </w:r>
      <w:r w:rsidR="00C83FF3" w:rsidRPr="00364D95">
        <w:t>w</w:t>
      </w:r>
      <w:r w:rsidR="0074377D" w:rsidRPr="00364D95">
        <w:t>ater/</w:t>
      </w:r>
      <w:r w:rsidR="00C83FF3" w:rsidRPr="00364D95">
        <w:t>w</w:t>
      </w:r>
      <w:r w:rsidR="0074377D" w:rsidRPr="00364D95">
        <w:t xml:space="preserve">aste and </w:t>
      </w:r>
      <w:r w:rsidR="00C83FF3" w:rsidRPr="00364D95">
        <w:t>o</w:t>
      </w:r>
      <w:r w:rsidR="0074377D" w:rsidRPr="00364D95">
        <w:t>xygen;</w:t>
      </w:r>
      <w:r w:rsidR="00ED711F" w:rsidRPr="00364D95">
        <w:t xml:space="preserve"> and</w:t>
      </w:r>
    </w:p>
    <w:p w14:paraId="34A3A1BC" w14:textId="77777777" w:rsidR="0074377D" w:rsidRPr="00364D95" w:rsidRDefault="00A5344E" w:rsidP="00A5344E">
      <w:pPr>
        <w:pStyle w:val="LDP1a"/>
      </w:pPr>
      <w:r w:rsidRPr="00364D95">
        <w:t>(g)</w:t>
      </w:r>
      <w:r w:rsidR="00792C16" w:rsidRPr="00364D95">
        <w:tab/>
      </w:r>
      <w:r w:rsidR="0074377D" w:rsidRPr="00364D95">
        <w:t>demonstrate proficiency in the use of crew reports and on-board reporting systems (minor troubleshooting), and determine aircraft airworthiness as per the MEL/CDL; and</w:t>
      </w:r>
    </w:p>
    <w:p w14:paraId="04807F65" w14:textId="77777777" w:rsidR="0074377D" w:rsidRPr="00364D95" w:rsidRDefault="00A5344E" w:rsidP="00A5344E">
      <w:pPr>
        <w:pStyle w:val="LDP1a"/>
      </w:pPr>
      <w:r w:rsidRPr="00364D95">
        <w:t>(h)</w:t>
      </w:r>
      <w:r w:rsidR="00792C16" w:rsidRPr="00364D95">
        <w:tab/>
      </w:r>
      <w:r w:rsidR="0074377D" w:rsidRPr="00364D95">
        <w:t>demonstrate the use, interpretation and application of appropriate documentation, including instructions for continued airworthiness, maintenance manual, and illustrated parts catalogue.</w:t>
      </w:r>
    </w:p>
    <w:p w14:paraId="50A3EDDA" w14:textId="77777777" w:rsidR="0074377D" w:rsidRPr="00364D95" w:rsidRDefault="007328B0" w:rsidP="007328B0">
      <w:pPr>
        <w:pStyle w:val="LDSchedSubclHead"/>
      </w:pPr>
      <w:r w:rsidRPr="00364D95">
        <w:tab/>
      </w:r>
      <w:r w:rsidR="0074377D" w:rsidRPr="00364D95">
        <w:t>Level 3</w:t>
      </w:r>
    </w:p>
    <w:p w14:paraId="3BE8ABD2" w14:textId="77777777" w:rsidR="00DB2F22" w:rsidRPr="00364D95" w:rsidRDefault="007328B0" w:rsidP="007328B0">
      <w:pPr>
        <w:pStyle w:val="LDScheduleClause"/>
      </w:pPr>
      <w:r w:rsidRPr="00364D95">
        <w:tab/>
      </w:r>
      <w:r w:rsidRPr="00364D95">
        <w:tab/>
      </w:r>
      <w:r w:rsidR="0074377D" w:rsidRPr="00364D95">
        <w:t>Detailed description, operation, component location, removal and installation,</w:t>
      </w:r>
      <w:r w:rsidR="00220379" w:rsidRPr="00364D95">
        <w:t xml:space="preserve"> and </w:t>
      </w:r>
      <w:r w:rsidR="0074377D" w:rsidRPr="00364D95">
        <w:t>BITE and troubleshooting procedures to maintenance manual level.</w:t>
      </w:r>
    </w:p>
    <w:p w14:paraId="68147925" w14:textId="77777777" w:rsidR="00A5344E" w:rsidRPr="00364D95" w:rsidRDefault="007328B0" w:rsidP="00A5344E">
      <w:pPr>
        <w:pStyle w:val="LDSchedSubclHead"/>
        <w:tabs>
          <w:tab w:val="left" w:pos="284"/>
          <w:tab w:val="left" w:pos="737"/>
        </w:tabs>
        <w:ind w:left="851" w:hanging="851"/>
        <w:rPr>
          <w:sz w:val="22"/>
          <w:szCs w:val="22"/>
        </w:rPr>
      </w:pPr>
      <w:r w:rsidRPr="00364D95">
        <w:rPr>
          <w:sz w:val="22"/>
          <w:szCs w:val="22"/>
        </w:rPr>
        <w:tab/>
      </w:r>
      <w:r w:rsidRPr="00364D95">
        <w:rPr>
          <w:sz w:val="22"/>
          <w:szCs w:val="22"/>
        </w:rPr>
        <w:tab/>
      </w:r>
      <w:r w:rsidR="0074377D" w:rsidRPr="00364D95">
        <w:rPr>
          <w:sz w:val="22"/>
          <w:szCs w:val="22"/>
        </w:rPr>
        <w:t>Course objectives</w:t>
      </w:r>
      <w:r w:rsidR="00E23016" w:rsidRPr="00364D95">
        <w:rPr>
          <w:sz w:val="22"/>
          <w:szCs w:val="22"/>
        </w:rPr>
        <w:t>:</w:t>
      </w:r>
    </w:p>
    <w:p w14:paraId="747862D2" w14:textId="77777777" w:rsidR="0074377D" w:rsidRPr="00364D95" w:rsidRDefault="00A5344E" w:rsidP="007328B0">
      <w:pPr>
        <w:pStyle w:val="LDScheduleClause"/>
      </w:pPr>
      <w:r w:rsidRPr="00364D95">
        <w:tab/>
      </w:r>
      <w:r w:rsidRPr="00364D95">
        <w:tab/>
        <w:t>I</w:t>
      </w:r>
      <w:r w:rsidR="0074377D" w:rsidRPr="00364D95">
        <w:t>n addition to the information contained in Level 1 and Level 2 training, at the completion of Level 3, the student will be able to:</w:t>
      </w:r>
    </w:p>
    <w:p w14:paraId="4973FF16" w14:textId="77777777" w:rsidR="0074377D" w:rsidRPr="00364D95" w:rsidRDefault="00C55818" w:rsidP="00C55818">
      <w:pPr>
        <w:pStyle w:val="LDP1a"/>
      </w:pPr>
      <w:r w:rsidRPr="00364D95">
        <w:t>(a)</w:t>
      </w:r>
      <w:r w:rsidR="002E0D09" w:rsidRPr="00364D95">
        <w:tab/>
      </w:r>
      <w:r w:rsidR="0074377D" w:rsidRPr="00364D95">
        <w:t>demonstrate a theoretical knowledge of aircraft systems and structures and interrelationships with other systems, provide a detailed description of the subject using theoretical fundamentals and specific examples, and interpret results from various sources and measurements, and apply corrective action where appropriate;</w:t>
      </w:r>
      <w:r w:rsidR="00ED2ACE" w:rsidRPr="00364D95">
        <w:t xml:space="preserve"> and</w:t>
      </w:r>
    </w:p>
    <w:p w14:paraId="020DBEF2" w14:textId="77777777" w:rsidR="0074377D" w:rsidRPr="00364D95" w:rsidRDefault="00C55818" w:rsidP="00C55818">
      <w:pPr>
        <w:pStyle w:val="LDP1a"/>
      </w:pPr>
      <w:r w:rsidRPr="00364D95">
        <w:t>(b)</w:t>
      </w:r>
      <w:r w:rsidRPr="00364D95">
        <w:tab/>
      </w:r>
      <w:r w:rsidR="0074377D" w:rsidRPr="00364D95">
        <w:t>perform system, powerplant, component, and functional checks as specified in the aircraft maintenance manual;</w:t>
      </w:r>
      <w:r w:rsidR="00ED2ACE" w:rsidRPr="00364D95">
        <w:t xml:space="preserve"> and</w:t>
      </w:r>
    </w:p>
    <w:p w14:paraId="6462F61F" w14:textId="77777777" w:rsidR="0074377D" w:rsidRPr="00364D95" w:rsidRDefault="00C55818" w:rsidP="00C55818">
      <w:pPr>
        <w:pStyle w:val="LDP1a"/>
      </w:pPr>
      <w:r w:rsidRPr="00364D95">
        <w:t>(c)</w:t>
      </w:r>
      <w:r w:rsidR="00E97CAF" w:rsidRPr="00364D95">
        <w:tab/>
      </w:r>
      <w:r w:rsidR="0074377D" w:rsidRPr="00364D95">
        <w:t>demonstrate the use of, interpret, and apply appropriate documentation, including structural repair manual, and troubleshooting manual;</w:t>
      </w:r>
      <w:r w:rsidR="00ED2ACE" w:rsidRPr="00364D95">
        <w:t xml:space="preserve"> and</w:t>
      </w:r>
    </w:p>
    <w:p w14:paraId="4388E38C" w14:textId="77777777" w:rsidR="0074377D" w:rsidRPr="00364D95" w:rsidRDefault="00C55818" w:rsidP="00C55818">
      <w:pPr>
        <w:pStyle w:val="LDP1a"/>
      </w:pPr>
      <w:r w:rsidRPr="00364D95">
        <w:t>(d)</w:t>
      </w:r>
      <w:r w:rsidR="00E97CAF" w:rsidRPr="00364D95">
        <w:tab/>
      </w:r>
      <w:r w:rsidR="0074377D" w:rsidRPr="00364D95">
        <w:t>correlate information for the purpose of making decisions in respect of fault diagnosis and rectification to maintenance manual level;</w:t>
      </w:r>
      <w:r w:rsidR="00ED2ACE" w:rsidRPr="00364D95">
        <w:t xml:space="preserve"> and</w:t>
      </w:r>
    </w:p>
    <w:p w14:paraId="758E4BFF" w14:textId="77777777" w:rsidR="0074377D" w:rsidRPr="00364D95" w:rsidRDefault="00C55818" w:rsidP="00C55818">
      <w:pPr>
        <w:pStyle w:val="LDP1a"/>
      </w:pPr>
      <w:r w:rsidRPr="00364D95">
        <w:t>(e)</w:t>
      </w:r>
      <w:r w:rsidR="00E97CAF" w:rsidRPr="00364D95">
        <w:tab/>
      </w:r>
      <w:r w:rsidR="0074377D" w:rsidRPr="00364D95">
        <w:t>describe procedures for replacement of components unique to aircraft type.</w:t>
      </w:r>
    </w:p>
    <w:p w14:paraId="6F06632E" w14:textId="77777777" w:rsidR="0074377D" w:rsidRPr="00364D95" w:rsidRDefault="0074377D" w:rsidP="0074377D">
      <w:pPr>
        <w:pStyle w:val="LDSchedSubclHead"/>
        <w:tabs>
          <w:tab w:val="clear" w:pos="851"/>
        </w:tabs>
        <w:ind w:left="0" w:firstLine="0"/>
        <w:jc w:val="both"/>
        <w:rPr>
          <w:rFonts w:cs="Arial"/>
          <w:lang w:eastAsia="en-AU"/>
        </w:rPr>
      </w:pPr>
      <w:r w:rsidRPr="00364D95">
        <w:rPr>
          <w:rFonts w:cs="Arial"/>
        </w:rPr>
        <w:t>Part 2</w:t>
      </w:r>
      <w:r w:rsidR="007328B0" w:rsidRPr="00364D95">
        <w:rPr>
          <w:rFonts w:cs="Arial"/>
        </w:rPr>
        <w:t xml:space="preserve"> — </w:t>
      </w:r>
      <w:r w:rsidRPr="00364D95">
        <w:rPr>
          <w:rFonts w:cs="Arial"/>
          <w:lang w:eastAsia="en-AU"/>
        </w:rPr>
        <w:t>Type training theoretical elements</w:t>
      </w:r>
    </w:p>
    <w:p w14:paraId="6317CB21" w14:textId="77777777" w:rsidR="0074377D" w:rsidRPr="00364D95" w:rsidRDefault="0074377D" w:rsidP="00622E2E">
      <w:pPr>
        <w:spacing w:before="120" w:after="120"/>
        <w:rPr>
          <w:rFonts w:ascii="Times New Roman" w:hAnsi="Times New Roman"/>
        </w:rPr>
      </w:pPr>
      <w:r w:rsidRPr="00364D95">
        <w:rPr>
          <w:rFonts w:ascii="Times New Roman" w:hAnsi="Times New Roman"/>
        </w:rPr>
        <w:t xml:space="preserve">Although aircraft type training includes both theoretical and practical elements, courses can be approved for the theoretical element, the practical element or </w:t>
      </w:r>
      <w:r w:rsidR="00AD4309" w:rsidRPr="00364D95">
        <w:rPr>
          <w:rFonts w:ascii="Times New Roman" w:hAnsi="Times New Roman"/>
        </w:rPr>
        <w:t>for a combination of both.</w:t>
      </w:r>
    </w:p>
    <w:p w14:paraId="22D88EBA" w14:textId="77777777" w:rsidR="0074377D" w:rsidRPr="00364D95" w:rsidRDefault="00F213FA" w:rsidP="00417051">
      <w:pPr>
        <w:pStyle w:val="LDSchedSubclHead"/>
        <w:outlineLvl w:val="0"/>
      </w:pPr>
      <w:r w:rsidRPr="00364D95">
        <w:tab/>
      </w:r>
      <w:r w:rsidR="00CE1724" w:rsidRPr="00364D95">
        <w:t>Theoretical element</w:t>
      </w:r>
    </w:p>
    <w:p w14:paraId="68E831F6" w14:textId="77777777" w:rsidR="00F213FA" w:rsidRPr="00364D95" w:rsidRDefault="000B54E3" w:rsidP="00A5344E">
      <w:pPr>
        <w:pStyle w:val="LDSchedSubclHead"/>
        <w:tabs>
          <w:tab w:val="left" w:pos="284"/>
          <w:tab w:val="left" w:pos="737"/>
        </w:tabs>
        <w:ind w:left="851" w:hanging="851"/>
        <w:rPr>
          <w:sz w:val="22"/>
          <w:szCs w:val="22"/>
        </w:rPr>
      </w:pPr>
      <w:r w:rsidRPr="00364D95">
        <w:rPr>
          <w:sz w:val="22"/>
          <w:szCs w:val="22"/>
        </w:rPr>
        <w:tab/>
        <w:t>1</w:t>
      </w:r>
      <w:r w:rsidR="00AD4309" w:rsidRPr="00364D95">
        <w:rPr>
          <w:sz w:val="22"/>
          <w:szCs w:val="22"/>
        </w:rPr>
        <w:tab/>
        <w:t>Objective:</w:t>
      </w:r>
    </w:p>
    <w:p w14:paraId="2ED193A5" w14:textId="77777777" w:rsidR="0074377D" w:rsidRPr="00364D95" w:rsidRDefault="00F213FA" w:rsidP="00F213FA">
      <w:pPr>
        <w:pStyle w:val="LDScheduleClause"/>
        <w:spacing w:before="120" w:after="120"/>
      </w:pPr>
      <w:r w:rsidRPr="00364D95">
        <w:tab/>
      </w:r>
      <w:r w:rsidRPr="00364D95">
        <w:tab/>
      </w:r>
      <w:r w:rsidR="0074377D" w:rsidRPr="00364D95">
        <w:t xml:space="preserve">On completion of a theoretical training course, the student </w:t>
      </w:r>
      <w:r w:rsidR="00DC3371" w:rsidRPr="00364D95">
        <w:t>must</w:t>
      </w:r>
      <w:r w:rsidR="0074377D" w:rsidRPr="00364D95">
        <w:t xml:space="preserve"> be able to demonstrate, to the levels identified in the Appendix </w:t>
      </w:r>
      <w:r w:rsidR="00016F78" w:rsidRPr="00364D95">
        <w:t>III</w:t>
      </w:r>
      <w:r w:rsidR="0074377D" w:rsidRPr="00364D95">
        <w:t xml:space="preserve"> syllabus, the detailed theoretical knowledge of the aircraft’s applicable systems, structure, operations, maintenance, repair, and troubleshooting according to approved maintenance data. The student </w:t>
      </w:r>
      <w:r w:rsidR="00DC3371" w:rsidRPr="00364D95">
        <w:t>must</w:t>
      </w:r>
      <w:r w:rsidR="0074377D" w:rsidRPr="00364D95">
        <w:t xml:space="preserve"> be able to demonstrate the use of manuals and approved procedures, including the knowledge of relevant inspections and limitations.</w:t>
      </w:r>
    </w:p>
    <w:p w14:paraId="3919DC49" w14:textId="77777777" w:rsidR="00F213FA" w:rsidRPr="00364D95" w:rsidRDefault="000B54E3" w:rsidP="00A5344E">
      <w:pPr>
        <w:pStyle w:val="LDSchedSubclHead"/>
        <w:tabs>
          <w:tab w:val="left" w:pos="284"/>
          <w:tab w:val="left" w:pos="737"/>
        </w:tabs>
        <w:ind w:left="851" w:hanging="851"/>
        <w:rPr>
          <w:sz w:val="22"/>
          <w:szCs w:val="22"/>
        </w:rPr>
      </w:pPr>
      <w:r w:rsidRPr="00364D95">
        <w:rPr>
          <w:sz w:val="22"/>
          <w:szCs w:val="22"/>
        </w:rPr>
        <w:tab/>
        <w:t>2</w:t>
      </w:r>
      <w:r w:rsidR="00461955" w:rsidRPr="00364D95">
        <w:rPr>
          <w:sz w:val="22"/>
          <w:szCs w:val="22"/>
        </w:rPr>
        <w:tab/>
      </w:r>
      <w:r w:rsidR="0074377D" w:rsidRPr="00364D95">
        <w:rPr>
          <w:sz w:val="22"/>
          <w:szCs w:val="22"/>
        </w:rPr>
        <w:t>Level of training:</w:t>
      </w:r>
    </w:p>
    <w:p w14:paraId="3024B0F7" w14:textId="77777777" w:rsidR="0074377D" w:rsidRPr="00364D95" w:rsidRDefault="00F213FA" w:rsidP="00F213FA">
      <w:pPr>
        <w:pStyle w:val="LDScheduleClause"/>
        <w:spacing w:before="120" w:after="120"/>
      </w:pPr>
      <w:r w:rsidRPr="00364D95">
        <w:tab/>
      </w:r>
      <w:r w:rsidRPr="00364D95">
        <w:tab/>
      </w:r>
      <w:r w:rsidR="0074377D" w:rsidRPr="00364D95">
        <w:t xml:space="preserve">Training levels are those levels defined in Part 1 above. After the first type course for </w:t>
      </w:r>
      <w:r w:rsidR="004760B4" w:rsidRPr="00364D95">
        <w:t>Category</w:t>
      </w:r>
      <w:r w:rsidR="0074377D" w:rsidRPr="00364D95">
        <w:t xml:space="preserve"> C certifying staff, all subsequent courses need only be to </w:t>
      </w:r>
      <w:r w:rsidRPr="00364D95">
        <w:t>L</w:t>
      </w:r>
      <w:r w:rsidR="0074377D" w:rsidRPr="00364D95">
        <w:t xml:space="preserve">evel 1. During a </w:t>
      </w:r>
      <w:r w:rsidRPr="00364D95">
        <w:t>L</w:t>
      </w:r>
      <w:r w:rsidR="0074377D" w:rsidRPr="00364D95">
        <w:t xml:space="preserve">evel 3 theoretical training, </w:t>
      </w:r>
      <w:r w:rsidRPr="00364D95">
        <w:t>L</w:t>
      </w:r>
      <w:r w:rsidR="0074377D" w:rsidRPr="00364D95">
        <w:t xml:space="preserve">evel 1 and </w:t>
      </w:r>
      <w:r w:rsidRPr="00364D95">
        <w:t xml:space="preserve">Level </w:t>
      </w:r>
      <w:r w:rsidR="0074377D" w:rsidRPr="00364D95">
        <w:t>2 training material may be used to teach the full scope of the chapter if required. However, during the training the majority of the course material and training time must be at the higher level.</w:t>
      </w:r>
    </w:p>
    <w:p w14:paraId="0AA5C269" w14:textId="77777777" w:rsidR="0074193E" w:rsidRPr="00364D95" w:rsidRDefault="0074193E" w:rsidP="0074193E">
      <w:pPr>
        <w:pStyle w:val="LDSchedSubclHead"/>
        <w:tabs>
          <w:tab w:val="left" w:pos="284"/>
          <w:tab w:val="left" w:pos="737"/>
        </w:tabs>
        <w:ind w:left="851" w:hanging="851"/>
        <w:rPr>
          <w:sz w:val="22"/>
          <w:szCs w:val="22"/>
        </w:rPr>
      </w:pPr>
      <w:r w:rsidRPr="00364D95">
        <w:rPr>
          <w:sz w:val="22"/>
          <w:szCs w:val="22"/>
        </w:rPr>
        <w:tab/>
        <w:t>3</w:t>
      </w:r>
      <w:r w:rsidRPr="00364D95">
        <w:rPr>
          <w:sz w:val="22"/>
          <w:szCs w:val="22"/>
        </w:rPr>
        <w:tab/>
        <w:t>Duration:</w:t>
      </w:r>
    </w:p>
    <w:p w14:paraId="141FDEFC" w14:textId="77777777" w:rsidR="0074193E" w:rsidRPr="00364D95" w:rsidRDefault="0074193E" w:rsidP="00910F1A">
      <w:pPr>
        <w:pStyle w:val="LDScheduleClause"/>
        <w:keepNext/>
        <w:spacing w:before="120" w:after="120"/>
      </w:pPr>
      <w:r w:rsidRPr="00364D95">
        <w:tab/>
      </w:r>
      <w:r w:rsidRPr="00364D95">
        <w:tab/>
        <w:t>The theoretical training minimum tuition hours are contained in the following table:</w:t>
      </w:r>
    </w:p>
    <w:tbl>
      <w:tblPr>
        <w:tblW w:w="4550"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3"/>
        <w:gridCol w:w="2533"/>
        <w:gridCol w:w="2114"/>
      </w:tblGrid>
      <w:tr w:rsidR="0074193E" w:rsidRPr="00364D95" w14:paraId="23898C43" w14:textId="77777777" w:rsidTr="00D9780B">
        <w:trPr>
          <w:tblHeader/>
        </w:trPr>
        <w:tc>
          <w:tcPr>
            <w:tcW w:w="2019" w:type="pct"/>
            <w:tcBorders>
              <w:top w:val="nil"/>
              <w:left w:val="nil"/>
              <w:bottom w:val="single" w:sz="4" w:space="0" w:color="auto"/>
              <w:right w:val="nil"/>
            </w:tcBorders>
            <w:shd w:val="clear" w:color="auto" w:fill="auto"/>
          </w:tcPr>
          <w:p w14:paraId="25BA1CCD" w14:textId="77777777" w:rsidR="0074193E" w:rsidRPr="00364D95" w:rsidRDefault="0074193E" w:rsidP="00910F1A">
            <w:pPr>
              <w:keepNext/>
              <w:tabs>
                <w:tab w:val="right" w:pos="1134"/>
                <w:tab w:val="left" w:pos="1276"/>
                <w:tab w:val="right" w:pos="1843"/>
                <w:tab w:val="left" w:pos="1985"/>
                <w:tab w:val="right" w:pos="2552"/>
                <w:tab w:val="left" w:pos="2693"/>
              </w:tabs>
              <w:spacing w:before="120" w:after="60"/>
              <w:rPr>
                <w:rFonts w:ascii="Times New Roman" w:hAnsi="Times New Roman"/>
                <w:b/>
              </w:rPr>
            </w:pPr>
          </w:p>
        </w:tc>
        <w:tc>
          <w:tcPr>
            <w:tcW w:w="1499" w:type="pct"/>
            <w:tcBorders>
              <w:top w:val="nil"/>
              <w:left w:val="nil"/>
              <w:bottom w:val="single" w:sz="4" w:space="0" w:color="auto"/>
              <w:right w:val="nil"/>
            </w:tcBorders>
            <w:shd w:val="clear" w:color="auto" w:fill="auto"/>
          </w:tcPr>
          <w:p w14:paraId="6FEFA13D" w14:textId="77777777" w:rsidR="0074193E" w:rsidRPr="00364D95" w:rsidRDefault="0074193E" w:rsidP="00910F1A">
            <w:pPr>
              <w:keepNext/>
              <w:tabs>
                <w:tab w:val="right" w:pos="1134"/>
                <w:tab w:val="left" w:pos="1276"/>
                <w:tab w:val="right" w:pos="1843"/>
                <w:tab w:val="left" w:pos="1985"/>
                <w:tab w:val="right" w:pos="2552"/>
                <w:tab w:val="left" w:pos="2693"/>
              </w:tabs>
              <w:spacing w:before="120" w:after="60"/>
              <w:rPr>
                <w:rFonts w:ascii="Times New Roman" w:hAnsi="Times New Roman"/>
                <w:b/>
              </w:rPr>
            </w:pPr>
            <w:r w:rsidRPr="00364D95">
              <w:rPr>
                <w:rFonts w:ascii="Times New Roman" w:hAnsi="Times New Roman"/>
                <w:b/>
              </w:rPr>
              <w:t>Category</w:t>
            </w:r>
          </w:p>
        </w:tc>
        <w:tc>
          <w:tcPr>
            <w:tcW w:w="1482" w:type="pct"/>
            <w:tcBorders>
              <w:top w:val="nil"/>
              <w:left w:val="nil"/>
              <w:bottom w:val="single" w:sz="4" w:space="0" w:color="auto"/>
              <w:right w:val="nil"/>
            </w:tcBorders>
            <w:shd w:val="clear" w:color="auto" w:fill="auto"/>
          </w:tcPr>
          <w:p w14:paraId="570986E9" w14:textId="77777777" w:rsidR="0074193E" w:rsidRPr="00364D95" w:rsidRDefault="0074193E" w:rsidP="00910F1A">
            <w:pPr>
              <w:keepNext/>
              <w:tabs>
                <w:tab w:val="right" w:pos="1134"/>
                <w:tab w:val="left" w:pos="1276"/>
                <w:tab w:val="right" w:pos="1843"/>
                <w:tab w:val="left" w:pos="1985"/>
                <w:tab w:val="right" w:pos="2552"/>
                <w:tab w:val="left" w:pos="2693"/>
              </w:tabs>
              <w:spacing w:before="120" w:after="60"/>
              <w:rPr>
                <w:rFonts w:ascii="Times New Roman" w:hAnsi="Times New Roman"/>
                <w:b/>
              </w:rPr>
            </w:pPr>
            <w:r w:rsidRPr="00364D95">
              <w:rPr>
                <w:rFonts w:ascii="Times New Roman" w:hAnsi="Times New Roman"/>
                <w:b/>
              </w:rPr>
              <w:t>Hours</w:t>
            </w:r>
          </w:p>
        </w:tc>
      </w:tr>
      <w:tr w:rsidR="0074193E" w:rsidRPr="00364D95" w14:paraId="063EF0BE" w14:textId="77777777" w:rsidTr="0074193E">
        <w:tc>
          <w:tcPr>
            <w:tcW w:w="2250" w:type="pct"/>
            <w:vMerge w:val="restart"/>
            <w:tcBorders>
              <w:left w:val="nil"/>
              <w:bottom w:val="nil"/>
              <w:right w:val="nil"/>
            </w:tcBorders>
            <w:shd w:val="clear" w:color="auto" w:fill="auto"/>
          </w:tcPr>
          <w:p w14:paraId="6ED6A43A" w14:textId="77777777" w:rsidR="0074193E" w:rsidRPr="00364D95" w:rsidRDefault="0074193E" w:rsidP="00910F1A">
            <w:pPr>
              <w:keepNext/>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Aeroplanes with a maximum take</w:t>
            </w:r>
            <w:r w:rsidRPr="00364D95">
              <w:rPr>
                <w:rFonts w:ascii="Times New Roman" w:hAnsi="Times New Roman"/>
              </w:rPr>
              <w:noBreakHyphen/>
              <w:t>off mass above 30 000 kg</w:t>
            </w:r>
          </w:p>
        </w:tc>
        <w:tc>
          <w:tcPr>
            <w:tcW w:w="1499" w:type="pct"/>
            <w:tcBorders>
              <w:left w:val="nil"/>
              <w:bottom w:val="nil"/>
              <w:right w:val="nil"/>
            </w:tcBorders>
            <w:shd w:val="clear" w:color="auto" w:fill="auto"/>
          </w:tcPr>
          <w:p w14:paraId="3B67469F" w14:textId="77777777" w:rsidR="0074193E" w:rsidRPr="00364D95" w:rsidRDefault="0074193E" w:rsidP="00910F1A">
            <w:pPr>
              <w:keepNext/>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B1.1</w:t>
            </w:r>
          </w:p>
        </w:tc>
        <w:tc>
          <w:tcPr>
            <w:tcW w:w="1482" w:type="pct"/>
            <w:tcBorders>
              <w:left w:val="nil"/>
              <w:bottom w:val="nil"/>
              <w:right w:val="nil"/>
            </w:tcBorders>
            <w:shd w:val="clear" w:color="auto" w:fill="auto"/>
          </w:tcPr>
          <w:p w14:paraId="040D1DDA" w14:textId="77777777" w:rsidR="0074193E" w:rsidRPr="00364D95" w:rsidRDefault="0074193E" w:rsidP="00910F1A">
            <w:pPr>
              <w:keepNext/>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150</w:t>
            </w:r>
          </w:p>
        </w:tc>
      </w:tr>
      <w:tr w:rsidR="0074193E" w:rsidRPr="00364D95" w14:paraId="166B71C6" w14:textId="77777777" w:rsidTr="0074193E">
        <w:tc>
          <w:tcPr>
            <w:tcW w:w="2250" w:type="pct"/>
            <w:vMerge/>
            <w:tcBorders>
              <w:top w:val="nil"/>
              <w:left w:val="nil"/>
              <w:bottom w:val="nil"/>
              <w:right w:val="nil"/>
            </w:tcBorders>
            <w:shd w:val="clear" w:color="auto" w:fill="auto"/>
          </w:tcPr>
          <w:p w14:paraId="37A65382" w14:textId="77777777" w:rsidR="0074193E" w:rsidRPr="00364D95" w:rsidRDefault="0074193E" w:rsidP="0074193E">
            <w:pPr>
              <w:tabs>
                <w:tab w:val="right" w:pos="1134"/>
                <w:tab w:val="left" w:pos="1276"/>
                <w:tab w:val="right" w:pos="1843"/>
                <w:tab w:val="left" w:pos="1985"/>
                <w:tab w:val="right" w:pos="2552"/>
                <w:tab w:val="left" w:pos="2693"/>
              </w:tabs>
              <w:spacing w:before="60" w:after="60"/>
              <w:rPr>
                <w:rFonts w:ascii="Times New Roman" w:hAnsi="Times New Roman"/>
              </w:rPr>
            </w:pPr>
          </w:p>
        </w:tc>
        <w:tc>
          <w:tcPr>
            <w:tcW w:w="1499" w:type="pct"/>
            <w:tcBorders>
              <w:top w:val="nil"/>
              <w:left w:val="nil"/>
              <w:bottom w:val="nil"/>
              <w:right w:val="nil"/>
            </w:tcBorders>
            <w:shd w:val="clear" w:color="auto" w:fill="auto"/>
          </w:tcPr>
          <w:p w14:paraId="02DE7BB2" w14:textId="77777777" w:rsidR="0074193E" w:rsidRPr="00364D95" w:rsidRDefault="0074193E" w:rsidP="0074193E">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B1.2</w:t>
            </w:r>
          </w:p>
        </w:tc>
        <w:tc>
          <w:tcPr>
            <w:tcW w:w="1482" w:type="pct"/>
            <w:tcBorders>
              <w:top w:val="nil"/>
              <w:left w:val="nil"/>
              <w:bottom w:val="nil"/>
              <w:right w:val="nil"/>
            </w:tcBorders>
            <w:shd w:val="clear" w:color="auto" w:fill="auto"/>
          </w:tcPr>
          <w:p w14:paraId="2C3C0A7F" w14:textId="77777777" w:rsidR="0074193E" w:rsidRPr="00364D95" w:rsidRDefault="0074193E" w:rsidP="0074193E">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120</w:t>
            </w:r>
          </w:p>
        </w:tc>
      </w:tr>
      <w:tr w:rsidR="0074193E" w:rsidRPr="00364D95" w14:paraId="464C6362" w14:textId="77777777" w:rsidTr="0074193E">
        <w:tc>
          <w:tcPr>
            <w:tcW w:w="2250" w:type="pct"/>
            <w:vMerge/>
            <w:tcBorders>
              <w:top w:val="nil"/>
              <w:left w:val="nil"/>
              <w:bottom w:val="nil"/>
              <w:right w:val="nil"/>
            </w:tcBorders>
            <w:shd w:val="clear" w:color="auto" w:fill="auto"/>
          </w:tcPr>
          <w:p w14:paraId="32F875EC" w14:textId="77777777" w:rsidR="0074193E" w:rsidRPr="00364D95" w:rsidRDefault="0074193E" w:rsidP="0074193E">
            <w:pPr>
              <w:tabs>
                <w:tab w:val="right" w:pos="1134"/>
                <w:tab w:val="left" w:pos="1276"/>
                <w:tab w:val="right" w:pos="1843"/>
                <w:tab w:val="left" w:pos="1985"/>
                <w:tab w:val="right" w:pos="2552"/>
                <w:tab w:val="left" w:pos="2693"/>
              </w:tabs>
              <w:spacing w:before="60" w:after="60"/>
              <w:rPr>
                <w:rFonts w:ascii="Times New Roman" w:hAnsi="Times New Roman"/>
              </w:rPr>
            </w:pPr>
          </w:p>
        </w:tc>
        <w:tc>
          <w:tcPr>
            <w:tcW w:w="1499" w:type="pct"/>
            <w:tcBorders>
              <w:top w:val="nil"/>
              <w:left w:val="nil"/>
              <w:bottom w:val="nil"/>
              <w:right w:val="nil"/>
            </w:tcBorders>
            <w:shd w:val="clear" w:color="auto" w:fill="auto"/>
          </w:tcPr>
          <w:p w14:paraId="00D0B308" w14:textId="77777777" w:rsidR="0074193E" w:rsidRPr="00364D95" w:rsidRDefault="0074193E" w:rsidP="0074193E">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B2</w:t>
            </w:r>
          </w:p>
        </w:tc>
        <w:tc>
          <w:tcPr>
            <w:tcW w:w="1482" w:type="pct"/>
            <w:tcBorders>
              <w:top w:val="nil"/>
              <w:left w:val="nil"/>
              <w:bottom w:val="nil"/>
              <w:right w:val="nil"/>
            </w:tcBorders>
            <w:shd w:val="clear" w:color="auto" w:fill="auto"/>
          </w:tcPr>
          <w:p w14:paraId="6170FAA5" w14:textId="77777777" w:rsidR="0074193E" w:rsidRPr="00364D95" w:rsidRDefault="0074193E" w:rsidP="0074193E">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100</w:t>
            </w:r>
          </w:p>
        </w:tc>
      </w:tr>
      <w:tr w:rsidR="0074193E" w:rsidRPr="00364D95" w14:paraId="432DA1F0" w14:textId="77777777" w:rsidTr="0074193E">
        <w:tc>
          <w:tcPr>
            <w:tcW w:w="2250" w:type="pct"/>
            <w:vMerge/>
            <w:tcBorders>
              <w:top w:val="nil"/>
              <w:left w:val="nil"/>
              <w:bottom w:val="single" w:sz="4" w:space="0" w:color="auto"/>
              <w:right w:val="nil"/>
            </w:tcBorders>
            <w:shd w:val="clear" w:color="auto" w:fill="auto"/>
          </w:tcPr>
          <w:p w14:paraId="7B8D8AED" w14:textId="77777777" w:rsidR="0074193E" w:rsidRPr="00364D95" w:rsidRDefault="0074193E" w:rsidP="0074193E">
            <w:pPr>
              <w:tabs>
                <w:tab w:val="right" w:pos="1134"/>
                <w:tab w:val="left" w:pos="1276"/>
                <w:tab w:val="right" w:pos="1843"/>
                <w:tab w:val="left" w:pos="1985"/>
                <w:tab w:val="right" w:pos="2552"/>
                <w:tab w:val="left" w:pos="2693"/>
              </w:tabs>
              <w:spacing w:before="60" w:after="60"/>
              <w:rPr>
                <w:rFonts w:ascii="Times New Roman" w:hAnsi="Times New Roman"/>
              </w:rPr>
            </w:pPr>
          </w:p>
        </w:tc>
        <w:tc>
          <w:tcPr>
            <w:tcW w:w="1499" w:type="pct"/>
            <w:tcBorders>
              <w:top w:val="nil"/>
              <w:left w:val="nil"/>
              <w:bottom w:val="single" w:sz="4" w:space="0" w:color="auto"/>
              <w:right w:val="nil"/>
            </w:tcBorders>
            <w:shd w:val="clear" w:color="auto" w:fill="auto"/>
          </w:tcPr>
          <w:p w14:paraId="0017AE9F" w14:textId="77777777" w:rsidR="0074193E" w:rsidRPr="00364D95" w:rsidRDefault="0074193E" w:rsidP="0074193E">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C</w:t>
            </w:r>
          </w:p>
        </w:tc>
        <w:tc>
          <w:tcPr>
            <w:tcW w:w="1482" w:type="pct"/>
            <w:tcBorders>
              <w:top w:val="nil"/>
              <w:left w:val="nil"/>
              <w:bottom w:val="single" w:sz="4" w:space="0" w:color="auto"/>
              <w:right w:val="nil"/>
            </w:tcBorders>
            <w:shd w:val="clear" w:color="auto" w:fill="auto"/>
          </w:tcPr>
          <w:p w14:paraId="2792BB71" w14:textId="77777777" w:rsidR="0074193E" w:rsidRPr="00364D95" w:rsidRDefault="0074193E" w:rsidP="0074193E">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30</w:t>
            </w:r>
          </w:p>
        </w:tc>
      </w:tr>
      <w:tr w:rsidR="0074193E" w:rsidRPr="00364D95" w14:paraId="6E4EB1A0" w14:textId="77777777" w:rsidTr="0074193E">
        <w:tc>
          <w:tcPr>
            <w:tcW w:w="2250" w:type="pct"/>
            <w:vMerge w:val="restart"/>
            <w:tcBorders>
              <w:top w:val="single" w:sz="4" w:space="0" w:color="auto"/>
              <w:left w:val="nil"/>
              <w:bottom w:val="nil"/>
              <w:right w:val="nil"/>
            </w:tcBorders>
            <w:shd w:val="clear" w:color="auto" w:fill="auto"/>
          </w:tcPr>
          <w:p w14:paraId="48AA4B07" w14:textId="77777777" w:rsidR="0074193E" w:rsidRPr="00364D95" w:rsidRDefault="0074193E" w:rsidP="0074193E">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Aeroplanes with a maximum take</w:t>
            </w:r>
            <w:r w:rsidRPr="00364D95">
              <w:rPr>
                <w:rFonts w:ascii="Times New Roman" w:hAnsi="Times New Roman"/>
              </w:rPr>
              <w:noBreakHyphen/>
              <w:t>off mass equal to, or less than, 30 000 kg and above 5 700 kg</w:t>
            </w:r>
          </w:p>
        </w:tc>
        <w:tc>
          <w:tcPr>
            <w:tcW w:w="1499" w:type="pct"/>
            <w:tcBorders>
              <w:top w:val="single" w:sz="4" w:space="0" w:color="auto"/>
              <w:left w:val="nil"/>
              <w:bottom w:val="nil"/>
              <w:right w:val="nil"/>
            </w:tcBorders>
            <w:shd w:val="clear" w:color="auto" w:fill="auto"/>
          </w:tcPr>
          <w:p w14:paraId="480D3963" w14:textId="77777777" w:rsidR="0074193E" w:rsidRPr="00364D95" w:rsidRDefault="0074193E" w:rsidP="0074193E">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B1.1</w:t>
            </w:r>
          </w:p>
        </w:tc>
        <w:tc>
          <w:tcPr>
            <w:tcW w:w="1482" w:type="pct"/>
            <w:tcBorders>
              <w:top w:val="single" w:sz="4" w:space="0" w:color="auto"/>
              <w:left w:val="nil"/>
              <w:bottom w:val="nil"/>
              <w:right w:val="nil"/>
            </w:tcBorders>
            <w:shd w:val="clear" w:color="auto" w:fill="auto"/>
          </w:tcPr>
          <w:p w14:paraId="3E5F6FBE" w14:textId="77777777" w:rsidR="0074193E" w:rsidRPr="00364D95" w:rsidRDefault="0074193E" w:rsidP="0074193E">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120</w:t>
            </w:r>
          </w:p>
        </w:tc>
      </w:tr>
      <w:tr w:rsidR="0074193E" w:rsidRPr="00364D95" w14:paraId="345021F3" w14:textId="77777777" w:rsidTr="0074193E">
        <w:tc>
          <w:tcPr>
            <w:tcW w:w="2250" w:type="pct"/>
            <w:vMerge/>
            <w:tcBorders>
              <w:top w:val="nil"/>
              <w:left w:val="nil"/>
              <w:bottom w:val="nil"/>
              <w:right w:val="nil"/>
            </w:tcBorders>
            <w:shd w:val="clear" w:color="auto" w:fill="auto"/>
          </w:tcPr>
          <w:p w14:paraId="5C012CA7" w14:textId="77777777" w:rsidR="0074193E" w:rsidRPr="00364D95" w:rsidRDefault="0074193E" w:rsidP="0074193E">
            <w:pPr>
              <w:tabs>
                <w:tab w:val="right" w:pos="1134"/>
                <w:tab w:val="left" w:pos="1276"/>
                <w:tab w:val="right" w:pos="1843"/>
                <w:tab w:val="left" w:pos="1985"/>
                <w:tab w:val="right" w:pos="2552"/>
                <w:tab w:val="left" w:pos="2693"/>
              </w:tabs>
              <w:spacing w:before="60" w:after="60"/>
              <w:rPr>
                <w:rFonts w:ascii="Times New Roman" w:hAnsi="Times New Roman"/>
              </w:rPr>
            </w:pPr>
          </w:p>
        </w:tc>
        <w:tc>
          <w:tcPr>
            <w:tcW w:w="1499" w:type="pct"/>
            <w:tcBorders>
              <w:top w:val="nil"/>
              <w:left w:val="nil"/>
              <w:bottom w:val="nil"/>
              <w:right w:val="nil"/>
            </w:tcBorders>
            <w:shd w:val="clear" w:color="auto" w:fill="auto"/>
          </w:tcPr>
          <w:p w14:paraId="341AE14E" w14:textId="77777777" w:rsidR="0074193E" w:rsidRPr="00364D95" w:rsidRDefault="0074193E" w:rsidP="0074193E">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B1.2</w:t>
            </w:r>
          </w:p>
        </w:tc>
        <w:tc>
          <w:tcPr>
            <w:tcW w:w="1482" w:type="pct"/>
            <w:tcBorders>
              <w:top w:val="nil"/>
              <w:left w:val="nil"/>
              <w:bottom w:val="nil"/>
              <w:right w:val="nil"/>
            </w:tcBorders>
            <w:shd w:val="clear" w:color="auto" w:fill="auto"/>
          </w:tcPr>
          <w:p w14:paraId="064230A0" w14:textId="77777777" w:rsidR="0074193E" w:rsidRPr="00364D95" w:rsidRDefault="0074193E" w:rsidP="0074193E">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100</w:t>
            </w:r>
          </w:p>
        </w:tc>
      </w:tr>
      <w:tr w:rsidR="0074193E" w:rsidRPr="00364D95" w14:paraId="02564655" w14:textId="77777777" w:rsidTr="0074193E">
        <w:tc>
          <w:tcPr>
            <w:tcW w:w="2250" w:type="pct"/>
            <w:vMerge/>
            <w:tcBorders>
              <w:top w:val="nil"/>
              <w:left w:val="nil"/>
              <w:bottom w:val="nil"/>
              <w:right w:val="nil"/>
            </w:tcBorders>
            <w:shd w:val="clear" w:color="auto" w:fill="auto"/>
          </w:tcPr>
          <w:p w14:paraId="0133271F" w14:textId="77777777" w:rsidR="0074193E" w:rsidRPr="00364D95" w:rsidRDefault="0074193E" w:rsidP="0074193E">
            <w:pPr>
              <w:tabs>
                <w:tab w:val="right" w:pos="1134"/>
                <w:tab w:val="left" w:pos="1276"/>
                <w:tab w:val="right" w:pos="1843"/>
                <w:tab w:val="left" w:pos="1985"/>
                <w:tab w:val="right" w:pos="2552"/>
                <w:tab w:val="left" w:pos="2693"/>
              </w:tabs>
              <w:spacing w:before="60" w:after="60"/>
              <w:rPr>
                <w:rFonts w:ascii="Times New Roman" w:hAnsi="Times New Roman"/>
              </w:rPr>
            </w:pPr>
          </w:p>
        </w:tc>
        <w:tc>
          <w:tcPr>
            <w:tcW w:w="1499" w:type="pct"/>
            <w:tcBorders>
              <w:top w:val="nil"/>
              <w:left w:val="nil"/>
              <w:bottom w:val="nil"/>
              <w:right w:val="nil"/>
            </w:tcBorders>
            <w:shd w:val="clear" w:color="auto" w:fill="auto"/>
          </w:tcPr>
          <w:p w14:paraId="22707A73" w14:textId="77777777" w:rsidR="0074193E" w:rsidRPr="00364D95" w:rsidRDefault="0074193E" w:rsidP="0074193E">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B2</w:t>
            </w:r>
          </w:p>
        </w:tc>
        <w:tc>
          <w:tcPr>
            <w:tcW w:w="1482" w:type="pct"/>
            <w:tcBorders>
              <w:top w:val="nil"/>
              <w:left w:val="nil"/>
              <w:bottom w:val="nil"/>
              <w:right w:val="nil"/>
            </w:tcBorders>
            <w:shd w:val="clear" w:color="auto" w:fill="auto"/>
          </w:tcPr>
          <w:p w14:paraId="50164B5E" w14:textId="77777777" w:rsidR="0074193E" w:rsidRPr="00364D95" w:rsidRDefault="0074193E" w:rsidP="0074193E">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100</w:t>
            </w:r>
          </w:p>
        </w:tc>
      </w:tr>
      <w:tr w:rsidR="0074193E" w:rsidRPr="00364D95" w14:paraId="2187262B" w14:textId="77777777" w:rsidTr="0074193E">
        <w:tc>
          <w:tcPr>
            <w:tcW w:w="2250" w:type="pct"/>
            <w:vMerge/>
            <w:tcBorders>
              <w:top w:val="nil"/>
              <w:left w:val="nil"/>
              <w:bottom w:val="single" w:sz="4" w:space="0" w:color="auto"/>
              <w:right w:val="nil"/>
            </w:tcBorders>
            <w:shd w:val="clear" w:color="auto" w:fill="auto"/>
          </w:tcPr>
          <w:p w14:paraId="42D4D956" w14:textId="77777777" w:rsidR="0074193E" w:rsidRPr="00364D95" w:rsidRDefault="0074193E" w:rsidP="0074193E">
            <w:pPr>
              <w:tabs>
                <w:tab w:val="right" w:pos="1134"/>
                <w:tab w:val="left" w:pos="1276"/>
                <w:tab w:val="right" w:pos="1843"/>
                <w:tab w:val="left" w:pos="1985"/>
                <w:tab w:val="right" w:pos="2552"/>
                <w:tab w:val="left" w:pos="2693"/>
              </w:tabs>
              <w:spacing w:before="60" w:after="60"/>
              <w:rPr>
                <w:rFonts w:ascii="Times New Roman" w:hAnsi="Times New Roman"/>
              </w:rPr>
            </w:pPr>
          </w:p>
        </w:tc>
        <w:tc>
          <w:tcPr>
            <w:tcW w:w="1499" w:type="pct"/>
            <w:tcBorders>
              <w:top w:val="nil"/>
              <w:left w:val="nil"/>
              <w:bottom w:val="single" w:sz="4" w:space="0" w:color="auto"/>
              <w:right w:val="nil"/>
            </w:tcBorders>
            <w:shd w:val="clear" w:color="auto" w:fill="auto"/>
          </w:tcPr>
          <w:p w14:paraId="7AA28365" w14:textId="77777777" w:rsidR="0074193E" w:rsidRPr="00364D95" w:rsidRDefault="0074193E" w:rsidP="0074193E">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C</w:t>
            </w:r>
          </w:p>
        </w:tc>
        <w:tc>
          <w:tcPr>
            <w:tcW w:w="1482" w:type="pct"/>
            <w:tcBorders>
              <w:top w:val="nil"/>
              <w:left w:val="nil"/>
              <w:bottom w:val="single" w:sz="4" w:space="0" w:color="auto"/>
              <w:right w:val="nil"/>
            </w:tcBorders>
            <w:shd w:val="clear" w:color="auto" w:fill="auto"/>
          </w:tcPr>
          <w:p w14:paraId="4797B1A7" w14:textId="77777777" w:rsidR="0074193E" w:rsidRPr="00364D95" w:rsidRDefault="0074193E" w:rsidP="0074193E">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25</w:t>
            </w:r>
          </w:p>
        </w:tc>
      </w:tr>
      <w:tr w:rsidR="0074193E" w:rsidRPr="00364D95" w14:paraId="7AAD51AA" w14:textId="77777777" w:rsidTr="00741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250" w:type="pct"/>
            <w:vMerge w:val="restart"/>
            <w:tcBorders>
              <w:top w:val="single" w:sz="4" w:space="0" w:color="auto"/>
            </w:tcBorders>
            <w:shd w:val="clear" w:color="auto" w:fill="auto"/>
          </w:tcPr>
          <w:p w14:paraId="58CFF292" w14:textId="77777777" w:rsidR="0074193E" w:rsidRPr="00364D95" w:rsidRDefault="0074193E" w:rsidP="0074193E">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lang w:eastAsia="en-AU"/>
              </w:rPr>
              <w:br w:type="page"/>
            </w:r>
            <w:r w:rsidRPr="00364D95">
              <w:rPr>
                <w:rFonts w:ascii="Times New Roman" w:hAnsi="Times New Roman"/>
              </w:rPr>
              <w:t>Large helicopters</w:t>
            </w:r>
          </w:p>
        </w:tc>
        <w:tc>
          <w:tcPr>
            <w:tcW w:w="1499" w:type="pct"/>
            <w:tcBorders>
              <w:top w:val="single" w:sz="4" w:space="0" w:color="auto"/>
            </w:tcBorders>
            <w:shd w:val="clear" w:color="auto" w:fill="auto"/>
          </w:tcPr>
          <w:p w14:paraId="3C99B8A9" w14:textId="77777777" w:rsidR="0074193E" w:rsidRPr="00364D95" w:rsidRDefault="0074193E" w:rsidP="0074193E">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B1.3</w:t>
            </w:r>
          </w:p>
        </w:tc>
        <w:tc>
          <w:tcPr>
            <w:tcW w:w="1482" w:type="pct"/>
            <w:tcBorders>
              <w:top w:val="single" w:sz="4" w:space="0" w:color="auto"/>
            </w:tcBorders>
            <w:shd w:val="clear" w:color="auto" w:fill="auto"/>
          </w:tcPr>
          <w:p w14:paraId="704DFB44" w14:textId="77777777" w:rsidR="0074193E" w:rsidRPr="00364D95" w:rsidRDefault="0074193E" w:rsidP="0074193E">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120</w:t>
            </w:r>
          </w:p>
        </w:tc>
      </w:tr>
      <w:tr w:rsidR="0074193E" w:rsidRPr="00364D95" w14:paraId="40A8D517" w14:textId="77777777" w:rsidTr="00741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250" w:type="pct"/>
            <w:vMerge/>
            <w:shd w:val="clear" w:color="auto" w:fill="auto"/>
          </w:tcPr>
          <w:p w14:paraId="6622F199" w14:textId="77777777" w:rsidR="0074193E" w:rsidRPr="00364D95" w:rsidRDefault="0074193E" w:rsidP="0074193E">
            <w:pPr>
              <w:tabs>
                <w:tab w:val="right" w:pos="1134"/>
                <w:tab w:val="left" w:pos="1276"/>
                <w:tab w:val="right" w:pos="1843"/>
                <w:tab w:val="left" w:pos="1985"/>
                <w:tab w:val="right" w:pos="2552"/>
                <w:tab w:val="left" w:pos="2693"/>
              </w:tabs>
              <w:spacing w:before="60" w:after="60"/>
              <w:rPr>
                <w:rFonts w:ascii="Times New Roman" w:hAnsi="Times New Roman"/>
              </w:rPr>
            </w:pPr>
          </w:p>
        </w:tc>
        <w:tc>
          <w:tcPr>
            <w:tcW w:w="1499" w:type="pct"/>
            <w:shd w:val="clear" w:color="auto" w:fill="auto"/>
          </w:tcPr>
          <w:p w14:paraId="659B6ABF" w14:textId="77777777" w:rsidR="0074193E" w:rsidRPr="00364D95" w:rsidRDefault="0074193E" w:rsidP="0074193E">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B2</w:t>
            </w:r>
          </w:p>
        </w:tc>
        <w:tc>
          <w:tcPr>
            <w:tcW w:w="1482" w:type="pct"/>
            <w:shd w:val="clear" w:color="auto" w:fill="auto"/>
          </w:tcPr>
          <w:p w14:paraId="165B1E5F" w14:textId="77777777" w:rsidR="0074193E" w:rsidRPr="00364D95" w:rsidRDefault="0074193E" w:rsidP="0074193E">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100</w:t>
            </w:r>
          </w:p>
        </w:tc>
      </w:tr>
      <w:tr w:rsidR="0074193E" w:rsidRPr="00364D95" w14:paraId="7ED9B4D1" w14:textId="77777777" w:rsidTr="00741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250" w:type="pct"/>
            <w:vMerge/>
            <w:tcBorders>
              <w:bottom w:val="single" w:sz="4" w:space="0" w:color="auto"/>
            </w:tcBorders>
            <w:shd w:val="clear" w:color="auto" w:fill="auto"/>
          </w:tcPr>
          <w:p w14:paraId="28039E23" w14:textId="77777777" w:rsidR="0074193E" w:rsidRPr="00364D95" w:rsidRDefault="0074193E" w:rsidP="0074193E">
            <w:pPr>
              <w:tabs>
                <w:tab w:val="right" w:pos="1134"/>
                <w:tab w:val="left" w:pos="1276"/>
                <w:tab w:val="right" w:pos="1843"/>
                <w:tab w:val="left" w:pos="1985"/>
                <w:tab w:val="right" w:pos="2552"/>
                <w:tab w:val="left" w:pos="2693"/>
              </w:tabs>
              <w:spacing w:before="60" w:after="60"/>
              <w:rPr>
                <w:rFonts w:ascii="Times New Roman" w:hAnsi="Times New Roman"/>
              </w:rPr>
            </w:pPr>
          </w:p>
        </w:tc>
        <w:tc>
          <w:tcPr>
            <w:tcW w:w="1499" w:type="pct"/>
            <w:tcBorders>
              <w:bottom w:val="single" w:sz="4" w:space="0" w:color="auto"/>
            </w:tcBorders>
            <w:shd w:val="clear" w:color="auto" w:fill="auto"/>
          </w:tcPr>
          <w:p w14:paraId="2DD662D5" w14:textId="77777777" w:rsidR="0074193E" w:rsidRPr="00364D95" w:rsidRDefault="0074193E" w:rsidP="0074193E">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C</w:t>
            </w:r>
          </w:p>
        </w:tc>
        <w:tc>
          <w:tcPr>
            <w:tcW w:w="1482" w:type="pct"/>
            <w:tcBorders>
              <w:bottom w:val="single" w:sz="4" w:space="0" w:color="auto"/>
            </w:tcBorders>
            <w:shd w:val="clear" w:color="auto" w:fill="auto"/>
          </w:tcPr>
          <w:p w14:paraId="149A4F1C" w14:textId="77777777" w:rsidR="0074193E" w:rsidRPr="00364D95" w:rsidRDefault="0074193E" w:rsidP="0074193E">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25</w:t>
            </w:r>
          </w:p>
        </w:tc>
      </w:tr>
    </w:tbl>
    <w:p w14:paraId="00FAB95B" w14:textId="77777777" w:rsidR="0074193E" w:rsidRPr="00364D95" w:rsidRDefault="0074193E" w:rsidP="0074193E">
      <w:pPr>
        <w:pStyle w:val="LDP1a"/>
      </w:pPr>
      <w:r w:rsidRPr="00364D95">
        <w:t>(a)</w:t>
      </w:r>
      <w:r w:rsidRPr="00364D95">
        <w:tab/>
        <w:t xml:space="preserve">For the purpose of the table above, </w:t>
      </w:r>
      <w:r w:rsidRPr="00364D95">
        <w:rPr>
          <w:b/>
          <w:i/>
        </w:rPr>
        <w:t>tuition hour</w:t>
      </w:r>
      <w:r w:rsidRPr="00364D95">
        <w:t xml:space="preserve"> means 60 minutes of teaching and excludes any breaks, examination, revision, preparation and aircraft visits.</w:t>
      </w:r>
    </w:p>
    <w:p w14:paraId="2DA57C40" w14:textId="77777777" w:rsidR="0074193E" w:rsidRPr="00364D95" w:rsidRDefault="0074193E" w:rsidP="0074193E">
      <w:pPr>
        <w:pStyle w:val="LDP1a"/>
      </w:pPr>
      <w:r w:rsidRPr="00364D95">
        <w:t>(b)</w:t>
      </w:r>
      <w:r w:rsidRPr="00364D95">
        <w:tab/>
        <w:t>Hours prescribed in the table above apply only to theoretical courses for complete aircraft/engine combinations according to the type rating as defined by CASA.</w:t>
      </w:r>
    </w:p>
    <w:p w14:paraId="409C72D3" w14:textId="77777777" w:rsidR="0074377D" w:rsidRPr="00364D95" w:rsidRDefault="00F213FA" w:rsidP="00F213FA">
      <w:pPr>
        <w:pStyle w:val="LDScheduleClause"/>
        <w:spacing w:before="120" w:after="120"/>
      </w:pPr>
      <w:r w:rsidRPr="00364D95">
        <w:tab/>
      </w:r>
      <w:r w:rsidRPr="00364D95">
        <w:tab/>
      </w:r>
      <w:r w:rsidR="0074377D" w:rsidRPr="00364D95">
        <w:t>Minimum participation time is at least 90</w:t>
      </w:r>
      <w:r w:rsidRPr="00364D95">
        <w:t>%</w:t>
      </w:r>
      <w:r w:rsidR="0074377D" w:rsidRPr="00364D95">
        <w:t xml:space="preserve"> of the tuition hours of the theoretical training course. Additional training may be given by the training organisation in order to meet the minimum participation time. The number of tuition hours per day for the theoretical training </w:t>
      </w:r>
      <w:r w:rsidR="00DC3371" w:rsidRPr="00364D95">
        <w:t>must</w:t>
      </w:r>
      <w:r w:rsidR="0074377D" w:rsidRPr="00364D95">
        <w:t xml:space="preserve"> not exceed 8 hours, which </w:t>
      </w:r>
      <w:r w:rsidR="00DC3371" w:rsidRPr="00364D95">
        <w:t>must</w:t>
      </w:r>
      <w:r w:rsidR="0074377D" w:rsidRPr="00364D95">
        <w:t xml:space="preserve"> be performed during regular office hours; in exceptional cases, deviation from this standard may be envisaged when justified. This maximum number of hours is also applicable for the combination of theoretical and practical training, when they are performed at the same time</w:t>
      </w:r>
      <w:r w:rsidR="004A50D1" w:rsidRPr="00364D95">
        <w:t>.</w:t>
      </w:r>
    </w:p>
    <w:p w14:paraId="4CEDEA3F" w14:textId="77777777" w:rsidR="00F213FA" w:rsidRPr="00364D95" w:rsidRDefault="00815231" w:rsidP="00A5344E">
      <w:pPr>
        <w:pStyle w:val="LDSchedSubclHead"/>
        <w:tabs>
          <w:tab w:val="left" w:pos="284"/>
          <w:tab w:val="left" w:pos="737"/>
        </w:tabs>
        <w:ind w:left="851" w:hanging="851"/>
        <w:rPr>
          <w:sz w:val="22"/>
          <w:szCs w:val="22"/>
        </w:rPr>
      </w:pPr>
      <w:r w:rsidRPr="00364D95">
        <w:rPr>
          <w:sz w:val="22"/>
          <w:szCs w:val="22"/>
        </w:rPr>
        <w:tab/>
        <w:t>4</w:t>
      </w:r>
      <w:r w:rsidR="00461955" w:rsidRPr="00364D95">
        <w:rPr>
          <w:sz w:val="22"/>
          <w:szCs w:val="22"/>
        </w:rPr>
        <w:tab/>
      </w:r>
      <w:r w:rsidR="0074377D" w:rsidRPr="00364D95">
        <w:rPr>
          <w:sz w:val="22"/>
          <w:szCs w:val="22"/>
        </w:rPr>
        <w:t>Ju</w:t>
      </w:r>
      <w:r w:rsidR="00461955" w:rsidRPr="00364D95">
        <w:rPr>
          <w:sz w:val="22"/>
          <w:szCs w:val="22"/>
        </w:rPr>
        <w:t>stification of course duration:</w:t>
      </w:r>
    </w:p>
    <w:p w14:paraId="5E405019" w14:textId="77777777" w:rsidR="0074377D" w:rsidRPr="00364D95" w:rsidRDefault="00F213FA" w:rsidP="00F213FA">
      <w:pPr>
        <w:pStyle w:val="LDScheduleClause"/>
        <w:spacing w:before="120" w:after="120"/>
      </w:pPr>
      <w:r w:rsidRPr="00364D95">
        <w:tab/>
      </w:r>
      <w:r w:rsidRPr="00364D95">
        <w:tab/>
      </w:r>
      <w:r w:rsidR="0074377D" w:rsidRPr="00364D95">
        <w:t xml:space="preserve">When applying for approval of a Part 147 course, or a course to be approved directly by CASA, the proposed hour duration </w:t>
      </w:r>
      <w:r w:rsidR="00DC3371" w:rsidRPr="00364D95">
        <w:t>must</w:t>
      </w:r>
      <w:r w:rsidR="0074377D" w:rsidRPr="00364D95">
        <w:t xml:space="preserve"> be justified and shown to cover the full syllabus by a training needs analysis based on:</w:t>
      </w:r>
    </w:p>
    <w:p w14:paraId="644DA76C" w14:textId="77777777" w:rsidR="0074377D" w:rsidRPr="00364D95" w:rsidRDefault="00461955" w:rsidP="00815231">
      <w:pPr>
        <w:pStyle w:val="LDP1a"/>
      </w:pPr>
      <w:r w:rsidRPr="00364D95">
        <w:t>(</w:t>
      </w:r>
      <w:r w:rsidR="00815231" w:rsidRPr="00364D95">
        <w:t>a</w:t>
      </w:r>
      <w:r w:rsidRPr="00364D95">
        <w:t>)</w:t>
      </w:r>
      <w:r w:rsidRPr="00364D95">
        <w:tab/>
      </w:r>
      <w:r w:rsidR="00987908" w:rsidRPr="00364D95">
        <w:t>t</w:t>
      </w:r>
      <w:r w:rsidR="0074377D" w:rsidRPr="00364D95">
        <w:t>he design of the aircraft type, its maintenance needs and the types of operation;</w:t>
      </w:r>
      <w:r w:rsidR="00987908" w:rsidRPr="00364D95">
        <w:t xml:space="preserve"> and</w:t>
      </w:r>
    </w:p>
    <w:p w14:paraId="121CB9FF" w14:textId="77777777" w:rsidR="0074377D" w:rsidRPr="00364D95" w:rsidRDefault="00461955" w:rsidP="00815231">
      <w:pPr>
        <w:pStyle w:val="LDP1a"/>
      </w:pPr>
      <w:r w:rsidRPr="00364D95">
        <w:t>(</w:t>
      </w:r>
      <w:r w:rsidR="00815231" w:rsidRPr="00364D95">
        <w:t>b</w:t>
      </w:r>
      <w:r w:rsidRPr="00364D95">
        <w:t>)</w:t>
      </w:r>
      <w:r w:rsidRPr="00364D95">
        <w:tab/>
      </w:r>
      <w:r w:rsidR="00987908" w:rsidRPr="00364D95">
        <w:t>d</w:t>
      </w:r>
      <w:r w:rsidR="0074377D" w:rsidRPr="00364D95">
        <w:t>etailed analysis of applicable chapters – see contents table below;</w:t>
      </w:r>
      <w:r w:rsidR="00987908" w:rsidRPr="00364D95">
        <w:t xml:space="preserve"> and</w:t>
      </w:r>
    </w:p>
    <w:p w14:paraId="7318245B" w14:textId="77777777" w:rsidR="0074377D" w:rsidRPr="00364D95" w:rsidRDefault="004A50D1" w:rsidP="00815231">
      <w:pPr>
        <w:pStyle w:val="LDP1a"/>
      </w:pPr>
      <w:r w:rsidRPr="00364D95">
        <w:t>(</w:t>
      </w:r>
      <w:r w:rsidR="00815231" w:rsidRPr="00364D95">
        <w:t>c</w:t>
      </w:r>
      <w:r w:rsidRPr="00364D95">
        <w:t>)</w:t>
      </w:r>
      <w:r w:rsidR="00461955" w:rsidRPr="00364D95">
        <w:tab/>
      </w:r>
      <w:r w:rsidR="00987908" w:rsidRPr="00364D95">
        <w:t>d</w:t>
      </w:r>
      <w:r w:rsidR="0074377D" w:rsidRPr="00364D95">
        <w:t>etailed competency analysis showing that the objectives as state</w:t>
      </w:r>
      <w:r w:rsidR="00E551C6" w:rsidRPr="00364D95">
        <w:t xml:space="preserve">d in </w:t>
      </w:r>
      <w:r w:rsidR="0074377D" w:rsidRPr="00364D95">
        <w:t>paragraph</w:t>
      </w:r>
      <w:r w:rsidR="00987908" w:rsidRPr="00364D95">
        <w:t> </w:t>
      </w:r>
      <w:r w:rsidR="0074377D" w:rsidRPr="00364D95">
        <w:t>2.1</w:t>
      </w:r>
      <w:r w:rsidRPr="00364D95">
        <w:t> </w:t>
      </w:r>
      <w:r w:rsidR="0074377D" w:rsidRPr="00364D95">
        <w:t>(a) above are fully met; and</w:t>
      </w:r>
    </w:p>
    <w:p w14:paraId="0037A429" w14:textId="77777777" w:rsidR="0074377D" w:rsidRPr="00364D95" w:rsidRDefault="004A50D1" w:rsidP="00815231">
      <w:pPr>
        <w:pStyle w:val="LDP1a"/>
      </w:pPr>
      <w:r w:rsidRPr="00364D95">
        <w:t>(</w:t>
      </w:r>
      <w:r w:rsidR="00815231" w:rsidRPr="00364D95">
        <w:t>d</w:t>
      </w:r>
      <w:r w:rsidRPr="00364D95">
        <w:t>)</w:t>
      </w:r>
      <w:r w:rsidR="00461955" w:rsidRPr="00364D95">
        <w:tab/>
      </w:r>
      <w:r w:rsidR="00987908" w:rsidRPr="00364D95">
        <w:t>i</w:t>
      </w:r>
      <w:r w:rsidR="0074377D" w:rsidRPr="00364D95">
        <w:t>nformation based on approved type design, if necessary.</w:t>
      </w:r>
    </w:p>
    <w:p w14:paraId="71A157FD" w14:textId="77777777" w:rsidR="0074377D" w:rsidRPr="00364D95" w:rsidRDefault="00F213FA" w:rsidP="00F213FA">
      <w:pPr>
        <w:pStyle w:val="LDScheduleClause"/>
        <w:spacing w:before="120" w:after="120"/>
      </w:pPr>
      <w:r w:rsidRPr="00364D95">
        <w:tab/>
      </w:r>
      <w:r w:rsidRPr="00364D95">
        <w:tab/>
      </w:r>
      <w:r w:rsidR="0074377D" w:rsidRPr="00364D95">
        <w:t>Tuition hours of differences courses, and other training course combinations, such as combined B1/B2 courses, must be justified to CASA by the training needs analysis as described above.</w:t>
      </w:r>
    </w:p>
    <w:p w14:paraId="55B96D5C" w14:textId="77777777" w:rsidR="0074377D" w:rsidRPr="00364D95" w:rsidRDefault="0002473E" w:rsidP="00BF296C">
      <w:pPr>
        <w:pStyle w:val="LDScheduleClause"/>
        <w:spacing w:before="160" w:after="120"/>
      </w:pPr>
      <w:r w:rsidRPr="00364D95">
        <w:rPr>
          <w:rFonts w:ascii="Arial" w:hAnsi="Arial"/>
          <w:sz w:val="22"/>
          <w:szCs w:val="22"/>
        </w:rPr>
        <w:tab/>
        <w:t>5</w:t>
      </w:r>
      <w:r w:rsidR="004A50D1" w:rsidRPr="00364D95">
        <w:rPr>
          <w:rFonts w:ascii="Arial" w:hAnsi="Arial"/>
          <w:sz w:val="22"/>
          <w:szCs w:val="22"/>
        </w:rPr>
        <w:tab/>
        <w:t>Content:</w:t>
      </w:r>
      <w:r w:rsidR="004A50D1" w:rsidRPr="00364D95">
        <w:rPr>
          <w:rFonts w:ascii="Arial" w:hAnsi="Arial"/>
          <w:sz w:val="22"/>
          <w:szCs w:val="22"/>
        </w:rPr>
        <w:br/>
      </w:r>
      <w:r w:rsidR="0074377D" w:rsidRPr="00364D95">
        <w:t xml:space="preserve">As a minimum, the elements in the </w:t>
      </w:r>
      <w:r w:rsidR="00A54A2E" w:rsidRPr="00364D95">
        <w:t>s</w:t>
      </w:r>
      <w:r w:rsidR="0074377D" w:rsidRPr="00364D95">
        <w:t xml:space="preserve">yllabus below, that are specific to the aircraft type, must be covered. Additional elements introduced due to type variations, technological changes etc. </w:t>
      </w:r>
      <w:r w:rsidR="00DC3371" w:rsidRPr="00364D95">
        <w:t>must</w:t>
      </w:r>
      <w:r w:rsidR="0074377D" w:rsidRPr="00364D95">
        <w:t xml:space="preserve"> also be included. The training syllabus should be focused on mechanical, powerplant, structural and electrical aspects for B1 personnel, and electrical and avionic aspects for B2.</w:t>
      </w: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416"/>
        <w:gridCol w:w="722"/>
        <w:gridCol w:w="648"/>
        <w:gridCol w:w="722"/>
        <w:gridCol w:w="654"/>
        <w:gridCol w:w="722"/>
        <w:gridCol w:w="668"/>
        <w:gridCol w:w="722"/>
        <w:gridCol w:w="668"/>
        <w:gridCol w:w="1135"/>
      </w:tblGrid>
      <w:tr w:rsidR="0074377D" w:rsidRPr="00364D95" w14:paraId="725E4178" w14:textId="77777777">
        <w:trPr>
          <w:tblHeader/>
        </w:trPr>
        <w:tc>
          <w:tcPr>
            <w:tcW w:w="5000" w:type="pct"/>
            <w:gridSpan w:val="11"/>
          </w:tcPr>
          <w:p w14:paraId="45A55297" w14:textId="77777777" w:rsidR="0074377D" w:rsidRPr="00364D95" w:rsidRDefault="0074377D" w:rsidP="00080737">
            <w:pPr>
              <w:pStyle w:val="LDTableheading"/>
              <w:spacing w:before="60"/>
              <w:jc w:val="both"/>
              <w:rPr>
                <w:lang w:eastAsia="en-AU"/>
              </w:rPr>
            </w:pPr>
            <w:r w:rsidRPr="00364D95">
              <w:rPr>
                <w:lang w:eastAsia="en-AU"/>
              </w:rPr>
              <w:t>Introductory elements of training — all aircraft</w:t>
            </w:r>
          </w:p>
        </w:tc>
      </w:tr>
      <w:tr w:rsidR="0074377D" w:rsidRPr="00364D95" w14:paraId="45E7FDF5" w14:textId="77777777">
        <w:trPr>
          <w:tblHeader/>
        </w:trPr>
        <w:tc>
          <w:tcPr>
            <w:tcW w:w="590" w:type="pct"/>
            <w:vMerge w:val="restart"/>
          </w:tcPr>
          <w:p w14:paraId="250297E6" w14:textId="77777777" w:rsidR="0074377D" w:rsidRPr="00364D95" w:rsidRDefault="0074377D" w:rsidP="00080737">
            <w:pPr>
              <w:pStyle w:val="LDTableheading"/>
              <w:jc w:val="both"/>
              <w:rPr>
                <w:lang w:eastAsia="en-AU"/>
              </w:rPr>
            </w:pPr>
            <w:r w:rsidRPr="00364D95">
              <w:rPr>
                <w:lang w:eastAsia="en-AU"/>
              </w:rPr>
              <w:t>ATA chapter</w:t>
            </w:r>
          </w:p>
        </w:tc>
        <w:tc>
          <w:tcPr>
            <w:tcW w:w="773" w:type="pct"/>
            <w:vMerge w:val="restart"/>
          </w:tcPr>
          <w:p w14:paraId="6F8A1D68" w14:textId="77777777" w:rsidR="0074377D" w:rsidRPr="00364D95" w:rsidRDefault="0074377D" w:rsidP="00080737">
            <w:pPr>
              <w:pStyle w:val="LDTableheading"/>
              <w:rPr>
                <w:lang w:eastAsia="en-AU"/>
              </w:rPr>
            </w:pPr>
            <w:r w:rsidRPr="00364D95">
              <w:rPr>
                <w:lang w:eastAsia="en-AU"/>
              </w:rPr>
              <w:t>Theory elements</w:t>
            </w:r>
          </w:p>
        </w:tc>
        <w:tc>
          <w:tcPr>
            <w:tcW w:w="748" w:type="pct"/>
            <w:gridSpan w:val="2"/>
          </w:tcPr>
          <w:p w14:paraId="20970A3B" w14:textId="77777777" w:rsidR="0074377D" w:rsidRPr="00364D95" w:rsidRDefault="0074377D" w:rsidP="00080737">
            <w:pPr>
              <w:pStyle w:val="LDTableheading"/>
              <w:jc w:val="both"/>
              <w:rPr>
                <w:lang w:eastAsia="en-AU"/>
              </w:rPr>
            </w:pPr>
            <w:r w:rsidRPr="00364D95">
              <w:rPr>
                <w:lang w:eastAsia="en-AU"/>
              </w:rPr>
              <w:t>Aeroplane turbine</w:t>
            </w:r>
          </w:p>
        </w:tc>
        <w:tc>
          <w:tcPr>
            <w:tcW w:w="751" w:type="pct"/>
            <w:gridSpan w:val="2"/>
          </w:tcPr>
          <w:p w14:paraId="5D703F31" w14:textId="77777777" w:rsidR="0074377D" w:rsidRPr="00364D95" w:rsidRDefault="0074377D" w:rsidP="00080737">
            <w:pPr>
              <w:pStyle w:val="LDTableheading"/>
              <w:jc w:val="both"/>
              <w:rPr>
                <w:lang w:eastAsia="en-AU"/>
              </w:rPr>
            </w:pPr>
            <w:r w:rsidRPr="00364D95">
              <w:rPr>
                <w:lang w:eastAsia="en-AU"/>
              </w:rPr>
              <w:t>Aeroplane piston</w:t>
            </w:r>
          </w:p>
        </w:tc>
        <w:tc>
          <w:tcPr>
            <w:tcW w:w="759" w:type="pct"/>
            <w:gridSpan w:val="2"/>
          </w:tcPr>
          <w:p w14:paraId="363518C3" w14:textId="77777777" w:rsidR="0074377D" w:rsidRPr="00364D95" w:rsidRDefault="0074377D" w:rsidP="00080737">
            <w:pPr>
              <w:pStyle w:val="LDTableheading"/>
              <w:jc w:val="both"/>
              <w:rPr>
                <w:lang w:eastAsia="en-AU"/>
              </w:rPr>
            </w:pPr>
            <w:r w:rsidRPr="00364D95">
              <w:rPr>
                <w:lang w:eastAsia="en-AU"/>
              </w:rPr>
              <w:t>Helicopter turbine</w:t>
            </w:r>
          </w:p>
        </w:tc>
        <w:tc>
          <w:tcPr>
            <w:tcW w:w="759" w:type="pct"/>
            <w:gridSpan w:val="2"/>
          </w:tcPr>
          <w:p w14:paraId="2E03C223" w14:textId="77777777" w:rsidR="0074377D" w:rsidRPr="00364D95" w:rsidRDefault="0074377D" w:rsidP="00080737">
            <w:pPr>
              <w:pStyle w:val="LDTableheading"/>
              <w:jc w:val="both"/>
              <w:rPr>
                <w:lang w:eastAsia="en-AU"/>
              </w:rPr>
            </w:pPr>
            <w:r w:rsidRPr="00364D95">
              <w:rPr>
                <w:lang w:eastAsia="en-AU"/>
              </w:rPr>
              <w:t>Helicopter piston</w:t>
            </w:r>
          </w:p>
        </w:tc>
        <w:tc>
          <w:tcPr>
            <w:tcW w:w="620" w:type="pct"/>
          </w:tcPr>
          <w:p w14:paraId="613B95A0" w14:textId="77777777" w:rsidR="0074377D" w:rsidRPr="00364D95" w:rsidRDefault="0074377D" w:rsidP="00080737">
            <w:pPr>
              <w:pStyle w:val="LDTableheading"/>
              <w:jc w:val="both"/>
              <w:rPr>
                <w:lang w:eastAsia="en-AU"/>
              </w:rPr>
            </w:pPr>
            <w:r w:rsidRPr="00364D95">
              <w:rPr>
                <w:lang w:eastAsia="en-AU"/>
              </w:rPr>
              <w:t>Avionics</w:t>
            </w:r>
          </w:p>
        </w:tc>
      </w:tr>
      <w:tr w:rsidR="0074377D" w:rsidRPr="00364D95" w14:paraId="61B871F3" w14:textId="77777777">
        <w:trPr>
          <w:tblHeader/>
        </w:trPr>
        <w:tc>
          <w:tcPr>
            <w:tcW w:w="590" w:type="pct"/>
            <w:vMerge/>
          </w:tcPr>
          <w:p w14:paraId="700669E1" w14:textId="77777777" w:rsidR="0074377D" w:rsidRPr="00364D95" w:rsidRDefault="0074377D" w:rsidP="00080737">
            <w:pPr>
              <w:pStyle w:val="LDTableheading"/>
              <w:jc w:val="both"/>
              <w:rPr>
                <w:lang w:eastAsia="en-AU"/>
              </w:rPr>
            </w:pPr>
          </w:p>
        </w:tc>
        <w:tc>
          <w:tcPr>
            <w:tcW w:w="773" w:type="pct"/>
            <w:vMerge/>
          </w:tcPr>
          <w:p w14:paraId="4118E0B0" w14:textId="77777777" w:rsidR="0074377D" w:rsidRPr="00364D95" w:rsidRDefault="0074377D" w:rsidP="00080737">
            <w:pPr>
              <w:pStyle w:val="LDTableheading"/>
              <w:rPr>
                <w:lang w:eastAsia="en-AU"/>
              </w:rPr>
            </w:pPr>
          </w:p>
        </w:tc>
        <w:tc>
          <w:tcPr>
            <w:tcW w:w="394" w:type="pct"/>
          </w:tcPr>
          <w:p w14:paraId="727094D4" w14:textId="77777777" w:rsidR="0074377D" w:rsidRPr="00364D95" w:rsidRDefault="0074377D" w:rsidP="00080737">
            <w:pPr>
              <w:pStyle w:val="LDTableheading"/>
              <w:jc w:val="center"/>
              <w:rPr>
                <w:lang w:eastAsia="en-AU"/>
              </w:rPr>
            </w:pPr>
            <w:r w:rsidRPr="00364D95">
              <w:rPr>
                <w:lang w:eastAsia="en-AU"/>
              </w:rPr>
              <w:t>B1.1</w:t>
            </w:r>
          </w:p>
        </w:tc>
        <w:tc>
          <w:tcPr>
            <w:tcW w:w="354" w:type="pct"/>
          </w:tcPr>
          <w:p w14:paraId="640A8180" w14:textId="77777777" w:rsidR="0074377D" w:rsidRPr="00364D95" w:rsidRDefault="0074377D" w:rsidP="00080737">
            <w:pPr>
              <w:pStyle w:val="LDTableheading"/>
              <w:jc w:val="center"/>
              <w:rPr>
                <w:lang w:eastAsia="en-AU"/>
              </w:rPr>
            </w:pPr>
            <w:r w:rsidRPr="00364D95">
              <w:rPr>
                <w:lang w:eastAsia="en-AU"/>
              </w:rPr>
              <w:t>C</w:t>
            </w:r>
          </w:p>
        </w:tc>
        <w:tc>
          <w:tcPr>
            <w:tcW w:w="394" w:type="pct"/>
          </w:tcPr>
          <w:p w14:paraId="0216E857" w14:textId="77777777" w:rsidR="0074377D" w:rsidRPr="00364D95" w:rsidRDefault="0074377D" w:rsidP="00080737">
            <w:pPr>
              <w:pStyle w:val="LDTableheading"/>
              <w:jc w:val="center"/>
              <w:rPr>
                <w:lang w:eastAsia="en-AU"/>
              </w:rPr>
            </w:pPr>
            <w:r w:rsidRPr="00364D95">
              <w:rPr>
                <w:lang w:eastAsia="en-AU"/>
              </w:rPr>
              <w:t>B1.</w:t>
            </w:r>
            <w:r w:rsidR="003D0367" w:rsidRPr="00364D95">
              <w:rPr>
                <w:lang w:eastAsia="en-AU"/>
              </w:rPr>
              <w:t>2</w:t>
            </w:r>
          </w:p>
        </w:tc>
        <w:tc>
          <w:tcPr>
            <w:tcW w:w="357" w:type="pct"/>
          </w:tcPr>
          <w:p w14:paraId="43DC071B" w14:textId="77777777" w:rsidR="0074377D" w:rsidRPr="00364D95" w:rsidRDefault="0074377D" w:rsidP="00080737">
            <w:pPr>
              <w:pStyle w:val="LDTableheading"/>
              <w:jc w:val="center"/>
              <w:rPr>
                <w:lang w:eastAsia="en-AU"/>
              </w:rPr>
            </w:pPr>
            <w:r w:rsidRPr="00364D95">
              <w:rPr>
                <w:lang w:eastAsia="en-AU"/>
              </w:rPr>
              <w:t>C</w:t>
            </w:r>
          </w:p>
        </w:tc>
        <w:tc>
          <w:tcPr>
            <w:tcW w:w="394" w:type="pct"/>
          </w:tcPr>
          <w:p w14:paraId="6B0964CF" w14:textId="77777777" w:rsidR="0074377D" w:rsidRPr="00364D95" w:rsidRDefault="0074377D" w:rsidP="00080737">
            <w:pPr>
              <w:pStyle w:val="LDTableheading"/>
              <w:jc w:val="center"/>
              <w:rPr>
                <w:lang w:eastAsia="en-AU"/>
              </w:rPr>
            </w:pPr>
            <w:r w:rsidRPr="00364D95">
              <w:rPr>
                <w:lang w:eastAsia="en-AU"/>
              </w:rPr>
              <w:t>B1.</w:t>
            </w:r>
            <w:r w:rsidR="003D0367" w:rsidRPr="00364D95">
              <w:rPr>
                <w:lang w:eastAsia="en-AU"/>
              </w:rPr>
              <w:t>3</w:t>
            </w:r>
          </w:p>
        </w:tc>
        <w:tc>
          <w:tcPr>
            <w:tcW w:w="365" w:type="pct"/>
          </w:tcPr>
          <w:p w14:paraId="626D4D69" w14:textId="77777777" w:rsidR="0074377D" w:rsidRPr="00364D95" w:rsidRDefault="0074377D" w:rsidP="00080737">
            <w:pPr>
              <w:pStyle w:val="LDTableheading"/>
              <w:jc w:val="center"/>
              <w:rPr>
                <w:lang w:eastAsia="en-AU"/>
              </w:rPr>
            </w:pPr>
            <w:r w:rsidRPr="00364D95">
              <w:rPr>
                <w:lang w:eastAsia="en-AU"/>
              </w:rPr>
              <w:t>C</w:t>
            </w:r>
          </w:p>
        </w:tc>
        <w:tc>
          <w:tcPr>
            <w:tcW w:w="394" w:type="pct"/>
          </w:tcPr>
          <w:p w14:paraId="163FAADC" w14:textId="77777777" w:rsidR="0074377D" w:rsidRPr="00364D95" w:rsidRDefault="0074377D" w:rsidP="00080737">
            <w:pPr>
              <w:pStyle w:val="LDTableheading"/>
              <w:jc w:val="center"/>
              <w:rPr>
                <w:lang w:eastAsia="en-AU"/>
              </w:rPr>
            </w:pPr>
            <w:r w:rsidRPr="00364D95">
              <w:rPr>
                <w:lang w:eastAsia="en-AU"/>
              </w:rPr>
              <w:t>B1.</w:t>
            </w:r>
            <w:r w:rsidR="003D0367" w:rsidRPr="00364D95">
              <w:rPr>
                <w:lang w:eastAsia="en-AU"/>
              </w:rPr>
              <w:t>4</w:t>
            </w:r>
          </w:p>
        </w:tc>
        <w:tc>
          <w:tcPr>
            <w:tcW w:w="365" w:type="pct"/>
          </w:tcPr>
          <w:p w14:paraId="238A7B1D" w14:textId="77777777" w:rsidR="0074377D" w:rsidRPr="00364D95" w:rsidRDefault="0074377D" w:rsidP="00080737">
            <w:pPr>
              <w:pStyle w:val="LDTableheading"/>
              <w:jc w:val="center"/>
              <w:rPr>
                <w:lang w:eastAsia="en-AU"/>
              </w:rPr>
            </w:pPr>
            <w:r w:rsidRPr="00364D95">
              <w:rPr>
                <w:lang w:eastAsia="en-AU"/>
              </w:rPr>
              <w:t>C</w:t>
            </w:r>
          </w:p>
        </w:tc>
        <w:tc>
          <w:tcPr>
            <w:tcW w:w="620" w:type="pct"/>
          </w:tcPr>
          <w:p w14:paraId="12A1BC10" w14:textId="77777777" w:rsidR="0074377D" w:rsidRPr="00364D95" w:rsidRDefault="0074377D" w:rsidP="00080737">
            <w:pPr>
              <w:pStyle w:val="LDTableheading"/>
              <w:jc w:val="center"/>
              <w:rPr>
                <w:lang w:eastAsia="en-AU"/>
              </w:rPr>
            </w:pPr>
            <w:r w:rsidRPr="00364D95">
              <w:rPr>
                <w:lang w:eastAsia="en-AU"/>
              </w:rPr>
              <w:t>B2</w:t>
            </w:r>
          </w:p>
        </w:tc>
      </w:tr>
      <w:tr w:rsidR="0074377D" w:rsidRPr="00364D95" w14:paraId="42072A01" w14:textId="77777777">
        <w:tc>
          <w:tcPr>
            <w:tcW w:w="590" w:type="pct"/>
          </w:tcPr>
          <w:p w14:paraId="7BF863B2" w14:textId="77777777" w:rsidR="0074377D" w:rsidRPr="00364D95" w:rsidRDefault="0074377D" w:rsidP="00080737">
            <w:pPr>
              <w:pStyle w:val="LDTableheading"/>
              <w:jc w:val="both"/>
              <w:rPr>
                <w:b w:val="0"/>
                <w:lang w:eastAsia="en-AU"/>
              </w:rPr>
            </w:pPr>
            <w:r w:rsidRPr="00364D95">
              <w:rPr>
                <w:b w:val="0"/>
                <w:lang w:eastAsia="en-AU"/>
              </w:rPr>
              <w:t>05</w:t>
            </w:r>
          </w:p>
        </w:tc>
        <w:tc>
          <w:tcPr>
            <w:tcW w:w="773" w:type="pct"/>
          </w:tcPr>
          <w:p w14:paraId="03159D80" w14:textId="77777777" w:rsidR="0074377D" w:rsidRPr="00364D95" w:rsidRDefault="0074377D" w:rsidP="00080737">
            <w:pPr>
              <w:pStyle w:val="LDTableheading"/>
              <w:rPr>
                <w:b w:val="0"/>
                <w:lang w:eastAsia="en-AU"/>
              </w:rPr>
            </w:pPr>
            <w:r w:rsidRPr="00364D95">
              <w:rPr>
                <w:b w:val="0"/>
                <w:lang w:eastAsia="en-AU"/>
              </w:rPr>
              <w:t>Time limits and main</w:t>
            </w:r>
            <w:r w:rsidR="00E72288" w:rsidRPr="00364D95">
              <w:rPr>
                <w:b w:val="0"/>
                <w:lang w:eastAsia="en-AU"/>
              </w:rPr>
              <w:t>-</w:t>
            </w:r>
            <w:r w:rsidRPr="00364D95">
              <w:rPr>
                <w:b w:val="0"/>
                <w:lang w:eastAsia="en-AU"/>
              </w:rPr>
              <w:t>tenance checks</w:t>
            </w:r>
          </w:p>
        </w:tc>
        <w:tc>
          <w:tcPr>
            <w:tcW w:w="394" w:type="pct"/>
          </w:tcPr>
          <w:p w14:paraId="6F47F876" w14:textId="77777777" w:rsidR="0074377D" w:rsidRPr="00364D95" w:rsidRDefault="0074377D" w:rsidP="00080737">
            <w:pPr>
              <w:pStyle w:val="LDTableheading"/>
              <w:jc w:val="center"/>
              <w:rPr>
                <w:b w:val="0"/>
                <w:lang w:eastAsia="en-AU"/>
              </w:rPr>
            </w:pPr>
            <w:r w:rsidRPr="00364D95">
              <w:rPr>
                <w:b w:val="0"/>
                <w:lang w:eastAsia="en-AU"/>
              </w:rPr>
              <w:t>1</w:t>
            </w:r>
          </w:p>
        </w:tc>
        <w:tc>
          <w:tcPr>
            <w:tcW w:w="354" w:type="pct"/>
          </w:tcPr>
          <w:p w14:paraId="3713B337" w14:textId="77777777" w:rsidR="0074377D" w:rsidRPr="00364D95" w:rsidRDefault="0074377D" w:rsidP="00080737">
            <w:pPr>
              <w:pStyle w:val="LDTableheading"/>
              <w:jc w:val="center"/>
              <w:rPr>
                <w:b w:val="0"/>
                <w:lang w:eastAsia="en-AU"/>
              </w:rPr>
            </w:pPr>
            <w:r w:rsidRPr="00364D95">
              <w:rPr>
                <w:b w:val="0"/>
                <w:lang w:eastAsia="en-AU"/>
              </w:rPr>
              <w:t>1</w:t>
            </w:r>
          </w:p>
        </w:tc>
        <w:tc>
          <w:tcPr>
            <w:tcW w:w="394" w:type="pct"/>
          </w:tcPr>
          <w:p w14:paraId="09CF2890" w14:textId="77777777" w:rsidR="0074377D" w:rsidRPr="00364D95" w:rsidRDefault="0074377D" w:rsidP="00080737">
            <w:pPr>
              <w:pStyle w:val="LDTableheading"/>
              <w:jc w:val="center"/>
              <w:rPr>
                <w:b w:val="0"/>
                <w:lang w:eastAsia="en-AU"/>
              </w:rPr>
            </w:pPr>
            <w:r w:rsidRPr="00364D95">
              <w:rPr>
                <w:b w:val="0"/>
                <w:lang w:eastAsia="en-AU"/>
              </w:rPr>
              <w:t>1</w:t>
            </w:r>
          </w:p>
        </w:tc>
        <w:tc>
          <w:tcPr>
            <w:tcW w:w="357" w:type="pct"/>
          </w:tcPr>
          <w:p w14:paraId="6B53DF25" w14:textId="77777777" w:rsidR="0074377D" w:rsidRPr="00364D95" w:rsidRDefault="0074377D" w:rsidP="00080737">
            <w:pPr>
              <w:pStyle w:val="LDTableheading"/>
              <w:jc w:val="center"/>
              <w:rPr>
                <w:b w:val="0"/>
                <w:lang w:eastAsia="en-AU"/>
              </w:rPr>
            </w:pPr>
            <w:r w:rsidRPr="00364D95">
              <w:rPr>
                <w:b w:val="0"/>
                <w:lang w:eastAsia="en-AU"/>
              </w:rPr>
              <w:t>1</w:t>
            </w:r>
          </w:p>
        </w:tc>
        <w:tc>
          <w:tcPr>
            <w:tcW w:w="394" w:type="pct"/>
          </w:tcPr>
          <w:p w14:paraId="0BA48F8C" w14:textId="77777777" w:rsidR="0074377D" w:rsidRPr="00364D95" w:rsidRDefault="0074377D" w:rsidP="00080737">
            <w:pPr>
              <w:pStyle w:val="LDTableheading"/>
              <w:jc w:val="center"/>
              <w:rPr>
                <w:b w:val="0"/>
                <w:lang w:eastAsia="en-AU"/>
              </w:rPr>
            </w:pPr>
            <w:r w:rsidRPr="00364D95">
              <w:rPr>
                <w:b w:val="0"/>
                <w:lang w:eastAsia="en-AU"/>
              </w:rPr>
              <w:t>1</w:t>
            </w:r>
          </w:p>
        </w:tc>
        <w:tc>
          <w:tcPr>
            <w:tcW w:w="365" w:type="pct"/>
          </w:tcPr>
          <w:p w14:paraId="4323A023" w14:textId="77777777" w:rsidR="0074377D" w:rsidRPr="00364D95" w:rsidRDefault="0074377D" w:rsidP="00080737">
            <w:pPr>
              <w:pStyle w:val="LDTableheading"/>
              <w:jc w:val="center"/>
              <w:rPr>
                <w:b w:val="0"/>
                <w:lang w:eastAsia="en-AU"/>
              </w:rPr>
            </w:pPr>
            <w:r w:rsidRPr="00364D95">
              <w:rPr>
                <w:b w:val="0"/>
                <w:lang w:eastAsia="en-AU"/>
              </w:rPr>
              <w:t>1</w:t>
            </w:r>
          </w:p>
        </w:tc>
        <w:tc>
          <w:tcPr>
            <w:tcW w:w="394" w:type="pct"/>
          </w:tcPr>
          <w:p w14:paraId="48C333FC" w14:textId="77777777" w:rsidR="0074377D" w:rsidRPr="00364D95" w:rsidRDefault="0074377D" w:rsidP="00080737">
            <w:pPr>
              <w:pStyle w:val="LDTableheading"/>
              <w:jc w:val="center"/>
              <w:rPr>
                <w:b w:val="0"/>
                <w:lang w:eastAsia="en-AU"/>
              </w:rPr>
            </w:pPr>
            <w:r w:rsidRPr="00364D95">
              <w:rPr>
                <w:b w:val="0"/>
                <w:lang w:eastAsia="en-AU"/>
              </w:rPr>
              <w:t>1</w:t>
            </w:r>
          </w:p>
        </w:tc>
        <w:tc>
          <w:tcPr>
            <w:tcW w:w="365" w:type="pct"/>
          </w:tcPr>
          <w:p w14:paraId="03AE1927" w14:textId="77777777" w:rsidR="0074377D" w:rsidRPr="00364D95" w:rsidRDefault="0074377D" w:rsidP="00080737">
            <w:pPr>
              <w:pStyle w:val="LDTableheading"/>
              <w:jc w:val="center"/>
              <w:rPr>
                <w:b w:val="0"/>
                <w:lang w:eastAsia="en-AU"/>
              </w:rPr>
            </w:pPr>
            <w:r w:rsidRPr="00364D95">
              <w:rPr>
                <w:b w:val="0"/>
                <w:lang w:eastAsia="en-AU"/>
              </w:rPr>
              <w:t>1</w:t>
            </w:r>
          </w:p>
        </w:tc>
        <w:tc>
          <w:tcPr>
            <w:tcW w:w="620" w:type="pct"/>
          </w:tcPr>
          <w:p w14:paraId="49078F09" w14:textId="77777777" w:rsidR="0074377D" w:rsidRPr="00364D95" w:rsidRDefault="0074377D" w:rsidP="00080737">
            <w:pPr>
              <w:pStyle w:val="LDTableheading"/>
              <w:jc w:val="center"/>
              <w:rPr>
                <w:b w:val="0"/>
                <w:lang w:eastAsia="en-AU"/>
              </w:rPr>
            </w:pPr>
            <w:r w:rsidRPr="00364D95">
              <w:rPr>
                <w:b w:val="0"/>
                <w:lang w:eastAsia="en-AU"/>
              </w:rPr>
              <w:t>1</w:t>
            </w:r>
          </w:p>
        </w:tc>
      </w:tr>
      <w:tr w:rsidR="0074377D" w:rsidRPr="00364D95" w14:paraId="20A6D088" w14:textId="77777777">
        <w:tc>
          <w:tcPr>
            <w:tcW w:w="590" w:type="pct"/>
          </w:tcPr>
          <w:p w14:paraId="27E34B1F" w14:textId="77777777" w:rsidR="0074377D" w:rsidRPr="00364D95" w:rsidRDefault="0074377D" w:rsidP="00080737">
            <w:pPr>
              <w:pStyle w:val="LDTableheading"/>
              <w:jc w:val="both"/>
              <w:rPr>
                <w:b w:val="0"/>
                <w:lang w:eastAsia="en-AU"/>
              </w:rPr>
            </w:pPr>
            <w:r w:rsidRPr="00364D95">
              <w:rPr>
                <w:b w:val="0"/>
                <w:lang w:eastAsia="en-AU"/>
              </w:rPr>
              <w:t>06</w:t>
            </w:r>
          </w:p>
        </w:tc>
        <w:tc>
          <w:tcPr>
            <w:tcW w:w="773" w:type="pct"/>
          </w:tcPr>
          <w:p w14:paraId="55C5A72C" w14:textId="77777777" w:rsidR="0074377D" w:rsidRPr="00364D95" w:rsidRDefault="0074377D" w:rsidP="00080737">
            <w:pPr>
              <w:pStyle w:val="LDTableheading"/>
              <w:rPr>
                <w:b w:val="0"/>
                <w:lang w:eastAsia="en-AU"/>
              </w:rPr>
            </w:pPr>
            <w:r w:rsidRPr="00364D95">
              <w:rPr>
                <w:b w:val="0"/>
                <w:lang w:eastAsia="en-AU"/>
              </w:rPr>
              <w:t xml:space="preserve">Dimensions and areas, for example weights, </w:t>
            </w:r>
            <w:r w:rsidR="00EB12BE" w:rsidRPr="00364D95">
              <w:rPr>
                <w:b w:val="0"/>
                <w:lang w:eastAsia="en-AU"/>
              </w:rPr>
              <w:t>maximum take</w:t>
            </w:r>
            <w:r w:rsidR="00EB12BE" w:rsidRPr="00364D95">
              <w:rPr>
                <w:b w:val="0"/>
                <w:lang w:eastAsia="en-AU"/>
              </w:rPr>
              <w:noBreakHyphen/>
            </w:r>
            <w:r w:rsidRPr="00364D95">
              <w:rPr>
                <w:b w:val="0"/>
                <w:lang w:eastAsia="en-AU"/>
              </w:rPr>
              <w:t>off weight (MTOW)</w:t>
            </w:r>
          </w:p>
        </w:tc>
        <w:tc>
          <w:tcPr>
            <w:tcW w:w="394" w:type="pct"/>
          </w:tcPr>
          <w:p w14:paraId="1AAB24B2" w14:textId="77777777" w:rsidR="0074377D" w:rsidRPr="00364D95" w:rsidRDefault="0074377D" w:rsidP="00080737">
            <w:pPr>
              <w:pStyle w:val="LDTableheading"/>
              <w:jc w:val="center"/>
              <w:rPr>
                <w:b w:val="0"/>
                <w:lang w:eastAsia="en-AU"/>
              </w:rPr>
            </w:pPr>
            <w:r w:rsidRPr="00364D95">
              <w:rPr>
                <w:b w:val="0"/>
                <w:lang w:eastAsia="en-AU"/>
              </w:rPr>
              <w:t>1</w:t>
            </w:r>
          </w:p>
        </w:tc>
        <w:tc>
          <w:tcPr>
            <w:tcW w:w="354" w:type="pct"/>
          </w:tcPr>
          <w:p w14:paraId="32AB6EBF" w14:textId="77777777" w:rsidR="0074377D" w:rsidRPr="00364D95" w:rsidRDefault="0074377D" w:rsidP="00080737">
            <w:pPr>
              <w:pStyle w:val="LDTableheading"/>
              <w:jc w:val="center"/>
              <w:rPr>
                <w:b w:val="0"/>
                <w:lang w:eastAsia="en-AU"/>
              </w:rPr>
            </w:pPr>
            <w:r w:rsidRPr="00364D95">
              <w:rPr>
                <w:b w:val="0"/>
                <w:lang w:eastAsia="en-AU"/>
              </w:rPr>
              <w:t>1</w:t>
            </w:r>
          </w:p>
        </w:tc>
        <w:tc>
          <w:tcPr>
            <w:tcW w:w="394" w:type="pct"/>
          </w:tcPr>
          <w:p w14:paraId="75C4640F" w14:textId="77777777" w:rsidR="0074377D" w:rsidRPr="00364D95" w:rsidRDefault="0074377D" w:rsidP="00080737">
            <w:pPr>
              <w:pStyle w:val="LDTableheading"/>
              <w:jc w:val="center"/>
              <w:rPr>
                <w:b w:val="0"/>
                <w:lang w:eastAsia="en-AU"/>
              </w:rPr>
            </w:pPr>
            <w:r w:rsidRPr="00364D95">
              <w:rPr>
                <w:b w:val="0"/>
                <w:lang w:eastAsia="en-AU"/>
              </w:rPr>
              <w:t>1</w:t>
            </w:r>
          </w:p>
        </w:tc>
        <w:tc>
          <w:tcPr>
            <w:tcW w:w="357" w:type="pct"/>
          </w:tcPr>
          <w:p w14:paraId="0A3F8904" w14:textId="77777777" w:rsidR="0074377D" w:rsidRPr="00364D95" w:rsidRDefault="0074377D" w:rsidP="00080737">
            <w:pPr>
              <w:pStyle w:val="LDTableheading"/>
              <w:jc w:val="center"/>
              <w:rPr>
                <w:b w:val="0"/>
                <w:lang w:eastAsia="en-AU"/>
              </w:rPr>
            </w:pPr>
            <w:r w:rsidRPr="00364D95">
              <w:rPr>
                <w:b w:val="0"/>
                <w:lang w:eastAsia="en-AU"/>
              </w:rPr>
              <w:t>1</w:t>
            </w:r>
          </w:p>
        </w:tc>
        <w:tc>
          <w:tcPr>
            <w:tcW w:w="394" w:type="pct"/>
          </w:tcPr>
          <w:p w14:paraId="427811C7" w14:textId="77777777" w:rsidR="0074377D" w:rsidRPr="00364D95" w:rsidRDefault="0074377D" w:rsidP="00080737">
            <w:pPr>
              <w:pStyle w:val="LDTableheading"/>
              <w:jc w:val="center"/>
              <w:rPr>
                <w:b w:val="0"/>
                <w:lang w:eastAsia="en-AU"/>
              </w:rPr>
            </w:pPr>
            <w:r w:rsidRPr="00364D95">
              <w:rPr>
                <w:b w:val="0"/>
                <w:lang w:eastAsia="en-AU"/>
              </w:rPr>
              <w:t>1</w:t>
            </w:r>
          </w:p>
        </w:tc>
        <w:tc>
          <w:tcPr>
            <w:tcW w:w="365" w:type="pct"/>
          </w:tcPr>
          <w:p w14:paraId="134EE965" w14:textId="77777777" w:rsidR="0074377D" w:rsidRPr="00364D95" w:rsidRDefault="0074377D" w:rsidP="00080737">
            <w:pPr>
              <w:pStyle w:val="LDTableheading"/>
              <w:jc w:val="center"/>
              <w:rPr>
                <w:b w:val="0"/>
                <w:lang w:eastAsia="en-AU"/>
              </w:rPr>
            </w:pPr>
            <w:r w:rsidRPr="00364D95">
              <w:rPr>
                <w:b w:val="0"/>
                <w:lang w:eastAsia="en-AU"/>
              </w:rPr>
              <w:t>1</w:t>
            </w:r>
          </w:p>
        </w:tc>
        <w:tc>
          <w:tcPr>
            <w:tcW w:w="394" w:type="pct"/>
          </w:tcPr>
          <w:p w14:paraId="555C82F5" w14:textId="77777777" w:rsidR="0074377D" w:rsidRPr="00364D95" w:rsidRDefault="0074377D" w:rsidP="00080737">
            <w:pPr>
              <w:pStyle w:val="LDTableheading"/>
              <w:jc w:val="center"/>
              <w:rPr>
                <w:b w:val="0"/>
                <w:lang w:eastAsia="en-AU"/>
              </w:rPr>
            </w:pPr>
            <w:r w:rsidRPr="00364D95">
              <w:rPr>
                <w:b w:val="0"/>
                <w:lang w:eastAsia="en-AU"/>
              </w:rPr>
              <w:t>1</w:t>
            </w:r>
          </w:p>
        </w:tc>
        <w:tc>
          <w:tcPr>
            <w:tcW w:w="365" w:type="pct"/>
          </w:tcPr>
          <w:p w14:paraId="5918E4D8" w14:textId="77777777" w:rsidR="0074377D" w:rsidRPr="00364D95" w:rsidRDefault="0074377D" w:rsidP="00080737">
            <w:pPr>
              <w:pStyle w:val="LDTableheading"/>
              <w:jc w:val="center"/>
              <w:rPr>
                <w:b w:val="0"/>
                <w:lang w:eastAsia="en-AU"/>
              </w:rPr>
            </w:pPr>
            <w:r w:rsidRPr="00364D95">
              <w:rPr>
                <w:b w:val="0"/>
                <w:lang w:eastAsia="en-AU"/>
              </w:rPr>
              <w:t>1</w:t>
            </w:r>
          </w:p>
        </w:tc>
        <w:tc>
          <w:tcPr>
            <w:tcW w:w="620" w:type="pct"/>
          </w:tcPr>
          <w:p w14:paraId="2B100544" w14:textId="77777777" w:rsidR="0074377D" w:rsidRPr="00364D95" w:rsidRDefault="0074377D" w:rsidP="00080737">
            <w:pPr>
              <w:pStyle w:val="LDTableheading"/>
              <w:jc w:val="center"/>
              <w:rPr>
                <w:b w:val="0"/>
                <w:lang w:eastAsia="en-AU"/>
              </w:rPr>
            </w:pPr>
            <w:r w:rsidRPr="00364D95">
              <w:rPr>
                <w:b w:val="0"/>
                <w:lang w:eastAsia="en-AU"/>
              </w:rPr>
              <w:t>1</w:t>
            </w:r>
          </w:p>
        </w:tc>
      </w:tr>
      <w:tr w:rsidR="0074377D" w:rsidRPr="00364D95" w14:paraId="5D42B1DD" w14:textId="77777777">
        <w:trPr>
          <w:cantSplit/>
        </w:trPr>
        <w:tc>
          <w:tcPr>
            <w:tcW w:w="590" w:type="pct"/>
          </w:tcPr>
          <w:p w14:paraId="3A9AA82E" w14:textId="77777777" w:rsidR="0074377D" w:rsidRPr="00364D95" w:rsidRDefault="0074377D" w:rsidP="0074377D">
            <w:pPr>
              <w:pStyle w:val="LDTabletext"/>
              <w:jc w:val="both"/>
              <w:rPr>
                <w:lang w:eastAsia="en-AU"/>
              </w:rPr>
            </w:pPr>
            <w:r w:rsidRPr="00364D95">
              <w:rPr>
                <w:lang w:eastAsia="en-AU"/>
              </w:rPr>
              <w:t>07</w:t>
            </w:r>
          </w:p>
        </w:tc>
        <w:tc>
          <w:tcPr>
            <w:tcW w:w="773" w:type="pct"/>
          </w:tcPr>
          <w:p w14:paraId="5A32BE15" w14:textId="77777777" w:rsidR="0074377D" w:rsidRPr="00364D95" w:rsidRDefault="0074377D" w:rsidP="00D07C7D">
            <w:pPr>
              <w:pStyle w:val="LDTabletext"/>
              <w:rPr>
                <w:lang w:eastAsia="en-AU"/>
              </w:rPr>
            </w:pPr>
            <w:r w:rsidRPr="00364D95">
              <w:rPr>
                <w:lang w:eastAsia="en-AU"/>
              </w:rPr>
              <w:t>Lifting and shoring</w:t>
            </w:r>
          </w:p>
        </w:tc>
        <w:tc>
          <w:tcPr>
            <w:tcW w:w="394" w:type="pct"/>
          </w:tcPr>
          <w:p w14:paraId="67B30F82" w14:textId="77777777" w:rsidR="0074377D" w:rsidRPr="00364D95" w:rsidRDefault="0074377D" w:rsidP="0074377D">
            <w:pPr>
              <w:pStyle w:val="LDTableheading"/>
              <w:jc w:val="center"/>
              <w:rPr>
                <w:b w:val="0"/>
                <w:lang w:eastAsia="en-AU"/>
              </w:rPr>
            </w:pPr>
            <w:r w:rsidRPr="00364D95">
              <w:rPr>
                <w:b w:val="0"/>
                <w:lang w:eastAsia="en-AU"/>
              </w:rPr>
              <w:t>1</w:t>
            </w:r>
          </w:p>
        </w:tc>
        <w:tc>
          <w:tcPr>
            <w:tcW w:w="354" w:type="pct"/>
          </w:tcPr>
          <w:p w14:paraId="5B66CCEF"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11D0DD72" w14:textId="77777777" w:rsidR="0074377D" w:rsidRPr="00364D95" w:rsidRDefault="0074377D" w:rsidP="0074377D">
            <w:pPr>
              <w:pStyle w:val="LDTableheading"/>
              <w:jc w:val="center"/>
              <w:rPr>
                <w:b w:val="0"/>
                <w:lang w:eastAsia="en-AU"/>
              </w:rPr>
            </w:pPr>
            <w:r w:rsidRPr="00364D95">
              <w:rPr>
                <w:b w:val="0"/>
                <w:lang w:eastAsia="en-AU"/>
              </w:rPr>
              <w:t>1</w:t>
            </w:r>
          </w:p>
        </w:tc>
        <w:tc>
          <w:tcPr>
            <w:tcW w:w="357" w:type="pct"/>
          </w:tcPr>
          <w:p w14:paraId="14CC121E"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73DFC91C" w14:textId="77777777" w:rsidR="0074377D" w:rsidRPr="00364D95" w:rsidRDefault="0074377D" w:rsidP="0074377D">
            <w:pPr>
              <w:pStyle w:val="LDTableheading"/>
              <w:jc w:val="center"/>
              <w:rPr>
                <w:b w:val="0"/>
                <w:lang w:eastAsia="en-AU"/>
              </w:rPr>
            </w:pPr>
            <w:r w:rsidRPr="00364D95">
              <w:rPr>
                <w:b w:val="0"/>
                <w:lang w:eastAsia="en-AU"/>
              </w:rPr>
              <w:t>1</w:t>
            </w:r>
          </w:p>
        </w:tc>
        <w:tc>
          <w:tcPr>
            <w:tcW w:w="365" w:type="pct"/>
          </w:tcPr>
          <w:p w14:paraId="6B332A8F"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24F4A5AA" w14:textId="77777777" w:rsidR="0074377D" w:rsidRPr="00364D95" w:rsidRDefault="0074377D" w:rsidP="0074377D">
            <w:pPr>
              <w:pStyle w:val="LDTableheading"/>
              <w:jc w:val="center"/>
              <w:rPr>
                <w:b w:val="0"/>
                <w:lang w:eastAsia="en-AU"/>
              </w:rPr>
            </w:pPr>
            <w:r w:rsidRPr="00364D95">
              <w:rPr>
                <w:b w:val="0"/>
                <w:lang w:eastAsia="en-AU"/>
              </w:rPr>
              <w:t>1</w:t>
            </w:r>
          </w:p>
        </w:tc>
        <w:tc>
          <w:tcPr>
            <w:tcW w:w="365" w:type="pct"/>
          </w:tcPr>
          <w:p w14:paraId="58842C05"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61999DAC"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67FF1E72" w14:textId="77777777">
        <w:tc>
          <w:tcPr>
            <w:tcW w:w="590" w:type="pct"/>
          </w:tcPr>
          <w:p w14:paraId="62AE5814" w14:textId="77777777" w:rsidR="0074377D" w:rsidRPr="00364D95" w:rsidRDefault="0074377D" w:rsidP="009C02F6">
            <w:pPr>
              <w:pStyle w:val="LDTabletext"/>
              <w:jc w:val="both"/>
              <w:rPr>
                <w:lang w:eastAsia="en-AU"/>
              </w:rPr>
            </w:pPr>
            <w:r w:rsidRPr="00364D95">
              <w:rPr>
                <w:lang w:eastAsia="en-AU"/>
              </w:rPr>
              <w:t>08</w:t>
            </w:r>
          </w:p>
        </w:tc>
        <w:tc>
          <w:tcPr>
            <w:tcW w:w="773" w:type="pct"/>
          </w:tcPr>
          <w:p w14:paraId="5575ED94" w14:textId="77777777" w:rsidR="0074377D" w:rsidRPr="00364D95" w:rsidRDefault="0074377D" w:rsidP="009C02F6">
            <w:pPr>
              <w:pStyle w:val="LDTabletext"/>
              <w:rPr>
                <w:lang w:eastAsia="en-AU"/>
              </w:rPr>
            </w:pPr>
            <w:r w:rsidRPr="00364D95">
              <w:rPr>
                <w:lang w:eastAsia="en-AU"/>
              </w:rPr>
              <w:t>Levelling and weigh</w:t>
            </w:r>
            <w:r w:rsidR="00E72288" w:rsidRPr="00364D95">
              <w:rPr>
                <w:lang w:eastAsia="en-AU"/>
              </w:rPr>
              <w:t>-</w:t>
            </w:r>
            <w:r w:rsidRPr="00364D95">
              <w:rPr>
                <w:lang w:eastAsia="en-AU"/>
              </w:rPr>
              <w:t>ing</w:t>
            </w:r>
          </w:p>
        </w:tc>
        <w:tc>
          <w:tcPr>
            <w:tcW w:w="394" w:type="pct"/>
          </w:tcPr>
          <w:p w14:paraId="28281957" w14:textId="77777777" w:rsidR="0074377D" w:rsidRPr="00364D95" w:rsidRDefault="008E5E2B" w:rsidP="008E5E2B">
            <w:pPr>
              <w:pStyle w:val="LDTableheading"/>
              <w:keepNext w:val="0"/>
              <w:jc w:val="center"/>
              <w:rPr>
                <w:b w:val="0"/>
                <w:lang w:eastAsia="en-AU"/>
              </w:rPr>
            </w:pPr>
            <w:r w:rsidRPr="00364D95">
              <w:rPr>
                <w:b w:val="0"/>
                <w:lang w:eastAsia="en-AU"/>
              </w:rPr>
              <w:t>1</w:t>
            </w:r>
          </w:p>
        </w:tc>
        <w:tc>
          <w:tcPr>
            <w:tcW w:w="354" w:type="pct"/>
          </w:tcPr>
          <w:p w14:paraId="2560D887" w14:textId="77777777" w:rsidR="0074377D" w:rsidRPr="00364D95" w:rsidRDefault="0074377D" w:rsidP="009C02F6">
            <w:pPr>
              <w:pStyle w:val="LDTableheading"/>
              <w:keepNext w:val="0"/>
              <w:jc w:val="center"/>
              <w:rPr>
                <w:b w:val="0"/>
                <w:lang w:eastAsia="en-AU"/>
              </w:rPr>
            </w:pPr>
            <w:r w:rsidRPr="00364D95">
              <w:rPr>
                <w:b w:val="0"/>
                <w:lang w:eastAsia="en-AU"/>
              </w:rPr>
              <w:t>1</w:t>
            </w:r>
          </w:p>
        </w:tc>
        <w:tc>
          <w:tcPr>
            <w:tcW w:w="394" w:type="pct"/>
          </w:tcPr>
          <w:p w14:paraId="0F5F762F" w14:textId="77777777" w:rsidR="0074377D" w:rsidRPr="00364D95" w:rsidRDefault="008E5E2B" w:rsidP="008E5E2B">
            <w:pPr>
              <w:pStyle w:val="LDTableheading"/>
              <w:keepNext w:val="0"/>
              <w:jc w:val="center"/>
              <w:rPr>
                <w:b w:val="0"/>
                <w:lang w:eastAsia="en-AU"/>
              </w:rPr>
            </w:pPr>
            <w:r w:rsidRPr="00364D95">
              <w:rPr>
                <w:b w:val="0"/>
                <w:lang w:eastAsia="en-AU"/>
              </w:rPr>
              <w:t>1</w:t>
            </w:r>
          </w:p>
        </w:tc>
        <w:tc>
          <w:tcPr>
            <w:tcW w:w="357" w:type="pct"/>
          </w:tcPr>
          <w:p w14:paraId="5C4592F5" w14:textId="77777777" w:rsidR="0074377D" w:rsidRPr="00364D95" w:rsidRDefault="0074377D" w:rsidP="009C02F6">
            <w:pPr>
              <w:pStyle w:val="LDTableheading"/>
              <w:keepNext w:val="0"/>
              <w:jc w:val="center"/>
              <w:rPr>
                <w:b w:val="0"/>
                <w:lang w:eastAsia="en-AU"/>
              </w:rPr>
            </w:pPr>
            <w:r w:rsidRPr="00364D95">
              <w:rPr>
                <w:b w:val="0"/>
                <w:lang w:eastAsia="en-AU"/>
              </w:rPr>
              <w:t>1</w:t>
            </w:r>
          </w:p>
        </w:tc>
        <w:tc>
          <w:tcPr>
            <w:tcW w:w="394" w:type="pct"/>
          </w:tcPr>
          <w:p w14:paraId="7423AF72" w14:textId="77777777" w:rsidR="0074377D" w:rsidRPr="00364D95" w:rsidRDefault="008E5E2B" w:rsidP="008E5E2B">
            <w:pPr>
              <w:pStyle w:val="LDTableheading"/>
              <w:keepNext w:val="0"/>
              <w:jc w:val="center"/>
              <w:rPr>
                <w:b w:val="0"/>
                <w:lang w:eastAsia="en-AU"/>
              </w:rPr>
            </w:pPr>
            <w:r w:rsidRPr="00364D95">
              <w:rPr>
                <w:b w:val="0"/>
                <w:lang w:eastAsia="en-AU"/>
              </w:rPr>
              <w:t>1</w:t>
            </w:r>
          </w:p>
        </w:tc>
        <w:tc>
          <w:tcPr>
            <w:tcW w:w="365" w:type="pct"/>
          </w:tcPr>
          <w:p w14:paraId="180E9E94" w14:textId="77777777" w:rsidR="0074377D" w:rsidRPr="00364D95" w:rsidRDefault="0074377D" w:rsidP="009C02F6">
            <w:pPr>
              <w:pStyle w:val="LDTableheading"/>
              <w:keepNext w:val="0"/>
              <w:jc w:val="center"/>
              <w:rPr>
                <w:b w:val="0"/>
                <w:lang w:eastAsia="en-AU"/>
              </w:rPr>
            </w:pPr>
            <w:r w:rsidRPr="00364D95">
              <w:rPr>
                <w:b w:val="0"/>
                <w:lang w:eastAsia="en-AU"/>
              </w:rPr>
              <w:t>1</w:t>
            </w:r>
          </w:p>
        </w:tc>
        <w:tc>
          <w:tcPr>
            <w:tcW w:w="394" w:type="pct"/>
          </w:tcPr>
          <w:p w14:paraId="03E6587B" w14:textId="77777777" w:rsidR="0074377D" w:rsidRPr="00364D95" w:rsidRDefault="008E5E2B" w:rsidP="008E5E2B">
            <w:pPr>
              <w:pStyle w:val="LDTableheading"/>
              <w:keepNext w:val="0"/>
              <w:jc w:val="center"/>
              <w:rPr>
                <w:b w:val="0"/>
                <w:lang w:eastAsia="en-AU"/>
              </w:rPr>
            </w:pPr>
            <w:r w:rsidRPr="00364D95">
              <w:rPr>
                <w:b w:val="0"/>
                <w:lang w:eastAsia="en-AU"/>
              </w:rPr>
              <w:t>1</w:t>
            </w:r>
          </w:p>
        </w:tc>
        <w:tc>
          <w:tcPr>
            <w:tcW w:w="365" w:type="pct"/>
          </w:tcPr>
          <w:p w14:paraId="36DD0974" w14:textId="77777777" w:rsidR="0074377D" w:rsidRPr="00364D95" w:rsidRDefault="0074377D" w:rsidP="009C02F6">
            <w:pPr>
              <w:pStyle w:val="LDTableheading"/>
              <w:keepNext w:val="0"/>
              <w:jc w:val="center"/>
              <w:rPr>
                <w:b w:val="0"/>
                <w:lang w:eastAsia="en-AU"/>
              </w:rPr>
            </w:pPr>
            <w:r w:rsidRPr="00364D95">
              <w:rPr>
                <w:b w:val="0"/>
                <w:lang w:eastAsia="en-AU"/>
              </w:rPr>
              <w:t>1</w:t>
            </w:r>
          </w:p>
        </w:tc>
        <w:tc>
          <w:tcPr>
            <w:tcW w:w="620" w:type="pct"/>
          </w:tcPr>
          <w:p w14:paraId="58C06568" w14:textId="77777777" w:rsidR="0074377D" w:rsidRPr="00364D95" w:rsidRDefault="0074377D" w:rsidP="009C02F6">
            <w:pPr>
              <w:pStyle w:val="LDTableheading"/>
              <w:keepNext w:val="0"/>
              <w:jc w:val="center"/>
              <w:rPr>
                <w:b w:val="0"/>
                <w:lang w:eastAsia="en-AU"/>
              </w:rPr>
            </w:pPr>
            <w:r w:rsidRPr="00364D95">
              <w:rPr>
                <w:b w:val="0"/>
                <w:lang w:eastAsia="en-AU"/>
              </w:rPr>
              <w:t>1</w:t>
            </w:r>
          </w:p>
        </w:tc>
      </w:tr>
      <w:tr w:rsidR="0074377D" w:rsidRPr="00364D95" w14:paraId="46E5D107" w14:textId="77777777">
        <w:tc>
          <w:tcPr>
            <w:tcW w:w="590" w:type="pct"/>
          </w:tcPr>
          <w:p w14:paraId="413FE92F" w14:textId="77777777" w:rsidR="0074377D" w:rsidRPr="00364D95" w:rsidRDefault="0074377D" w:rsidP="0074377D">
            <w:pPr>
              <w:pStyle w:val="LDTabletext"/>
              <w:jc w:val="both"/>
              <w:rPr>
                <w:lang w:eastAsia="en-AU"/>
              </w:rPr>
            </w:pPr>
            <w:r w:rsidRPr="00364D95">
              <w:rPr>
                <w:lang w:eastAsia="en-AU"/>
              </w:rPr>
              <w:t>09</w:t>
            </w:r>
          </w:p>
        </w:tc>
        <w:tc>
          <w:tcPr>
            <w:tcW w:w="773" w:type="pct"/>
          </w:tcPr>
          <w:p w14:paraId="4BE18DE2" w14:textId="77777777" w:rsidR="0074377D" w:rsidRPr="00364D95" w:rsidRDefault="0074377D" w:rsidP="00D07C7D">
            <w:pPr>
              <w:pStyle w:val="LDTabletext"/>
              <w:rPr>
                <w:lang w:eastAsia="en-AU"/>
              </w:rPr>
            </w:pPr>
            <w:r w:rsidRPr="00364D95">
              <w:rPr>
                <w:lang w:eastAsia="en-AU"/>
              </w:rPr>
              <w:t>Towing and taxiing</w:t>
            </w:r>
          </w:p>
        </w:tc>
        <w:tc>
          <w:tcPr>
            <w:tcW w:w="394" w:type="pct"/>
          </w:tcPr>
          <w:p w14:paraId="270D00D4" w14:textId="77777777" w:rsidR="0074377D" w:rsidRPr="00364D95" w:rsidRDefault="0074377D" w:rsidP="00E72288">
            <w:pPr>
              <w:pStyle w:val="LDTabletext"/>
              <w:jc w:val="center"/>
              <w:rPr>
                <w:lang w:eastAsia="en-AU"/>
              </w:rPr>
            </w:pPr>
            <w:r w:rsidRPr="00364D95">
              <w:rPr>
                <w:lang w:eastAsia="en-AU"/>
              </w:rPr>
              <w:t>1</w:t>
            </w:r>
          </w:p>
        </w:tc>
        <w:tc>
          <w:tcPr>
            <w:tcW w:w="354" w:type="pct"/>
          </w:tcPr>
          <w:p w14:paraId="38E583CE"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57FE57EA" w14:textId="77777777" w:rsidR="0074377D" w:rsidRPr="00364D95" w:rsidRDefault="0074377D" w:rsidP="0074377D">
            <w:pPr>
              <w:pStyle w:val="LDTableheading"/>
              <w:jc w:val="center"/>
              <w:rPr>
                <w:b w:val="0"/>
                <w:lang w:eastAsia="en-AU"/>
              </w:rPr>
            </w:pPr>
            <w:r w:rsidRPr="00364D95">
              <w:rPr>
                <w:b w:val="0"/>
                <w:lang w:eastAsia="en-AU"/>
              </w:rPr>
              <w:t>1</w:t>
            </w:r>
          </w:p>
        </w:tc>
        <w:tc>
          <w:tcPr>
            <w:tcW w:w="357" w:type="pct"/>
          </w:tcPr>
          <w:p w14:paraId="537FA34B"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62A854AD" w14:textId="77777777" w:rsidR="0074377D" w:rsidRPr="00364D95" w:rsidRDefault="0074377D" w:rsidP="0074377D">
            <w:pPr>
              <w:pStyle w:val="LDTableheading"/>
              <w:jc w:val="center"/>
              <w:rPr>
                <w:b w:val="0"/>
                <w:lang w:eastAsia="en-AU"/>
              </w:rPr>
            </w:pPr>
            <w:r w:rsidRPr="00364D95">
              <w:rPr>
                <w:b w:val="0"/>
                <w:lang w:eastAsia="en-AU"/>
              </w:rPr>
              <w:t>1</w:t>
            </w:r>
          </w:p>
        </w:tc>
        <w:tc>
          <w:tcPr>
            <w:tcW w:w="365" w:type="pct"/>
          </w:tcPr>
          <w:p w14:paraId="6EC56848"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263E8087" w14:textId="77777777" w:rsidR="0074377D" w:rsidRPr="00364D95" w:rsidRDefault="0074377D" w:rsidP="0074377D">
            <w:pPr>
              <w:pStyle w:val="LDTableheading"/>
              <w:jc w:val="center"/>
              <w:rPr>
                <w:b w:val="0"/>
                <w:lang w:eastAsia="en-AU"/>
              </w:rPr>
            </w:pPr>
            <w:r w:rsidRPr="00364D95">
              <w:rPr>
                <w:b w:val="0"/>
                <w:lang w:eastAsia="en-AU"/>
              </w:rPr>
              <w:t>1</w:t>
            </w:r>
          </w:p>
        </w:tc>
        <w:tc>
          <w:tcPr>
            <w:tcW w:w="365" w:type="pct"/>
          </w:tcPr>
          <w:p w14:paraId="46D583F3"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0833D101"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7B20CDB2" w14:textId="77777777">
        <w:tc>
          <w:tcPr>
            <w:tcW w:w="590" w:type="pct"/>
          </w:tcPr>
          <w:p w14:paraId="7990E630" w14:textId="77777777" w:rsidR="0074377D" w:rsidRPr="00364D95" w:rsidRDefault="0074377D" w:rsidP="0074377D">
            <w:pPr>
              <w:pStyle w:val="LDTabletext"/>
              <w:jc w:val="both"/>
              <w:rPr>
                <w:lang w:eastAsia="en-AU"/>
              </w:rPr>
            </w:pPr>
            <w:r w:rsidRPr="00364D95">
              <w:rPr>
                <w:lang w:eastAsia="en-AU"/>
              </w:rPr>
              <w:t>10</w:t>
            </w:r>
          </w:p>
        </w:tc>
        <w:tc>
          <w:tcPr>
            <w:tcW w:w="773" w:type="pct"/>
          </w:tcPr>
          <w:p w14:paraId="46DBA7D0" w14:textId="77777777" w:rsidR="0074377D" w:rsidRPr="00364D95" w:rsidRDefault="0074377D" w:rsidP="00D07C7D">
            <w:pPr>
              <w:pStyle w:val="LDTabletext"/>
              <w:rPr>
                <w:lang w:eastAsia="en-AU"/>
              </w:rPr>
            </w:pPr>
            <w:r w:rsidRPr="00364D95">
              <w:rPr>
                <w:lang w:eastAsia="en-AU"/>
              </w:rPr>
              <w:t>Parking, mooring, storing and return to service</w:t>
            </w:r>
          </w:p>
        </w:tc>
        <w:tc>
          <w:tcPr>
            <w:tcW w:w="394" w:type="pct"/>
          </w:tcPr>
          <w:p w14:paraId="73C1B173" w14:textId="77777777" w:rsidR="0074377D" w:rsidRPr="00364D95" w:rsidRDefault="0074377D" w:rsidP="00E72288">
            <w:pPr>
              <w:pStyle w:val="LDTabletext"/>
              <w:jc w:val="center"/>
              <w:rPr>
                <w:lang w:eastAsia="en-AU"/>
              </w:rPr>
            </w:pPr>
            <w:r w:rsidRPr="00364D95">
              <w:rPr>
                <w:lang w:eastAsia="en-AU"/>
              </w:rPr>
              <w:t>1</w:t>
            </w:r>
          </w:p>
        </w:tc>
        <w:tc>
          <w:tcPr>
            <w:tcW w:w="354" w:type="pct"/>
          </w:tcPr>
          <w:p w14:paraId="68C16F47"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5FD6E336" w14:textId="77777777" w:rsidR="0074377D" w:rsidRPr="00364D95" w:rsidRDefault="0074377D" w:rsidP="0074377D">
            <w:pPr>
              <w:pStyle w:val="LDTableheading"/>
              <w:jc w:val="center"/>
              <w:rPr>
                <w:b w:val="0"/>
                <w:lang w:eastAsia="en-AU"/>
              </w:rPr>
            </w:pPr>
            <w:r w:rsidRPr="00364D95">
              <w:rPr>
                <w:b w:val="0"/>
                <w:lang w:eastAsia="en-AU"/>
              </w:rPr>
              <w:t>1</w:t>
            </w:r>
          </w:p>
        </w:tc>
        <w:tc>
          <w:tcPr>
            <w:tcW w:w="357" w:type="pct"/>
          </w:tcPr>
          <w:p w14:paraId="51D78873"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549A8AF4" w14:textId="77777777" w:rsidR="0074377D" w:rsidRPr="00364D95" w:rsidRDefault="0074377D" w:rsidP="0074377D">
            <w:pPr>
              <w:pStyle w:val="LDTableheading"/>
              <w:jc w:val="center"/>
              <w:rPr>
                <w:b w:val="0"/>
                <w:lang w:eastAsia="en-AU"/>
              </w:rPr>
            </w:pPr>
            <w:r w:rsidRPr="00364D95">
              <w:rPr>
                <w:b w:val="0"/>
                <w:lang w:eastAsia="en-AU"/>
              </w:rPr>
              <w:t>1</w:t>
            </w:r>
          </w:p>
        </w:tc>
        <w:tc>
          <w:tcPr>
            <w:tcW w:w="365" w:type="pct"/>
          </w:tcPr>
          <w:p w14:paraId="47D1910D"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4DB67477" w14:textId="77777777" w:rsidR="0074377D" w:rsidRPr="00364D95" w:rsidRDefault="0074377D" w:rsidP="0074377D">
            <w:pPr>
              <w:pStyle w:val="LDTableheading"/>
              <w:jc w:val="center"/>
              <w:rPr>
                <w:b w:val="0"/>
                <w:lang w:eastAsia="en-AU"/>
              </w:rPr>
            </w:pPr>
            <w:r w:rsidRPr="00364D95">
              <w:rPr>
                <w:b w:val="0"/>
                <w:lang w:eastAsia="en-AU"/>
              </w:rPr>
              <w:t>1</w:t>
            </w:r>
          </w:p>
        </w:tc>
        <w:tc>
          <w:tcPr>
            <w:tcW w:w="365" w:type="pct"/>
          </w:tcPr>
          <w:p w14:paraId="6B9EE3C7"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49952E5F"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6733ACEA" w14:textId="77777777">
        <w:tc>
          <w:tcPr>
            <w:tcW w:w="590" w:type="pct"/>
          </w:tcPr>
          <w:p w14:paraId="3480280A" w14:textId="77777777" w:rsidR="0074377D" w:rsidRPr="00364D95" w:rsidRDefault="0074377D" w:rsidP="0074377D">
            <w:pPr>
              <w:pStyle w:val="LDTabletext"/>
              <w:jc w:val="both"/>
              <w:rPr>
                <w:lang w:eastAsia="en-AU"/>
              </w:rPr>
            </w:pPr>
            <w:r w:rsidRPr="00364D95">
              <w:rPr>
                <w:lang w:eastAsia="en-AU"/>
              </w:rPr>
              <w:t>11</w:t>
            </w:r>
          </w:p>
        </w:tc>
        <w:tc>
          <w:tcPr>
            <w:tcW w:w="773" w:type="pct"/>
          </w:tcPr>
          <w:p w14:paraId="338CE392" w14:textId="77777777" w:rsidR="0074377D" w:rsidRPr="00364D95" w:rsidRDefault="0074377D" w:rsidP="00D07C7D">
            <w:pPr>
              <w:pStyle w:val="LDTabletext"/>
              <w:rPr>
                <w:lang w:eastAsia="en-AU"/>
              </w:rPr>
            </w:pPr>
            <w:r w:rsidRPr="00364D95">
              <w:rPr>
                <w:lang w:eastAsia="en-AU"/>
              </w:rPr>
              <w:t>Placards and mark</w:t>
            </w:r>
            <w:r w:rsidR="00E72288" w:rsidRPr="00364D95">
              <w:rPr>
                <w:lang w:eastAsia="en-AU"/>
              </w:rPr>
              <w:t>-</w:t>
            </w:r>
            <w:r w:rsidRPr="00364D95">
              <w:rPr>
                <w:lang w:eastAsia="en-AU"/>
              </w:rPr>
              <w:t>ings</w:t>
            </w:r>
          </w:p>
        </w:tc>
        <w:tc>
          <w:tcPr>
            <w:tcW w:w="394" w:type="pct"/>
          </w:tcPr>
          <w:p w14:paraId="3F032D02" w14:textId="77777777" w:rsidR="0074377D" w:rsidRPr="00364D95" w:rsidRDefault="0074377D" w:rsidP="00E72288">
            <w:pPr>
              <w:pStyle w:val="LDTabletext"/>
              <w:jc w:val="center"/>
              <w:rPr>
                <w:lang w:eastAsia="en-AU"/>
              </w:rPr>
            </w:pPr>
            <w:r w:rsidRPr="00364D95">
              <w:rPr>
                <w:lang w:eastAsia="en-AU"/>
              </w:rPr>
              <w:t>1</w:t>
            </w:r>
          </w:p>
        </w:tc>
        <w:tc>
          <w:tcPr>
            <w:tcW w:w="354" w:type="pct"/>
          </w:tcPr>
          <w:p w14:paraId="77E27ED0"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4727F0A4" w14:textId="77777777" w:rsidR="0074377D" w:rsidRPr="00364D95" w:rsidRDefault="0074377D" w:rsidP="0074377D">
            <w:pPr>
              <w:pStyle w:val="LDTableheading"/>
              <w:jc w:val="center"/>
              <w:rPr>
                <w:b w:val="0"/>
                <w:lang w:eastAsia="en-AU"/>
              </w:rPr>
            </w:pPr>
            <w:r w:rsidRPr="00364D95">
              <w:rPr>
                <w:b w:val="0"/>
                <w:lang w:eastAsia="en-AU"/>
              </w:rPr>
              <w:t>1</w:t>
            </w:r>
          </w:p>
        </w:tc>
        <w:tc>
          <w:tcPr>
            <w:tcW w:w="357" w:type="pct"/>
          </w:tcPr>
          <w:p w14:paraId="62479FD0"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70CADF67" w14:textId="77777777" w:rsidR="0074377D" w:rsidRPr="00364D95" w:rsidRDefault="0074377D" w:rsidP="0074377D">
            <w:pPr>
              <w:pStyle w:val="LDTableheading"/>
              <w:jc w:val="center"/>
              <w:rPr>
                <w:b w:val="0"/>
                <w:lang w:eastAsia="en-AU"/>
              </w:rPr>
            </w:pPr>
            <w:r w:rsidRPr="00364D95">
              <w:rPr>
                <w:b w:val="0"/>
                <w:lang w:eastAsia="en-AU"/>
              </w:rPr>
              <w:t>1</w:t>
            </w:r>
          </w:p>
        </w:tc>
        <w:tc>
          <w:tcPr>
            <w:tcW w:w="365" w:type="pct"/>
          </w:tcPr>
          <w:p w14:paraId="31E96163"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6149ED40" w14:textId="77777777" w:rsidR="0074377D" w:rsidRPr="00364D95" w:rsidRDefault="0074377D" w:rsidP="0074377D">
            <w:pPr>
              <w:pStyle w:val="LDTableheading"/>
              <w:jc w:val="center"/>
              <w:rPr>
                <w:b w:val="0"/>
                <w:lang w:eastAsia="en-AU"/>
              </w:rPr>
            </w:pPr>
            <w:r w:rsidRPr="00364D95">
              <w:rPr>
                <w:b w:val="0"/>
                <w:lang w:eastAsia="en-AU"/>
              </w:rPr>
              <w:t>1</w:t>
            </w:r>
          </w:p>
        </w:tc>
        <w:tc>
          <w:tcPr>
            <w:tcW w:w="365" w:type="pct"/>
          </w:tcPr>
          <w:p w14:paraId="6C1FABBB"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160C0BF6"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7C4043DE" w14:textId="77777777">
        <w:tc>
          <w:tcPr>
            <w:tcW w:w="590" w:type="pct"/>
          </w:tcPr>
          <w:p w14:paraId="447D70F6" w14:textId="77777777" w:rsidR="0074377D" w:rsidRPr="00364D95" w:rsidRDefault="0074377D" w:rsidP="0074377D">
            <w:pPr>
              <w:pStyle w:val="LDTabletext"/>
              <w:jc w:val="both"/>
              <w:rPr>
                <w:lang w:eastAsia="en-AU"/>
              </w:rPr>
            </w:pPr>
            <w:r w:rsidRPr="00364D95">
              <w:rPr>
                <w:lang w:eastAsia="en-AU"/>
              </w:rPr>
              <w:t>12</w:t>
            </w:r>
          </w:p>
        </w:tc>
        <w:tc>
          <w:tcPr>
            <w:tcW w:w="773" w:type="pct"/>
          </w:tcPr>
          <w:p w14:paraId="1B63730C" w14:textId="77777777" w:rsidR="0074377D" w:rsidRPr="00364D95" w:rsidRDefault="0074377D" w:rsidP="00D07C7D">
            <w:pPr>
              <w:pStyle w:val="LDTabletext"/>
              <w:rPr>
                <w:lang w:eastAsia="en-AU"/>
              </w:rPr>
            </w:pPr>
            <w:r w:rsidRPr="00364D95">
              <w:rPr>
                <w:lang w:eastAsia="en-AU"/>
              </w:rPr>
              <w:t>Servicing</w:t>
            </w:r>
          </w:p>
        </w:tc>
        <w:tc>
          <w:tcPr>
            <w:tcW w:w="394" w:type="pct"/>
          </w:tcPr>
          <w:p w14:paraId="5141597E" w14:textId="77777777" w:rsidR="0074377D" w:rsidRPr="00364D95" w:rsidRDefault="0074377D" w:rsidP="00EB12BE">
            <w:pPr>
              <w:pStyle w:val="LDTabletext"/>
              <w:jc w:val="center"/>
              <w:rPr>
                <w:lang w:eastAsia="en-AU"/>
              </w:rPr>
            </w:pPr>
            <w:r w:rsidRPr="00364D95">
              <w:rPr>
                <w:lang w:eastAsia="en-AU"/>
              </w:rPr>
              <w:t>1</w:t>
            </w:r>
          </w:p>
        </w:tc>
        <w:tc>
          <w:tcPr>
            <w:tcW w:w="354" w:type="pct"/>
          </w:tcPr>
          <w:p w14:paraId="53131136" w14:textId="77777777" w:rsidR="0074377D" w:rsidRPr="00364D95" w:rsidRDefault="0074377D" w:rsidP="00EB12BE">
            <w:pPr>
              <w:pStyle w:val="LDTabletext"/>
              <w:jc w:val="center"/>
              <w:rPr>
                <w:lang w:eastAsia="en-AU"/>
              </w:rPr>
            </w:pPr>
            <w:r w:rsidRPr="00364D95">
              <w:rPr>
                <w:lang w:eastAsia="en-AU"/>
              </w:rPr>
              <w:t>1</w:t>
            </w:r>
          </w:p>
        </w:tc>
        <w:tc>
          <w:tcPr>
            <w:tcW w:w="394" w:type="pct"/>
          </w:tcPr>
          <w:p w14:paraId="1D8827AD" w14:textId="77777777" w:rsidR="0074377D" w:rsidRPr="00364D95" w:rsidRDefault="0074377D" w:rsidP="00EB12BE">
            <w:pPr>
              <w:pStyle w:val="LDTabletext"/>
              <w:jc w:val="center"/>
              <w:rPr>
                <w:lang w:eastAsia="en-AU"/>
              </w:rPr>
            </w:pPr>
            <w:r w:rsidRPr="00364D95">
              <w:rPr>
                <w:lang w:eastAsia="en-AU"/>
              </w:rPr>
              <w:t>1</w:t>
            </w:r>
          </w:p>
        </w:tc>
        <w:tc>
          <w:tcPr>
            <w:tcW w:w="357" w:type="pct"/>
          </w:tcPr>
          <w:p w14:paraId="0B66D046" w14:textId="77777777" w:rsidR="0074377D" w:rsidRPr="00364D95" w:rsidRDefault="0074377D" w:rsidP="00EB12BE">
            <w:pPr>
              <w:pStyle w:val="LDTabletext"/>
              <w:jc w:val="center"/>
              <w:rPr>
                <w:lang w:eastAsia="en-AU"/>
              </w:rPr>
            </w:pPr>
            <w:r w:rsidRPr="00364D95">
              <w:rPr>
                <w:lang w:eastAsia="en-AU"/>
              </w:rPr>
              <w:t>1</w:t>
            </w:r>
          </w:p>
        </w:tc>
        <w:tc>
          <w:tcPr>
            <w:tcW w:w="394" w:type="pct"/>
          </w:tcPr>
          <w:p w14:paraId="0250B84B" w14:textId="77777777" w:rsidR="0074377D" w:rsidRPr="00364D95" w:rsidRDefault="0074377D" w:rsidP="00EB12BE">
            <w:pPr>
              <w:pStyle w:val="LDTabletext"/>
              <w:jc w:val="center"/>
              <w:rPr>
                <w:lang w:eastAsia="en-AU"/>
              </w:rPr>
            </w:pPr>
            <w:r w:rsidRPr="00364D95">
              <w:rPr>
                <w:lang w:eastAsia="en-AU"/>
              </w:rPr>
              <w:t>1</w:t>
            </w:r>
          </w:p>
        </w:tc>
        <w:tc>
          <w:tcPr>
            <w:tcW w:w="365" w:type="pct"/>
          </w:tcPr>
          <w:p w14:paraId="6DBAC4D3" w14:textId="77777777" w:rsidR="0074377D" w:rsidRPr="00364D95" w:rsidRDefault="0074377D" w:rsidP="00EB12BE">
            <w:pPr>
              <w:pStyle w:val="LDTabletext"/>
              <w:jc w:val="center"/>
              <w:rPr>
                <w:lang w:eastAsia="en-AU"/>
              </w:rPr>
            </w:pPr>
            <w:r w:rsidRPr="00364D95">
              <w:rPr>
                <w:lang w:eastAsia="en-AU"/>
              </w:rPr>
              <w:t>1</w:t>
            </w:r>
          </w:p>
        </w:tc>
        <w:tc>
          <w:tcPr>
            <w:tcW w:w="394" w:type="pct"/>
          </w:tcPr>
          <w:p w14:paraId="311DB99B" w14:textId="77777777" w:rsidR="0074377D" w:rsidRPr="00364D95" w:rsidRDefault="0074377D" w:rsidP="00EB12BE">
            <w:pPr>
              <w:pStyle w:val="LDTabletext"/>
              <w:jc w:val="center"/>
              <w:rPr>
                <w:lang w:eastAsia="en-AU"/>
              </w:rPr>
            </w:pPr>
            <w:r w:rsidRPr="00364D95">
              <w:rPr>
                <w:lang w:eastAsia="en-AU"/>
              </w:rPr>
              <w:t>1</w:t>
            </w:r>
          </w:p>
        </w:tc>
        <w:tc>
          <w:tcPr>
            <w:tcW w:w="365" w:type="pct"/>
          </w:tcPr>
          <w:p w14:paraId="5C664FE4" w14:textId="77777777" w:rsidR="0074377D" w:rsidRPr="00364D95" w:rsidRDefault="0074377D" w:rsidP="00EB12BE">
            <w:pPr>
              <w:pStyle w:val="LDTabletext"/>
              <w:jc w:val="center"/>
              <w:rPr>
                <w:lang w:eastAsia="en-AU"/>
              </w:rPr>
            </w:pPr>
            <w:r w:rsidRPr="00364D95">
              <w:rPr>
                <w:lang w:eastAsia="en-AU"/>
              </w:rPr>
              <w:t>1</w:t>
            </w:r>
          </w:p>
        </w:tc>
        <w:tc>
          <w:tcPr>
            <w:tcW w:w="620" w:type="pct"/>
          </w:tcPr>
          <w:p w14:paraId="5C13BCD6" w14:textId="77777777" w:rsidR="0074377D" w:rsidRPr="00364D95" w:rsidRDefault="0074377D" w:rsidP="00EB12BE">
            <w:pPr>
              <w:pStyle w:val="LDTabletext"/>
              <w:jc w:val="center"/>
              <w:rPr>
                <w:lang w:eastAsia="en-AU"/>
              </w:rPr>
            </w:pPr>
            <w:r w:rsidRPr="00364D95">
              <w:rPr>
                <w:lang w:eastAsia="en-AU"/>
              </w:rPr>
              <w:t>1</w:t>
            </w:r>
          </w:p>
        </w:tc>
      </w:tr>
      <w:tr w:rsidR="0074377D" w:rsidRPr="00364D95" w14:paraId="40291AC3" w14:textId="77777777">
        <w:tc>
          <w:tcPr>
            <w:tcW w:w="590" w:type="pct"/>
          </w:tcPr>
          <w:p w14:paraId="48788B97" w14:textId="77777777" w:rsidR="0074377D" w:rsidRPr="00364D95" w:rsidRDefault="007107C8" w:rsidP="0074377D">
            <w:pPr>
              <w:pStyle w:val="LDTabletext"/>
              <w:jc w:val="both"/>
              <w:rPr>
                <w:lang w:eastAsia="en-AU"/>
              </w:rPr>
            </w:pPr>
            <w:r w:rsidRPr="00364D95">
              <w:rPr>
                <w:lang w:eastAsia="en-AU"/>
              </w:rPr>
              <w:t>20</w:t>
            </w:r>
          </w:p>
        </w:tc>
        <w:tc>
          <w:tcPr>
            <w:tcW w:w="773" w:type="pct"/>
          </w:tcPr>
          <w:p w14:paraId="53900814" w14:textId="77777777" w:rsidR="0074377D" w:rsidRPr="00364D95" w:rsidRDefault="0074377D" w:rsidP="00D07C7D">
            <w:pPr>
              <w:pStyle w:val="LDTabletext"/>
              <w:rPr>
                <w:lang w:eastAsia="en-AU"/>
              </w:rPr>
            </w:pPr>
            <w:r w:rsidRPr="00364D95">
              <w:rPr>
                <w:lang w:eastAsia="en-AU"/>
              </w:rPr>
              <w:t>Standard practices </w:t>
            </w:r>
            <w:r w:rsidR="000E31AA" w:rsidRPr="00364D95">
              <w:rPr>
                <w:lang w:eastAsia="en-AU"/>
              </w:rPr>
              <w:t>–</w:t>
            </w:r>
            <w:r w:rsidRPr="00364D95">
              <w:rPr>
                <w:lang w:eastAsia="en-AU"/>
              </w:rPr>
              <w:t xml:space="preserve"> only type particular</w:t>
            </w:r>
          </w:p>
        </w:tc>
        <w:tc>
          <w:tcPr>
            <w:tcW w:w="394" w:type="pct"/>
          </w:tcPr>
          <w:p w14:paraId="5792DA81" w14:textId="77777777" w:rsidR="0074377D" w:rsidRPr="00364D95" w:rsidRDefault="0074377D" w:rsidP="00EB12BE">
            <w:pPr>
              <w:pStyle w:val="LDTabletext"/>
              <w:jc w:val="center"/>
              <w:rPr>
                <w:lang w:eastAsia="en-AU"/>
              </w:rPr>
            </w:pPr>
            <w:r w:rsidRPr="00364D95">
              <w:rPr>
                <w:lang w:eastAsia="en-AU"/>
              </w:rPr>
              <w:t>1</w:t>
            </w:r>
          </w:p>
        </w:tc>
        <w:tc>
          <w:tcPr>
            <w:tcW w:w="354" w:type="pct"/>
          </w:tcPr>
          <w:p w14:paraId="37D56EA4" w14:textId="77777777" w:rsidR="0074377D" w:rsidRPr="00364D95" w:rsidRDefault="0074377D" w:rsidP="00EB12BE">
            <w:pPr>
              <w:pStyle w:val="LDTabletext"/>
              <w:jc w:val="center"/>
              <w:rPr>
                <w:lang w:eastAsia="en-AU"/>
              </w:rPr>
            </w:pPr>
            <w:r w:rsidRPr="00364D95">
              <w:rPr>
                <w:lang w:eastAsia="en-AU"/>
              </w:rPr>
              <w:t>1</w:t>
            </w:r>
          </w:p>
        </w:tc>
        <w:tc>
          <w:tcPr>
            <w:tcW w:w="394" w:type="pct"/>
          </w:tcPr>
          <w:p w14:paraId="12025303" w14:textId="77777777" w:rsidR="0074377D" w:rsidRPr="00364D95" w:rsidRDefault="0074377D" w:rsidP="00EB12BE">
            <w:pPr>
              <w:pStyle w:val="LDTabletext"/>
              <w:jc w:val="center"/>
              <w:rPr>
                <w:lang w:eastAsia="en-AU"/>
              </w:rPr>
            </w:pPr>
            <w:r w:rsidRPr="00364D95">
              <w:rPr>
                <w:lang w:eastAsia="en-AU"/>
              </w:rPr>
              <w:t>1</w:t>
            </w:r>
          </w:p>
        </w:tc>
        <w:tc>
          <w:tcPr>
            <w:tcW w:w="357" w:type="pct"/>
          </w:tcPr>
          <w:p w14:paraId="7E374DDD" w14:textId="77777777" w:rsidR="0074377D" w:rsidRPr="00364D95" w:rsidRDefault="0074377D" w:rsidP="00EB12BE">
            <w:pPr>
              <w:pStyle w:val="LDTabletext"/>
              <w:jc w:val="center"/>
              <w:rPr>
                <w:lang w:eastAsia="en-AU"/>
              </w:rPr>
            </w:pPr>
            <w:r w:rsidRPr="00364D95">
              <w:rPr>
                <w:lang w:eastAsia="en-AU"/>
              </w:rPr>
              <w:t>1</w:t>
            </w:r>
          </w:p>
        </w:tc>
        <w:tc>
          <w:tcPr>
            <w:tcW w:w="394" w:type="pct"/>
          </w:tcPr>
          <w:p w14:paraId="2AB304D5" w14:textId="77777777" w:rsidR="0074377D" w:rsidRPr="00364D95" w:rsidRDefault="0074377D" w:rsidP="00EB12BE">
            <w:pPr>
              <w:pStyle w:val="LDTabletext"/>
              <w:jc w:val="center"/>
              <w:rPr>
                <w:lang w:eastAsia="en-AU"/>
              </w:rPr>
            </w:pPr>
            <w:r w:rsidRPr="00364D95">
              <w:rPr>
                <w:lang w:eastAsia="en-AU"/>
              </w:rPr>
              <w:t>1</w:t>
            </w:r>
          </w:p>
        </w:tc>
        <w:tc>
          <w:tcPr>
            <w:tcW w:w="365" w:type="pct"/>
          </w:tcPr>
          <w:p w14:paraId="30CD286F" w14:textId="77777777" w:rsidR="0074377D" w:rsidRPr="00364D95" w:rsidRDefault="0074377D" w:rsidP="00EB12BE">
            <w:pPr>
              <w:pStyle w:val="LDTabletext"/>
              <w:jc w:val="center"/>
              <w:rPr>
                <w:lang w:eastAsia="en-AU"/>
              </w:rPr>
            </w:pPr>
            <w:r w:rsidRPr="00364D95">
              <w:rPr>
                <w:lang w:eastAsia="en-AU"/>
              </w:rPr>
              <w:t>1</w:t>
            </w:r>
          </w:p>
        </w:tc>
        <w:tc>
          <w:tcPr>
            <w:tcW w:w="394" w:type="pct"/>
          </w:tcPr>
          <w:p w14:paraId="499507FC" w14:textId="77777777" w:rsidR="0074377D" w:rsidRPr="00364D95" w:rsidRDefault="0074377D" w:rsidP="00EB12BE">
            <w:pPr>
              <w:pStyle w:val="LDTabletext"/>
              <w:jc w:val="center"/>
              <w:rPr>
                <w:lang w:eastAsia="en-AU"/>
              </w:rPr>
            </w:pPr>
            <w:r w:rsidRPr="00364D95">
              <w:rPr>
                <w:lang w:eastAsia="en-AU"/>
              </w:rPr>
              <w:t>1</w:t>
            </w:r>
          </w:p>
        </w:tc>
        <w:tc>
          <w:tcPr>
            <w:tcW w:w="365" w:type="pct"/>
          </w:tcPr>
          <w:p w14:paraId="75602A55" w14:textId="77777777" w:rsidR="0074377D" w:rsidRPr="00364D95" w:rsidRDefault="0074377D" w:rsidP="00EB12BE">
            <w:pPr>
              <w:pStyle w:val="LDTabletext"/>
              <w:jc w:val="center"/>
              <w:rPr>
                <w:lang w:eastAsia="en-AU"/>
              </w:rPr>
            </w:pPr>
            <w:r w:rsidRPr="00364D95">
              <w:rPr>
                <w:lang w:eastAsia="en-AU"/>
              </w:rPr>
              <w:t>1</w:t>
            </w:r>
          </w:p>
        </w:tc>
        <w:tc>
          <w:tcPr>
            <w:tcW w:w="620" w:type="pct"/>
          </w:tcPr>
          <w:p w14:paraId="0544EC47" w14:textId="77777777" w:rsidR="0074377D" w:rsidRPr="00364D95" w:rsidRDefault="0074377D" w:rsidP="00EB12BE">
            <w:pPr>
              <w:pStyle w:val="LDTabletext"/>
              <w:jc w:val="center"/>
              <w:rPr>
                <w:lang w:eastAsia="en-AU"/>
              </w:rPr>
            </w:pPr>
            <w:r w:rsidRPr="00364D95">
              <w:rPr>
                <w:lang w:eastAsia="en-AU"/>
              </w:rPr>
              <w:t>1</w:t>
            </w:r>
          </w:p>
        </w:tc>
      </w:tr>
      <w:tr w:rsidR="0074377D" w:rsidRPr="00364D95" w14:paraId="564AFC1D" w14:textId="77777777">
        <w:tc>
          <w:tcPr>
            <w:tcW w:w="5000" w:type="pct"/>
            <w:gridSpan w:val="11"/>
          </w:tcPr>
          <w:p w14:paraId="03F482CF" w14:textId="77777777" w:rsidR="0074377D" w:rsidRPr="00364D95" w:rsidRDefault="0074377D" w:rsidP="00910F1A">
            <w:pPr>
              <w:pStyle w:val="LDTableheading"/>
              <w:rPr>
                <w:b w:val="0"/>
                <w:lang w:eastAsia="en-AU"/>
              </w:rPr>
            </w:pPr>
            <w:r w:rsidRPr="00364D95">
              <w:rPr>
                <w:lang w:eastAsia="en-AU"/>
              </w:rPr>
              <w:t>Helicopters</w:t>
            </w:r>
          </w:p>
        </w:tc>
      </w:tr>
      <w:tr w:rsidR="0074377D" w:rsidRPr="00364D95" w14:paraId="073E4A05" w14:textId="77777777">
        <w:tc>
          <w:tcPr>
            <w:tcW w:w="590" w:type="pct"/>
          </w:tcPr>
          <w:p w14:paraId="15B6D83A" w14:textId="77777777" w:rsidR="0074377D" w:rsidRPr="00364D95" w:rsidRDefault="0074377D" w:rsidP="00910F1A">
            <w:pPr>
              <w:pStyle w:val="LDTabletext"/>
              <w:keepNext/>
              <w:jc w:val="both"/>
              <w:rPr>
                <w:lang w:eastAsia="en-AU"/>
              </w:rPr>
            </w:pPr>
            <w:r w:rsidRPr="00364D95">
              <w:rPr>
                <w:lang w:eastAsia="en-AU"/>
              </w:rPr>
              <w:t>18</w:t>
            </w:r>
          </w:p>
        </w:tc>
        <w:tc>
          <w:tcPr>
            <w:tcW w:w="773" w:type="pct"/>
          </w:tcPr>
          <w:p w14:paraId="2291EDEE" w14:textId="77777777" w:rsidR="0074377D" w:rsidRPr="00364D95" w:rsidRDefault="0074377D" w:rsidP="00D07C7D">
            <w:pPr>
              <w:pStyle w:val="LDTabletext"/>
              <w:rPr>
                <w:lang w:eastAsia="en-AU"/>
              </w:rPr>
            </w:pPr>
            <w:r w:rsidRPr="00364D95">
              <w:rPr>
                <w:lang w:eastAsia="en-AU"/>
              </w:rPr>
              <w:t>Vibration and noise analysis (blade tracking)</w:t>
            </w:r>
          </w:p>
        </w:tc>
        <w:tc>
          <w:tcPr>
            <w:tcW w:w="394" w:type="pct"/>
          </w:tcPr>
          <w:p w14:paraId="53619A87" w14:textId="77777777" w:rsidR="0074377D" w:rsidRPr="00364D95" w:rsidRDefault="0074377D" w:rsidP="00E72288">
            <w:pPr>
              <w:pStyle w:val="LDTabletext"/>
              <w:jc w:val="center"/>
              <w:rPr>
                <w:lang w:eastAsia="en-AU"/>
              </w:rPr>
            </w:pPr>
            <w:r w:rsidRPr="00364D95">
              <w:rPr>
                <w:lang w:eastAsia="en-AU"/>
              </w:rPr>
              <w:t>—</w:t>
            </w:r>
          </w:p>
        </w:tc>
        <w:tc>
          <w:tcPr>
            <w:tcW w:w="354" w:type="pct"/>
          </w:tcPr>
          <w:p w14:paraId="6272096E" w14:textId="77777777" w:rsidR="0074377D" w:rsidRPr="00364D95" w:rsidRDefault="0074377D" w:rsidP="00E72288">
            <w:pPr>
              <w:pStyle w:val="LDTabletext"/>
              <w:jc w:val="center"/>
              <w:rPr>
                <w:lang w:eastAsia="en-AU"/>
              </w:rPr>
            </w:pPr>
            <w:r w:rsidRPr="00364D95">
              <w:rPr>
                <w:lang w:eastAsia="en-AU"/>
              </w:rPr>
              <w:t>—</w:t>
            </w:r>
          </w:p>
        </w:tc>
        <w:tc>
          <w:tcPr>
            <w:tcW w:w="394" w:type="pct"/>
          </w:tcPr>
          <w:p w14:paraId="4BE09960" w14:textId="77777777" w:rsidR="0074377D" w:rsidRPr="00364D95" w:rsidRDefault="0074377D" w:rsidP="00E72288">
            <w:pPr>
              <w:pStyle w:val="LDTabletext"/>
              <w:jc w:val="center"/>
              <w:rPr>
                <w:lang w:eastAsia="en-AU"/>
              </w:rPr>
            </w:pPr>
            <w:r w:rsidRPr="00364D95">
              <w:rPr>
                <w:lang w:eastAsia="en-AU"/>
              </w:rPr>
              <w:t>—</w:t>
            </w:r>
          </w:p>
        </w:tc>
        <w:tc>
          <w:tcPr>
            <w:tcW w:w="357" w:type="pct"/>
          </w:tcPr>
          <w:p w14:paraId="0268DE9B" w14:textId="77777777" w:rsidR="0074377D" w:rsidRPr="00364D95" w:rsidRDefault="0074377D" w:rsidP="00E72288">
            <w:pPr>
              <w:pStyle w:val="LDTabletext"/>
              <w:jc w:val="center"/>
              <w:rPr>
                <w:lang w:eastAsia="en-AU"/>
              </w:rPr>
            </w:pPr>
            <w:r w:rsidRPr="00364D95">
              <w:rPr>
                <w:lang w:eastAsia="en-AU"/>
              </w:rPr>
              <w:t>—</w:t>
            </w:r>
          </w:p>
        </w:tc>
        <w:tc>
          <w:tcPr>
            <w:tcW w:w="394" w:type="pct"/>
          </w:tcPr>
          <w:p w14:paraId="0C3094E9"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3ECD75C1"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6B2B460B"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762AF5D9"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69268EB9" w14:textId="77777777" w:rsidR="0074377D" w:rsidRPr="00364D95" w:rsidRDefault="0074377D" w:rsidP="0074377D">
            <w:pPr>
              <w:pStyle w:val="LDTableheading"/>
              <w:jc w:val="center"/>
              <w:rPr>
                <w:b w:val="0"/>
                <w:lang w:eastAsia="en-AU"/>
              </w:rPr>
            </w:pPr>
            <w:r w:rsidRPr="00364D95">
              <w:rPr>
                <w:b w:val="0"/>
                <w:lang w:eastAsia="en-AU"/>
              </w:rPr>
              <w:t>—</w:t>
            </w:r>
          </w:p>
        </w:tc>
      </w:tr>
      <w:tr w:rsidR="0074377D" w:rsidRPr="00364D95" w14:paraId="252B0036" w14:textId="77777777">
        <w:tc>
          <w:tcPr>
            <w:tcW w:w="590" w:type="pct"/>
          </w:tcPr>
          <w:p w14:paraId="7BAA4A20" w14:textId="77777777" w:rsidR="0074377D" w:rsidRPr="00364D95" w:rsidRDefault="0074377D" w:rsidP="0074377D">
            <w:pPr>
              <w:pStyle w:val="LDTabletext"/>
              <w:jc w:val="both"/>
              <w:rPr>
                <w:lang w:eastAsia="en-AU"/>
              </w:rPr>
            </w:pPr>
            <w:r w:rsidRPr="00364D95">
              <w:rPr>
                <w:lang w:eastAsia="en-AU"/>
              </w:rPr>
              <w:t>25</w:t>
            </w:r>
          </w:p>
        </w:tc>
        <w:tc>
          <w:tcPr>
            <w:tcW w:w="773" w:type="pct"/>
          </w:tcPr>
          <w:p w14:paraId="4EEAA330" w14:textId="77777777" w:rsidR="0074377D" w:rsidRPr="00364D95" w:rsidRDefault="0074377D" w:rsidP="00D07C7D">
            <w:pPr>
              <w:pStyle w:val="LDTabletext"/>
              <w:rPr>
                <w:lang w:eastAsia="en-AU"/>
              </w:rPr>
            </w:pPr>
            <w:r w:rsidRPr="00364D95">
              <w:rPr>
                <w:lang w:eastAsia="en-AU"/>
              </w:rPr>
              <w:t>Emergency flotation equipment</w:t>
            </w:r>
          </w:p>
        </w:tc>
        <w:tc>
          <w:tcPr>
            <w:tcW w:w="394" w:type="pct"/>
          </w:tcPr>
          <w:p w14:paraId="1A834221" w14:textId="77777777" w:rsidR="0074377D" w:rsidRPr="00364D95" w:rsidRDefault="0074377D" w:rsidP="00E72288">
            <w:pPr>
              <w:pStyle w:val="LDTabletext"/>
              <w:jc w:val="center"/>
              <w:rPr>
                <w:lang w:eastAsia="en-AU"/>
              </w:rPr>
            </w:pPr>
            <w:r w:rsidRPr="00364D95">
              <w:rPr>
                <w:lang w:eastAsia="en-AU"/>
              </w:rPr>
              <w:t>—</w:t>
            </w:r>
          </w:p>
        </w:tc>
        <w:tc>
          <w:tcPr>
            <w:tcW w:w="354" w:type="pct"/>
          </w:tcPr>
          <w:p w14:paraId="388CAFB9" w14:textId="77777777" w:rsidR="0074377D" w:rsidRPr="00364D95" w:rsidRDefault="0074377D" w:rsidP="00E72288">
            <w:pPr>
              <w:pStyle w:val="LDTabletext"/>
              <w:jc w:val="center"/>
              <w:rPr>
                <w:lang w:eastAsia="en-AU"/>
              </w:rPr>
            </w:pPr>
            <w:r w:rsidRPr="00364D95">
              <w:rPr>
                <w:lang w:eastAsia="en-AU"/>
              </w:rPr>
              <w:t>—</w:t>
            </w:r>
          </w:p>
        </w:tc>
        <w:tc>
          <w:tcPr>
            <w:tcW w:w="394" w:type="pct"/>
          </w:tcPr>
          <w:p w14:paraId="083E2DD8" w14:textId="77777777" w:rsidR="0074377D" w:rsidRPr="00364D95" w:rsidRDefault="0074377D" w:rsidP="00E72288">
            <w:pPr>
              <w:pStyle w:val="LDTabletext"/>
              <w:jc w:val="center"/>
              <w:rPr>
                <w:lang w:eastAsia="en-AU"/>
              </w:rPr>
            </w:pPr>
            <w:r w:rsidRPr="00364D95">
              <w:rPr>
                <w:lang w:eastAsia="en-AU"/>
              </w:rPr>
              <w:t>—</w:t>
            </w:r>
          </w:p>
        </w:tc>
        <w:tc>
          <w:tcPr>
            <w:tcW w:w="357" w:type="pct"/>
          </w:tcPr>
          <w:p w14:paraId="54715E95" w14:textId="77777777" w:rsidR="0074377D" w:rsidRPr="00364D95" w:rsidRDefault="0074377D" w:rsidP="00E72288">
            <w:pPr>
              <w:pStyle w:val="LDTabletext"/>
              <w:jc w:val="center"/>
              <w:rPr>
                <w:lang w:eastAsia="en-AU"/>
              </w:rPr>
            </w:pPr>
            <w:r w:rsidRPr="00364D95">
              <w:rPr>
                <w:lang w:eastAsia="en-AU"/>
              </w:rPr>
              <w:t>—</w:t>
            </w:r>
          </w:p>
        </w:tc>
        <w:tc>
          <w:tcPr>
            <w:tcW w:w="394" w:type="pct"/>
          </w:tcPr>
          <w:p w14:paraId="1C464CED"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5001EEEC"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7537B0DE"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74892C62"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4D788FA1"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65271226" w14:textId="77777777">
        <w:tc>
          <w:tcPr>
            <w:tcW w:w="590" w:type="pct"/>
          </w:tcPr>
          <w:p w14:paraId="7DB3E098" w14:textId="77777777" w:rsidR="0074377D" w:rsidRPr="00364D95" w:rsidRDefault="0074377D" w:rsidP="0074377D">
            <w:pPr>
              <w:pStyle w:val="LDTabletext"/>
              <w:jc w:val="both"/>
              <w:rPr>
                <w:lang w:eastAsia="en-AU"/>
              </w:rPr>
            </w:pPr>
            <w:r w:rsidRPr="00364D95">
              <w:rPr>
                <w:lang w:eastAsia="en-AU"/>
              </w:rPr>
              <w:t>53</w:t>
            </w:r>
          </w:p>
        </w:tc>
        <w:tc>
          <w:tcPr>
            <w:tcW w:w="773" w:type="pct"/>
          </w:tcPr>
          <w:p w14:paraId="78BC2445" w14:textId="77777777" w:rsidR="0074377D" w:rsidRPr="00364D95" w:rsidRDefault="0074377D" w:rsidP="00D07C7D">
            <w:pPr>
              <w:pStyle w:val="LDTabletext"/>
              <w:rPr>
                <w:lang w:eastAsia="en-AU"/>
              </w:rPr>
            </w:pPr>
            <w:r w:rsidRPr="00364D95">
              <w:rPr>
                <w:lang w:eastAsia="en-AU"/>
              </w:rPr>
              <w:t>Airframe structure (helicopter)</w:t>
            </w:r>
          </w:p>
        </w:tc>
        <w:tc>
          <w:tcPr>
            <w:tcW w:w="394" w:type="pct"/>
          </w:tcPr>
          <w:p w14:paraId="64C87169" w14:textId="77777777" w:rsidR="0074377D" w:rsidRPr="00364D95" w:rsidRDefault="0074377D" w:rsidP="00E72288">
            <w:pPr>
              <w:pStyle w:val="LDTabletext"/>
              <w:jc w:val="center"/>
              <w:rPr>
                <w:lang w:eastAsia="en-AU"/>
              </w:rPr>
            </w:pPr>
            <w:r w:rsidRPr="00364D95">
              <w:rPr>
                <w:lang w:eastAsia="en-AU"/>
              </w:rPr>
              <w:t>—</w:t>
            </w:r>
          </w:p>
        </w:tc>
        <w:tc>
          <w:tcPr>
            <w:tcW w:w="354" w:type="pct"/>
          </w:tcPr>
          <w:p w14:paraId="78B3BD35" w14:textId="77777777" w:rsidR="0074377D" w:rsidRPr="00364D95" w:rsidRDefault="0074377D" w:rsidP="00E72288">
            <w:pPr>
              <w:pStyle w:val="LDTabletext"/>
              <w:jc w:val="center"/>
              <w:rPr>
                <w:lang w:eastAsia="en-AU"/>
              </w:rPr>
            </w:pPr>
            <w:r w:rsidRPr="00364D95">
              <w:rPr>
                <w:lang w:eastAsia="en-AU"/>
              </w:rPr>
              <w:t>—</w:t>
            </w:r>
          </w:p>
        </w:tc>
        <w:tc>
          <w:tcPr>
            <w:tcW w:w="394" w:type="pct"/>
          </w:tcPr>
          <w:p w14:paraId="226E81F5" w14:textId="77777777" w:rsidR="0074377D" w:rsidRPr="00364D95" w:rsidRDefault="0074377D" w:rsidP="00E72288">
            <w:pPr>
              <w:pStyle w:val="LDTabletext"/>
              <w:jc w:val="center"/>
              <w:rPr>
                <w:lang w:eastAsia="en-AU"/>
              </w:rPr>
            </w:pPr>
            <w:r w:rsidRPr="00364D95">
              <w:rPr>
                <w:lang w:eastAsia="en-AU"/>
              </w:rPr>
              <w:t>—</w:t>
            </w:r>
          </w:p>
        </w:tc>
        <w:tc>
          <w:tcPr>
            <w:tcW w:w="357" w:type="pct"/>
          </w:tcPr>
          <w:p w14:paraId="047C5678" w14:textId="77777777" w:rsidR="0074377D" w:rsidRPr="00364D95" w:rsidRDefault="0074377D" w:rsidP="00E72288">
            <w:pPr>
              <w:pStyle w:val="LDTabletext"/>
              <w:jc w:val="center"/>
              <w:rPr>
                <w:lang w:eastAsia="en-AU"/>
              </w:rPr>
            </w:pPr>
            <w:r w:rsidRPr="00364D95">
              <w:rPr>
                <w:lang w:eastAsia="en-AU"/>
              </w:rPr>
              <w:t>—</w:t>
            </w:r>
          </w:p>
        </w:tc>
        <w:tc>
          <w:tcPr>
            <w:tcW w:w="394" w:type="pct"/>
          </w:tcPr>
          <w:p w14:paraId="310DF17E"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7EF63594"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4672618E"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2D1568EB"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2966BB2A" w14:textId="77777777" w:rsidR="0074377D" w:rsidRPr="00364D95" w:rsidRDefault="0074377D" w:rsidP="0074377D">
            <w:pPr>
              <w:pStyle w:val="LDTableheading"/>
              <w:jc w:val="center"/>
              <w:rPr>
                <w:b w:val="0"/>
                <w:lang w:eastAsia="en-AU"/>
              </w:rPr>
            </w:pPr>
            <w:r w:rsidRPr="00364D95">
              <w:rPr>
                <w:b w:val="0"/>
                <w:lang w:eastAsia="en-AU"/>
              </w:rPr>
              <w:t>—</w:t>
            </w:r>
          </w:p>
        </w:tc>
      </w:tr>
      <w:tr w:rsidR="0074377D" w:rsidRPr="00364D95" w14:paraId="33B89EAB" w14:textId="77777777">
        <w:tc>
          <w:tcPr>
            <w:tcW w:w="590" w:type="pct"/>
          </w:tcPr>
          <w:p w14:paraId="26F0181E" w14:textId="77777777" w:rsidR="0074377D" w:rsidRPr="00364D95" w:rsidRDefault="0074377D" w:rsidP="0074377D">
            <w:pPr>
              <w:pStyle w:val="LDTabletext"/>
              <w:jc w:val="both"/>
              <w:rPr>
                <w:lang w:eastAsia="en-AU"/>
              </w:rPr>
            </w:pPr>
            <w:r w:rsidRPr="00364D95">
              <w:rPr>
                <w:lang w:eastAsia="en-AU"/>
              </w:rPr>
              <w:t>60</w:t>
            </w:r>
          </w:p>
        </w:tc>
        <w:tc>
          <w:tcPr>
            <w:tcW w:w="773" w:type="pct"/>
          </w:tcPr>
          <w:p w14:paraId="63DA0858" w14:textId="77777777" w:rsidR="0074377D" w:rsidRPr="00364D95" w:rsidRDefault="0074377D" w:rsidP="00D07C7D">
            <w:pPr>
              <w:pStyle w:val="LDTabletext"/>
              <w:rPr>
                <w:lang w:eastAsia="en-AU"/>
              </w:rPr>
            </w:pPr>
            <w:r w:rsidRPr="00364D95">
              <w:rPr>
                <w:lang w:eastAsia="en-AU"/>
              </w:rPr>
              <w:t>Standard practices rotor</w:t>
            </w:r>
          </w:p>
        </w:tc>
        <w:tc>
          <w:tcPr>
            <w:tcW w:w="394" w:type="pct"/>
          </w:tcPr>
          <w:p w14:paraId="3E7F02D1" w14:textId="77777777" w:rsidR="0074377D" w:rsidRPr="00364D95" w:rsidRDefault="0074377D" w:rsidP="00E72288">
            <w:pPr>
              <w:pStyle w:val="LDTabletext"/>
              <w:jc w:val="center"/>
              <w:rPr>
                <w:lang w:eastAsia="en-AU"/>
              </w:rPr>
            </w:pPr>
            <w:r w:rsidRPr="00364D95">
              <w:rPr>
                <w:lang w:eastAsia="en-AU"/>
              </w:rPr>
              <w:t>—</w:t>
            </w:r>
          </w:p>
        </w:tc>
        <w:tc>
          <w:tcPr>
            <w:tcW w:w="354" w:type="pct"/>
          </w:tcPr>
          <w:p w14:paraId="299BE684" w14:textId="77777777" w:rsidR="0074377D" w:rsidRPr="00364D95" w:rsidRDefault="0074377D" w:rsidP="00E72288">
            <w:pPr>
              <w:pStyle w:val="LDTabletext"/>
              <w:jc w:val="center"/>
              <w:rPr>
                <w:lang w:eastAsia="en-AU"/>
              </w:rPr>
            </w:pPr>
            <w:r w:rsidRPr="00364D95">
              <w:rPr>
                <w:lang w:eastAsia="en-AU"/>
              </w:rPr>
              <w:t>—</w:t>
            </w:r>
          </w:p>
        </w:tc>
        <w:tc>
          <w:tcPr>
            <w:tcW w:w="394" w:type="pct"/>
          </w:tcPr>
          <w:p w14:paraId="5CE72095" w14:textId="77777777" w:rsidR="0074377D" w:rsidRPr="00364D95" w:rsidRDefault="0074377D" w:rsidP="00E72288">
            <w:pPr>
              <w:pStyle w:val="LDTabletext"/>
              <w:jc w:val="center"/>
              <w:rPr>
                <w:lang w:eastAsia="en-AU"/>
              </w:rPr>
            </w:pPr>
            <w:r w:rsidRPr="00364D95">
              <w:rPr>
                <w:lang w:eastAsia="en-AU"/>
              </w:rPr>
              <w:t>—</w:t>
            </w:r>
          </w:p>
        </w:tc>
        <w:tc>
          <w:tcPr>
            <w:tcW w:w="357" w:type="pct"/>
          </w:tcPr>
          <w:p w14:paraId="29D9CAAC" w14:textId="77777777" w:rsidR="0074377D" w:rsidRPr="00364D95" w:rsidRDefault="0074377D" w:rsidP="00E72288">
            <w:pPr>
              <w:pStyle w:val="LDTabletext"/>
              <w:jc w:val="center"/>
              <w:rPr>
                <w:lang w:eastAsia="en-AU"/>
              </w:rPr>
            </w:pPr>
            <w:r w:rsidRPr="00364D95">
              <w:rPr>
                <w:lang w:eastAsia="en-AU"/>
              </w:rPr>
              <w:t>—</w:t>
            </w:r>
          </w:p>
        </w:tc>
        <w:tc>
          <w:tcPr>
            <w:tcW w:w="394" w:type="pct"/>
          </w:tcPr>
          <w:p w14:paraId="2340FA75"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0ED52968"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22A23886"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445F39EE"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143E43B8" w14:textId="77777777" w:rsidR="0074377D" w:rsidRPr="00364D95" w:rsidRDefault="0074377D" w:rsidP="0074377D">
            <w:pPr>
              <w:pStyle w:val="LDTableheading"/>
              <w:jc w:val="center"/>
              <w:rPr>
                <w:b w:val="0"/>
                <w:lang w:eastAsia="en-AU"/>
              </w:rPr>
            </w:pPr>
            <w:r w:rsidRPr="00364D95">
              <w:rPr>
                <w:b w:val="0"/>
                <w:lang w:eastAsia="en-AU"/>
              </w:rPr>
              <w:t>—</w:t>
            </w:r>
          </w:p>
        </w:tc>
      </w:tr>
      <w:tr w:rsidR="0074377D" w:rsidRPr="00364D95" w14:paraId="0AD155B5" w14:textId="77777777">
        <w:tc>
          <w:tcPr>
            <w:tcW w:w="590" w:type="pct"/>
          </w:tcPr>
          <w:p w14:paraId="4CABE222" w14:textId="77777777" w:rsidR="0074377D" w:rsidRPr="00364D95" w:rsidRDefault="0074377D" w:rsidP="0074377D">
            <w:pPr>
              <w:pStyle w:val="LDTabletext"/>
              <w:jc w:val="both"/>
              <w:rPr>
                <w:lang w:eastAsia="en-AU"/>
              </w:rPr>
            </w:pPr>
            <w:r w:rsidRPr="00364D95">
              <w:rPr>
                <w:lang w:eastAsia="en-AU"/>
              </w:rPr>
              <w:t>62</w:t>
            </w:r>
          </w:p>
        </w:tc>
        <w:tc>
          <w:tcPr>
            <w:tcW w:w="773" w:type="pct"/>
          </w:tcPr>
          <w:p w14:paraId="790F0E49" w14:textId="77777777" w:rsidR="0074377D" w:rsidRPr="00364D95" w:rsidRDefault="0074377D" w:rsidP="00D07C7D">
            <w:pPr>
              <w:pStyle w:val="LDTabletext"/>
              <w:rPr>
                <w:lang w:eastAsia="en-AU"/>
              </w:rPr>
            </w:pPr>
            <w:r w:rsidRPr="00364D95">
              <w:rPr>
                <w:lang w:eastAsia="en-AU"/>
              </w:rPr>
              <w:t>Rotor(s)</w:t>
            </w:r>
          </w:p>
        </w:tc>
        <w:tc>
          <w:tcPr>
            <w:tcW w:w="394" w:type="pct"/>
          </w:tcPr>
          <w:p w14:paraId="51A401DA" w14:textId="77777777" w:rsidR="0074377D" w:rsidRPr="00364D95" w:rsidRDefault="0074377D" w:rsidP="00E72288">
            <w:pPr>
              <w:pStyle w:val="LDTabletext"/>
              <w:jc w:val="center"/>
              <w:rPr>
                <w:lang w:eastAsia="en-AU"/>
              </w:rPr>
            </w:pPr>
            <w:r w:rsidRPr="00364D95">
              <w:rPr>
                <w:lang w:eastAsia="en-AU"/>
              </w:rPr>
              <w:t>—</w:t>
            </w:r>
          </w:p>
        </w:tc>
        <w:tc>
          <w:tcPr>
            <w:tcW w:w="354" w:type="pct"/>
          </w:tcPr>
          <w:p w14:paraId="1BE7E170" w14:textId="77777777" w:rsidR="0074377D" w:rsidRPr="00364D95" w:rsidRDefault="0074377D" w:rsidP="00E72288">
            <w:pPr>
              <w:pStyle w:val="LDTabletext"/>
              <w:jc w:val="center"/>
              <w:rPr>
                <w:lang w:eastAsia="en-AU"/>
              </w:rPr>
            </w:pPr>
            <w:r w:rsidRPr="00364D95">
              <w:rPr>
                <w:lang w:eastAsia="en-AU"/>
              </w:rPr>
              <w:t>—</w:t>
            </w:r>
          </w:p>
        </w:tc>
        <w:tc>
          <w:tcPr>
            <w:tcW w:w="394" w:type="pct"/>
          </w:tcPr>
          <w:p w14:paraId="29C045FA" w14:textId="77777777" w:rsidR="0074377D" w:rsidRPr="00364D95" w:rsidRDefault="0074377D" w:rsidP="00E72288">
            <w:pPr>
              <w:pStyle w:val="LDTabletext"/>
              <w:jc w:val="center"/>
              <w:rPr>
                <w:lang w:eastAsia="en-AU"/>
              </w:rPr>
            </w:pPr>
            <w:r w:rsidRPr="00364D95">
              <w:rPr>
                <w:lang w:eastAsia="en-AU"/>
              </w:rPr>
              <w:t>—</w:t>
            </w:r>
          </w:p>
        </w:tc>
        <w:tc>
          <w:tcPr>
            <w:tcW w:w="357" w:type="pct"/>
          </w:tcPr>
          <w:p w14:paraId="50495BD0" w14:textId="77777777" w:rsidR="0074377D" w:rsidRPr="00364D95" w:rsidRDefault="0074377D" w:rsidP="00E72288">
            <w:pPr>
              <w:pStyle w:val="LDTabletext"/>
              <w:jc w:val="center"/>
              <w:rPr>
                <w:lang w:eastAsia="en-AU"/>
              </w:rPr>
            </w:pPr>
            <w:r w:rsidRPr="00364D95">
              <w:rPr>
                <w:lang w:eastAsia="en-AU"/>
              </w:rPr>
              <w:t>—</w:t>
            </w:r>
          </w:p>
        </w:tc>
        <w:tc>
          <w:tcPr>
            <w:tcW w:w="394" w:type="pct"/>
          </w:tcPr>
          <w:p w14:paraId="29542C28"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1D2EBC19"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24F2BC16"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0F2669E4"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4FB917C2"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0B315CFF" w14:textId="77777777">
        <w:tc>
          <w:tcPr>
            <w:tcW w:w="590" w:type="pct"/>
          </w:tcPr>
          <w:p w14:paraId="1BD1A745" w14:textId="77777777" w:rsidR="0074377D" w:rsidRPr="00364D95" w:rsidRDefault="0074377D" w:rsidP="0074377D">
            <w:pPr>
              <w:pStyle w:val="LDTabletext"/>
              <w:jc w:val="both"/>
              <w:rPr>
                <w:lang w:eastAsia="en-AU"/>
              </w:rPr>
            </w:pPr>
            <w:r w:rsidRPr="00364D95">
              <w:rPr>
                <w:lang w:eastAsia="en-AU"/>
              </w:rPr>
              <w:t>62A</w:t>
            </w:r>
          </w:p>
        </w:tc>
        <w:tc>
          <w:tcPr>
            <w:tcW w:w="773" w:type="pct"/>
          </w:tcPr>
          <w:p w14:paraId="550AC37A" w14:textId="77777777" w:rsidR="0074377D" w:rsidRPr="00364D95" w:rsidRDefault="0074377D" w:rsidP="00D07C7D">
            <w:pPr>
              <w:pStyle w:val="LDTabletext"/>
              <w:rPr>
                <w:lang w:eastAsia="en-AU"/>
              </w:rPr>
            </w:pPr>
            <w:r w:rsidRPr="00364D95">
              <w:rPr>
                <w:lang w:eastAsia="en-AU"/>
              </w:rPr>
              <w:t xml:space="preserve">Rotors </w:t>
            </w:r>
            <w:r w:rsidR="000E31AA" w:rsidRPr="00364D95">
              <w:rPr>
                <w:lang w:eastAsia="en-AU"/>
              </w:rPr>
              <w:t>–</w:t>
            </w:r>
            <w:r w:rsidR="00E72288" w:rsidRPr="00364D95">
              <w:rPr>
                <w:lang w:eastAsia="en-AU"/>
              </w:rPr>
              <w:t>m</w:t>
            </w:r>
            <w:r w:rsidRPr="00364D95">
              <w:rPr>
                <w:lang w:eastAsia="en-AU"/>
              </w:rPr>
              <w:t>onitoring and indicating</w:t>
            </w:r>
          </w:p>
        </w:tc>
        <w:tc>
          <w:tcPr>
            <w:tcW w:w="394" w:type="pct"/>
          </w:tcPr>
          <w:p w14:paraId="18FA0F1E" w14:textId="77777777" w:rsidR="0074377D" w:rsidRPr="00364D95" w:rsidRDefault="0074377D" w:rsidP="00E72288">
            <w:pPr>
              <w:pStyle w:val="LDTabletext"/>
              <w:jc w:val="center"/>
              <w:rPr>
                <w:lang w:eastAsia="en-AU"/>
              </w:rPr>
            </w:pPr>
            <w:r w:rsidRPr="00364D95">
              <w:rPr>
                <w:lang w:eastAsia="en-AU"/>
              </w:rPr>
              <w:t>—</w:t>
            </w:r>
          </w:p>
        </w:tc>
        <w:tc>
          <w:tcPr>
            <w:tcW w:w="354" w:type="pct"/>
          </w:tcPr>
          <w:p w14:paraId="4C22A5AC" w14:textId="77777777" w:rsidR="0074377D" w:rsidRPr="00364D95" w:rsidRDefault="0074377D" w:rsidP="00E72288">
            <w:pPr>
              <w:pStyle w:val="LDTabletext"/>
              <w:jc w:val="center"/>
              <w:rPr>
                <w:lang w:eastAsia="en-AU"/>
              </w:rPr>
            </w:pPr>
            <w:r w:rsidRPr="00364D95">
              <w:rPr>
                <w:lang w:eastAsia="en-AU"/>
              </w:rPr>
              <w:t>—</w:t>
            </w:r>
          </w:p>
        </w:tc>
        <w:tc>
          <w:tcPr>
            <w:tcW w:w="394" w:type="pct"/>
          </w:tcPr>
          <w:p w14:paraId="683AA507" w14:textId="77777777" w:rsidR="0074377D" w:rsidRPr="00364D95" w:rsidRDefault="0074377D" w:rsidP="00E72288">
            <w:pPr>
              <w:pStyle w:val="LDTabletext"/>
              <w:jc w:val="center"/>
              <w:rPr>
                <w:lang w:eastAsia="en-AU"/>
              </w:rPr>
            </w:pPr>
            <w:r w:rsidRPr="00364D95">
              <w:rPr>
                <w:lang w:eastAsia="en-AU"/>
              </w:rPr>
              <w:t>—</w:t>
            </w:r>
          </w:p>
        </w:tc>
        <w:tc>
          <w:tcPr>
            <w:tcW w:w="357" w:type="pct"/>
          </w:tcPr>
          <w:p w14:paraId="2CD9ECD0" w14:textId="77777777" w:rsidR="0074377D" w:rsidRPr="00364D95" w:rsidRDefault="0074377D" w:rsidP="00E72288">
            <w:pPr>
              <w:pStyle w:val="LDTabletext"/>
              <w:jc w:val="center"/>
              <w:rPr>
                <w:lang w:eastAsia="en-AU"/>
              </w:rPr>
            </w:pPr>
            <w:r w:rsidRPr="00364D95">
              <w:rPr>
                <w:lang w:eastAsia="en-AU"/>
              </w:rPr>
              <w:t>—</w:t>
            </w:r>
          </w:p>
        </w:tc>
        <w:tc>
          <w:tcPr>
            <w:tcW w:w="394" w:type="pct"/>
          </w:tcPr>
          <w:p w14:paraId="3F5EB749"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2FAA4F8D"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33BA9A82"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18C62F3E"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060F11FA" w14:textId="77777777" w:rsidR="0074377D" w:rsidRPr="00364D95" w:rsidRDefault="0074377D" w:rsidP="0074377D">
            <w:pPr>
              <w:pStyle w:val="LDTableheading"/>
              <w:jc w:val="center"/>
              <w:rPr>
                <w:b w:val="0"/>
                <w:lang w:eastAsia="en-AU"/>
              </w:rPr>
            </w:pPr>
            <w:r w:rsidRPr="00364D95">
              <w:rPr>
                <w:b w:val="0"/>
                <w:lang w:eastAsia="en-AU"/>
              </w:rPr>
              <w:t>3</w:t>
            </w:r>
          </w:p>
        </w:tc>
      </w:tr>
      <w:tr w:rsidR="0074377D" w:rsidRPr="00364D95" w14:paraId="14B8C5B6" w14:textId="77777777">
        <w:tc>
          <w:tcPr>
            <w:tcW w:w="590" w:type="pct"/>
          </w:tcPr>
          <w:p w14:paraId="7FC94673" w14:textId="77777777" w:rsidR="0074377D" w:rsidRPr="00364D95" w:rsidRDefault="0074377D" w:rsidP="0074377D">
            <w:pPr>
              <w:pStyle w:val="LDTabletext"/>
              <w:jc w:val="both"/>
              <w:rPr>
                <w:lang w:eastAsia="en-AU"/>
              </w:rPr>
            </w:pPr>
            <w:r w:rsidRPr="00364D95">
              <w:rPr>
                <w:lang w:eastAsia="en-AU"/>
              </w:rPr>
              <w:t>63</w:t>
            </w:r>
          </w:p>
        </w:tc>
        <w:tc>
          <w:tcPr>
            <w:tcW w:w="773" w:type="pct"/>
          </w:tcPr>
          <w:p w14:paraId="67A0A33C" w14:textId="77777777" w:rsidR="0074377D" w:rsidRPr="00364D95" w:rsidRDefault="0074377D" w:rsidP="00D07C7D">
            <w:pPr>
              <w:pStyle w:val="LDTabletext"/>
              <w:rPr>
                <w:lang w:eastAsia="en-AU"/>
              </w:rPr>
            </w:pPr>
            <w:r w:rsidRPr="00364D95">
              <w:rPr>
                <w:lang w:eastAsia="en-AU"/>
              </w:rPr>
              <w:t>Rotor drive(s)</w:t>
            </w:r>
          </w:p>
        </w:tc>
        <w:tc>
          <w:tcPr>
            <w:tcW w:w="394" w:type="pct"/>
          </w:tcPr>
          <w:p w14:paraId="18A31F93" w14:textId="77777777" w:rsidR="0074377D" w:rsidRPr="00364D95" w:rsidRDefault="0074377D" w:rsidP="00E72288">
            <w:pPr>
              <w:pStyle w:val="LDTabletext"/>
              <w:jc w:val="center"/>
              <w:rPr>
                <w:lang w:eastAsia="en-AU"/>
              </w:rPr>
            </w:pPr>
            <w:r w:rsidRPr="00364D95">
              <w:rPr>
                <w:lang w:eastAsia="en-AU"/>
              </w:rPr>
              <w:t>—</w:t>
            </w:r>
          </w:p>
        </w:tc>
        <w:tc>
          <w:tcPr>
            <w:tcW w:w="354" w:type="pct"/>
          </w:tcPr>
          <w:p w14:paraId="44FEF7A9" w14:textId="77777777" w:rsidR="0074377D" w:rsidRPr="00364D95" w:rsidRDefault="0074377D" w:rsidP="00E72288">
            <w:pPr>
              <w:pStyle w:val="LDTabletext"/>
              <w:jc w:val="center"/>
              <w:rPr>
                <w:lang w:eastAsia="en-AU"/>
              </w:rPr>
            </w:pPr>
            <w:r w:rsidRPr="00364D95">
              <w:rPr>
                <w:lang w:eastAsia="en-AU"/>
              </w:rPr>
              <w:t>—</w:t>
            </w:r>
          </w:p>
        </w:tc>
        <w:tc>
          <w:tcPr>
            <w:tcW w:w="394" w:type="pct"/>
          </w:tcPr>
          <w:p w14:paraId="046FDD26" w14:textId="77777777" w:rsidR="0074377D" w:rsidRPr="00364D95" w:rsidRDefault="0074377D" w:rsidP="00E72288">
            <w:pPr>
              <w:pStyle w:val="LDTabletext"/>
              <w:jc w:val="center"/>
              <w:rPr>
                <w:lang w:eastAsia="en-AU"/>
              </w:rPr>
            </w:pPr>
            <w:r w:rsidRPr="00364D95">
              <w:rPr>
                <w:lang w:eastAsia="en-AU"/>
              </w:rPr>
              <w:t>—</w:t>
            </w:r>
          </w:p>
        </w:tc>
        <w:tc>
          <w:tcPr>
            <w:tcW w:w="357" w:type="pct"/>
          </w:tcPr>
          <w:p w14:paraId="5283AA9C" w14:textId="77777777" w:rsidR="0074377D" w:rsidRPr="00364D95" w:rsidRDefault="0074377D" w:rsidP="00E72288">
            <w:pPr>
              <w:pStyle w:val="LDTabletext"/>
              <w:jc w:val="center"/>
              <w:rPr>
                <w:lang w:eastAsia="en-AU"/>
              </w:rPr>
            </w:pPr>
            <w:r w:rsidRPr="00364D95">
              <w:rPr>
                <w:lang w:eastAsia="en-AU"/>
              </w:rPr>
              <w:t>—</w:t>
            </w:r>
          </w:p>
        </w:tc>
        <w:tc>
          <w:tcPr>
            <w:tcW w:w="394" w:type="pct"/>
          </w:tcPr>
          <w:p w14:paraId="2034F82B"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2B2146C4"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36A48912"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612B5666"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569E5F3F"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007DBF75" w14:textId="77777777">
        <w:tc>
          <w:tcPr>
            <w:tcW w:w="590" w:type="pct"/>
          </w:tcPr>
          <w:p w14:paraId="0F859815" w14:textId="77777777" w:rsidR="0074377D" w:rsidRPr="00364D95" w:rsidRDefault="0074377D" w:rsidP="0074377D">
            <w:pPr>
              <w:pStyle w:val="LDTabletext"/>
              <w:jc w:val="both"/>
              <w:rPr>
                <w:lang w:eastAsia="en-AU"/>
              </w:rPr>
            </w:pPr>
            <w:r w:rsidRPr="00364D95">
              <w:rPr>
                <w:lang w:eastAsia="en-AU"/>
              </w:rPr>
              <w:t>63A</w:t>
            </w:r>
          </w:p>
        </w:tc>
        <w:tc>
          <w:tcPr>
            <w:tcW w:w="773" w:type="pct"/>
          </w:tcPr>
          <w:p w14:paraId="1328239D" w14:textId="77777777" w:rsidR="0074377D" w:rsidRPr="00364D95" w:rsidRDefault="0074377D" w:rsidP="00D07C7D">
            <w:pPr>
              <w:pStyle w:val="LDTabletext"/>
              <w:rPr>
                <w:lang w:eastAsia="en-AU"/>
              </w:rPr>
            </w:pPr>
            <w:r w:rsidRPr="00364D95">
              <w:rPr>
                <w:lang w:eastAsia="en-AU"/>
              </w:rPr>
              <w:t>Rotor drive(s)</w:t>
            </w:r>
            <w:r w:rsidR="00E72288" w:rsidRPr="00364D95">
              <w:rPr>
                <w:lang w:eastAsia="en-AU"/>
              </w:rPr>
              <w:t xml:space="preserve"> </w:t>
            </w:r>
            <w:r w:rsidR="000E31AA" w:rsidRPr="00364D95">
              <w:rPr>
                <w:lang w:eastAsia="en-AU"/>
              </w:rPr>
              <w:t>–</w:t>
            </w:r>
            <w:r w:rsidRPr="00364D95">
              <w:rPr>
                <w:lang w:eastAsia="en-AU"/>
              </w:rPr>
              <w:t xml:space="preserve"> </w:t>
            </w:r>
            <w:r w:rsidR="00E72288" w:rsidRPr="00364D95">
              <w:rPr>
                <w:lang w:eastAsia="en-AU"/>
              </w:rPr>
              <w:t>m</w:t>
            </w:r>
            <w:r w:rsidRPr="00364D95">
              <w:rPr>
                <w:lang w:eastAsia="en-AU"/>
              </w:rPr>
              <w:t>onitoring and indicating</w:t>
            </w:r>
          </w:p>
        </w:tc>
        <w:tc>
          <w:tcPr>
            <w:tcW w:w="394" w:type="pct"/>
          </w:tcPr>
          <w:p w14:paraId="05EB0A8A" w14:textId="77777777" w:rsidR="0074377D" w:rsidRPr="00364D95" w:rsidRDefault="0074377D" w:rsidP="00E72288">
            <w:pPr>
              <w:pStyle w:val="LDTabletext"/>
              <w:jc w:val="center"/>
              <w:rPr>
                <w:lang w:eastAsia="en-AU"/>
              </w:rPr>
            </w:pPr>
            <w:r w:rsidRPr="00364D95">
              <w:rPr>
                <w:lang w:eastAsia="en-AU"/>
              </w:rPr>
              <w:t>—</w:t>
            </w:r>
          </w:p>
        </w:tc>
        <w:tc>
          <w:tcPr>
            <w:tcW w:w="354" w:type="pct"/>
          </w:tcPr>
          <w:p w14:paraId="25001512" w14:textId="77777777" w:rsidR="0074377D" w:rsidRPr="00364D95" w:rsidRDefault="0074377D" w:rsidP="00E72288">
            <w:pPr>
              <w:pStyle w:val="LDTabletext"/>
              <w:jc w:val="center"/>
              <w:rPr>
                <w:lang w:eastAsia="en-AU"/>
              </w:rPr>
            </w:pPr>
            <w:r w:rsidRPr="00364D95">
              <w:rPr>
                <w:lang w:eastAsia="en-AU"/>
              </w:rPr>
              <w:t>—</w:t>
            </w:r>
          </w:p>
        </w:tc>
        <w:tc>
          <w:tcPr>
            <w:tcW w:w="394" w:type="pct"/>
          </w:tcPr>
          <w:p w14:paraId="0F350B37" w14:textId="77777777" w:rsidR="0074377D" w:rsidRPr="00364D95" w:rsidRDefault="0074377D" w:rsidP="00E72288">
            <w:pPr>
              <w:pStyle w:val="LDTabletext"/>
              <w:jc w:val="center"/>
              <w:rPr>
                <w:lang w:eastAsia="en-AU"/>
              </w:rPr>
            </w:pPr>
            <w:r w:rsidRPr="00364D95">
              <w:rPr>
                <w:lang w:eastAsia="en-AU"/>
              </w:rPr>
              <w:t>—</w:t>
            </w:r>
          </w:p>
        </w:tc>
        <w:tc>
          <w:tcPr>
            <w:tcW w:w="357" w:type="pct"/>
          </w:tcPr>
          <w:p w14:paraId="00FBEEE3" w14:textId="77777777" w:rsidR="0074377D" w:rsidRPr="00364D95" w:rsidRDefault="0074377D" w:rsidP="00E72288">
            <w:pPr>
              <w:pStyle w:val="LDTabletext"/>
              <w:jc w:val="center"/>
              <w:rPr>
                <w:lang w:eastAsia="en-AU"/>
              </w:rPr>
            </w:pPr>
            <w:r w:rsidRPr="00364D95">
              <w:rPr>
                <w:lang w:eastAsia="en-AU"/>
              </w:rPr>
              <w:t>—</w:t>
            </w:r>
          </w:p>
        </w:tc>
        <w:tc>
          <w:tcPr>
            <w:tcW w:w="394" w:type="pct"/>
          </w:tcPr>
          <w:p w14:paraId="5C082CE4"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40AF0A09"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1620CD18"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0368D2B0"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6767498E" w14:textId="77777777" w:rsidR="0074377D" w:rsidRPr="00364D95" w:rsidRDefault="0074377D" w:rsidP="0074377D">
            <w:pPr>
              <w:pStyle w:val="LDTableheading"/>
              <w:jc w:val="center"/>
              <w:rPr>
                <w:b w:val="0"/>
                <w:lang w:eastAsia="en-AU"/>
              </w:rPr>
            </w:pPr>
            <w:r w:rsidRPr="00364D95">
              <w:rPr>
                <w:b w:val="0"/>
                <w:lang w:eastAsia="en-AU"/>
              </w:rPr>
              <w:t>3</w:t>
            </w:r>
          </w:p>
        </w:tc>
      </w:tr>
      <w:tr w:rsidR="0074377D" w:rsidRPr="00364D95" w14:paraId="2022ECF5" w14:textId="77777777">
        <w:tc>
          <w:tcPr>
            <w:tcW w:w="590" w:type="pct"/>
          </w:tcPr>
          <w:p w14:paraId="73268A12" w14:textId="77777777" w:rsidR="0074377D" w:rsidRPr="00364D95" w:rsidRDefault="0074377D" w:rsidP="0074377D">
            <w:pPr>
              <w:pStyle w:val="LDTabletext"/>
              <w:jc w:val="both"/>
              <w:rPr>
                <w:lang w:eastAsia="en-AU"/>
              </w:rPr>
            </w:pPr>
            <w:r w:rsidRPr="00364D95">
              <w:rPr>
                <w:lang w:eastAsia="en-AU"/>
              </w:rPr>
              <w:t>64</w:t>
            </w:r>
          </w:p>
        </w:tc>
        <w:tc>
          <w:tcPr>
            <w:tcW w:w="773" w:type="pct"/>
          </w:tcPr>
          <w:p w14:paraId="288BD8F1" w14:textId="77777777" w:rsidR="0074377D" w:rsidRPr="00364D95" w:rsidRDefault="0074377D" w:rsidP="00D07C7D">
            <w:pPr>
              <w:pStyle w:val="LDTabletext"/>
              <w:rPr>
                <w:lang w:eastAsia="en-AU"/>
              </w:rPr>
            </w:pPr>
            <w:r w:rsidRPr="00364D95">
              <w:rPr>
                <w:lang w:eastAsia="en-AU"/>
              </w:rPr>
              <w:t>Tail rotor</w:t>
            </w:r>
          </w:p>
        </w:tc>
        <w:tc>
          <w:tcPr>
            <w:tcW w:w="394" w:type="pct"/>
          </w:tcPr>
          <w:p w14:paraId="180E5312" w14:textId="77777777" w:rsidR="0074377D" w:rsidRPr="00364D95" w:rsidRDefault="0074377D" w:rsidP="00E72288">
            <w:pPr>
              <w:pStyle w:val="LDTabletext"/>
              <w:jc w:val="center"/>
              <w:rPr>
                <w:lang w:eastAsia="en-AU"/>
              </w:rPr>
            </w:pPr>
            <w:r w:rsidRPr="00364D95">
              <w:rPr>
                <w:lang w:eastAsia="en-AU"/>
              </w:rPr>
              <w:t>—</w:t>
            </w:r>
          </w:p>
        </w:tc>
        <w:tc>
          <w:tcPr>
            <w:tcW w:w="354" w:type="pct"/>
          </w:tcPr>
          <w:p w14:paraId="789591E2" w14:textId="77777777" w:rsidR="0074377D" w:rsidRPr="00364D95" w:rsidRDefault="0074377D" w:rsidP="00E72288">
            <w:pPr>
              <w:pStyle w:val="LDTabletext"/>
              <w:jc w:val="center"/>
              <w:rPr>
                <w:lang w:eastAsia="en-AU"/>
              </w:rPr>
            </w:pPr>
            <w:r w:rsidRPr="00364D95">
              <w:rPr>
                <w:lang w:eastAsia="en-AU"/>
              </w:rPr>
              <w:t>—</w:t>
            </w:r>
          </w:p>
        </w:tc>
        <w:tc>
          <w:tcPr>
            <w:tcW w:w="394" w:type="pct"/>
          </w:tcPr>
          <w:p w14:paraId="1D0A7BB9" w14:textId="77777777" w:rsidR="0074377D" w:rsidRPr="00364D95" w:rsidRDefault="0074377D" w:rsidP="00E72288">
            <w:pPr>
              <w:pStyle w:val="LDTabletext"/>
              <w:jc w:val="center"/>
              <w:rPr>
                <w:lang w:eastAsia="en-AU"/>
              </w:rPr>
            </w:pPr>
            <w:r w:rsidRPr="00364D95">
              <w:rPr>
                <w:lang w:eastAsia="en-AU"/>
              </w:rPr>
              <w:t>—</w:t>
            </w:r>
          </w:p>
        </w:tc>
        <w:tc>
          <w:tcPr>
            <w:tcW w:w="357" w:type="pct"/>
          </w:tcPr>
          <w:p w14:paraId="36391BFC" w14:textId="77777777" w:rsidR="0074377D" w:rsidRPr="00364D95" w:rsidRDefault="0074377D" w:rsidP="00E72288">
            <w:pPr>
              <w:pStyle w:val="LDTabletext"/>
              <w:jc w:val="center"/>
              <w:rPr>
                <w:lang w:eastAsia="en-AU"/>
              </w:rPr>
            </w:pPr>
            <w:r w:rsidRPr="00364D95">
              <w:rPr>
                <w:lang w:eastAsia="en-AU"/>
              </w:rPr>
              <w:t>—</w:t>
            </w:r>
          </w:p>
        </w:tc>
        <w:tc>
          <w:tcPr>
            <w:tcW w:w="394" w:type="pct"/>
          </w:tcPr>
          <w:p w14:paraId="47F359BB"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5DC623D6"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1559BED5"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2EFAAF0C"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621A25A4"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1CAF9F50" w14:textId="77777777">
        <w:tc>
          <w:tcPr>
            <w:tcW w:w="590" w:type="pct"/>
          </w:tcPr>
          <w:p w14:paraId="76E92773" w14:textId="77777777" w:rsidR="0074377D" w:rsidRPr="00364D95" w:rsidRDefault="0074377D" w:rsidP="0074377D">
            <w:pPr>
              <w:pStyle w:val="LDTabletext"/>
              <w:jc w:val="both"/>
              <w:rPr>
                <w:lang w:eastAsia="en-AU"/>
              </w:rPr>
            </w:pPr>
            <w:r w:rsidRPr="00364D95">
              <w:rPr>
                <w:lang w:eastAsia="en-AU"/>
              </w:rPr>
              <w:t>64A</w:t>
            </w:r>
          </w:p>
        </w:tc>
        <w:tc>
          <w:tcPr>
            <w:tcW w:w="773" w:type="pct"/>
          </w:tcPr>
          <w:p w14:paraId="699B6CAC" w14:textId="77777777" w:rsidR="0074377D" w:rsidRPr="00364D95" w:rsidRDefault="0074377D" w:rsidP="00D07C7D">
            <w:pPr>
              <w:pStyle w:val="LDTabletext"/>
              <w:rPr>
                <w:lang w:eastAsia="en-AU"/>
              </w:rPr>
            </w:pPr>
            <w:r w:rsidRPr="00364D95">
              <w:rPr>
                <w:lang w:eastAsia="en-AU"/>
              </w:rPr>
              <w:t xml:space="preserve">Tail rotor </w:t>
            </w:r>
            <w:r w:rsidR="000E31AA" w:rsidRPr="00364D95">
              <w:rPr>
                <w:lang w:eastAsia="en-AU"/>
              </w:rPr>
              <w:t>–</w:t>
            </w:r>
            <w:r w:rsidRPr="00364D95">
              <w:rPr>
                <w:lang w:eastAsia="en-AU"/>
              </w:rPr>
              <w:t xml:space="preserve"> </w:t>
            </w:r>
            <w:r w:rsidR="00E72288" w:rsidRPr="00364D95">
              <w:rPr>
                <w:lang w:eastAsia="en-AU"/>
              </w:rPr>
              <w:t>m</w:t>
            </w:r>
            <w:r w:rsidRPr="00364D95">
              <w:rPr>
                <w:lang w:eastAsia="en-AU"/>
              </w:rPr>
              <w:t>onitoring and indicating</w:t>
            </w:r>
          </w:p>
        </w:tc>
        <w:tc>
          <w:tcPr>
            <w:tcW w:w="394" w:type="pct"/>
          </w:tcPr>
          <w:p w14:paraId="0AA4F31B" w14:textId="77777777" w:rsidR="0074377D" w:rsidRPr="00364D95" w:rsidRDefault="0074377D" w:rsidP="00E72288">
            <w:pPr>
              <w:pStyle w:val="LDTabletext"/>
              <w:jc w:val="center"/>
              <w:rPr>
                <w:lang w:eastAsia="en-AU"/>
              </w:rPr>
            </w:pPr>
            <w:r w:rsidRPr="00364D95">
              <w:rPr>
                <w:lang w:eastAsia="en-AU"/>
              </w:rPr>
              <w:t>—</w:t>
            </w:r>
          </w:p>
        </w:tc>
        <w:tc>
          <w:tcPr>
            <w:tcW w:w="354" w:type="pct"/>
          </w:tcPr>
          <w:p w14:paraId="750F0682" w14:textId="77777777" w:rsidR="0074377D" w:rsidRPr="00364D95" w:rsidRDefault="0074377D" w:rsidP="00E72288">
            <w:pPr>
              <w:pStyle w:val="LDTabletext"/>
              <w:jc w:val="center"/>
              <w:rPr>
                <w:lang w:eastAsia="en-AU"/>
              </w:rPr>
            </w:pPr>
            <w:r w:rsidRPr="00364D95">
              <w:rPr>
                <w:lang w:eastAsia="en-AU"/>
              </w:rPr>
              <w:t>—</w:t>
            </w:r>
          </w:p>
        </w:tc>
        <w:tc>
          <w:tcPr>
            <w:tcW w:w="394" w:type="pct"/>
          </w:tcPr>
          <w:p w14:paraId="5C798FCD" w14:textId="77777777" w:rsidR="0074377D" w:rsidRPr="00364D95" w:rsidRDefault="0074377D" w:rsidP="00E72288">
            <w:pPr>
              <w:pStyle w:val="LDTabletext"/>
              <w:jc w:val="center"/>
              <w:rPr>
                <w:lang w:eastAsia="en-AU"/>
              </w:rPr>
            </w:pPr>
            <w:r w:rsidRPr="00364D95">
              <w:rPr>
                <w:lang w:eastAsia="en-AU"/>
              </w:rPr>
              <w:t>—</w:t>
            </w:r>
          </w:p>
        </w:tc>
        <w:tc>
          <w:tcPr>
            <w:tcW w:w="357" w:type="pct"/>
          </w:tcPr>
          <w:p w14:paraId="3E8E9EF0" w14:textId="77777777" w:rsidR="0074377D" w:rsidRPr="00364D95" w:rsidRDefault="0074377D" w:rsidP="00E72288">
            <w:pPr>
              <w:pStyle w:val="LDTabletext"/>
              <w:jc w:val="center"/>
              <w:rPr>
                <w:lang w:eastAsia="en-AU"/>
              </w:rPr>
            </w:pPr>
            <w:r w:rsidRPr="00364D95">
              <w:rPr>
                <w:lang w:eastAsia="en-AU"/>
              </w:rPr>
              <w:t>—</w:t>
            </w:r>
          </w:p>
        </w:tc>
        <w:tc>
          <w:tcPr>
            <w:tcW w:w="394" w:type="pct"/>
          </w:tcPr>
          <w:p w14:paraId="00743382"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04E8BF4C"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6FFF7B82"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373218B4"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17EA9054" w14:textId="77777777" w:rsidR="0074377D" w:rsidRPr="00364D95" w:rsidRDefault="0074377D" w:rsidP="0074377D">
            <w:pPr>
              <w:pStyle w:val="LDTableheading"/>
              <w:jc w:val="center"/>
              <w:rPr>
                <w:b w:val="0"/>
                <w:lang w:eastAsia="en-AU"/>
              </w:rPr>
            </w:pPr>
            <w:r w:rsidRPr="00364D95">
              <w:rPr>
                <w:b w:val="0"/>
                <w:lang w:eastAsia="en-AU"/>
              </w:rPr>
              <w:t>3</w:t>
            </w:r>
          </w:p>
        </w:tc>
      </w:tr>
      <w:tr w:rsidR="0074377D" w:rsidRPr="00364D95" w14:paraId="697EB723" w14:textId="77777777">
        <w:tc>
          <w:tcPr>
            <w:tcW w:w="590" w:type="pct"/>
          </w:tcPr>
          <w:p w14:paraId="187F8DC4" w14:textId="77777777" w:rsidR="0074377D" w:rsidRPr="00364D95" w:rsidRDefault="0074377D" w:rsidP="0074377D">
            <w:pPr>
              <w:pStyle w:val="LDTabletext"/>
              <w:jc w:val="both"/>
              <w:rPr>
                <w:lang w:eastAsia="en-AU"/>
              </w:rPr>
            </w:pPr>
            <w:r w:rsidRPr="00364D95">
              <w:rPr>
                <w:lang w:eastAsia="en-AU"/>
              </w:rPr>
              <w:t>65</w:t>
            </w:r>
          </w:p>
        </w:tc>
        <w:tc>
          <w:tcPr>
            <w:tcW w:w="773" w:type="pct"/>
          </w:tcPr>
          <w:p w14:paraId="706E598A" w14:textId="77777777" w:rsidR="0074377D" w:rsidRPr="00364D95" w:rsidRDefault="0074377D" w:rsidP="00D07C7D">
            <w:pPr>
              <w:pStyle w:val="LDTabletext"/>
              <w:rPr>
                <w:lang w:eastAsia="en-AU"/>
              </w:rPr>
            </w:pPr>
            <w:r w:rsidRPr="00364D95">
              <w:rPr>
                <w:lang w:eastAsia="en-AU"/>
              </w:rPr>
              <w:t>Tail rotor drive</w:t>
            </w:r>
          </w:p>
        </w:tc>
        <w:tc>
          <w:tcPr>
            <w:tcW w:w="394" w:type="pct"/>
          </w:tcPr>
          <w:p w14:paraId="546DEBF5" w14:textId="77777777" w:rsidR="0074377D" w:rsidRPr="00364D95" w:rsidRDefault="0074377D" w:rsidP="00E72288">
            <w:pPr>
              <w:pStyle w:val="LDTabletext"/>
              <w:jc w:val="center"/>
              <w:rPr>
                <w:lang w:eastAsia="en-AU"/>
              </w:rPr>
            </w:pPr>
            <w:r w:rsidRPr="00364D95">
              <w:rPr>
                <w:lang w:eastAsia="en-AU"/>
              </w:rPr>
              <w:t>—</w:t>
            </w:r>
          </w:p>
        </w:tc>
        <w:tc>
          <w:tcPr>
            <w:tcW w:w="354" w:type="pct"/>
          </w:tcPr>
          <w:p w14:paraId="1801F457" w14:textId="77777777" w:rsidR="0074377D" w:rsidRPr="00364D95" w:rsidRDefault="0074377D" w:rsidP="00E72288">
            <w:pPr>
              <w:pStyle w:val="LDTabletext"/>
              <w:jc w:val="center"/>
              <w:rPr>
                <w:lang w:eastAsia="en-AU"/>
              </w:rPr>
            </w:pPr>
            <w:r w:rsidRPr="00364D95">
              <w:rPr>
                <w:lang w:eastAsia="en-AU"/>
              </w:rPr>
              <w:t>—</w:t>
            </w:r>
          </w:p>
        </w:tc>
        <w:tc>
          <w:tcPr>
            <w:tcW w:w="394" w:type="pct"/>
          </w:tcPr>
          <w:p w14:paraId="1E077B62" w14:textId="77777777" w:rsidR="0074377D" w:rsidRPr="00364D95" w:rsidRDefault="0074377D" w:rsidP="00E72288">
            <w:pPr>
              <w:pStyle w:val="LDTabletext"/>
              <w:jc w:val="center"/>
              <w:rPr>
                <w:lang w:eastAsia="en-AU"/>
              </w:rPr>
            </w:pPr>
            <w:r w:rsidRPr="00364D95">
              <w:rPr>
                <w:lang w:eastAsia="en-AU"/>
              </w:rPr>
              <w:t>—</w:t>
            </w:r>
          </w:p>
        </w:tc>
        <w:tc>
          <w:tcPr>
            <w:tcW w:w="357" w:type="pct"/>
          </w:tcPr>
          <w:p w14:paraId="201526E9" w14:textId="77777777" w:rsidR="0074377D" w:rsidRPr="00364D95" w:rsidRDefault="0074377D" w:rsidP="00E72288">
            <w:pPr>
              <w:pStyle w:val="LDTabletext"/>
              <w:jc w:val="center"/>
              <w:rPr>
                <w:lang w:eastAsia="en-AU"/>
              </w:rPr>
            </w:pPr>
            <w:r w:rsidRPr="00364D95">
              <w:rPr>
                <w:lang w:eastAsia="en-AU"/>
              </w:rPr>
              <w:t>—</w:t>
            </w:r>
          </w:p>
        </w:tc>
        <w:tc>
          <w:tcPr>
            <w:tcW w:w="394" w:type="pct"/>
          </w:tcPr>
          <w:p w14:paraId="668276FC"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361B802F"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58114E5C"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2AF7FD9C"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06C90984"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4DB272B4" w14:textId="77777777">
        <w:tc>
          <w:tcPr>
            <w:tcW w:w="590" w:type="pct"/>
          </w:tcPr>
          <w:p w14:paraId="3D449DAB" w14:textId="77777777" w:rsidR="0074377D" w:rsidRPr="00364D95" w:rsidRDefault="0074377D" w:rsidP="0074377D">
            <w:pPr>
              <w:pStyle w:val="LDTabletext"/>
              <w:jc w:val="both"/>
              <w:rPr>
                <w:lang w:eastAsia="en-AU"/>
              </w:rPr>
            </w:pPr>
            <w:r w:rsidRPr="00364D95">
              <w:rPr>
                <w:lang w:eastAsia="en-AU"/>
              </w:rPr>
              <w:t>65A</w:t>
            </w:r>
          </w:p>
        </w:tc>
        <w:tc>
          <w:tcPr>
            <w:tcW w:w="773" w:type="pct"/>
          </w:tcPr>
          <w:p w14:paraId="0C618ECD" w14:textId="77777777" w:rsidR="0074377D" w:rsidRPr="00364D95" w:rsidRDefault="0074377D" w:rsidP="00D07C7D">
            <w:pPr>
              <w:pStyle w:val="LDTabletext"/>
              <w:rPr>
                <w:lang w:eastAsia="en-AU"/>
              </w:rPr>
            </w:pPr>
            <w:r w:rsidRPr="00364D95">
              <w:rPr>
                <w:lang w:eastAsia="en-AU"/>
              </w:rPr>
              <w:t>Tail rotor drive</w:t>
            </w:r>
            <w:r w:rsidR="008E5E2B" w:rsidRPr="00364D95">
              <w:rPr>
                <w:lang w:eastAsia="en-AU"/>
              </w:rPr>
              <w:t xml:space="preserve"> </w:t>
            </w:r>
            <w:r w:rsidR="008E5E2B" w:rsidRPr="00364D95">
              <w:t>monitoring and indicating</w:t>
            </w:r>
          </w:p>
        </w:tc>
        <w:tc>
          <w:tcPr>
            <w:tcW w:w="394" w:type="pct"/>
          </w:tcPr>
          <w:p w14:paraId="15B0149C" w14:textId="77777777" w:rsidR="0074377D" w:rsidRPr="00364D95" w:rsidRDefault="0074377D" w:rsidP="00E72288">
            <w:pPr>
              <w:pStyle w:val="LDTabletext"/>
              <w:jc w:val="center"/>
              <w:rPr>
                <w:lang w:eastAsia="en-AU"/>
              </w:rPr>
            </w:pPr>
            <w:r w:rsidRPr="00364D95">
              <w:rPr>
                <w:lang w:eastAsia="en-AU"/>
              </w:rPr>
              <w:t>—</w:t>
            </w:r>
          </w:p>
        </w:tc>
        <w:tc>
          <w:tcPr>
            <w:tcW w:w="354" w:type="pct"/>
          </w:tcPr>
          <w:p w14:paraId="1F1358C0" w14:textId="77777777" w:rsidR="0074377D" w:rsidRPr="00364D95" w:rsidRDefault="0074377D" w:rsidP="00E72288">
            <w:pPr>
              <w:pStyle w:val="LDTabletext"/>
              <w:jc w:val="center"/>
              <w:rPr>
                <w:lang w:eastAsia="en-AU"/>
              </w:rPr>
            </w:pPr>
            <w:r w:rsidRPr="00364D95">
              <w:rPr>
                <w:lang w:eastAsia="en-AU"/>
              </w:rPr>
              <w:t>—</w:t>
            </w:r>
          </w:p>
        </w:tc>
        <w:tc>
          <w:tcPr>
            <w:tcW w:w="394" w:type="pct"/>
          </w:tcPr>
          <w:p w14:paraId="44407A71" w14:textId="77777777" w:rsidR="0074377D" w:rsidRPr="00364D95" w:rsidRDefault="0074377D" w:rsidP="00E72288">
            <w:pPr>
              <w:pStyle w:val="LDTabletext"/>
              <w:jc w:val="center"/>
              <w:rPr>
                <w:lang w:eastAsia="en-AU"/>
              </w:rPr>
            </w:pPr>
            <w:r w:rsidRPr="00364D95">
              <w:rPr>
                <w:lang w:eastAsia="en-AU"/>
              </w:rPr>
              <w:t>—</w:t>
            </w:r>
          </w:p>
        </w:tc>
        <w:tc>
          <w:tcPr>
            <w:tcW w:w="357" w:type="pct"/>
          </w:tcPr>
          <w:p w14:paraId="78A61FD5" w14:textId="77777777" w:rsidR="0074377D" w:rsidRPr="00364D95" w:rsidRDefault="0074377D" w:rsidP="00E72288">
            <w:pPr>
              <w:pStyle w:val="LDTabletext"/>
              <w:jc w:val="center"/>
              <w:rPr>
                <w:lang w:eastAsia="en-AU"/>
              </w:rPr>
            </w:pPr>
            <w:r w:rsidRPr="00364D95">
              <w:rPr>
                <w:lang w:eastAsia="en-AU"/>
              </w:rPr>
              <w:t>—</w:t>
            </w:r>
          </w:p>
        </w:tc>
        <w:tc>
          <w:tcPr>
            <w:tcW w:w="394" w:type="pct"/>
          </w:tcPr>
          <w:p w14:paraId="182025F8"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245D4AAD"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2A068F70"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58B98531"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603789E8" w14:textId="77777777" w:rsidR="0074377D" w:rsidRPr="00364D95" w:rsidRDefault="0074377D" w:rsidP="0074377D">
            <w:pPr>
              <w:pStyle w:val="LDTableheading"/>
              <w:jc w:val="center"/>
              <w:rPr>
                <w:b w:val="0"/>
                <w:lang w:eastAsia="en-AU"/>
              </w:rPr>
            </w:pPr>
            <w:r w:rsidRPr="00364D95">
              <w:rPr>
                <w:b w:val="0"/>
                <w:lang w:eastAsia="en-AU"/>
              </w:rPr>
              <w:t>3</w:t>
            </w:r>
          </w:p>
        </w:tc>
      </w:tr>
      <w:tr w:rsidR="0074377D" w:rsidRPr="00364D95" w14:paraId="30808D34" w14:textId="77777777">
        <w:tc>
          <w:tcPr>
            <w:tcW w:w="590" w:type="pct"/>
          </w:tcPr>
          <w:p w14:paraId="51E75308" w14:textId="77777777" w:rsidR="0074377D" w:rsidRPr="00364D95" w:rsidRDefault="0074377D" w:rsidP="00080737">
            <w:pPr>
              <w:pStyle w:val="LDTabletext"/>
              <w:keepNext/>
              <w:jc w:val="both"/>
              <w:rPr>
                <w:lang w:eastAsia="en-AU"/>
              </w:rPr>
            </w:pPr>
            <w:r w:rsidRPr="00364D95">
              <w:rPr>
                <w:lang w:eastAsia="en-AU"/>
              </w:rPr>
              <w:t>66</w:t>
            </w:r>
          </w:p>
        </w:tc>
        <w:tc>
          <w:tcPr>
            <w:tcW w:w="773" w:type="pct"/>
          </w:tcPr>
          <w:p w14:paraId="32694C79" w14:textId="77777777" w:rsidR="0074377D" w:rsidRPr="00364D95" w:rsidRDefault="0074377D" w:rsidP="00080737">
            <w:pPr>
              <w:pStyle w:val="LDTabletext"/>
              <w:keepNext/>
              <w:rPr>
                <w:lang w:eastAsia="en-AU"/>
              </w:rPr>
            </w:pPr>
            <w:r w:rsidRPr="00364D95">
              <w:rPr>
                <w:lang w:eastAsia="en-AU"/>
              </w:rPr>
              <w:t>Folding blades and pylon</w:t>
            </w:r>
          </w:p>
        </w:tc>
        <w:tc>
          <w:tcPr>
            <w:tcW w:w="394" w:type="pct"/>
          </w:tcPr>
          <w:p w14:paraId="0CA78D62" w14:textId="77777777" w:rsidR="0074377D" w:rsidRPr="00364D95" w:rsidRDefault="0074377D" w:rsidP="00080737">
            <w:pPr>
              <w:pStyle w:val="LDTabletext"/>
              <w:keepNext/>
              <w:jc w:val="center"/>
              <w:rPr>
                <w:lang w:eastAsia="en-AU"/>
              </w:rPr>
            </w:pPr>
            <w:r w:rsidRPr="00364D95">
              <w:rPr>
                <w:lang w:eastAsia="en-AU"/>
              </w:rPr>
              <w:t>—</w:t>
            </w:r>
          </w:p>
        </w:tc>
        <w:tc>
          <w:tcPr>
            <w:tcW w:w="354" w:type="pct"/>
          </w:tcPr>
          <w:p w14:paraId="12E7B0C3" w14:textId="77777777" w:rsidR="0074377D" w:rsidRPr="00364D95" w:rsidRDefault="0074377D" w:rsidP="00080737">
            <w:pPr>
              <w:pStyle w:val="LDTabletext"/>
              <w:keepNext/>
              <w:jc w:val="center"/>
              <w:rPr>
                <w:lang w:eastAsia="en-AU"/>
              </w:rPr>
            </w:pPr>
            <w:r w:rsidRPr="00364D95">
              <w:rPr>
                <w:lang w:eastAsia="en-AU"/>
              </w:rPr>
              <w:t>—</w:t>
            </w:r>
          </w:p>
        </w:tc>
        <w:tc>
          <w:tcPr>
            <w:tcW w:w="394" w:type="pct"/>
          </w:tcPr>
          <w:p w14:paraId="5D74D93E" w14:textId="77777777" w:rsidR="0074377D" w:rsidRPr="00364D95" w:rsidRDefault="0074377D" w:rsidP="00080737">
            <w:pPr>
              <w:pStyle w:val="LDTabletext"/>
              <w:keepNext/>
              <w:jc w:val="center"/>
              <w:rPr>
                <w:lang w:eastAsia="en-AU"/>
              </w:rPr>
            </w:pPr>
            <w:r w:rsidRPr="00364D95">
              <w:rPr>
                <w:lang w:eastAsia="en-AU"/>
              </w:rPr>
              <w:t>—</w:t>
            </w:r>
          </w:p>
        </w:tc>
        <w:tc>
          <w:tcPr>
            <w:tcW w:w="357" w:type="pct"/>
          </w:tcPr>
          <w:p w14:paraId="66BF0666" w14:textId="77777777" w:rsidR="0074377D" w:rsidRPr="00364D95" w:rsidRDefault="0074377D" w:rsidP="00080737">
            <w:pPr>
              <w:pStyle w:val="LDTabletext"/>
              <w:keepNext/>
              <w:jc w:val="center"/>
              <w:rPr>
                <w:lang w:eastAsia="en-AU"/>
              </w:rPr>
            </w:pPr>
            <w:r w:rsidRPr="00364D95">
              <w:rPr>
                <w:lang w:eastAsia="en-AU"/>
              </w:rPr>
              <w:t>—</w:t>
            </w:r>
          </w:p>
        </w:tc>
        <w:tc>
          <w:tcPr>
            <w:tcW w:w="394" w:type="pct"/>
          </w:tcPr>
          <w:p w14:paraId="49655FF4" w14:textId="77777777" w:rsidR="0074377D" w:rsidRPr="00364D95" w:rsidRDefault="0074377D" w:rsidP="00080737">
            <w:pPr>
              <w:pStyle w:val="LDTableheading"/>
              <w:jc w:val="center"/>
              <w:rPr>
                <w:b w:val="0"/>
                <w:lang w:eastAsia="en-AU"/>
              </w:rPr>
            </w:pPr>
            <w:r w:rsidRPr="00364D95">
              <w:rPr>
                <w:b w:val="0"/>
                <w:lang w:eastAsia="en-AU"/>
              </w:rPr>
              <w:t>3</w:t>
            </w:r>
          </w:p>
        </w:tc>
        <w:tc>
          <w:tcPr>
            <w:tcW w:w="365" w:type="pct"/>
          </w:tcPr>
          <w:p w14:paraId="511EF8DE" w14:textId="77777777" w:rsidR="0074377D" w:rsidRPr="00364D95" w:rsidRDefault="0074377D" w:rsidP="00080737">
            <w:pPr>
              <w:pStyle w:val="LDTableheading"/>
              <w:jc w:val="center"/>
              <w:rPr>
                <w:b w:val="0"/>
                <w:lang w:eastAsia="en-AU"/>
              </w:rPr>
            </w:pPr>
            <w:r w:rsidRPr="00364D95">
              <w:rPr>
                <w:b w:val="0"/>
                <w:lang w:eastAsia="en-AU"/>
              </w:rPr>
              <w:t>1</w:t>
            </w:r>
          </w:p>
        </w:tc>
        <w:tc>
          <w:tcPr>
            <w:tcW w:w="394" w:type="pct"/>
          </w:tcPr>
          <w:p w14:paraId="2C3E45B3" w14:textId="77777777" w:rsidR="0074377D" w:rsidRPr="00364D95" w:rsidRDefault="0074377D" w:rsidP="00080737">
            <w:pPr>
              <w:pStyle w:val="LDTableheading"/>
              <w:jc w:val="center"/>
              <w:rPr>
                <w:b w:val="0"/>
                <w:lang w:eastAsia="en-AU"/>
              </w:rPr>
            </w:pPr>
            <w:r w:rsidRPr="00364D95">
              <w:rPr>
                <w:b w:val="0"/>
                <w:lang w:eastAsia="en-AU"/>
              </w:rPr>
              <w:t>3</w:t>
            </w:r>
          </w:p>
        </w:tc>
        <w:tc>
          <w:tcPr>
            <w:tcW w:w="365" w:type="pct"/>
          </w:tcPr>
          <w:p w14:paraId="6C04B0D4" w14:textId="77777777" w:rsidR="0074377D" w:rsidRPr="00364D95" w:rsidRDefault="0074377D" w:rsidP="00080737">
            <w:pPr>
              <w:pStyle w:val="LDTableheading"/>
              <w:jc w:val="center"/>
              <w:rPr>
                <w:b w:val="0"/>
                <w:lang w:eastAsia="en-AU"/>
              </w:rPr>
            </w:pPr>
            <w:r w:rsidRPr="00364D95">
              <w:rPr>
                <w:b w:val="0"/>
                <w:lang w:eastAsia="en-AU"/>
              </w:rPr>
              <w:t>1</w:t>
            </w:r>
          </w:p>
        </w:tc>
        <w:tc>
          <w:tcPr>
            <w:tcW w:w="620" w:type="pct"/>
          </w:tcPr>
          <w:p w14:paraId="0B0095D4" w14:textId="77777777" w:rsidR="0074377D" w:rsidRPr="00364D95" w:rsidRDefault="0074377D" w:rsidP="00080737">
            <w:pPr>
              <w:pStyle w:val="LDTableheading"/>
              <w:jc w:val="center"/>
              <w:rPr>
                <w:b w:val="0"/>
                <w:lang w:eastAsia="en-AU"/>
              </w:rPr>
            </w:pPr>
            <w:r w:rsidRPr="00364D95">
              <w:rPr>
                <w:b w:val="0"/>
                <w:lang w:eastAsia="en-AU"/>
              </w:rPr>
              <w:t>—</w:t>
            </w:r>
          </w:p>
        </w:tc>
      </w:tr>
      <w:tr w:rsidR="0074377D" w:rsidRPr="00364D95" w14:paraId="48AEFF85" w14:textId="77777777">
        <w:tc>
          <w:tcPr>
            <w:tcW w:w="590" w:type="pct"/>
          </w:tcPr>
          <w:p w14:paraId="4EB5DDA7" w14:textId="77777777" w:rsidR="0074377D" w:rsidRPr="00364D95" w:rsidRDefault="0074377D" w:rsidP="0074377D">
            <w:pPr>
              <w:pStyle w:val="LDTabletext"/>
              <w:jc w:val="both"/>
              <w:rPr>
                <w:lang w:eastAsia="en-AU"/>
              </w:rPr>
            </w:pPr>
            <w:r w:rsidRPr="00364D95">
              <w:rPr>
                <w:lang w:eastAsia="en-AU"/>
              </w:rPr>
              <w:t>67</w:t>
            </w:r>
          </w:p>
        </w:tc>
        <w:tc>
          <w:tcPr>
            <w:tcW w:w="773" w:type="pct"/>
          </w:tcPr>
          <w:p w14:paraId="320540BC" w14:textId="77777777" w:rsidR="0074377D" w:rsidRPr="00364D95" w:rsidRDefault="0074377D" w:rsidP="00D07C7D">
            <w:pPr>
              <w:pStyle w:val="LDTabletext"/>
              <w:rPr>
                <w:lang w:eastAsia="en-AU"/>
              </w:rPr>
            </w:pPr>
            <w:r w:rsidRPr="00364D95">
              <w:rPr>
                <w:lang w:eastAsia="en-AU"/>
              </w:rPr>
              <w:t>Rotors flight control</w:t>
            </w:r>
          </w:p>
        </w:tc>
        <w:tc>
          <w:tcPr>
            <w:tcW w:w="394" w:type="pct"/>
          </w:tcPr>
          <w:p w14:paraId="0E9149D0" w14:textId="77777777" w:rsidR="0074377D" w:rsidRPr="00364D95" w:rsidRDefault="0074377D" w:rsidP="00E72288">
            <w:pPr>
              <w:pStyle w:val="LDTabletext"/>
              <w:jc w:val="center"/>
              <w:rPr>
                <w:lang w:eastAsia="en-AU"/>
              </w:rPr>
            </w:pPr>
            <w:r w:rsidRPr="00364D95">
              <w:rPr>
                <w:lang w:eastAsia="en-AU"/>
              </w:rPr>
              <w:t>—</w:t>
            </w:r>
          </w:p>
        </w:tc>
        <w:tc>
          <w:tcPr>
            <w:tcW w:w="354" w:type="pct"/>
          </w:tcPr>
          <w:p w14:paraId="76C9580C" w14:textId="77777777" w:rsidR="0074377D" w:rsidRPr="00364D95" w:rsidRDefault="0074377D" w:rsidP="00E72288">
            <w:pPr>
              <w:pStyle w:val="LDTabletext"/>
              <w:jc w:val="center"/>
              <w:rPr>
                <w:lang w:eastAsia="en-AU"/>
              </w:rPr>
            </w:pPr>
            <w:r w:rsidRPr="00364D95">
              <w:rPr>
                <w:lang w:eastAsia="en-AU"/>
              </w:rPr>
              <w:t>—</w:t>
            </w:r>
          </w:p>
        </w:tc>
        <w:tc>
          <w:tcPr>
            <w:tcW w:w="394" w:type="pct"/>
          </w:tcPr>
          <w:p w14:paraId="2543BA00" w14:textId="77777777" w:rsidR="0074377D" w:rsidRPr="00364D95" w:rsidRDefault="0074377D" w:rsidP="00E72288">
            <w:pPr>
              <w:pStyle w:val="LDTabletext"/>
              <w:jc w:val="center"/>
              <w:rPr>
                <w:lang w:eastAsia="en-AU"/>
              </w:rPr>
            </w:pPr>
            <w:r w:rsidRPr="00364D95">
              <w:rPr>
                <w:lang w:eastAsia="en-AU"/>
              </w:rPr>
              <w:t>—</w:t>
            </w:r>
          </w:p>
        </w:tc>
        <w:tc>
          <w:tcPr>
            <w:tcW w:w="357" w:type="pct"/>
          </w:tcPr>
          <w:p w14:paraId="32434C5F" w14:textId="77777777" w:rsidR="0074377D" w:rsidRPr="00364D95" w:rsidRDefault="0074377D" w:rsidP="00E72288">
            <w:pPr>
              <w:pStyle w:val="LDTabletext"/>
              <w:jc w:val="center"/>
              <w:rPr>
                <w:lang w:eastAsia="en-AU"/>
              </w:rPr>
            </w:pPr>
            <w:r w:rsidRPr="00364D95">
              <w:rPr>
                <w:lang w:eastAsia="en-AU"/>
              </w:rPr>
              <w:t>—</w:t>
            </w:r>
          </w:p>
        </w:tc>
        <w:tc>
          <w:tcPr>
            <w:tcW w:w="394" w:type="pct"/>
          </w:tcPr>
          <w:p w14:paraId="5AD59F18"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5045399A"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0ABFB9A4"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7841833E"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0454EA59" w14:textId="77777777" w:rsidR="0074377D" w:rsidRPr="00364D95" w:rsidRDefault="0074377D" w:rsidP="0074377D">
            <w:pPr>
              <w:pStyle w:val="LDTableheading"/>
              <w:jc w:val="center"/>
              <w:rPr>
                <w:b w:val="0"/>
                <w:lang w:eastAsia="en-AU"/>
              </w:rPr>
            </w:pPr>
            <w:r w:rsidRPr="00364D95">
              <w:rPr>
                <w:b w:val="0"/>
                <w:lang w:eastAsia="en-AU"/>
              </w:rPr>
              <w:t>—</w:t>
            </w:r>
          </w:p>
        </w:tc>
      </w:tr>
      <w:tr w:rsidR="0074377D" w:rsidRPr="00364D95" w14:paraId="5851CF55" w14:textId="77777777">
        <w:tc>
          <w:tcPr>
            <w:tcW w:w="5000" w:type="pct"/>
            <w:gridSpan w:val="11"/>
          </w:tcPr>
          <w:p w14:paraId="7C8D6B14" w14:textId="77777777" w:rsidR="0074377D" w:rsidRPr="00364D95" w:rsidRDefault="0074377D" w:rsidP="00D07C7D">
            <w:pPr>
              <w:pStyle w:val="LDTableheading"/>
              <w:rPr>
                <w:b w:val="0"/>
                <w:lang w:eastAsia="en-AU"/>
              </w:rPr>
            </w:pPr>
            <w:r w:rsidRPr="00364D95">
              <w:t xml:space="preserve">Aircraft </w:t>
            </w:r>
            <w:r w:rsidR="00E72288" w:rsidRPr="00364D95">
              <w:t>s</w:t>
            </w:r>
            <w:r w:rsidRPr="00364D95">
              <w:t>tructures</w:t>
            </w:r>
          </w:p>
        </w:tc>
      </w:tr>
      <w:tr w:rsidR="0074193E" w:rsidRPr="00364D95" w14:paraId="4D9F6A9B" w14:textId="77777777" w:rsidTr="0074193E">
        <w:tc>
          <w:tcPr>
            <w:tcW w:w="590" w:type="pct"/>
          </w:tcPr>
          <w:p w14:paraId="558BCD77" w14:textId="77777777" w:rsidR="0074193E" w:rsidRPr="00364D95" w:rsidRDefault="0074193E" w:rsidP="0074193E">
            <w:pPr>
              <w:pStyle w:val="LDTabletext"/>
              <w:jc w:val="both"/>
              <w:rPr>
                <w:lang w:eastAsia="en-AU"/>
              </w:rPr>
            </w:pPr>
            <w:r w:rsidRPr="00364D95">
              <w:rPr>
                <w:lang w:eastAsia="en-AU"/>
              </w:rPr>
              <w:t>27A</w:t>
            </w:r>
          </w:p>
        </w:tc>
        <w:tc>
          <w:tcPr>
            <w:tcW w:w="773" w:type="pct"/>
          </w:tcPr>
          <w:p w14:paraId="6F56230C" w14:textId="77777777" w:rsidR="0074193E" w:rsidRPr="00364D95" w:rsidRDefault="0074193E" w:rsidP="0074193E">
            <w:pPr>
              <w:pStyle w:val="LDTabletext"/>
              <w:rPr>
                <w:lang w:eastAsia="en-AU"/>
              </w:rPr>
            </w:pPr>
            <w:r w:rsidRPr="00364D95">
              <w:rPr>
                <w:lang w:eastAsia="en-AU"/>
              </w:rPr>
              <w:t>Flight control surfaces (all)</w:t>
            </w:r>
          </w:p>
        </w:tc>
        <w:tc>
          <w:tcPr>
            <w:tcW w:w="394" w:type="pct"/>
          </w:tcPr>
          <w:p w14:paraId="568B74E0" w14:textId="77777777" w:rsidR="0074193E" w:rsidRPr="00364D95" w:rsidRDefault="0074193E" w:rsidP="0074193E">
            <w:pPr>
              <w:pStyle w:val="LDTableheading"/>
              <w:jc w:val="center"/>
              <w:rPr>
                <w:b w:val="0"/>
                <w:lang w:eastAsia="en-AU"/>
              </w:rPr>
            </w:pPr>
            <w:r w:rsidRPr="00364D95">
              <w:rPr>
                <w:b w:val="0"/>
                <w:lang w:eastAsia="en-AU"/>
              </w:rPr>
              <w:t>3</w:t>
            </w:r>
          </w:p>
        </w:tc>
        <w:tc>
          <w:tcPr>
            <w:tcW w:w="354" w:type="pct"/>
          </w:tcPr>
          <w:p w14:paraId="3F0F9668" w14:textId="77777777" w:rsidR="0074193E" w:rsidRPr="00364D95" w:rsidRDefault="0074193E" w:rsidP="0074193E">
            <w:pPr>
              <w:pStyle w:val="LDTableheading"/>
              <w:jc w:val="center"/>
              <w:rPr>
                <w:b w:val="0"/>
                <w:lang w:eastAsia="en-AU"/>
              </w:rPr>
            </w:pPr>
            <w:r w:rsidRPr="00364D95">
              <w:rPr>
                <w:b w:val="0"/>
                <w:lang w:eastAsia="en-AU"/>
              </w:rPr>
              <w:t>1</w:t>
            </w:r>
          </w:p>
        </w:tc>
        <w:tc>
          <w:tcPr>
            <w:tcW w:w="394" w:type="pct"/>
          </w:tcPr>
          <w:p w14:paraId="5409F63C" w14:textId="77777777" w:rsidR="0074193E" w:rsidRPr="00364D95" w:rsidRDefault="0074193E" w:rsidP="0074193E">
            <w:pPr>
              <w:pStyle w:val="LDTableheading"/>
              <w:jc w:val="center"/>
              <w:rPr>
                <w:b w:val="0"/>
                <w:lang w:eastAsia="en-AU"/>
              </w:rPr>
            </w:pPr>
            <w:r w:rsidRPr="00364D95">
              <w:rPr>
                <w:b w:val="0"/>
                <w:lang w:eastAsia="en-AU"/>
              </w:rPr>
              <w:t>3</w:t>
            </w:r>
          </w:p>
        </w:tc>
        <w:tc>
          <w:tcPr>
            <w:tcW w:w="357" w:type="pct"/>
          </w:tcPr>
          <w:p w14:paraId="1D384F90" w14:textId="77777777" w:rsidR="0074193E" w:rsidRPr="00364D95" w:rsidRDefault="0074193E" w:rsidP="0074193E">
            <w:pPr>
              <w:pStyle w:val="LDTableheading"/>
              <w:jc w:val="center"/>
              <w:rPr>
                <w:b w:val="0"/>
                <w:lang w:eastAsia="en-AU"/>
              </w:rPr>
            </w:pPr>
            <w:r w:rsidRPr="00364D95">
              <w:rPr>
                <w:b w:val="0"/>
                <w:lang w:eastAsia="en-AU"/>
              </w:rPr>
              <w:t>1</w:t>
            </w:r>
          </w:p>
        </w:tc>
        <w:tc>
          <w:tcPr>
            <w:tcW w:w="394" w:type="pct"/>
          </w:tcPr>
          <w:p w14:paraId="14511325" w14:textId="77777777" w:rsidR="0074193E" w:rsidRPr="00364D95" w:rsidRDefault="0074193E" w:rsidP="0074193E">
            <w:pPr>
              <w:pStyle w:val="LDTableheading"/>
              <w:jc w:val="center"/>
              <w:rPr>
                <w:b w:val="0"/>
                <w:lang w:eastAsia="en-AU"/>
              </w:rPr>
            </w:pPr>
            <w:r w:rsidRPr="00364D95">
              <w:rPr>
                <w:b w:val="0"/>
                <w:lang w:eastAsia="en-AU"/>
              </w:rPr>
              <w:t>—</w:t>
            </w:r>
          </w:p>
        </w:tc>
        <w:tc>
          <w:tcPr>
            <w:tcW w:w="365" w:type="pct"/>
          </w:tcPr>
          <w:p w14:paraId="05581F07" w14:textId="77777777" w:rsidR="0074193E" w:rsidRPr="00364D95" w:rsidRDefault="0074193E" w:rsidP="0074193E">
            <w:pPr>
              <w:pStyle w:val="LDTableheading"/>
              <w:jc w:val="center"/>
              <w:rPr>
                <w:b w:val="0"/>
                <w:lang w:eastAsia="en-AU"/>
              </w:rPr>
            </w:pPr>
            <w:r w:rsidRPr="00364D95">
              <w:rPr>
                <w:b w:val="0"/>
                <w:lang w:eastAsia="en-AU"/>
              </w:rPr>
              <w:t>—</w:t>
            </w:r>
          </w:p>
        </w:tc>
        <w:tc>
          <w:tcPr>
            <w:tcW w:w="394" w:type="pct"/>
          </w:tcPr>
          <w:p w14:paraId="20AB05F1" w14:textId="77777777" w:rsidR="0074193E" w:rsidRPr="00364D95" w:rsidRDefault="0074193E" w:rsidP="0074193E">
            <w:pPr>
              <w:pStyle w:val="LDTableheading"/>
              <w:jc w:val="center"/>
              <w:rPr>
                <w:b w:val="0"/>
                <w:lang w:eastAsia="en-AU"/>
              </w:rPr>
            </w:pPr>
            <w:r w:rsidRPr="00364D95">
              <w:rPr>
                <w:b w:val="0"/>
                <w:lang w:eastAsia="en-AU"/>
              </w:rPr>
              <w:t>—</w:t>
            </w:r>
          </w:p>
        </w:tc>
        <w:tc>
          <w:tcPr>
            <w:tcW w:w="365" w:type="pct"/>
          </w:tcPr>
          <w:p w14:paraId="5C0FC371" w14:textId="77777777" w:rsidR="0074193E" w:rsidRPr="00364D95" w:rsidRDefault="0074193E" w:rsidP="0074193E">
            <w:pPr>
              <w:pStyle w:val="LDTableheading"/>
              <w:jc w:val="center"/>
              <w:rPr>
                <w:b w:val="0"/>
                <w:lang w:eastAsia="en-AU"/>
              </w:rPr>
            </w:pPr>
            <w:r w:rsidRPr="00364D95">
              <w:rPr>
                <w:b w:val="0"/>
                <w:lang w:eastAsia="en-AU"/>
              </w:rPr>
              <w:t>—</w:t>
            </w:r>
          </w:p>
        </w:tc>
        <w:tc>
          <w:tcPr>
            <w:tcW w:w="620" w:type="pct"/>
          </w:tcPr>
          <w:p w14:paraId="63C9BE89" w14:textId="77777777" w:rsidR="0074193E" w:rsidRPr="00364D95" w:rsidRDefault="0074193E" w:rsidP="0074193E">
            <w:pPr>
              <w:pStyle w:val="LDTableheading"/>
              <w:jc w:val="center"/>
              <w:rPr>
                <w:b w:val="0"/>
                <w:lang w:eastAsia="en-AU"/>
              </w:rPr>
            </w:pPr>
            <w:r w:rsidRPr="00364D95">
              <w:rPr>
                <w:b w:val="0"/>
                <w:lang w:eastAsia="en-AU"/>
              </w:rPr>
              <w:t>1</w:t>
            </w:r>
          </w:p>
        </w:tc>
      </w:tr>
      <w:tr w:rsidR="0074377D" w:rsidRPr="00364D95" w14:paraId="260618F6" w14:textId="77777777">
        <w:tc>
          <w:tcPr>
            <w:tcW w:w="590" w:type="pct"/>
          </w:tcPr>
          <w:p w14:paraId="77C9982B" w14:textId="77777777" w:rsidR="0074377D" w:rsidRPr="00364D95" w:rsidRDefault="0074377D" w:rsidP="0074377D">
            <w:pPr>
              <w:pStyle w:val="LDTabletext"/>
              <w:jc w:val="both"/>
              <w:rPr>
                <w:lang w:eastAsia="en-AU"/>
              </w:rPr>
            </w:pPr>
            <w:r w:rsidRPr="00364D95">
              <w:rPr>
                <w:lang w:eastAsia="en-AU"/>
              </w:rPr>
              <w:t>51</w:t>
            </w:r>
          </w:p>
        </w:tc>
        <w:tc>
          <w:tcPr>
            <w:tcW w:w="773" w:type="pct"/>
          </w:tcPr>
          <w:p w14:paraId="0BDF9DFD" w14:textId="77777777" w:rsidR="0074377D" w:rsidRPr="00364D95" w:rsidRDefault="0074377D" w:rsidP="00D07C7D">
            <w:pPr>
              <w:pStyle w:val="LDTabletext"/>
              <w:rPr>
                <w:lang w:eastAsia="en-AU"/>
              </w:rPr>
            </w:pPr>
            <w:r w:rsidRPr="00364D95">
              <w:rPr>
                <w:lang w:eastAsia="en-AU"/>
              </w:rPr>
              <w:t>Standard practices and struc</w:t>
            </w:r>
            <w:r w:rsidR="006A5BEF" w:rsidRPr="00364D95">
              <w:rPr>
                <w:lang w:eastAsia="en-AU"/>
              </w:rPr>
              <w:t>-</w:t>
            </w:r>
            <w:r w:rsidRPr="00364D95">
              <w:rPr>
                <w:lang w:eastAsia="en-AU"/>
              </w:rPr>
              <w:t>tures (damage classifica</w:t>
            </w:r>
            <w:r w:rsidR="00E72288" w:rsidRPr="00364D95">
              <w:rPr>
                <w:lang w:eastAsia="en-AU"/>
              </w:rPr>
              <w:t>-</w:t>
            </w:r>
            <w:r w:rsidRPr="00364D95">
              <w:rPr>
                <w:lang w:eastAsia="en-AU"/>
              </w:rPr>
              <w:t>tion, assess</w:t>
            </w:r>
            <w:r w:rsidR="00E72288" w:rsidRPr="00364D95">
              <w:rPr>
                <w:lang w:eastAsia="en-AU"/>
              </w:rPr>
              <w:t>-</w:t>
            </w:r>
            <w:r w:rsidRPr="00364D95">
              <w:rPr>
                <w:lang w:eastAsia="en-AU"/>
              </w:rPr>
              <w:t>ment and repair)</w:t>
            </w:r>
          </w:p>
        </w:tc>
        <w:tc>
          <w:tcPr>
            <w:tcW w:w="394" w:type="pct"/>
          </w:tcPr>
          <w:p w14:paraId="1CBCA9D6"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0CCC2FB1"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104E4E94"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27293CDD"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7410AD7E"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3EDCB85B"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34993F05"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761372FD" w14:textId="77777777" w:rsidR="0074377D" w:rsidRPr="00364D95" w:rsidRDefault="0074377D" w:rsidP="0074377D">
            <w:pPr>
              <w:pStyle w:val="LDTableheading"/>
              <w:jc w:val="center"/>
              <w:rPr>
                <w:b w:val="0"/>
                <w:lang w:eastAsia="en-AU"/>
              </w:rPr>
            </w:pPr>
            <w:r w:rsidRPr="00364D95">
              <w:rPr>
                <w:b w:val="0"/>
                <w:lang w:eastAsia="en-AU"/>
              </w:rPr>
              <w:t>—</w:t>
            </w:r>
          </w:p>
        </w:tc>
        <w:tc>
          <w:tcPr>
            <w:tcW w:w="620" w:type="pct"/>
          </w:tcPr>
          <w:p w14:paraId="632F3B62"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1AC4D425" w14:textId="77777777">
        <w:tc>
          <w:tcPr>
            <w:tcW w:w="590" w:type="pct"/>
          </w:tcPr>
          <w:p w14:paraId="52F86098" w14:textId="77777777" w:rsidR="0074377D" w:rsidRPr="00364D95" w:rsidRDefault="0074377D" w:rsidP="0074377D">
            <w:pPr>
              <w:pStyle w:val="LDTabletext"/>
              <w:jc w:val="both"/>
              <w:rPr>
                <w:lang w:eastAsia="en-AU"/>
              </w:rPr>
            </w:pPr>
            <w:r w:rsidRPr="00364D95">
              <w:rPr>
                <w:lang w:eastAsia="en-AU"/>
              </w:rPr>
              <w:t>52</w:t>
            </w:r>
          </w:p>
        </w:tc>
        <w:tc>
          <w:tcPr>
            <w:tcW w:w="773" w:type="pct"/>
          </w:tcPr>
          <w:p w14:paraId="1D9E8F26" w14:textId="77777777" w:rsidR="0074377D" w:rsidRPr="00364D95" w:rsidRDefault="0074377D" w:rsidP="00D07C7D">
            <w:pPr>
              <w:pStyle w:val="LDTabletext"/>
              <w:rPr>
                <w:lang w:eastAsia="en-AU"/>
              </w:rPr>
            </w:pPr>
            <w:r w:rsidRPr="00364D95">
              <w:rPr>
                <w:lang w:eastAsia="en-AU"/>
              </w:rPr>
              <w:t>Doors</w:t>
            </w:r>
          </w:p>
        </w:tc>
        <w:tc>
          <w:tcPr>
            <w:tcW w:w="394" w:type="pct"/>
          </w:tcPr>
          <w:p w14:paraId="66E655CE"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2D76B819"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3E815F03"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0426DE52"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622B964D"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3D31EFC0"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3FC7622E"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5F0E58D9" w14:textId="77777777" w:rsidR="0074377D" w:rsidRPr="00364D95" w:rsidRDefault="0074377D" w:rsidP="0074377D">
            <w:pPr>
              <w:pStyle w:val="LDTableheading"/>
              <w:jc w:val="center"/>
              <w:rPr>
                <w:b w:val="0"/>
                <w:lang w:eastAsia="en-AU"/>
              </w:rPr>
            </w:pPr>
            <w:r w:rsidRPr="00364D95">
              <w:rPr>
                <w:b w:val="0"/>
                <w:lang w:eastAsia="en-AU"/>
              </w:rPr>
              <w:t>—</w:t>
            </w:r>
          </w:p>
        </w:tc>
        <w:tc>
          <w:tcPr>
            <w:tcW w:w="620" w:type="pct"/>
          </w:tcPr>
          <w:p w14:paraId="44736A61"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4A954113" w14:textId="77777777">
        <w:tc>
          <w:tcPr>
            <w:tcW w:w="590" w:type="pct"/>
          </w:tcPr>
          <w:p w14:paraId="0C0B5F2B" w14:textId="77777777" w:rsidR="0074377D" w:rsidRPr="00364D95" w:rsidRDefault="0074377D" w:rsidP="0074377D">
            <w:pPr>
              <w:pStyle w:val="LDTabletext"/>
              <w:jc w:val="both"/>
              <w:rPr>
                <w:lang w:eastAsia="en-AU"/>
              </w:rPr>
            </w:pPr>
            <w:r w:rsidRPr="00364D95">
              <w:rPr>
                <w:lang w:eastAsia="en-AU"/>
              </w:rPr>
              <w:t>53</w:t>
            </w:r>
          </w:p>
        </w:tc>
        <w:tc>
          <w:tcPr>
            <w:tcW w:w="773" w:type="pct"/>
          </w:tcPr>
          <w:p w14:paraId="2B4EB24A" w14:textId="77777777" w:rsidR="0074377D" w:rsidRPr="00364D95" w:rsidRDefault="0074377D" w:rsidP="00D07C7D">
            <w:pPr>
              <w:pStyle w:val="LDTabletext"/>
              <w:rPr>
                <w:lang w:eastAsia="en-AU"/>
              </w:rPr>
            </w:pPr>
            <w:r w:rsidRPr="00364D95">
              <w:rPr>
                <w:lang w:eastAsia="en-AU"/>
              </w:rPr>
              <w:t>Fuselage</w:t>
            </w:r>
          </w:p>
        </w:tc>
        <w:tc>
          <w:tcPr>
            <w:tcW w:w="394" w:type="pct"/>
          </w:tcPr>
          <w:p w14:paraId="051A872B"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65C03EA2"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1B2FA7AB"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0E40044B"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48F17B6D"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7318D7B1"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1B178C00"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7162A8A6" w14:textId="77777777" w:rsidR="0074377D" w:rsidRPr="00364D95" w:rsidRDefault="0074377D" w:rsidP="0074377D">
            <w:pPr>
              <w:pStyle w:val="LDTableheading"/>
              <w:jc w:val="center"/>
              <w:rPr>
                <w:b w:val="0"/>
                <w:lang w:eastAsia="en-AU"/>
              </w:rPr>
            </w:pPr>
            <w:r w:rsidRPr="00364D95">
              <w:rPr>
                <w:b w:val="0"/>
                <w:lang w:eastAsia="en-AU"/>
              </w:rPr>
              <w:t>—</w:t>
            </w:r>
          </w:p>
        </w:tc>
        <w:tc>
          <w:tcPr>
            <w:tcW w:w="620" w:type="pct"/>
          </w:tcPr>
          <w:p w14:paraId="70ECE189"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7E180176" w14:textId="77777777">
        <w:tc>
          <w:tcPr>
            <w:tcW w:w="590" w:type="pct"/>
          </w:tcPr>
          <w:p w14:paraId="5AEE5CED" w14:textId="77777777" w:rsidR="0074377D" w:rsidRPr="00364D95" w:rsidRDefault="0074377D" w:rsidP="0074377D">
            <w:pPr>
              <w:pStyle w:val="LDTabletext"/>
              <w:jc w:val="both"/>
              <w:rPr>
                <w:lang w:eastAsia="en-AU"/>
              </w:rPr>
            </w:pPr>
            <w:r w:rsidRPr="00364D95">
              <w:rPr>
                <w:lang w:eastAsia="en-AU"/>
              </w:rPr>
              <w:t>54</w:t>
            </w:r>
          </w:p>
        </w:tc>
        <w:tc>
          <w:tcPr>
            <w:tcW w:w="773" w:type="pct"/>
          </w:tcPr>
          <w:p w14:paraId="056FE6F0" w14:textId="77777777" w:rsidR="0074377D" w:rsidRPr="00364D95" w:rsidRDefault="0074377D" w:rsidP="00D07C7D">
            <w:pPr>
              <w:pStyle w:val="LDTabletext"/>
              <w:rPr>
                <w:lang w:eastAsia="en-AU"/>
              </w:rPr>
            </w:pPr>
            <w:r w:rsidRPr="00364D95">
              <w:rPr>
                <w:lang w:eastAsia="en-AU"/>
              </w:rPr>
              <w:t>Nacelles and pylons</w:t>
            </w:r>
          </w:p>
        </w:tc>
        <w:tc>
          <w:tcPr>
            <w:tcW w:w="394" w:type="pct"/>
          </w:tcPr>
          <w:p w14:paraId="30FB3BD0"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31325E00"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744CEBC1"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45FD4F70"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21DD4D23"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41E4FC33"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08AC0B1F"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4B334887" w14:textId="77777777" w:rsidR="0074377D" w:rsidRPr="00364D95" w:rsidRDefault="0074377D" w:rsidP="0074377D">
            <w:pPr>
              <w:pStyle w:val="LDTableheading"/>
              <w:jc w:val="center"/>
              <w:rPr>
                <w:b w:val="0"/>
                <w:lang w:eastAsia="en-AU"/>
              </w:rPr>
            </w:pPr>
            <w:r w:rsidRPr="00364D95">
              <w:rPr>
                <w:b w:val="0"/>
                <w:lang w:eastAsia="en-AU"/>
              </w:rPr>
              <w:t>—</w:t>
            </w:r>
          </w:p>
        </w:tc>
        <w:tc>
          <w:tcPr>
            <w:tcW w:w="620" w:type="pct"/>
          </w:tcPr>
          <w:p w14:paraId="09723997"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64C3D639" w14:textId="77777777">
        <w:tc>
          <w:tcPr>
            <w:tcW w:w="590" w:type="pct"/>
          </w:tcPr>
          <w:p w14:paraId="79FD0120" w14:textId="77777777" w:rsidR="0074377D" w:rsidRPr="00364D95" w:rsidRDefault="0074377D" w:rsidP="0074377D">
            <w:pPr>
              <w:pStyle w:val="LDTabletext"/>
              <w:jc w:val="both"/>
              <w:rPr>
                <w:lang w:eastAsia="en-AU"/>
              </w:rPr>
            </w:pPr>
            <w:r w:rsidRPr="00364D95">
              <w:rPr>
                <w:lang w:eastAsia="en-AU"/>
              </w:rPr>
              <w:t>55</w:t>
            </w:r>
          </w:p>
        </w:tc>
        <w:tc>
          <w:tcPr>
            <w:tcW w:w="773" w:type="pct"/>
          </w:tcPr>
          <w:p w14:paraId="7A21332A" w14:textId="77777777" w:rsidR="0074377D" w:rsidRPr="00364D95" w:rsidRDefault="0074377D" w:rsidP="00D07C7D">
            <w:pPr>
              <w:pStyle w:val="LDTabletext"/>
              <w:rPr>
                <w:lang w:eastAsia="en-AU"/>
              </w:rPr>
            </w:pPr>
            <w:r w:rsidRPr="00364D95">
              <w:rPr>
                <w:lang w:eastAsia="en-AU"/>
              </w:rPr>
              <w:t>Stabilisers</w:t>
            </w:r>
          </w:p>
        </w:tc>
        <w:tc>
          <w:tcPr>
            <w:tcW w:w="394" w:type="pct"/>
          </w:tcPr>
          <w:p w14:paraId="66B4CCEA"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4126142F"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6CE12D7B"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159AC2CB"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6D2FAA01"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5899D469"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2076974A"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0096AEE1" w14:textId="77777777" w:rsidR="0074377D" w:rsidRPr="00364D95" w:rsidRDefault="0074377D" w:rsidP="0074377D">
            <w:pPr>
              <w:pStyle w:val="LDTableheading"/>
              <w:jc w:val="center"/>
              <w:rPr>
                <w:b w:val="0"/>
                <w:lang w:eastAsia="en-AU"/>
              </w:rPr>
            </w:pPr>
            <w:r w:rsidRPr="00364D95">
              <w:rPr>
                <w:b w:val="0"/>
                <w:lang w:eastAsia="en-AU"/>
              </w:rPr>
              <w:t>—</w:t>
            </w:r>
          </w:p>
        </w:tc>
        <w:tc>
          <w:tcPr>
            <w:tcW w:w="620" w:type="pct"/>
          </w:tcPr>
          <w:p w14:paraId="2FBF9BAC"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3B562EAC" w14:textId="77777777">
        <w:tc>
          <w:tcPr>
            <w:tcW w:w="590" w:type="pct"/>
          </w:tcPr>
          <w:p w14:paraId="47FE2BA6" w14:textId="77777777" w:rsidR="0074377D" w:rsidRPr="00364D95" w:rsidRDefault="0074377D" w:rsidP="0074377D">
            <w:pPr>
              <w:pStyle w:val="LDTabletext"/>
              <w:jc w:val="both"/>
              <w:rPr>
                <w:lang w:eastAsia="en-AU"/>
              </w:rPr>
            </w:pPr>
            <w:r w:rsidRPr="00364D95">
              <w:rPr>
                <w:lang w:eastAsia="en-AU"/>
              </w:rPr>
              <w:t>56</w:t>
            </w:r>
          </w:p>
        </w:tc>
        <w:tc>
          <w:tcPr>
            <w:tcW w:w="773" w:type="pct"/>
          </w:tcPr>
          <w:p w14:paraId="7CDD66DA" w14:textId="77777777" w:rsidR="0074377D" w:rsidRPr="00364D95" w:rsidRDefault="0074377D" w:rsidP="00D07C7D">
            <w:pPr>
              <w:pStyle w:val="LDTabletext"/>
              <w:rPr>
                <w:lang w:eastAsia="en-AU"/>
              </w:rPr>
            </w:pPr>
            <w:r w:rsidRPr="00364D95">
              <w:rPr>
                <w:lang w:eastAsia="en-AU"/>
              </w:rPr>
              <w:t>Windows</w:t>
            </w:r>
          </w:p>
        </w:tc>
        <w:tc>
          <w:tcPr>
            <w:tcW w:w="394" w:type="pct"/>
          </w:tcPr>
          <w:p w14:paraId="54BFBA72"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5A608DFD"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4534164D"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7A485752"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444ACC57"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048E00A6"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56BB8804"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735DE5A1" w14:textId="77777777" w:rsidR="0074377D" w:rsidRPr="00364D95" w:rsidRDefault="0074377D" w:rsidP="0074377D">
            <w:pPr>
              <w:pStyle w:val="LDTableheading"/>
              <w:jc w:val="center"/>
              <w:rPr>
                <w:b w:val="0"/>
                <w:lang w:eastAsia="en-AU"/>
              </w:rPr>
            </w:pPr>
            <w:r w:rsidRPr="00364D95">
              <w:rPr>
                <w:b w:val="0"/>
                <w:lang w:eastAsia="en-AU"/>
              </w:rPr>
              <w:t>—</w:t>
            </w:r>
          </w:p>
        </w:tc>
        <w:tc>
          <w:tcPr>
            <w:tcW w:w="620" w:type="pct"/>
          </w:tcPr>
          <w:p w14:paraId="743F4C11"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44EB5648" w14:textId="77777777">
        <w:tc>
          <w:tcPr>
            <w:tcW w:w="590" w:type="pct"/>
          </w:tcPr>
          <w:p w14:paraId="7449581E" w14:textId="77777777" w:rsidR="0074377D" w:rsidRPr="00364D95" w:rsidRDefault="0074377D" w:rsidP="0074377D">
            <w:pPr>
              <w:pStyle w:val="LDTabletext"/>
              <w:jc w:val="both"/>
              <w:rPr>
                <w:lang w:eastAsia="en-AU"/>
              </w:rPr>
            </w:pPr>
            <w:r w:rsidRPr="00364D95">
              <w:rPr>
                <w:lang w:eastAsia="en-AU"/>
              </w:rPr>
              <w:t>57</w:t>
            </w:r>
          </w:p>
        </w:tc>
        <w:tc>
          <w:tcPr>
            <w:tcW w:w="773" w:type="pct"/>
          </w:tcPr>
          <w:p w14:paraId="3CC67CB9" w14:textId="77777777" w:rsidR="0074377D" w:rsidRPr="00364D95" w:rsidRDefault="0074377D" w:rsidP="00D07C7D">
            <w:pPr>
              <w:pStyle w:val="LDTabletext"/>
              <w:rPr>
                <w:lang w:eastAsia="en-AU"/>
              </w:rPr>
            </w:pPr>
            <w:r w:rsidRPr="00364D95">
              <w:rPr>
                <w:lang w:eastAsia="en-AU"/>
              </w:rPr>
              <w:t>Wings</w:t>
            </w:r>
          </w:p>
        </w:tc>
        <w:tc>
          <w:tcPr>
            <w:tcW w:w="394" w:type="pct"/>
          </w:tcPr>
          <w:p w14:paraId="25AB8892"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40A307D4"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49703219"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703EBA01"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317298CC"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145C9B42"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3FBD01F4"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5100B259" w14:textId="77777777" w:rsidR="0074377D" w:rsidRPr="00364D95" w:rsidRDefault="0074377D" w:rsidP="0074377D">
            <w:pPr>
              <w:pStyle w:val="LDTableheading"/>
              <w:jc w:val="center"/>
              <w:rPr>
                <w:b w:val="0"/>
                <w:lang w:eastAsia="en-AU"/>
              </w:rPr>
            </w:pPr>
            <w:r w:rsidRPr="00364D95">
              <w:rPr>
                <w:b w:val="0"/>
                <w:lang w:eastAsia="en-AU"/>
              </w:rPr>
              <w:t>—</w:t>
            </w:r>
          </w:p>
        </w:tc>
        <w:tc>
          <w:tcPr>
            <w:tcW w:w="620" w:type="pct"/>
          </w:tcPr>
          <w:p w14:paraId="22C6EFD4"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73D00E1C" w14:textId="77777777">
        <w:tc>
          <w:tcPr>
            <w:tcW w:w="590" w:type="pct"/>
          </w:tcPr>
          <w:p w14:paraId="1359DFD3" w14:textId="77777777" w:rsidR="0074377D" w:rsidRPr="00364D95" w:rsidRDefault="0074377D" w:rsidP="0074377D">
            <w:pPr>
              <w:pStyle w:val="LDTabletext"/>
              <w:jc w:val="both"/>
              <w:rPr>
                <w:lang w:eastAsia="en-AU"/>
              </w:rPr>
            </w:pPr>
          </w:p>
        </w:tc>
        <w:tc>
          <w:tcPr>
            <w:tcW w:w="773" w:type="pct"/>
          </w:tcPr>
          <w:p w14:paraId="79EC690E" w14:textId="77777777" w:rsidR="0074377D" w:rsidRPr="00364D95" w:rsidRDefault="0074377D" w:rsidP="00D07C7D">
            <w:pPr>
              <w:pStyle w:val="LDTabletext"/>
              <w:rPr>
                <w:lang w:eastAsia="en-AU"/>
              </w:rPr>
            </w:pPr>
            <w:r w:rsidRPr="00364D95">
              <w:rPr>
                <w:lang w:eastAsia="en-AU"/>
              </w:rPr>
              <w:t>Zonal and station identifica</w:t>
            </w:r>
            <w:r w:rsidR="006A5BEF" w:rsidRPr="00364D95">
              <w:rPr>
                <w:lang w:eastAsia="en-AU"/>
              </w:rPr>
              <w:t>-</w:t>
            </w:r>
            <w:r w:rsidRPr="00364D95">
              <w:rPr>
                <w:lang w:eastAsia="en-AU"/>
              </w:rPr>
              <w:t>tion systems</w:t>
            </w:r>
          </w:p>
        </w:tc>
        <w:tc>
          <w:tcPr>
            <w:tcW w:w="394" w:type="pct"/>
          </w:tcPr>
          <w:p w14:paraId="7D874242" w14:textId="77777777" w:rsidR="0074377D" w:rsidRPr="00364D95" w:rsidRDefault="0074377D" w:rsidP="0074377D">
            <w:pPr>
              <w:pStyle w:val="LDTableheading"/>
              <w:jc w:val="center"/>
              <w:rPr>
                <w:b w:val="0"/>
                <w:lang w:eastAsia="en-AU"/>
              </w:rPr>
            </w:pPr>
            <w:r w:rsidRPr="00364D95">
              <w:rPr>
                <w:b w:val="0"/>
                <w:lang w:eastAsia="en-AU"/>
              </w:rPr>
              <w:t>1</w:t>
            </w:r>
          </w:p>
        </w:tc>
        <w:tc>
          <w:tcPr>
            <w:tcW w:w="354" w:type="pct"/>
          </w:tcPr>
          <w:p w14:paraId="4905C7B3"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7DCB0341" w14:textId="77777777" w:rsidR="0074377D" w:rsidRPr="00364D95" w:rsidRDefault="0074377D" w:rsidP="0074377D">
            <w:pPr>
              <w:pStyle w:val="LDTableheading"/>
              <w:jc w:val="center"/>
              <w:rPr>
                <w:b w:val="0"/>
                <w:lang w:eastAsia="en-AU"/>
              </w:rPr>
            </w:pPr>
            <w:r w:rsidRPr="00364D95">
              <w:rPr>
                <w:b w:val="0"/>
                <w:lang w:eastAsia="en-AU"/>
              </w:rPr>
              <w:t>1</w:t>
            </w:r>
          </w:p>
        </w:tc>
        <w:tc>
          <w:tcPr>
            <w:tcW w:w="357" w:type="pct"/>
          </w:tcPr>
          <w:p w14:paraId="7048BDA9"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31A0EFB6" w14:textId="77777777" w:rsidR="0074377D" w:rsidRPr="00364D95" w:rsidRDefault="0074377D" w:rsidP="0074377D">
            <w:pPr>
              <w:pStyle w:val="LDTableheading"/>
              <w:jc w:val="center"/>
              <w:rPr>
                <w:b w:val="0"/>
                <w:lang w:eastAsia="en-AU"/>
              </w:rPr>
            </w:pPr>
            <w:r w:rsidRPr="00364D95">
              <w:rPr>
                <w:b w:val="0"/>
                <w:lang w:eastAsia="en-AU"/>
              </w:rPr>
              <w:t>1</w:t>
            </w:r>
          </w:p>
        </w:tc>
        <w:tc>
          <w:tcPr>
            <w:tcW w:w="365" w:type="pct"/>
          </w:tcPr>
          <w:p w14:paraId="0618E194"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039290AF" w14:textId="77777777" w:rsidR="0074377D" w:rsidRPr="00364D95" w:rsidRDefault="0074377D" w:rsidP="0074377D">
            <w:pPr>
              <w:pStyle w:val="LDTableheading"/>
              <w:jc w:val="center"/>
              <w:rPr>
                <w:b w:val="0"/>
                <w:lang w:eastAsia="en-AU"/>
              </w:rPr>
            </w:pPr>
            <w:r w:rsidRPr="00364D95">
              <w:rPr>
                <w:b w:val="0"/>
                <w:lang w:eastAsia="en-AU"/>
              </w:rPr>
              <w:t>1</w:t>
            </w:r>
          </w:p>
        </w:tc>
        <w:tc>
          <w:tcPr>
            <w:tcW w:w="365" w:type="pct"/>
          </w:tcPr>
          <w:p w14:paraId="28C5399B"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313FB358"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7424AE7C" w14:textId="77777777">
        <w:tc>
          <w:tcPr>
            <w:tcW w:w="5000" w:type="pct"/>
            <w:gridSpan w:val="11"/>
          </w:tcPr>
          <w:p w14:paraId="0FBA2B88" w14:textId="77777777" w:rsidR="0074377D" w:rsidRPr="00364D95" w:rsidRDefault="0074377D" w:rsidP="00D07C7D">
            <w:pPr>
              <w:pStyle w:val="LDTableheading"/>
              <w:rPr>
                <w:b w:val="0"/>
                <w:lang w:eastAsia="en-AU"/>
              </w:rPr>
            </w:pPr>
            <w:r w:rsidRPr="00364D95">
              <w:t>Aircraft systems</w:t>
            </w:r>
          </w:p>
        </w:tc>
      </w:tr>
      <w:tr w:rsidR="0074377D" w:rsidRPr="00364D95" w14:paraId="68091156" w14:textId="77777777">
        <w:tc>
          <w:tcPr>
            <w:tcW w:w="590" w:type="pct"/>
          </w:tcPr>
          <w:p w14:paraId="3E46C016" w14:textId="77777777" w:rsidR="0074377D" w:rsidRPr="00364D95" w:rsidRDefault="0074377D" w:rsidP="0074377D">
            <w:pPr>
              <w:pStyle w:val="LDTabletext"/>
              <w:jc w:val="both"/>
              <w:rPr>
                <w:lang w:eastAsia="en-AU"/>
              </w:rPr>
            </w:pPr>
            <w:r w:rsidRPr="00364D95">
              <w:rPr>
                <w:lang w:eastAsia="en-AU"/>
              </w:rPr>
              <w:t>21</w:t>
            </w:r>
          </w:p>
        </w:tc>
        <w:tc>
          <w:tcPr>
            <w:tcW w:w="773" w:type="pct"/>
          </w:tcPr>
          <w:p w14:paraId="3B43DB58" w14:textId="77777777" w:rsidR="0074377D" w:rsidRPr="00364D95" w:rsidRDefault="0074377D" w:rsidP="00D07C7D">
            <w:pPr>
              <w:pStyle w:val="LDTabletext"/>
              <w:rPr>
                <w:lang w:eastAsia="en-AU"/>
              </w:rPr>
            </w:pPr>
            <w:r w:rsidRPr="00364D95">
              <w:rPr>
                <w:lang w:eastAsia="en-AU"/>
              </w:rPr>
              <w:t>Air-con</w:t>
            </w:r>
            <w:r w:rsidR="006A5BEF" w:rsidRPr="00364D95">
              <w:rPr>
                <w:lang w:eastAsia="en-AU"/>
              </w:rPr>
              <w:t>-</w:t>
            </w:r>
            <w:r w:rsidRPr="00364D95">
              <w:rPr>
                <w:lang w:eastAsia="en-AU"/>
              </w:rPr>
              <w:t>ditioning</w:t>
            </w:r>
          </w:p>
        </w:tc>
        <w:tc>
          <w:tcPr>
            <w:tcW w:w="394" w:type="pct"/>
          </w:tcPr>
          <w:p w14:paraId="35428028"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533B596B"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26E24460"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5165DCEF"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4BD9904B"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7481746B"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255C31A5"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5CE95BAF"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7F6F331E" w14:textId="77777777" w:rsidR="0074377D" w:rsidRPr="00364D95" w:rsidRDefault="0074377D" w:rsidP="0074377D">
            <w:pPr>
              <w:pStyle w:val="LDTableheading"/>
              <w:jc w:val="center"/>
              <w:rPr>
                <w:b w:val="0"/>
                <w:lang w:eastAsia="en-AU"/>
              </w:rPr>
            </w:pPr>
            <w:r w:rsidRPr="00364D95">
              <w:rPr>
                <w:b w:val="0"/>
                <w:lang w:eastAsia="en-AU"/>
              </w:rPr>
              <w:t>3</w:t>
            </w:r>
          </w:p>
        </w:tc>
      </w:tr>
      <w:tr w:rsidR="0074377D" w:rsidRPr="00364D95" w14:paraId="3AC01FC1" w14:textId="77777777">
        <w:tc>
          <w:tcPr>
            <w:tcW w:w="590" w:type="pct"/>
          </w:tcPr>
          <w:p w14:paraId="3EEB11CB" w14:textId="77777777" w:rsidR="0074377D" w:rsidRPr="00364D95" w:rsidRDefault="0074377D" w:rsidP="0074377D">
            <w:pPr>
              <w:pStyle w:val="LDTabletext"/>
              <w:jc w:val="both"/>
              <w:rPr>
                <w:lang w:eastAsia="en-AU"/>
              </w:rPr>
            </w:pPr>
            <w:r w:rsidRPr="00364D95">
              <w:rPr>
                <w:lang w:eastAsia="en-AU"/>
              </w:rPr>
              <w:t>21-10/20</w:t>
            </w:r>
          </w:p>
        </w:tc>
        <w:tc>
          <w:tcPr>
            <w:tcW w:w="773" w:type="pct"/>
          </w:tcPr>
          <w:p w14:paraId="5B1674C2" w14:textId="77777777" w:rsidR="0074377D" w:rsidRPr="00364D95" w:rsidRDefault="0074377D" w:rsidP="00D07C7D">
            <w:pPr>
              <w:pStyle w:val="LDTabletext"/>
              <w:rPr>
                <w:lang w:eastAsia="en-AU"/>
              </w:rPr>
            </w:pPr>
            <w:r w:rsidRPr="00364D95">
              <w:rPr>
                <w:lang w:eastAsia="en-AU"/>
              </w:rPr>
              <w:t>Air supply</w:t>
            </w:r>
          </w:p>
        </w:tc>
        <w:tc>
          <w:tcPr>
            <w:tcW w:w="394" w:type="pct"/>
          </w:tcPr>
          <w:p w14:paraId="078A126B"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56F1417A"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0069BE6A"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73BA9ADB"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58D3C629"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4F65EBD5"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14153B86"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0D9941CC"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4B7DF8D7" w14:textId="77777777" w:rsidR="0074377D" w:rsidRPr="00364D95" w:rsidRDefault="0074377D" w:rsidP="0074377D">
            <w:pPr>
              <w:pStyle w:val="LDTableheading"/>
              <w:jc w:val="center"/>
              <w:rPr>
                <w:b w:val="0"/>
                <w:lang w:eastAsia="en-AU"/>
              </w:rPr>
            </w:pPr>
            <w:r w:rsidRPr="00364D95">
              <w:rPr>
                <w:b w:val="0"/>
                <w:lang w:eastAsia="en-AU"/>
              </w:rPr>
              <w:t>2</w:t>
            </w:r>
          </w:p>
        </w:tc>
      </w:tr>
      <w:tr w:rsidR="0074377D" w:rsidRPr="00364D95" w14:paraId="22FD2FBD" w14:textId="77777777">
        <w:tc>
          <w:tcPr>
            <w:tcW w:w="590" w:type="pct"/>
          </w:tcPr>
          <w:p w14:paraId="778F0C2C" w14:textId="77777777" w:rsidR="0074377D" w:rsidRPr="00364D95" w:rsidRDefault="0074377D" w:rsidP="0074377D">
            <w:pPr>
              <w:pStyle w:val="LDTabletext"/>
              <w:jc w:val="both"/>
              <w:rPr>
                <w:lang w:eastAsia="en-AU"/>
              </w:rPr>
            </w:pPr>
            <w:r w:rsidRPr="00364D95">
              <w:rPr>
                <w:lang w:eastAsia="en-AU"/>
              </w:rPr>
              <w:t>21B</w:t>
            </w:r>
          </w:p>
        </w:tc>
        <w:tc>
          <w:tcPr>
            <w:tcW w:w="773" w:type="pct"/>
          </w:tcPr>
          <w:p w14:paraId="45D2E4C0" w14:textId="77777777" w:rsidR="0074377D" w:rsidRPr="00364D95" w:rsidRDefault="0074377D" w:rsidP="00D07C7D">
            <w:pPr>
              <w:pStyle w:val="LDTabletext"/>
              <w:rPr>
                <w:lang w:eastAsia="en-AU"/>
              </w:rPr>
            </w:pPr>
            <w:r w:rsidRPr="00364D95">
              <w:rPr>
                <w:lang w:eastAsia="en-AU"/>
              </w:rPr>
              <w:t>Pressurisa</w:t>
            </w:r>
            <w:r w:rsidR="006A5BEF" w:rsidRPr="00364D95">
              <w:rPr>
                <w:lang w:eastAsia="en-AU"/>
              </w:rPr>
              <w:t>-</w:t>
            </w:r>
            <w:r w:rsidRPr="00364D95">
              <w:rPr>
                <w:lang w:eastAsia="en-AU"/>
              </w:rPr>
              <w:t>tion</w:t>
            </w:r>
          </w:p>
        </w:tc>
        <w:tc>
          <w:tcPr>
            <w:tcW w:w="394" w:type="pct"/>
          </w:tcPr>
          <w:p w14:paraId="469E81D3"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49E760F5"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4C7F60A8"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4DABFC13"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59F24615"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3E778406"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0A109F58"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3ABD992F"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16AA6BFB" w14:textId="77777777" w:rsidR="0074377D" w:rsidRPr="00364D95" w:rsidRDefault="0074377D" w:rsidP="0074377D">
            <w:pPr>
              <w:pStyle w:val="LDTableheading"/>
              <w:jc w:val="center"/>
              <w:rPr>
                <w:b w:val="0"/>
                <w:lang w:eastAsia="en-AU"/>
              </w:rPr>
            </w:pPr>
            <w:r w:rsidRPr="00364D95">
              <w:rPr>
                <w:b w:val="0"/>
                <w:lang w:eastAsia="en-AU"/>
              </w:rPr>
              <w:t>3</w:t>
            </w:r>
          </w:p>
        </w:tc>
      </w:tr>
      <w:tr w:rsidR="0074377D" w:rsidRPr="00364D95" w14:paraId="3777C955" w14:textId="77777777">
        <w:tc>
          <w:tcPr>
            <w:tcW w:w="590" w:type="pct"/>
          </w:tcPr>
          <w:p w14:paraId="661D17EF" w14:textId="77777777" w:rsidR="0074377D" w:rsidRPr="00364D95" w:rsidRDefault="0074377D" w:rsidP="0074377D">
            <w:pPr>
              <w:pStyle w:val="LDTabletext"/>
              <w:jc w:val="both"/>
              <w:rPr>
                <w:lang w:eastAsia="en-AU"/>
              </w:rPr>
            </w:pPr>
            <w:r w:rsidRPr="00364D95">
              <w:rPr>
                <w:lang w:eastAsia="en-AU"/>
              </w:rPr>
              <w:t>21C</w:t>
            </w:r>
          </w:p>
        </w:tc>
        <w:tc>
          <w:tcPr>
            <w:tcW w:w="773" w:type="pct"/>
          </w:tcPr>
          <w:p w14:paraId="052C2776" w14:textId="77777777" w:rsidR="0074377D" w:rsidRPr="00364D95" w:rsidRDefault="0074377D" w:rsidP="00D07C7D">
            <w:pPr>
              <w:pStyle w:val="LDTabletext"/>
              <w:rPr>
                <w:lang w:eastAsia="en-AU"/>
              </w:rPr>
            </w:pPr>
            <w:r w:rsidRPr="00364D95">
              <w:rPr>
                <w:lang w:eastAsia="en-AU"/>
              </w:rPr>
              <w:t>Safety and warning devices</w:t>
            </w:r>
          </w:p>
        </w:tc>
        <w:tc>
          <w:tcPr>
            <w:tcW w:w="394" w:type="pct"/>
          </w:tcPr>
          <w:p w14:paraId="09F2821B"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37760E0A"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4705735E"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3727BFE8"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0AF9EA32"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309A3B82"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27E9BEAC"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4D449B29"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5C014318" w14:textId="77777777" w:rsidR="0074377D" w:rsidRPr="00364D95" w:rsidRDefault="0074377D" w:rsidP="0074377D">
            <w:pPr>
              <w:pStyle w:val="LDTableheading"/>
              <w:jc w:val="center"/>
              <w:rPr>
                <w:b w:val="0"/>
                <w:lang w:eastAsia="en-AU"/>
              </w:rPr>
            </w:pPr>
            <w:r w:rsidRPr="00364D95">
              <w:rPr>
                <w:b w:val="0"/>
                <w:lang w:eastAsia="en-AU"/>
              </w:rPr>
              <w:t>3</w:t>
            </w:r>
          </w:p>
        </w:tc>
      </w:tr>
      <w:tr w:rsidR="0074377D" w:rsidRPr="00364D95" w14:paraId="378C4A2D" w14:textId="77777777">
        <w:tc>
          <w:tcPr>
            <w:tcW w:w="590" w:type="pct"/>
          </w:tcPr>
          <w:p w14:paraId="0973A503" w14:textId="77777777" w:rsidR="0074377D" w:rsidRPr="00364D95" w:rsidRDefault="0074377D" w:rsidP="0074377D">
            <w:pPr>
              <w:pStyle w:val="LDTabletext"/>
              <w:jc w:val="both"/>
              <w:rPr>
                <w:lang w:eastAsia="en-AU"/>
              </w:rPr>
            </w:pPr>
            <w:r w:rsidRPr="00364D95">
              <w:rPr>
                <w:lang w:eastAsia="en-AU"/>
              </w:rPr>
              <w:t>22</w:t>
            </w:r>
          </w:p>
        </w:tc>
        <w:tc>
          <w:tcPr>
            <w:tcW w:w="773" w:type="pct"/>
          </w:tcPr>
          <w:p w14:paraId="348E237B" w14:textId="77777777" w:rsidR="0074377D" w:rsidRPr="00364D95" w:rsidRDefault="0074377D" w:rsidP="00D07C7D">
            <w:pPr>
              <w:pStyle w:val="LDTabletext"/>
              <w:rPr>
                <w:lang w:eastAsia="en-AU"/>
              </w:rPr>
            </w:pPr>
            <w:r w:rsidRPr="00364D95">
              <w:rPr>
                <w:lang w:eastAsia="en-AU"/>
              </w:rPr>
              <w:t>Autoflight</w:t>
            </w:r>
          </w:p>
        </w:tc>
        <w:tc>
          <w:tcPr>
            <w:tcW w:w="394" w:type="pct"/>
          </w:tcPr>
          <w:p w14:paraId="4BF3F2C9" w14:textId="77777777" w:rsidR="0074377D" w:rsidRPr="00364D95" w:rsidRDefault="0074377D" w:rsidP="0074377D">
            <w:pPr>
              <w:pStyle w:val="LDTableheading"/>
              <w:jc w:val="center"/>
              <w:rPr>
                <w:b w:val="0"/>
                <w:lang w:eastAsia="en-AU"/>
              </w:rPr>
            </w:pPr>
            <w:r w:rsidRPr="00364D95">
              <w:rPr>
                <w:b w:val="0"/>
                <w:lang w:eastAsia="en-AU"/>
              </w:rPr>
              <w:t>2</w:t>
            </w:r>
          </w:p>
        </w:tc>
        <w:tc>
          <w:tcPr>
            <w:tcW w:w="354" w:type="pct"/>
          </w:tcPr>
          <w:p w14:paraId="68B5DF56"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2445C9AD" w14:textId="77777777" w:rsidR="0074377D" w:rsidRPr="00364D95" w:rsidRDefault="0074377D" w:rsidP="0074377D">
            <w:pPr>
              <w:pStyle w:val="LDTableheading"/>
              <w:jc w:val="center"/>
              <w:rPr>
                <w:b w:val="0"/>
                <w:lang w:eastAsia="en-AU"/>
              </w:rPr>
            </w:pPr>
            <w:r w:rsidRPr="00364D95">
              <w:rPr>
                <w:b w:val="0"/>
                <w:lang w:eastAsia="en-AU"/>
              </w:rPr>
              <w:t>2</w:t>
            </w:r>
          </w:p>
        </w:tc>
        <w:tc>
          <w:tcPr>
            <w:tcW w:w="357" w:type="pct"/>
          </w:tcPr>
          <w:p w14:paraId="2456A6C0"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2B47D05E" w14:textId="77777777" w:rsidR="0074377D" w:rsidRPr="00364D95" w:rsidRDefault="0074377D" w:rsidP="0074377D">
            <w:pPr>
              <w:pStyle w:val="LDTableheading"/>
              <w:jc w:val="center"/>
              <w:rPr>
                <w:b w:val="0"/>
                <w:lang w:eastAsia="en-AU"/>
              </w:rPr>
            </w:pPr>
            <w:r w:rsidRPr="00364D95">
              <w:rPr>
                <w:b w:val="0"/>
                <w:lang w:eastAsia="en-AU"/>
              </w:rPr>
              <w:t>2</w:t>
            </w:r>
          </w:p>
        </w:tc>
        <w:tc>
          <w:tcPr>
            <w:tcW w:w="365" w:type="pct"/>
          </w:tcPr>
          <w:p w14:paraId="7D117DF6"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231A4213" w14:textId="77777777" w:rsidR="0074377D" w:rsidRPr="00364D95" w:rsidRDefault="0074377D" w:rsidP="0074377D">
            <w:pPr>
              <w:pStyle w:val="LDTableheading"/>
              <w:jc w:val="center"/>
              <w:rPr>
                <w:b w:val="0"/>
                <w:lang w:eastAsia="en-AU"/>
              </w:rPr>
            </w:pPr>
            <w:r w:rsidRPr="00364D95">
              <w:rPr>
                <w:b w:val="0"/>
                <w:lang w:eastAsia="en-AU"/>
              </w:rPr>
              <w:t>2</w:t>
            </w:r>
          </w:p>
        </w:tc>
        <w:tc>
          <w:tcPr>
            <w:tcW w:w="365" w:type="pct"/>
          </w:tcPr>
          <w:p w14:paraId="4165A88C"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73FFCDEF" w14:textId="77777777" w:rsidR="0074377D" w:rsidRPr="00364D95" w:rsidRDefault="0074377D" w:rsidP="0074377D">
            <w:pPr>
              <w:pStyle w:val="LDTableheading"/>
              <w:jc w:val="center"/>
              <w:rPr>
                <w:b w:val="0"/>
                <w:lang w:eastAsia="en-AU"/>
              </w:rPr>
            </w:pPr>
            <w:r w:rsidRPr="00364D95">
              <w:rPr>
                <w:b w:val="0"/>
                <w:lang w:eastAsia="en-AU"/>
              </w:rPr>
              <w:t>3</w:t>
            </w:r>
          </w:p>
        </w:tc>
      </w:tr>
      <w:tr w:rsidR="0074377D" w:rsidRPr="00364D95" w14:paraId="00BB530A" w14:textId="77777777">
        <w:tc>
          <w:tcPr>
            <w:tcW w:w="590" w:type="pct"/>
          </w:tcPr>
          <w:p w14:paraId="1C068009" w14:textId="77777777" w:rsidR="0074377D" w:rsidRPr="00364D95" w:rsidRDefault="0074377D" w:rsidP="0074377D">
            <w:pPr>
              <w:pStyle w:val="LDTabletext"/>
              <w:jc w:val="both"/>
              <w:rPr>
                <w:lang w:eastAsia="en-AU"/>
              </w:rPr>
            </w:pPr>
            <w:r w:rsidRPr="00364D95">
              <w:rPr>
                <w:lang w:eastAsia="en-AU"/>
              </w:rPr>
              <w:t>23</w:t>
            </w:r>
          </w:p>
        </w:tc>
        <w:tc>
          <w:tcPr>
            <w:tcW w:w="773" w:type="pct"/>
          </w:tcPr>
          <w:p w14:paraId="406A8B06" w14:textId="77777777" w:rsidR="0074377D" w:rsidRPr="00364D95" w:rsidRDefault="0074377D" w:rsidP="00D07C7D">
            <w:pPr>
              <w:pStyle w:val="LDTabletext"/>
              <w:rPr>
                <w:lang w:eastAsia="en-AU"/>
              </w:rPr>
            </w:pPr>
            <w:r w:rsidRPr="00364D95">
              <w:rPr>
                <w:lang w:eastAsia="en-AU"/>
              </w:rPr>
              <w:t>Communi</w:t>
            </w:r>
            <w:r w:rsidR="006A5BEF" w:rsidRPr="00364D95">
              <w:rPr>
                <w:lang w:eastAsia="en-AU"/>
              </w:rPr>
              <w:t>-</w:t>
            </w:r>
            <w:r w:rsidRPr="00364D95">
              <w:rPr>
                <w:lang w:eastAsia="en-AU"/>
              </w:rPr>
              <w:t>cations</w:t>
            </w:r>
          </w:p>
        </w:tc>
        <w:tc>
          <w:tcPr>
            <w:tcW w:w="394" w:type="pct"/>
          </w:tcPr>
          <w:p w14:paraId="52643008" w14:textId="77777777" w:rsidR="0074377D" w:rsidRPr="00364D95" w:rsidRDefault="0074377D" w:rsidP="0074377D">
            <w:pPr>
              <w:pStyle w:val="LDTableheading"/>
              <w:jc w:val="center"/>
              <w:rPr>
                <w:b w:val="0"/>
                <w:lang w:eastAsia="en-AU"/>
              </w:rPr>
            </w:pPr>
            <w:r w:rsidRPr="00364D95">
              <w:rPr>
                <w:b w:val="0"/>
                <w:lang w:eastAsia="en-AU"/>
              </w:rPr>
              <w:t>2</w:t>
            </w:r>
          </w:p>
        </w:tc>
        <w:tc>
          <w:tcPr>
            <w:tcW w:w="354" w:type="pct"/>
          </w:tcPr>
          <w:p w14:paraId="68938E5A"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7FC8FEAA" w14:textId="77777777" w:rsidR="0074377D" w:rsidRPr="00364D95" w:rsidRDefault="0074377D" w:rsidP="0074377D">
            <w:pPr>
              <w:pStyle w:val="LDTableheading"/>
              <w:jc w:val="center"/>
              <w:rPr>
                <w:b w:val="0"/>
                <w:lang w:eastAsia="en-AU"/>
              </w:rPr>
            </w:pPr>
            <w:r w:rsidRPr="00364D95">
              <w:rPr>
                <w:b w:val="0"/>
                <w:lang w:eastAsia="en-AU"/>
              </w:rPr>
              <w:t>2</w:t>
            </w:r>
          </w:p>
        </w:tc>
        <w:tc>
          <w:tcPr>
            <w:tcW w:w="357" w:type="pct"/>
          </w:tcPr>
          <w:p w14:paraId="5CDEB625"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66FE82FB" w14:textId="77777777" w:rsidR="0074377D" w:rsidRPr="00364D95" w:rsidRDefault="0074377D" w:rsidP="0074377D">
            <w:pPr>
              <w:pStyle w:val="LDTableheading"/>
              <w:jc w:val="center"/>
              <w:rPr>
                <w:b w:val="0"/>
                <w:lang w:eastAsia="en-AU"/>
              </w:rPr>
            </w:pPr>
            <w:r w:rsidRPr="00364D95">
              <w:rPr>
                <w:b w:val="0"/>
                <w:lang w:eastAsia="en-AU"/>
              </w:rPr>
              <w:t>2</w:t>
            </w:r>
          </w:p>
        </w:tc>
        <w:tc>
          <w:tcPr>
            <w:tcW w:w="365" w:type="pct"/>
          </w:tcPr>
          <w:p w14:paraId="4CF3B358"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3C3420D8" w14:textId="77777777" w:rsidR="0074377D" w:rsidRPr="00364D95" w:rsidRDefault="0074377D" w:rsidP="0074377D">
            <w:pPr>
              <w:pStyle w:val="LDTableheading"/>
              <w:jc w:val="center"/>
              <w:rPr>
                <w:b w:val="0"/>
                <w:lang w:eastAsia="en-AU"/>
              </w:rPr>
            </w:pPr>
            <w:r w:rsidRPr="00364D95">
              <w:rPr>
                <w:b w:val="0"/>
                <w:lang w:eastAsia="en-AU"/>
              </w:rPr>
              <w:t>2</w:t>
            </w:r>
          </w:p>
        </w:tc>
        <w:tc>
          <w:tcPr>
            <w:tcW w:w="365" w:type="pct"/>
          </w:tcPr>
          <w:p w14:paraId="36DCCB32"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4F6C1701" w14:textId="77777777" w:rsidR="0074377D" w:rsidRPr="00364D95" w:rsidRDefault="0074377D" w:rsidP="0074377D">
            <w:pPr>
              <w:pStyle w:val="LDTableheading"/>
              <w:jc w:val="center"/>
              <w:rPr>
                <w:b w:val="0"/>
                <w:lang w:eastAsia="en-AU"/>
              </w:rPr>
            </w:pPr>
            <w:r w:rsidRPr="00364D95">
              <w:rPr>
                <w:b w:val="0"/>
                <w:lang w:eastAsia="en-AU"/>
              </w:rPr>
              <w:t>3</w:t>
            </w:r>
          </w:p>
        </w:tc>
      </w:tr>
      <w:tr w:rsidR="0074377D" w:rsidRPr="00364D95" w14:paraId="5D36AD37" w14:textId="77777777">
        <w:tc>
          <w:tcPr>
            <w:tcW w:w="590" w:type="pct"/>
          </w:tcPr>
          <w:p w14:paraId="2D6D59A9" w14:textId="77777777" w:rsidR="0074377D" w:rsidRPr="00364D95" w:rsidRDefault="0074377D" w:rsidP="0074377D">
            <w:pPr>
              <w:pStyle w:val="LDTabletext"/>
              <w:jc w:val="both"/>
              <w:rPr>
                <w:lang w:eastAsia="en-AU"/>
              </w:rPr>
            </w:pPr>
            <w:r w:rsidRPr="00364D95">
              <w:rPr>
                <w:lang w:eastAsia="en-AU"/>
              </w:rPr>
              <w:t>24</w:t>
            </w:r>
          </w:p>
        </w:tc>
        <w:tc>
          <w:tcPr>
            <w:tcW w:w="773" w:type="pct"/>
          </w:tcPr>
          <w:p w14:paraId="5715769F" w14:textId="77777777" w:rsidR="0074377D" w:rsidRPr="00364D95" w:rsidRDefault="0074377D" w:rsidP="00D07C7D">
            <w:pPr>
              <w:pStyle w:val="LDTabletext"/>
              <w:rPr>
                <w:lang w:eastAsia="en-AU"/>
              </w:rPr>
            </w:pPr>
            <w:r w:rsidRPr="00364D95">
              <w:rPr>
                <w:lang w:eastAsia="en-AU"/>
              </w:rPr>
              <w:t>Electrical power</w:t>
            </w:r>
          </w:p>
        </w:tc>
        <w:tc>
          <w:tcPr>
            <w:tcW w:w="394" w:type="pct"/>
          </w:tcPr>
          <w:p w14:paraId="6D748903"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2AB9391E"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1ED105A6"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53D26B4C"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4A6B3314"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0D935265"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67CCB525"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334E3F15"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5BD6DF05" w14:textId="77777777" w:rsidR="0074377D" w:rsidRPr="00364D95" w:rsidRDefault="0074377D" w:rsidP="0074377D">
            <w:pPr>
              <w:pStyle w:val="LDTableheading"/>
              <w:jc w:val="center"/>
              <w:rPr>
                <w:b w:val="0"/>
                <w:lang w:eastAsia="en-AU"/>
              </w:rPr>
            </w:pPr>
            <w:r w:rsidRPr="00364D95">
              <w:rPr>
                <w:b w:val="0"/>
                <w:lang w:eastAsia="en-AU"/>
              </w:rPr>
              <w:t>3</w:t>
            </w:r>
          </w:p>
        </w:tc>
      </w:tr>
      <w:tr w:rsidR="0074377D" w:rsidRPr="00364D95" w14:paraId="7C8D122B" w14:textId="77777777">
        <w:tc>
          <w:tcPr>
            <w:tcW w:w="590" w:type="pct"/>
          </w:tcPr>
          <w:p w14:paraId="159FEE20" w14:textId="77777777" w:rsidR="0074377D" w:rsidRPr="00364D95" w:rsidRDefault="0074377D" w:rsidP="0074377D">
            <w:pPr>
              <w:pStyle w:val="LDTabletext"/>
              <w:jc w:val="both"/>
              <w:rPr>
                <w:lang w:eastAsia="en-AU"/>
              </w:rPr>
            </w:pPr>
            <w:r w:rsidRPr="00364D95">
              <w:rPr>
                <w:lang w:eastAsia="en-AU"/>
              </w:rPr>
              <w:t>25</w:t>
            </w:r>
          </w:p>
        </w:tc>
        <w:tc>
          <w:tcPr>
            <w:tcW w:w="773" w:type="pct"/>
          </w:tcPr>
          <w:p w14:paraId="337EFE9E" w14:textId="77777777" w:rsidR="0074377D" w:rsidRPr="00364D95" w:rsidRDefault="0074377D" w:rsidP="00D07C7D">
            <w:pPr>
              <w:pStyle w:val="LDTabletext"/>
              <w:rPr>
                <w:lang w:eastAsia="en-AU"/>
              </w:rPr>
            </w:pPr>
            <w:r w:rsidRPr="00364D95">
              <w:rPr>
                <w:lang w:eastAsia="en-AU"/>
              </w:rPr>
              <w:t>Equipment and furnish</w:t>
            </w:r>
            <w:r w:rsidR="00556E3D" w:rsidRPr="00364D95">
              <w:rPr>
                <w:lang w:eastAsia="en-AU"/>
              </w:rPr>
              <w:t>-</w:t>
            </w:r>
            <w:r w:rsidRPr="00364D95">
              <w:rPr>
                <w:lang w:eastAsia="en-AU"/>
              </w:rPr>
              <w:t>ings</w:t>
            </w:r>
          </w:p>
        </w:tc>
        <w:tc>
          <w:tcPr>
            <w:tcW w:w="394" w:type="pct"/>
          </w:tcPr>
          <w:p w14:paraId="29FAC7B2"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14CBB868"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666E1EDB"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29A2B6CA"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624B2731"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782B6B66"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34C417C6"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61D0DA2C"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244EC29F"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2A8ED76C" w14:textId="77777777">
        <w:tc>
          <w:tcPr>
            <w:tcW w:w="590" w:type="pct"/>
          </w:tcPr>
          <w:p w14:paraId="4AFEF59B" w14:textId="77777777" w:rsidR="0074377D" w:rsidRPr="00364D95" w:rsidRDefault="0074377D" w:rsidP="0074377D">
            <w:pPr>
              <w:pStyle w:val="LDTabletext"/>
              <w:jc w:val="both"/>
              <w:rPr>
                <w:lang w:eastAsia="en-AU"/>
              </w:rPr>
            </w:pPr>
            <w:r w:rsidRPr="00364D95">
              <w:rPr>
                <w:lang w:eastAsia="en-AU"/>
              </w:rPr>
              <w:t>25A</w:t>
            </w:r>
          </w:p>
        </w:tc>
        <w:tc>
          <w:tcPr>
            <w:tcW w:w="773" w:type="pct"/>
          </w:tcPr>
          <w:p w14:paraId="32210A0F" w14:textId="77777777" w:rsidR="0074377D" w:rsidRPr="00364D95" w:rsidRDefault="0074377D" w:rsidP="00D07C7D">
            <w:pPr>
              <w:pStyle w:val="LDTabletext"/>
              <w:rPr>
                <w:lang w:eastAsia="en-AU"/>
              </w:rPr>
            </w:pPr>
            <w:r w:rsidRPr="00364D95">
              <w:rPr>
                <w:lang w:eastAsia="en-AU"/>
              </w:rPr>
              <w:t xml:space="preserve">Electronic </w:t>
            </w:r>
            <w:r w:rsidR="008E5E2B" w:rsidRPr="00364D95">
              <w:t>equipment including</w:t>
            </w:r>
            <w:r w:rsidR="008E5E2B" w:rsidRPr="00364D95">
              <w:rPr>
                <w:lang w:eastAsia="en-AU"/>
              </w:rPr>
              <w:t xml:space="preserve"> </w:t>
            </w:r>
            <w:r w:rsidRPr="00364D95">
              <w:rPr>
                <w:lang w:eastAsia="en-AU"/>
              </w:rPr>
              <w:t>emergency equipment</w:t>
            </w:r>
          </w:p>
        </w:tc>
        <w:tc>
          <w:tcPr>
            <w:tcW w:w="394" w:type="pct"/>
          </w:tcPr>
          <w:p w14:paraId="388BB79E" w14:textId="77777777" w:rsidR="0074377D" w:rsidRPr="00364D95" w:rsidRDefault="0074377D" w:rsidP="0074377D">
            <w:pPr>
              <w:pStyle w:val="LDTableheading"/>
              <w:jc w:val="center"/>
              <w:rPr>
                <w:b w:val="0"/>
                <w:lang w:eastAsia="en-AU"/>
              </w:rPr>
            </w:pPr>
            <w:r w:rsidRPr="00364D95">
              <w:rPr>
                <w:b w:val="0"/>
                <w:lang w:eastAsia="en-AU"/>
              </w:rPr>
              <w:t>1</w:t>
            </w:r>
          </w:p>
        </w:tc>
        <w:tc>
          <w:tcPr>
            <w:tcW w:w="354" w:type="pct"/>
          </w:tcPr>
          <w:p w14:paraId="630FFDE4"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778BF754" w14:textId="77777777" w:rsidR="0074377D" w:rsidRPr="00364D95" w:rsidRDefault="0074377D" w:rsidP="0074377D">
            <w:pPr>
              <w:pStyle w:val="LDTableheading"/>
              <w:jc w:val="center"/>
              <w:rPr>
                <w:b w:val="0"/>
                <w:lang w:eastAsia="en-AU"/>
              </w:rPr>
            </w:pPr>
            <w:r w:rsidRPr="00364D95">
              <w:rPr>
                <w:b w:val="0"/>
                <w:lang w:eastAsia="en-AU"/>
              </w:rPr>
              <w:t>1</w:t>
            </w:r>
          </w:p>
        </w:tc>
        <w:tc>
          <w:tcPr>
            <w:tcW w:w="357" w:type="pct"/>
          </w:tcPr>
          <w:p w14:paraId="4F9C5A1C"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3C39C31B" w14:textId="77777777" w:rsidR="0074377D" w:rsidRPr="00364D95" w:rsidRDefault="0074377D" w:rsidP="0074377D">
            <w:pPr>
              <w:pStyle w:val="LDTableheading"/>
              <w:jc w:val="center"/>
              <w:rPr>
                <w:b w:val="0"/>
                <w:lang w:eastAsia="en-AU"/>
              </w:rPr>
            </w:pPr>
            <w:r w:rsidRPr="00364D95">
              <w:rPr>
                <w:b w:val="0"/>
                <w:lang w:eastAsia="en-AU"/>
              </w:rPr>
              <w:t>1</w:t>
            </w:r>
          </w:p>
        </w:tc>
        <w:tc>
          <w:tcPr>
            <w:tcW w:w="365" w:type="pct"/>
          </w:tcPr>
          <w:p w14:paraId="0EFEC1F9"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5E6414CB" w14:textId="77777777" w:rsidR="0074377D" w:rsidRPr="00364D95" w:rsidRDefault="0074377D" w:rsidP="0074377D">
            <w:pPr>
              <w:pStyle w:val="LDTableheading"/>
              <w:jc w:val="center"/>
              <w:rPr>
                <w:b w:val="0"/>
                <w:lang w:eastAsia="en-AU"/>
              </w:rPr>
            </w:pPr>
            <w:r w:rsidRPr="00364D95">
              <w:rPr>
                <w:b w:val="0"/>
                <w:lang w:eastAsia="en-AU"/>
              </w:rPr>
              <w:t>1</w:t>
            </w:r>
          </w:p>
        </w:tc>
        <w:tc>
          <w:tcPr>
            <w:tcW w:w="365" w:type="pct"/>
          </w:tcPr>
          <w:p w14:paraId="407E9772"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5384D93D" w14:textId="77777777" w:rsidR="0074377D" w:rsidRPr="00364D95" w:rsidRDefault="0074377D" w:rsidP="0074377D">
            <w:pPr>
              <w:pStyle w:val="LDTableheading"/>
              <w:jc w:val="center"/>
              <w:rPr>
                <w:b w:val="0"/>
                <w:lang w:eastAsia="en-AU"/>
              </w:rPr>
            </w:pPr>
            <w:r w:rsidRPr="00364D95">
              <w:rPr>
                <w:b w:val="0"/>
                <w:lang w:eastAsia="en-AU"/>
              </w:rPr>
              <w:t>3</w:t>
            </w:r>
          </w:p>
        </w:tc>
      </w:tr>
      <w:tr w:rsidR="0074377D" w:rsidRPr="00364D95" w14:paraId="50626E5B" w14:textId="77777777">
        <w:tc>
          <w:tcPr>
            <w:tcW w:w="590" w:type="pct"/>
          </w:tcPr>
          <w:p w14:paraId="44EB110B" w14:textId="77777777" w:rsidR="0074377D" w:rsidRPr="00364D95" w:rsidRDefault="0074377D" w:rsidP="0074377D">
            <w:pPr>
              <w:pStyle w:val="LDTabletext"/>
              <w:jc w:val="both"/>
              <w:rPr>
                <w:lang w:eastAsia="en-AU"/>
              </w:rPr>
            </w:pPr>
            <w:r w:rsidRPr="00364D95">
              <w:rPr>
                <w:lang w:eastAsia="en-AU"/>
              </w:rPr>
              <w:t>26</w:t>
            </w:r>
          </w:p>
        </w:tc>
        <w:tc>
          <w:tcPr>
            <w:tcW w:w="773" w:type="pct"/>
          </w:tcPr>
          <w:p w14:paraId="08F99F6D" w14:textId="77777777" w:rsidR="0074377D" w:rsidRPr="00364D95" w:rsidRDefault="0074377D" w:rsidP="00D07C7D">
            <w:pPr>
              <w:pStyle w:val="LDTabletext"/>
              <w:rPr>
                <w:lang w:eastAsia="en-AU"/>
              </w:rPr>
            </w:pPr>
            <w:r w:rsidRPr="00364D95">
              <w:rPr>
                <w:lang w:eastAsia="en-AU"/>
              </w:rPr>
              <w:t>Fire protection</w:t>
            </w:r>
          </w:p>
        </w:tc>
        <w:tc>
          <w:tcPr>
            <w:tcW w:w="394" w:type="pct"/>
          </w:tcPr>
          <w:p w14:paraId="6B65D690"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3CE53478"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401AB7A3"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5C03AC19"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13EE2AA7"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32E70DE7"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650D2A76"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4522DF03"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65D25060" w14:textId="77777777" w:rsidR="0074377D" w:rsidRPr="00364D95" w:rsidRDefault="0074377D" w:rsidP="0074377D">
            <w:pPr>
              <w:pStyle w:val="LDTableheading"/>
              <w:jc w:val="center"/>
              <w:rPr>
                <w:b w:val="0"/>
                <w:lang w:eastAsia="en-AU"/>
              </w:rPr>
            </w:pPr>
            <w:r w:rsidRPr="00364D95">
              <w:rPr>
                <w:b w:val="0"/>
                <w:lang w:eastAsia="en-AU"/>
              </w:rPr>
              <w:t>3</w:t>
            </w:r>
          </w:p>
        </w:tc>
      </w:tr>
      <w:tr w:rsidR="0074377D" w:rsidRPr="00364D95" w14:paraId="3D6C78C1" w14:textId="77777777">
        <w:tc>
          <w:tcPr>
            <w:tcW w:w="590" w:type="pct"/>
          </w:tcPr>
          <w:p w14:paraId="6B308015" w14:textId="77777777" w:rsidR="0074377D" w:rsidRPr="00364D95" w:rsidRDefault="0074377D" w:rsidP="0074377D">
            <w:pPr>
              <w:pStyle w:val="LDTabletext"/>
              <w:jc w:val="both"/>
              <w:rPr>
                <w:lang w:eastAsia="en-AU"/>
              </w:rPr>
            </w:pPr>
            <w:r w:rsidRPr="00364D95">
              <w:rPr>
                <w:lang w:eastAsia="en-AU"/>
              </w:rPr>
              <w:t>27</w:t>
            </w:r>
          </w:p>
        </w:tc>
        <w:tc>
          <w:tcPr>
            <w:tcW w:w="773" w:type="pct"/>
          </w:tcPr>
          <w:p w14:paraId="3EAE9C77" w14:textId="77777777" w:rsidR="0074377D" w:rsidRPr="00364D95" w:rsidRDefault="0074377D" w:rsidP="00D07C7D">
            <w:pPr>
              <w:pStyle w:val="LDTabletext"/>
              <w:rPr>
                <w:lang w:eastAsia="en-AU"/>
              </w:rPr>
            </w:pPr>
            <w:r w:rsidRPr="00364D95">
              <w:rPr>
                <w:lang w:eastAsia="en-AU"/>
              </w:rPr>
              <w:t>Flight controls</w:t>
            </w:r>
          </w:p>
        </w:tc>
        <w:tc>
          <w:tcPr>
            <w:tcW w:w="394" w:type="pct"/>
          </w:tcPr>
          <w:p w14:paraId="4BB55E5E"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07F20D86"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6BFD8B32"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78D1DBDF"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25ECEAA2"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0CF1FCA1"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3A7573AC"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46E35664"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1A760A0E" w14:textId="77777777" w:rsidR="0074377D" w:rsidRPr="00364D95" w:rsidRDefault="0074377D" w:rsidP="0074377D">
            <w:pPr>
              <w:pStyle w:val="LDTableheading"/>
              <w:jc w:val="center"/>
              <w:rPr>
                <w:b w:val="0"/>
                <w:lang w:eastAsia="en-AU"/>
              </w:rPr>
            </w:pPr>
            <w:r w:rsidRPr="00364D95">
              <w:rPr>
                <w:b w:val="0"/>
                <w:lang w:eastAsia="en-AU"/>
              </w:rPr>
              <w:t>2</w:t>
            </w:r>
          </w:p>
        </w:tc>
      </w:tr>
      <w:tr w:rsidR="0074377D" w:rsidRPr="00364D95" w14:paraId="24C8750C" w14:textId="77777777">
        <w:tc>
          <w:tcPr>
            <w:tcW w:w="590" w:type="pct"/>
          </w:tcPr>
          <w:p w14:paraId="05614A66" w14:textId="77777777" w:rsidR="0074377D" w:rsidRPr="00364D95" w:rsidRDefault="0074377D" w:rsidP="00C548C2">
            <w:pPr>
              <w:pStyle w:val="LDTabletext"/>
              <w:keepNext/>
              <w:jc w:val="both"/>
              <w:rPr>
                <w:lang w:eastAsia="en-AU"/>
              </w:rPr>
            </w:pPr>
            <w:r w:rsidRPr="00364D95">
              <w:rPr>
                <w:lang w:eastAsia="en-AU"/>
              </w:rPr>
              <w:t>27A</w:t>
            </w:r>
          </w:p>
        </w:tc>
        <w:tc>
          <w:tcPr>
            <w:tcW w:w="773" w:type="pct"/>
          </w:tcPr>
          <w:p w14:paraId="006FED12" w14:textId="77777777" w:rsidR="0074377D" w:rsidRPr="00364D95" w:rsidRDefault="0074377D" w:rsidP="00C548C2">
            <w:pPr>
              <w:pStyle w:val="LDTabletext"/>
              <w:keepNext/>
              <w:rPr>
                <w:lang w:eastAsia="en-AU"/>
              </w:rPr>
            </w:pPr>
            <w:r w:rsidRPr="00364D95">
              <w:rPr>
                <w:lang w:eastAsia="en-AU"/>
              </w:rPr>
              <w:t>Systems operation: electrical and fly</w:t>
            </w:r>
            <w:r w:rsidR="006A5BEF" w:rsidRPr="00364D95">
              <w:rPr>
                <w:lang w:eastAsia="en-AU"/>
              </w:rPr>
              <w:t>-</w:t>
            </w:r>
            <w:r w:rsidRPr="00364D95">
              <w:rPr>
                <w:lang w:eastAsia="en-AU"/>
              </w:rPr>
              <w:t>by-wire</w:t>
            </w:r>
          </w:p>
        </w:tc>
        <w:tc>
          <w:tcPr>
            <w:tcW w:w="394" w:type="pct"/>
          </w:tcPr>
          <w:p w14:paraId="60E67FFD" w14:textId="77777777" w:rsidR="0074377D" w:rsidRPr="00364D95" w:rsidRDefault="0074377D" w:rsidP="00C548C2">
            <w:pPr>
              <w:pStyle w:val="LDTableheading"/>
              <w:jc w:val="center"/>
              <w:rPr>
                <w:b w:val="0"/>
                <w:lang w:eastAsia="en-AU"/>
              </w:rPr>
            </w:pPr>
            <w:r w:rsidRPr="00364D95">
              <w:rPr>
                <w:b w:val="0"/>
                <w:lang w:eastAsia="en-AU"/>
              </w:rPr>
              <w:t>3</w:t>
            </w:r>
          </w:p>
        </w:tc>
        <w:tc>
          <w:tcPr>
            <w:tcW w:w="354" w:type="pct"/>
          </w:tcPr>
          <w:p w14:paraId="05C8EC73" w14:textId="77777777" w:rsidR="0074377D" w:rsidRPr="00364D95" w:rsidRDefault="0074377D" w:rsidP="00C548C2">
            <w:pPr>
              <w:pStyle w:val="LDTableheading"/>
              <w:jc w:val="center"/>
              <w:rPr>
                <w:b w:val="0"/>
                <w:lang w:eastAsia="en-AU"/>
              </w:rPr>
            </w:pPr>
            <w:r w:rsidRPr="00364D95">
              <w:rPr>
                <w:b w:val="0"/>
                <w:lang w:eastAsia="en-AU"/>
              </w:rPr>
              <w:t>1</w:t>
            </w:r>
          </w:p>
        </w:tc>
        <w:tc>
          <w:tcPr>
            <w:tcW w:w="394" w:type="pct"/>
          </w:tcPr>
          <w:p w14:paraId="0823A710" w14:textId="77777777" w:rsidR="0074377D" w:rsidRPr="00364D95" w:rsidRDefault="0074377D" w:rsidP="00C548C2">
            <w:pPr>
              <w:pStyle w:val="LDTableheading"/>
              <w:jc w:val="center"/>
              <w:rPr>
                <w:b w:val="0"/>
                <w:lang w:eastAsia="en-AU"/>
              </w:rPr>
            </w:pPr>
            <w:r w:rsidRPr="00364D95">
              <w:rPr>
                <w:b w:val="0"/>
                <w:lang w:eastAsia="en-AU"/>
              </w:rPr>
              <w:t>—</w:t>
            </w:r>
          </w:p>
        </w:tc>
        <w:tc>
          <w:tcPr>
            <w:tcW w:w="357" w:type="pct"/>
          </w:tcPr>
          <w:p w14:paraId="5ACCB587" w14:textId="77777777" w:rsidR="0074377D" w:rsidRPr="00364D95" w:rsidRDefault="0074377D" w:rsidP="00C548C2">
            <w:pPr>
              <w:pStyle w:val="LDTableheading"/>
              <w:jc w:val="center"/>
              <w:rPr>
                <w:b w:val="0"/>
                <w:lang w:eastAsia="en-AU"/>
              </w:rPr>
            </w:pPr>
            <w:r w:rsidRPr="00364D95">
              <w:rPr>
                <w:b w:val="0"/>
                <w:lang w:eastAsia="en-AU"/>
              </w:rPr>
              <w:t>—</w:t>
            </w:r>
          </w:p>
        </w:tc>
        <w:tc>
          <w:tcPr>
            <w:tcW w:w="394" w:type="pct"/>
          </w:tcPr>
          <w:p w14:paraId="7A5CD607" w14:textId="77777777" w:rsidR="0074377D" w:rsidRPr="00364D95" w:rsidRDefault="0074377D" w:rsidP="00C548C2">
            <w:pPr>
              <w:pStyle w:val="LDTableheading"/>
              <w:jc w:val="center"/>
              <w:rPr>
                <w:b w:val="0"/>
                <w:lang w:eastAsia="en-AU"/>
              </w:rPr>
            </w:pPr>
            <w:r w:rsidRPr="00364D95">
              <w:rPr>
                <w:b w:val="0"/>
                <w:lang w:eastAsia="en-AU"/>
              </w:rPr>
              <w:t>—</w:t>
            </w:r>
          </w:p>
        </w:tc>
        <w:tc>
          <w:tcPr>
            <w:tcW w:w="365" w:type="pct"/>
          </w:tcPr>
          <w:p w14:paraId="568BD084" w14:textId="77777777" w:rsidR="0074377D" w:rsidRPr="00364D95" w:rsidRDefault="0074377D" w:rsidP="00C548C2">
            <w:pPr>
              <w:pStyle w:val="LDTableheading"/>
              <w:jc w:val="center"/>
              <w:rPr>
                <w:b w:val="0"/>
                <w:lang w:eastAsia="en-AU"/>
              </w:rPr>
            </w:pPr>
            <w:r w:rsidRPr="00364D95">
              <w:rPr>
                <w:b w:val="0"/>
                <w:lang w:eastAsia="en-AU"/>
              </w:rPr>
              <w:t>—</w:t>
            </w:r>
          </w:p>
        </w:tc>
        <w:tc>
          <w:tcPr>
            <w:tcW w:w="394" w:type="pct"/>
          </w:tcPr>
          <w:p w14:paraId="4CCB291A" w14:textId="77777777" w:rsidR="0074377D" w:rsidRPr="00364D95" w:rsidRDefault="0074377D" w:rsidP="00C548C2">
            <w:pPr>
              <w:pStyle w:val="LDTableheading"/>
              <w:jc w:val="center"/>
              <w:rPr>
                <w:b w:val="0"/>
                <w:lang w:eastAsia="en-AU"/>
              </w:rPr>
            </w:pPr>
            <w:r w:rsidRPr="00364D95">
              <w:rPr>
                <w:b w:val="0"/>
                <w:lang w:eastAsia="en-AU"/>
              </w:rPr>
              <w:t>—</w:t>
            </w:r>
          </w:p>
        </w:tc>
        <w:tc>
          <w:tcPr>
            <w:tcW w:w="365" w:type="pct"/>
          </w:tcPr>
          <w:p w14:paraId="28F4996C" w14:textId="77777777" w:rsidR="0074377D" w:rsidRPr="00364D95" w:rsidRDefault="0074377D" w:rsidP="00C548C2">
            <w:pPr>
              <w:pStyle w:val="LDTableheading"/>
              <w:jc w:val="center"/>
              <w:rPr>
                <w:b w:val="0"/>
                <w:lang w:eastAsia="en-AU"/>
              </w:rPr>
            </w:pPr>
            <w:r w:rsidRPr="00364D95">
              <w:rPr>
                <w:b w:val="0"/>
                <w:lang w:eastAsia="en-AU"/>
              </w:rPr>
              <w:t>—</w:t>
            </w:r>
          </w:p>
        </w:tc>
        <w:tc>
          <w:tcPr>
            <w:tcW w:w="620" w:type="pct"/>
          </w:tcPr>
          <w:p w14:paraId="4AAE88F1" w14:textId="77777777" w:rsidR="0074377D" w:rsidRPr="00364D95" w:rsidRDefault="0074377D" w:rsidP="00C548C2">
            <w:pPr>
              <w:pStyle w:val="LDTableheading"/>
              <w:jc w:val="center"/>
              <w:rPr>
                <w:b w:val="0"/>
                <w:lang w:eastAsia="en-AU"/>
              </w:rPr>
            </w:pPr>
            <w:r w:rsidRPr="00364D95">
              <w:rPr>
                <w:b w:val="0"/>
                <w:lang w:eastAsia="en-AU"/>
              </w:rPr>
              <w:t>3</w:t>
            </w:r>
          </w:p>
        </w:tc>
      </w:tr>
      <w:tr w:rsidR="0074377D" w:rsidRPr="00364D95" w14:paraId="18063FA0" w14:textId="77777777">
        <w:tc>
          <w:tcPr>
            <w:tcW w:w="590" w:type="pct"/>
          </w:tcPr>
          <w:p w14:paraId="393F0BA0" w14:textId="77777777" w:rsidR="0074377D" w:rsidRPr="00364D95" w:rsidRDefault="0074377D" w:rsidP="0074377D">
            <w:pPr>
              <w:pStyle w:val="LDTabletext"/>
              <w:jc w:val="both"/>
              <w:rPr>
                <w:lang w:eastAsia="en-AU"/>
              </w:rPr>
            </w:pPr>
            <w:r w:rsidRPr="00364D95">
              <w:rPr>
                <w:lang w:eastAsia="en-AU"/>
              </w:rPr>
              <w:t>28</w:t>
            </w:r>
          </w:p>
        </w:tc>
        <w:tc>
          <w:tcPr>
            <w:tcW w:w="773" w:type="pct"/>
          </w:tcPr>
          <w:p w14:paraId="42ADD0CB" w14:textId="77777777" w:rsidR="0074377D" w:rsidRPr="00364D95" w:rsidRDefault="0074377D" w:rsidP="00D07C7D">
            <w:pPr>
              <w:pStyle w:val="LDTabletext"/>
              <w:rPr>
                <w:lang w:eastAsia="en-AU"/>
              </w:rPr>
            </w:pPr>
            <w:r w:rsidRPr="00364D95">
              <w:rPr>
                <w:lang w:eastAsia="en-AU"/>
              </w:rPr>
              <w:t>Fuel systems</w:t>
            </w:r>
          </w:p>
        </w:tc>
        <w:tc>
          <w:tcPr>
            <w:tcW w:w="394" w:type="pct"/>
          </w:tcPr>
          <w:p w14:paraId="212FC328"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405E8CFA"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06533C8C"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424685A6"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26821363"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672E8DE3"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00061DE7"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05B5D1A2"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2B37D57F" w14:textId="77777777" w:rsidR="0074377D" w:rsidRPr="00364D95" w:rsidRDefault="0074377D" w:rsidP="0074377D">
            <w:pPr>
              <w:pStyle w:val="LDTableheading"/>
              <w:jc w:val="center"/>
              <w:rPr>
                <w:b w:val="0"/>
                <w:lang w:eastAsia="en-AU"/>
              </w:rPr>
            </w:pPr>
            <w:r w:rsidRPr="00364D95">
              <w:rPr>
                <w:b w:val="0"/>
                <w:lang w:eastAsia="en-AU"/>
              </w:rPr>
              <w:t>2</w:t>
            </w:r>
          </w:p>
        </w:tc>
      </w:tr>
      <w:tr w:rsidR="0074377D" w:rsidRPr="00364D95" w14:paraId="28682AEB" w14:textId="77777777">
        <w:tc>
          <w:tcPr>
            <w:tcW w:w="590" w:type="pct"/>
          </w:tcPr>
          <w:p w14:paraId="42C3A043" w14:textId="77777777" w:rsidR="0074377D" w:rsidRPr="00364D95" w:rsidRDefault="0074377D" w:rsidP="0074377D">
            <w:pPr>
              <w:pStyle w:val="LDTabletext"/>
              <w:jc w:val="both"/>
              <w:rPr>
                <w:lang w:eastAsia="en-AU"/>
              </w:rPr>
            </w:pPr>
            <w:r w:rsidRPr="00364D95">
              <w:rPr>
                <w:lang w:eastAsia="en-AU"/>
              </w:rPr>
              <w:t>28-40</w:t>
            </w:r>
          </w:p>
        </w:tc>
        <w:tc>
          <w:tcPr>
            <w:tcW w:w="773" w:type="pct"/>
          </w:tcPr>
          <w:p w14:paraId="65E7FA96" w14:textId="77777777" w:rsidR="0074377D" w:rsidRPr="00364D95" w:rsidRDefault="0074377D" w:rsidP="00D07C7D">
            <w:pPr>
              <w:pStyle w:val="LDTabletext"/>
              <w:rPr>
                <w:lang w:eastAsia="en-AU"/>
              </w:rPr>
            </w:pPr>
            <w:r w:rsidRPr="00364D95">
              <w:rPr>
                <w:lang w:eastAsia="en-AU"/>
              </w:rPr>
              <w:t xml:space="preserve">Fuel systems </w:t>
            </w:r>
            <w:r w:rsidR="00556E3D" w:rsidRPr="00364D95">
              <w:rPr>
                <w:lang w:eastAsia="en-AU"/>
              </w:rPr>
              <w:t>–</w:t>
            </w:r>
            <w:r w:rsidR="00E72288" w:rsidRPr="00364D95">
              <w:rPr>
                <w:lang w:eastAsia="en-AU"/>
              </w:rPr>
              <w:t xml:space="preserve"> </w:t>
            </w:r>
            <w:r w:rsidRPr="00364D95">
              <w:rPr>
                <w:lang w:eastAsia="en-AU"/>
              </w:rPr>
              <w:t>monitoring and indicat</w:t>
            </w:r>
            <w:r w:rsidR="00556E3D" w:rsidRPr="00364D95">
              <w:rPr>
                <w:lang w:eastAsia="en-AU"/>
              </w:rPr>
              <w:t>-</w:t>
            </w:r>
            <w:r w:rsidRPr="00364D95">
              <w:rPr>
                <w:lang w:eastAsia="en-AU"/>
              </w:rPr>
              <w:t>ing</w:t>
            </w:r>
          </w:p>
        </w:tc>
        <w:tc>
          <w:tcPr>
            <w:tcW w:w="394" w:type="pct"/>
          </w:tcPr>
          <w:p w14:paraId="0F853AF1"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0532D8FD"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0ABB268C"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48C28B05"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6A5C2790"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6C66BCF7"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3C6C4106"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20074F3C"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53777249" w14:textId="77777777" w:rsidR="0074377D" w:rsidRPr="00364D95" w:rsidRDefault="0074377D" w:rsidP="0074377D">
            <w:pPr>
              <w:pStyle w:val="LDTableheading"/>
              <w:jc w:val="center"/>
              <w:rPr>
                <w:b w:val="0"/>
                <w:lang w:eastAsia="en-AU"/>
              </w:rPr>
            </w:pPr>
            <w:r w:rsidRPr="00364D95">
              <w:rPr>
                <w:b w:val="0"/>
                <w:lang w:eastAsia="en-AU"/>
              </w:rPr>
              <w:t>3</w:t>
            </w:r>
          </w:p>
        </w:tc>
      </w:tr>
      <w:tr w:rsidR="0074377D" w:rsidRPr="00364D95" w14:paraId="4D9788F9" w14:textId="77777777">
        <w:tc>
          <w:tcPr>
            <w:tcW w:w="590" w:type="pct"/>
          </w:tcPr>
          <w:p w14:paraId="3F434F64" w14:textId="77777777" w:rsidR="0074377D" w:rsidRPr="00364D95" w:rsidRDefault="0074377D" w:rsidP="0074377D">
            <w:pPr>
              <w:pStyle w:val="LDTabletext"/>
              <w:jc w:val="both"/>
              <w:rPr>
                <w:lang w:eastAsia="en-AU"/>
              </w:rPr>
            </w:pPr>
            <w:r w:rsidRPr="00364D95">
              <w:rPr>
                <w:lang w:eastAsia="en-AU"/>
              </w:rPr>
              <w:t>29</w:t>
            </w:r>
          </w:p>
        </w:tc>
        <w:tc>
          <w:tcPr>
            <w:tcW w:w="773" w:type="pct"/>
          </w:tcPr>
          <w:p w14:paraId="144976E3" w14:textId="77777777" w:rsidR="0074377D" w:rsidRPr="00364D95" w:rsidRDefault="0074377D" w:rsidP="00D07C7D">
            <w:pPr>
              <w:pStyle w:val="LDTabletext"/>
              <w:rPr>
                <w:lang w:eastAsia="en-AU"/>
              </w:rPr>
            </w:pPr>
            <w:r w:rsidRPr="00364D95">
              <w:rPr>
                <w:lang w:eastAsia="en-AU"/>
              </w:rPr>
              <w:t>Hydraulic power</w:t>
            </w:r>
          </w:p>
        </w:tc>
        <w:tc>
          <w:tcPr>
            <w:tcW w:w="394" w:type="pct"/>
          </w:tcPr>
          <w:p w14:paraId="6162A7D9"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20CE1151"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1C7B0FF8"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382051C5"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4AEDC0A4"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1E0437C2"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22DBE1B3"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686E49CB"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6A11F2AB" w14:textId="77777777" w:rsidR="0074377D" w:rsidRPr="00364D95" w:rsidRDefault="0074377D" w:rsidP="0074377D">
            <w:pPr>
              <w:pStyle w:val="LDTableheading"/>
              <w:jc w:val="center"/>
              <w:rPr>
                <w:b w:val="0"/>
                <w:lang w:eastAsia="en-AU"/>
              </w:rPr>
            </w:pPr>
            <w:r w:rsidRPr="00364D95">
              <w:rPr>
                <w:b w:val="0"/>
                <w:lang w:eastAsia="en-AU"/>
              </w:rPr>
              <w:t>2</w:t>
            </w:r>
          </w:p>
        </w:tc>
      </w:tr>
      <w:tr w:rsidR="0074377D" w:rsidRPr="00364D95" w14:paraId="52C68C51" w14:textId="77777777">
        <w:trPr>
          <w:cantSplit/>
        </w:trPr>
        <w:tc>
          <w:tcPr>
            <w:tcW w:w="590" w:type="pct"/>
          </w:tcPr>
          <w:p w14:paraId="496EA627" w14:textId="77777777" w:rsidR="0074377D" w:rsidRPr="00364D95" w:rsidRDefault="0074377D" w:rsidP="0074377D">
            <w:pPr>
              <w:pStyle w:val="LDTabletext"/>
              <w:jc w:val="both"/>
              <w:rPr>
                <w:lang w:eastAsia="en-AU"/>
              </w:rPr>
            </w:pPr>
            <w:r w:rsidRPr="00364D95">
              <w:rPr>
                <w:lang w:eastAsia="en-AU"/>
              </w:rPr>
              <w:t>29</w:t>
            </w:r>
            <w:r w:rsidR="008E5E2B" w:rsidRPr="00364D95">
              <w:rPr>
                <w:lang w:eastAsia="en-AU"/>
              </w:rPr>
              <w:t>A</w:t>
            </w:r>
          </w:p>
        </w:tc>
        <w:tc>
          <w:tcPr>
            <w:tcW w:w="773" w:type="pct"/>
          </w:tcPr>
          <w:p w14:paraId="34E8FD03" w14:textId="77777777" w:rsidR="0074377D" w:rsidRPr="00364D95" w:rsidRDefault="0074377D" w:rsidP="00D07C7D">
            <w:pPr>
              <w:pStyle w:val="LDTabletext"/>
              <w:rPr>
                <w:lang w:eastAsia="en-AU"/>
              </w:rPr>
            </w:pPr>
            <w:r w:rsidRPr="00364D95">
              <w:rPr>
                <w:lang w:eastAsia="en-AU"/>
              </w:rPr>
              <w:t xml:space="preserve">Hydraulic power </w:t>
            </w:r>
            <w:r w:rsidR="00556E3D" w:rsidRPr="00364D95">
              <w:rPr>
                <w:lang w:eastAsia="en-AU"/>
              </w:rPr>
              <w:t xml:space="preserve">– </w:t>
            </w:r>
            <w:r w:rsidRPr="00364D95">
              <w:rPr>
                <w:lang w:eastAsia="en-AU"/>
              </w:rPr>
              <w:t>monitoring and indicat</w:t>
            </w:r>
            <w:r w:rsidR="006A5BEF" w:rsidRPr="00364D95">
              <w:rPr>
                <w:lang w:eastAsia="en-AU"/>
              </w:rPr>
              <w:t>-</w:t>
            </w:r>
            <w:r w:rsidRPr="00364D95">
              <w:rPr>
                <w:lang w:eastAsia="en-AU"/>
              </w:rPr>
              <w:t>ing</w:t>
            </w:r>
          </w:p>
        </w:tc>
        <w:tc>
          <w:tcPr>
            <w:tcW w:w="394" w:type="pct"/>
          </w:tcPr>
          <w:p w14:paraId="693F2392"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36447CD2"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7C754386"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39AC7792"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2873FAAD"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04648223"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1EE1308A"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400FDDF9"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3BC36A01" w14:textId="77777777" w:rsidR="0074377D" w:rsidRPr="00364D95" w:rsidRDefault="0074377D" w:rsidP="0074377D">
            <w:pPr>
              <w:pStyle w:val="LDTableheading"/>
              <w:jc w:val="center"/>
              <w:rPr>
                <w:b w:val="0"/>
                <w:lang w:eastAsia="en-AU"/>
              </w:rPr>
            </w:pPr>
            <w:r w:rsidRPr="00364D95">
              <w:rPr>
                <w:b w:val="0"/>
                <w:lang w:eastAsia="en-AU"/>
              </w:rPr>
              <w:t>3</w:t>
            </w:r>
          </w:p>
        </w:tc>
      </w:tr>
      <w:tr w:rsidR="0074377D" w:rsidRPr="00364D95" w14:paraId="7D52B64E" w14:textId="77777777">
        <w:tc>
          <w:tcPr>
            <w:tcW w:w="590" w:type="pct"/>
          </w:tcPr>
          <w:p w14:paraId="2601E51B" w14:textId="77777777" w:rsidR="0074377D" w:rsidRPr="00364D95" w:rsidRDefault="0074377D" w:rsidP="0074377D">
            <w:pPr>
              <w:pStyle w:val="LDTabletext"/>
              <w:jc w:val="both"/>
              <w:rPr>
                <w:lang w:eastAsia="en-AU"/>
              </w:rPr>
            </w:pPr>
            <w:r w:rsidRPr="00364D95">
              <w:rPr>
                <w:lang w:eastAsia="en-AU"/>
              </w:rPr>
              <w:t>30</w:t>
            </w:r>
          </w:p>
        </w:tc>
        <w:tc>
          <w:tcPr>
            <w:tcW w:w="773" w:type="pct"/>
          </w:tcPr>
          <w:p w14:paraId="31BF02F1" w14:textId="77777777" w:rsidR="0074377D" w:rsidRPr="00364D95" w:rsidRDefault="0074377D" w:rsidP="00D07C7D">
            <w:pPr>
              <w:pStyle w:val="LDTabletext"/>
              <w:rPr>
                <w:lang w:eastAsia="en-AU"/>
              </w:rPr>
            </w:pPr>
            <w:r w:rsidRPr="00364D95">
              <w:rPr>
                <w:lang w:eastAsia="en-AU"/>
              </w:rPr>
              <w:t>Ice and rain protection</w:t>
            </w:r>
          </w:p>
        </w:tc>
        <w:tc>
          <w:tcPr>
            <w:tcW w:w="394" w:type="pct"/>
          </w:tcPr>
          <w:p w14:paraId="07E0B1FE"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521919F7"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2805F784"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07F5542E"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69AB184A"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63CFB5D5"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327F9C3F"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6499FDFE"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02B1E2B4" w14:textId="77777777" w:rsidR="0074377D" w:rsidRPr="00364D95" w:rsidRDefault="0074377D" w:rsidP="0074377D">
            <w:pPr>
              <w:pStyle w:val="LDTableheading"/>
              <w:jc w:val="center"/>
              <w:rPr>
                <w:b w:val="0"/>
                <w:lang w:eastAsia="en-AU"/>
              </w:rPr>
            </w:pPr>
            <w:r w:rsidRPr="00364D95">
              <w:rPr>
                <w:b w:val="0"/>
                <w:lang w:eastAsia="en-AU"/>
              </w:rPr>
              <w:t>3</w:t>
            </w:r>
          </w:p>
        </w:tc>
      </w:tr>
      <w:tr w:rsidR="0074377D" w:rsidRPr="00364D95" w14:paraId="0CDE655D" w14:textId="77777777">
        <w:tc>
          <w:tcPr>
            <w:tcW w:w="590" w:type="pct"/>
          </w:tcPr>
          <w:p w14:paraId="6928C0E7" w14:textId="77777777" w:rsidR="0074377D" w:rsidRPr="00364D95" w:rsidRDefault="0074377D" w:rsidP="0074377D">
            <w:pPr>
              <w:pStyle w:val="LDTabletext"/>
              <w:jc w:val="both"/>
              <w:rPr>
                <w:lang w:eastAsia="en-AU"/>
              </w:rPr>
            </w:pPr>
            <w:r w:rsidRPr="00364D95">
              <w:rPr>
                <w:lang w:eastAsia="en-AU"/>
              </w:rPr>
              <w:t>31</w:t>
            </w:r>
          </w:p>
        </w:tc>
        <w:tc>
          <w:tcPr>
            <w:tcW w:w="773" w:type="pct"/>
          </w:tcPr>
          <w:p w14:paraId="5B7D4458" w14:textId="77777777" w:rsidR="0074377D" w:rsidRPr="00364D95" w:rsidRDefault="0074377D" w:rsidP="00D07C7D">
            <w:pPr>
              <w:pStyle w:val="LDTabletext"/>
              <w:rPr>
                <w:lang w:eastAsia="en-AU"/>
              </w:rPr>
            </w:pPr>
            <w:r w:rsidRPr="00364D95">
              <w:rPr>
                <w:lang w:eastAsia="en-AU"/>
              </w:rPr>
              <w:t>Indicating and record</w:t>
            </w:r>
            <w:r w:rsidR="006A5BEF" w:rsidRPr="00364D95">
              <w:rPr>
                <w:lang w:eastAsia="en-AU"/>
              </w:rPr>
              <w:t>-</w:t>
            </w:r>
            <w:r w:rsidRPr="00364D95">
              <w:rPr>
                <w:lang w:eastAsia="en-AU"/>
              </w:rPr>
              <w:t>ing systems</w:t>
            </w:r>
          </w:p>
        </w:tc>
        <w:tc>
          <w:tcPr>
            <w:tcW w:w="394" w:type="pct"/>
          </w:tcPr>
          <w:p w14:paraId="6FB3C96B"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5F430BD3"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2A298488"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15CE17F2"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1E795DC8"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310F8458"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3B54F0C5"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44A59660"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1F86AE6E" w14:textId="77777777" w:rsidR="0074377D" w:rsidRPr="00364D95" w:rsidRDefault="0074377D" w:rsidP="0074377D">
            <w:pPr>
              <w:pStyle w:val="LDTableheading"/>
              <w:jc w:val="center"/>
              <w:rPr>
                <w:b w:val="0"/>
                <w:lang w:eastAsia="en-AU"/>
              </w:rPr>
            </w:pPr>
            <w:r w:rsidRPr="00364D95">
              <w:rPr>
                <w:b w:val="0"/>
                <w:lang w:eastAsia="en-AU"/>
              </w:rPr>
              <w:t>3</w:t>
            </w:r>
          </w:p>
        </w:tc>
      </w:tr>
      <w:tr w:rsidR="0074377D" w:rsidRPr="00364D95" w14:paraId="344B828B" w14:textId="77777777">
        <w:tc>
          <w:tcPr>
            <w:tcW w:w="590" w:type="pct"/>
          </w:tcPr>
          <w:p w14:paraId="4AE36B7D" w14:textId="77777777" w:rsidR="0074377D" w:rsidRPr="00364D95" w:rsidRDefault="0074377D" w:rsidP="0074377D">
            <w:pPr>
              <w:pStyle w:val="LDTabletext"/>
              <w:jc w:val="both"/>
              <w:rPr>
                <w:lang w:eastAsia="en-AU"/>
              </w:rPr>
            </w:pPr>
            <w:r w:rsidRPr="00364D95">
              <w:rPr>
                <w:lang w:eastAsia="en-AU"/>
              </w:rPr>
              <w:t>31A</w:t>
            </w:r>
          </w:p>
        </w:tc>
        <w:tc>
          <w:tcPr>
            <w:tcW w:w="773" w:type="pct"/>
          </w:tcPr>
          <w:p w14:paraId="119F77EC" w14:textId="77777777" w:rsidR="0074377D" w:rsidRPr="00364D95" w:rsidRDefault="0074377D" w:rsidP="00D07C7D">
            <w:pPr>
              <w:pStyle w:val="LDTabletext"/>
              <w:rPr>
                <w:lang w:eastAsia="en-AU"/>
              </w:rPr>
            </w:pPr>
            <w:r w:rsidRPr="00364D95">
              <w:rPr>
                <w:lang w:eastAsia="en-AU"/>
              </w:rPr>
              <w:t>Instrument systems</w:t>
            </w:r>
          </w:p>
        </w:tc>
        <w:tc>
          <w:tcPr>
            <w:tcW w:w="394" w:type="pct"/>
          </w:tcPr>
          <w:p w14:paraId="2DC86696"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7C1457C3"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3377DAC9"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1811301B"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666F428A"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555893F4"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4230E017"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6811B423"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0A387E22" w14:textId="77777777" w:rsidR="0074377D" w:rsidRPr="00364D95" w:rsidRDefault="0074377D" w:rsidP="0074377D">
            <w:pPr>
              <w:pStyle w:val="LDTableheading"/>
              <w:jc w:val="center"/>
              <w:rPr>
                <w:b w:val="0"/>
                <w:lang w:eastAsia="en-AU"/>
              </w:rPr>
            </w:pPr>
            <w:r w:rsidRPr="00364D95">
              <w:rPr>
                <w:b w:val="0"/>
                <w:lang w:eastAsia="en-AU"/>
              </w:rPr>
              <w:t>3</w:t>
            </w:r>
          </w:p>
        </w:tc>
      </w:tr>
      <w:tr w:rsidR="0074377D" w:rsidRPr="00364D95" w14:paraId="315F25C6" w14:textId="77777777">
        <w:tc>
          <w:tcPr>
            <w:tcW w:w="590" w:type="pct"/>
          </w:tcPr>
          <w:p w14:paraId="4FDBDE12" w14:textId="77777777" w:rsidR="0074377D" w:rsidRPr="00364D95" w:rsidRDefault="0074377D" w:rsidP="0074377D">
            <w:pPr>
              <w:pStyle w:val="LDTabletext"/>
              <w:jc w:val="both"/>
              <w:rPr>
                <w:lang w:eastAsia="en-AU"/>
              </w:rPr>
            </w:pPr>
            <w:r w:rsidRPr="00364D95">
              <w:rPr>
                <w:lang w:eastAsia="en-AU"/>
              </w:rPr>
              <w:t>32</w:t>
            </w:r>
          </w:p>
        </w:tc>
        <w:tc>
          <w:tcPr>
            <w:tcW w:w="773" w:type="pct"/>
          </w:tcPr>
          <w:p w14:paraId="40E32EA2" w14:textId="77777777" w:rsidR="0074377D" w:rsidRPr="00364D95" w:rsidRDefault="0074377D" w:rsidP="00D07C7D">
            <w:pPr>
              <w:pStyle w:val="LDTabletext"/>
              <w:rPr>
                <w:lang w:eastAsia="en-AU"/>
              </w:rPr>
            </w:pPr>
            <w:r w:rsidRPr="00364D95">
              <w:rPr>
                <w:lang w:eastAsia="en-AU"/>
              </w:rPr>
              <w:t>Landing gear</w:t>
            </w:r>
          </w:p>
        </w:tc>
        <w:tc>
          <w:tcPr>
            <w:tcW w:w="394" w:type="pct"/>
          </w:tcPr>
          <w:p w14:paraId="6680CB60"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7607097F"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0704555C"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4C4B6697"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03AB833B"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65D60FC6"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6028189D"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7D451845"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5EC11C14" w14:textId="77777777" w:rsidR="0074377D" w:rsidRPr="00364D95" w:rsidRDefault="0074377D" w:rsidP="0074377D">
            <w:pPr>
              <w:pStyle w:val="LDTableheading"/>
              <w:jc w:val="center"/>
              <w:rPr>
                <w:b w:val="0"/>
                <w:lang w:eastAsia="en-AU"/>
              </w:rPr>
            </w:pPr>
            <w:r w:rsidRPr="00364D95">
              <w:rPr>
                <w:b w:val="0"/>
                <w:lang w:eastAsia="en-AU"/>
              </w:rPr>
              <w:t>2</w:t>
            </w:r>
          </w:p>
        </w:tc>
      </w:tr>
      <w:tr w:rsidR="0074377D" w:rsidRPr="00364D95" w14:paraId="661E1B72" w14:textId="77777777">
        <w:tc>
          <w:tcPr>
            <w:tcW w:w="590" w:type="pct"/>
          </w:tcPr>
          <w:p w14:paraId="2A38F619" w14:textId="77777777" w:rsidR="0074377D" w:rsidRPr="00364D95" w:rsidRDefault="0074377D" w:rsidP="0074377D">
            <w:pPr>
              <w:pStyle w:val="LDTabletext"/>
              <w:jc w:val="both"/>
              <w:rPr>
                <w:lang w:eastAsia="en-AU"/>
              </w:rPr>
            </w:pPr>
            <w:r w:rsidRPr="00364D95">
              <w:rPr>
                <w:lang w:eastAsia="en-AU"/>
              </w:rPr>
              <w:t>32</w:t>
            </w:r>
            <w:r w:rsidR="008E5E2B" w:rsidRPr="00364D95">
              <w:rPr>
                <w:lang w:eastAsia="en-AU"/>
              </w:rPr>
              <w:t>A</w:t>
            </w:r>
          </w:p>
        </w:tc>
        <w:tc>
          <w:tcPr>
            <w:tcW w:w="773" w:type="pct"/>
          </w:tcPr>
          <w:p w14:paraId="6645D666" w14:textId="77777777" w:rsidR="0074377D" w:rsidRPr="00364D95" w:rsidRDefault="0074377D" w:rsidP="00D07C7D">
            <w:pPr>
              <w:pStyle w:val="LDTabletext"/>
              <w:rPr>
                <w:lang w:eastAsia="en-AU"/>
              </w:rPr>
            </w:pPr>
            <w:r w:rsidRPr="00364D95">
              <w:rPr>
                <w:lang w:eastAsia="en-AU"/>
              </w:rPr>
              <w:t xml:space="preserve">Landing gear </w:t>
            </w:r>
            <w:r w:rsidR="00556E3D" w:rsidRPr="00364D95">
              <w:rPr>
                <w:lang w:eastAsia="en-AU"/>
              </w:rPr>
              <w:t xml:space="preserve">– </w:t>
            </w:r>
            <w:r w:rsidRPr="00364D95">
              <w:rPr>
                <w:lang w:eastAsia="en-AU"/>
              </w:rPr>
              <w:t xml:space="preserve">monitoring and </w:t>
            </w:r>
            <w:r w:rsidR="00556E3D" w:rsidRPr="00364D95">
              <w:rPr>
                <w:lang w:eastAsia="en-AU"/>
              </w:rPr>
              <w:t>indicat-i</w:t>
            </w:r>
            <w:r w:rsidRPr="00364D95">
              <w:rPr>
                <w:lang w:eastAsia="en-AU"/>
              </w:rPr>
              <w:t>ng</w:t>
            </w:r>
          </w:p>
        </w:tc>
        <w:tc>
          <w:tcPr>
            <w:tcW w:w="394" w:type="pct"/>
          </w:tcPr>
          <w:p w14:paraId="203F0589"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2CC423A0"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7B977635"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7C9EBB39"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7081702B"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30B90234"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449663FA"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5886348D"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2F9AF10C" w14:textId="77777777" w:rsidR="0074377D" w:rsidRPr="00364D95" w:rsidRDefault="0074377D" w:rsidP="0074377D">
            <w:pPr>
              <w:pStyle w:val="LDTableheading"/>
              <w:jc w:val="center"/>
              <w:rPr>
                <w:b w:val="0"/>
                <w:lang w:eastAsia="en-AU"/>
              </w:rPr>
            </w:pPr>
            <w:r w:rsidRPr="00364D95">
              <w:rPr>
                <w:b w:val="0"/>
                <w:lang w:eastAsia="en-AU"/>
              </w:rPr>
              <w:t>3</w:t>
            </w:r>
          </w:p>
        </w:tc>
      </w:tr>
      <w:tr w:rsidR="0074377D" w:rsidRPr="00364D95" w14:paraId="19F9AB9E" w14:textId="77777777">
        <w:tc>
          <w:tcPr>
            <w:tcW w:w="590" w:type="pct"/>
          </w:tcPr>
          <w:p w14:paraId="2C0FC632" w14:textId="77777777" w:rsidR="0074377D" w:rsidRPr="00364D95" w:rsidRDefault="0074377D" w:rsidP="0074377D">
            <w:pPr>
              <w:pStyle w:val="LDTabletext"/>
              <w:jc w:val="both"/>
              <w:rPr>
                <w:lang w:eastAsia="en-AU"/>
              </w:rPr>
            </w:pPr>
            <w:r w:rsidRPr="00364D95">
              <w:rPr>
                <w:lang w:eastAsia="en-AU"/>
              </w:rPr>
              <w:t>33</w:t>
            </w:r>
          </w:p>
        </w:tc>
        <w:tc>
          <w:tcPr>
            <w:tcW w:w="773" w:type="pct"/>
          </w:tcPr>
          <w:p w14:paraId="74334793" w14:textId="77777777" w:rsidR="0074377D" w:rsidRPr="00364D95" w:rsidRDefault="0074377D" w:rsidP="00D07C7D">
            <w:pPr>
              <w:pStyle w:val="LDTabletext"/>
              <w:rPr>
                <w:lang w:eastAsia="en-AU"/>
              </w:rPr>
            </w:pPr>
            <w:r w:rsidRPr="00364D95">
              <w:rPr>
                <w:lang w:eastAsia="en-AU"/>
              </w:rPr>
              <w:t>Lights</w:t>
            </w:r>
          </w:p>
        </w:tc>
        <w:tc>
          <w:tcPr>
            <w:tcW w:w="394" w:type="pct"/>
          </w:tcPr>
          <w:p w14:paraId="6E4DC351"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384AF070"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2DF6D5D3"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7175D106"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4FE0B70F"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7ADB993B"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55926405"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6C13E9C2"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52FB9E6D" w14:textId="77777777" w:rsidR="0074377D" w:rsidRPr="00364D95" w:rsidRDefault="0074377D" w:rsidP="0074377D">
            <w:pPr>
              <w:pStyle w:val="LDTableheading"/>
              <w:jc w:val="center"/>
              <w:rPr>
                <w:b w:val="0"/>
                <w:lang w:eastAsia="en-AU"/>
              </w:rPr>
            </w:pPr>
            <w:r w:rsidRPr="00364D95">
              <w:rPr>
                <w:b w:val="0"/>
                <w:lang w:eastAsia="en-AU"/>
              </w:rPr>
              <w:t>3</w:t>
            </w:r>
          </w:p>
        </w:tc>
      </w:tr>
      <w:tr w:rsidR="0074377D" w:rsidRPr="00364D95" w14:paraId="115FD66C" w14:textId="77777777">
        <w:tc>
          <w:tcPr>
            <w:tcW w:w="590" w:type="pct"/>
          </w:tcPr>
          <w:p w14:paraId="1A399515" w14:textId="77777777" w:rsidR="0074377D" w:rsidRPr="00364D95" w:rsidRDefault="0074377D" w:rsidP="0074377D">
            <w:pPr>
              <w:pStyle w:val="LDTabletext"/>
              <w:jc w:val="both"/>
              <w:rPr>
                <w:lang w:eastAsia="en-AU"/>
              </w:rPr>
            </w:pPr>
            <w:r w:rsidRPr="00364D95">
              <w:rPr>
                <w:lang w:eastAsia="en-AU"/>
              </w:rPr>
              <w:t>34</w:t>
            </w:r>
          </w:p>
        </w:tc>
        <w:tc>
          <w:tcPr>
            <w:tcW w:w="773" w:type="pct"/>
          </w:tcPr>
          <w:p w14:paraId="2E190173" w14:textId="77777777" w:rsidR="0074377D" w:rsidRPr="00364D95" w:rsidRDefault="0074377D" w:rsidP="00D07C7D">
            <w:pPr>
              <w:pStyle w:val="LDTabletext"/>
              <w:rPr>
                <w:lang w:eastAsia="en-AU"/>
              </w:rPr>
            </w:pPr>
            <w:r w:rsidRPr="00364D95">
              <w:rPr>
                <w:lang w:eastAsia="en-AU"/>
              </w:rPr>
              <w:t>Navigation</w:t>
            </w:r>
          </w:p>
        </w:tc>
        <w:tc>
          <w:tcPr>
            <w:tcW w:w="394" w:type="pct"/>
          </w:tcPr>
          <w:p w14:paraId="105962CF" w14:textId="77777777" w:rsidR="0074377D" w:rsidRPr="00364D95" w:rsidRDefault="0074377D" w:rsidP="0074377D">
            <w:pPr>
              <w:pStyle w:val="LDTableheading"/>
              <w:jc w:val="center"/>
              <w:rPr>
                <w:b w:val="0"/>
                <w:lang w:eastAsia="en-AU"/>
              </w:rPr>
            </w:pPr>
            <w:r w:rsidRPr="00364D95">
              <w:rPr>
                <w:b w:val="0"/>
                <w:lang w:eastAsia="en-AU"/>
              </w:rPr>
              <w:t>2</w:t>
            </w:r>
          </w:p>
        </w:tc>
        <w:tc>
          <w:tcPr>
            <w:tcW w:w="354" w:type="pct"/>
          </w:tcPr>
          <w:p w14:paraId="5030645B"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6B86E9FF" w14:textId="77777777" w:rsidR="0074377D" w:rsidRPr="00364D95" w:rsidRDefault="0074377D" w:rsidP="0074377D">
            <w:pPr>
              <w:pStyle w:val="LDTableheading"/>
              <w:jc w:val="center"/>
              <w:rPr>
                <w:b w:val="0"/>
                <w:lang w:eastAsia="en-AU"/>
              </w:rPr>
            </w:pPr>
            <w:r w:rsidRPr="00364D95">
              <w:rPr>
                <w:b w:val="0"/>
                <w:lang w:eastAsia="en-AU"/>
              </w:rPr>
              <w:t>2</w:t>
            </w:r>
          </w:p>
        </w:tc>
        <w:tc>
          <w:tcPr>
            <w:tcW w:w="357" w:type="pct"/>
          </w:tcPr>
          <w:p w14:paraId="31CBCDE7"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72A6F0E7" w14:textId="77777777" w:rsidR="0074377D" w:rsidRPr="00364D95" w:rsidRDefault="0074377D" w:rsidP="0074377D">
            <w:pPr>
              <w:pStyle w:val="LDTableheading"/>
              <w:jc w:val="center"/>
              <w:rPr>
                <w:b w:val="0"/>
                <w:lang w:eastAsia="en-AU"/>
              </w:rPr>
            </w:pPr>
            <w:r w:rsidRPr="00364D95">
              <w:rPr>
                <w:b w:val="0"/>
                <w:lang w:eastAsia="en-AU"/>
              </w:rPr>
              <w:t>2</w:t>
            </w:r>
          </w:p>
        </w:tc>
        <w:tc>
          <w:tcPr>
            <w:tcW w:w="365" w:type="pct"/>
          </w:tcPr>
          <w:p w14:paraId="0974D3E5"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61F1A2F9" w14:textId="77777777" w:rsidR="0074377D" w:rsidRPr="00364D95" w:rsidRDefault="0074377D" w:rsidP="0074377D">
            <w:pPr>
              <w:pStyle w:val="LDTableheading"/>
              <w:jc w:val="center"/>
              <w:rPr>
                <w:b w:val="0"/>
                <w:lang w:eastAsia="en-AU"/>
              </w:rPr>
            </w:pPr>
            <w:r w:rsidRPr="00364D95">
              <w:rPr>
                <w:b w:val="0"/>
                <w:lang w:eastAsia="en-AU"/>
              </w:rPr>
              <w:t>2</w:t>
            </w:r>
          </w:p>
        </w:tc>
        <w:tc>
          <w:tcPr>
            <w:tcW w:w="365" w:type="pct"/>
          </w:tcPr>
          <w:p w14:paraId="0E061FCC"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1BFE99D2" w14:textId="77777777" w:rsidR="0074377D" w:rsidRPr="00364D95" w:rsidRDefault="0074377D" w:rsidP="0074377D">
            <w:pPr>
              <w:pStyle w:val="LDTableheading"/>
              <w:jc w:val="center"/>
              <w:rPr>
                <w:b w:val="0"/>
                <w:lang w:eastAsia="en-AU"/>
              </w:rPr>
            </w:pPr>
            <w:r w:rsidRPr="00364D95">
              <w:rPr>
                <w:b w:val="0"/>
                <w:lang w:eastAsia="en-AU"/>
              </w:rPr>
              <w:t>3</w:t>
            </w:r>
          </w:p>
        </w:tc>
      </w:tr>
      <w:tr w:rsidR="0074377D" w:rsidRPr="00364D95" w14:paraId="67DAA494" w14:textId="77777777">
        <w:tc>
          <w:tcPr>
            <w:tcW w:w="590" w:type="pct"/>
          </w:tcPr>
          <w:p w14:paraId="24B1AB80" w14:textId="77777777" w:rsidR="0074377D" w:rsidRPr="00364D95" w:rsidRDefault="0074377D" w:rsidP="0074377D">
            <w:pPr>
              <w:pStyle w:val="LDTabletext"/>
              <w:jc w:val="both"/>
              <w:rPr>
                <w:lang w:eastAsia="en-AU"/>
              </w:rPr>
            </w:pPr>
            <w:r w:rsidRPr="00364D95">
              <w:rPr>
                <w:lang w:eastAsia="en-AU"/>
              </w:rPr>
              <w:t>35</w:t>
            </w:r>
          </w:p>
        </w:tc>
        <w:tc>
          <w:tcPr>
            <w:tcW w:w="773" w:type="pct"/>
          </w:tcPr>
          <w:p w14:paraId="4F0D252A" w14:textId="77777777" w:rsidR="0074377D" w:rsidRPr="00364D95" w:rsidRDefault="0074377D" w:rsidP="00D07C7D">
            <w:pPr>
              <w:pStyle w:val="LDTabletext"/>
              <w:rPr>
                <w:lang w:eastAsia="en-AU"/>
              </w:rPr>
            </w:pPr>
            <w:r w:rsidRPr="00364D95">
              <w:rPr>
                <w:lang w:eastAsia="en-AU"/>
              </w:rPr>
              <w:t>Oxygen</w:t>
            </w:r>
          </w:p>
        </w:tc>
        <w:tc>
          <w:tcPr>
            <w:tcW w:w="394" w:type="pct"/>
          </w:tcPr>
          <w:p w14:paraId="4657AA07"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2C22AC5B"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493AE26B"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730D0806"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55F9B043"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66EBCB56"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7EE489A4"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20814BE5" w14:textId="77777777" w:rsidR="0074377D" w:rsidRPr="00364D95" w:rsidRDefault="0074377D" w:rsidP="0074377D">
            <w:pPr>
              <w:pStyle w:val="LDTableheading"/>
              <w:jc w:val="center"/>
              <w:rPr>
                <w:b w:val="0"/>
                <w:lang w:eastAsia="en-AU"/>
              </w:rPr>
            </w:pPr>
            <w:r w:rsidRPr="00364D95">
              <w:rPr>
                <w:b w:val="0"/>
                <w:lang w:eastAsia="en-AU"/>
              </w:rPr>
              <w:t>—</w:t>
            </w:r>
          </w:p>
        </w:tc>
        <w:tc>
          <w:tcPr>
            <w:tcW w:w="620" w:type="pct"/>
          </w:tcPr>
          <w:p w14:paraId="1B4958A6" w14:textId="77777777" w:rsidR="0074377D" w:rsidRPr="00364D95" w:rsidRDefault="0074377D" w:rsidP="0074377D">
            <w:pPr>
              <w:pStyle w:val="LDTableheading"/>
              <w:jc w:val="center"/>
              <w:rPr>
                <w:b w:val="0"/>
                <w:lang w:eastAsia="en-AU"/>
              </w:rPr>
            </w:pPr>
            <w:r w:rsidRPr="00364D95">
              <w:rPr>
                <w:b w:val="0"/>
                <w:lang w:eastAsia="en-AU"/>
              </w:rPr>
              <w:t>2</w:t>
            </w:r>
          </w:p>
        </w:tc>
      </w:tr>
      <w:tr w:rsidR="0074377D" w:rsidRPr="00364D95" w14:paraId="7CB917A5" w14:textId="77777777">
        <w:tc>
          <w:tcPr>
            <w:tcW w:w="590" w:type="pct"/>
          </w:tcPr>
          <w:p w14:paraId="49E8BE85" w14:textId="77777777" w:rsidR="0074377D" w:rsidRPr="00364D95" w:rsidRDefault="0074377D" w:rsidP="0074377D">
            <w:pPr>
              <w:pStyle w:val="LDTabletext"/>
              <w:jc w:val="both"/>
              <w:rPr>
                <w:lang w:eastAsia="en-AU"/>
              </w:rPr>
            </w:pPr>
            <w:r w:rsidRPr="00364D95">
              <w:rPr>
                <w:lang w:eastAsia="en-AU"/>
              </w:rPr>
              <w:t>36</w:t>
            </w:r>
          </w:p>
        </w:tc>
        <w:tc>
          <w:tcPr>
            <w:tcW w:w="773" w:type="pct"/>
          </w:tcPr>
          <w:p w14:paraId="00E1DEB8" w14:textId="77777777" w:rsidR="0074377D" w:rsidRPr="00364D95" w:rsidRDefault="0074377D" w:rsidP="00D07C7D">
            <w:pPr>
              <w:pStyle w:val="LDTabletext"/>
              <w:rPr>
                <w:lang w:eastAsia="en-AU"/>
              </w:rPr>
            </w:pPr>
            <w:r w:rsidRPr="00364D95">
              <w:rPr>
                <w:lang w:eastAsia="en-AU"/>
              </w:rPr>
              <w:t>Pneumatic</w:t>
            </w:r>
          </w:p>
        </w:tc>
        <w:tc>
          <w:tcPr>
            <w:tcW w:w="394" w:type="pct"/>
          </w:tcPr>
          <w:p w14:paraId="7429E99F"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06F45C1F"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677ECABB"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06344DFD"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1FA0A586"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70FACB83"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605E4584"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1B9DCC92"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0FBDBAEF" w14:textId="77777777" w:rsidR="0074377D" w:rsidRPr="00364D95" w:rsidRDefault="0074377D" w:rsidP="0074377D">
            <w:pPr>
              <w:pStyle w:val="LDTableheading"/>
              <w:jc w:val="center"/>
              <w:rPr>
                <w:b w:val="0"/>
                <w:lang w:eastAsia="en-AU"/>
              </w:rPr>
            </w:pPr>
            <w:r w:rsidRPr="00364D95">
              <w:rPr>
                <w:b w:val="0"/>
                <w:lang w:eastAsia="en-AU"/>
              </w:rPr>
              <w:t>2</w:t>
            </w:r>
          </w:p>
        </w:tc>
      </w:tr>
      <w:tr w:rsidR="0074377D" w:rsidRPr="00364D95" w14:paraId="4D7E171A" w14:textId="77777777">
        <w:tc>
          <w:tcPr>
            <w:tcW w:w="590" w:type="pct"/>
          </w:tcPr>
          <w:p w14:paraId="63CD1751" w14:textId="77777777" w:rsidR="0074377D" w:rsidRPr="00364D95" w:rsidRDefault="0074377D" w:rsidP="0074377D">
            <w:pPr>
              <w:pStyle w:val="LDTabletext"/>
              <w:jc w:val="both"/>
              <w:rPr>
                <w:lang w:eastAsia="en-AU"/>
              </w:rPr>
            </w:pPr>
            <w:r w:rsidRPr="00364D95">
              <w:rPr>
                <w:lang w:eastAsia="en-AU"/>
              </w:rPr>
              <w:t>36</w:t>
            </w:r>
            <w:r w:rsidR="008E5E2B" w:rsidRPr="00364D95">
              <w:rPr>
                <w:lang w:eastAsia="en-AU"/>
              </w:rPr>
              <w:t>A</w:t>
            </w:r>
          </w:p>
        </w:tc>
        <w:tc>
          <w:tcPr>
            <w:tcW w:w="773" w:type="pct"/>
          </w:tcPr>
          <w:p w14:paraId="4E045A5D" w14:textId="77777777" w:rsidR="0074377D" w:rsidRPr="00364D95" w:rsidRDefault="0074377D" w:rsidP="00D07C7D">
            <w:pPr>
              <w:pStyle w:val="LDTabletext"/>
              <w:rPr>
                <w:lang w:eastAsia="en-AU"/>
              </w:rPr>
            </w:pPr>
            <w:r w:rsidRPr="00364D95">
              <w:rPr>
                <w:lang w:eastAsia="en-AU"/>
              </w:rPr>
              <w:t>Pneumatic</w:t>
            </w:r>
            <w:r w:rsidR="00556E3D" w:rsidRPr="00364D95">
              <w:rPr>
                <w:lang w:eastAsia="en-AU"/>
              </w:rPr>
              <w:t xml:space="preserve"> – </w:t>
            </w:r>
            <w:r w:rsidRPr="00364D95">
              <w:rPr>
                <w:lang w:eastAsia="en-AU"/>
              </w:rPr>
              <w:t xml:space="preserve"> monitoring and indicat</w:t>
            </w:r>
            <w:r w:rsidR="006A5BEF" w:rsidRPr="00364D95">
              <w:rPr>
                <w:lang w:eastAsia="en-AU"/>
              </w:rPr>
              <w:t>-</w:t>
            </w:r>
            <w:r w:rsidRPr="00364D95">
              <w:rPr>
                <w:lang w:eastAsia="en-AU"/>
              </w:rPr>
              <w:t>ing</w:t>
            </w:r>
          </w:p>
        </w:tc>
        <w:tc>
          <w:tcPr>
            <w:tcW w:w="394" w:type="pct"/>
          </w:tcPr>
          <w:p w14:paraId="180B76C2"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0AD7A335"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0D9CDA9C"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557B488B"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759AED56"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538FEB36"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533F50E8"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3F0FA966"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56E29514" w14:textId="77777777" w:rsidR="0074377D" w:rsidRPr="00364D95" w:rsidRDefault="0074377D" w:rsidP="0074377D">
            <w:pPr>
              <w:pStyle w:val="LDTableheading"/>
              <w:jc w:val="center"/>
              <w:rPr>
                <w:b w:val="0"/>
                <w:lang w:eastAsia="en-AU"/>
              </w:rPr>
            </w:pPr>
            <w:r w:rsidRPr="00364D95">
              <w:rPr>
                <w:b w:val="0"/>
                <w:lang w:eastAsia="en-AU"/>
              </w:rPr>
              <w:t>3</w:t>
            </w:r>
          </w:p>
        </w:tc>
      </w:tr>
      <w:tr w:rsidR="0074377D" w:rsidRPr="00364D95" w14:paraId="681DCC79" w14:textId="77777777">
        <w:tc>
          <w:tcPr>
            <w:tcW w:w="590" w:type="pct"/>
          </w:tcPr>
          <w:p w14:paraId="79491D6E" w14:textId="77777777" w:rsidR="0074377D" w:rsidRPr="00364D95" w:rsidRDefault="0074377D" w:rsidP="0074377D">
            <w:pPr>
              <w:pStyle w:val="LDTabletext"/>
              <w:jc w:val="both"/>
              <w:rPr>
                <w:lang w:eastAsia="en-AU"/>
              </w:rPr>
            </w:pPr>
            <w:r w:rsidRPr="00364D95">
              <w:rPr>
                <w:lang w:eastAsia="en-AU"/>
              </w:rPr>
              <w:t>37</w:t>
            </w:r>
          </w:p>
        </w:tc>
        <w:tc>
          <w:tcPr>
            <w:tcW w:w="773" w:type="pct"/>
          </w:tcPr>
          <w:p w14:paraId="04FAEEC3" w14:textId="77777777" w:rsidR="0074377D" w:rsidRPr="00364D95" w:rsidRDefault="0074377D" w:rsidP="00D07C7D">
            <w:pPr>
              <w:pStyle w:val="LDTabletext"/>
              <w:rPr>
                <w:lang w:eastAsia="en-AU"/>
              </w:rPr>
            </w:pPr>
            <w:r w:rsidRPr="00364D95">
              <w:rPr>
                <w:lang w:eastAsia="en-AU"/>
              </w:rPr>
              <w:t>Vacuum</w:t>
            </w:r>
          </w:p>
        </w:tc>
        <w:tc>
          <w:tcPr>
            <w:tcW w:w="394" w:type="pct"/>
          </w:tcPr>
          <w:p w14:paraId="29A6749A"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71D3EF8A"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6A9978CB"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1CBBE0BC"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6EA94FBB"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7064A50D"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601CE81F"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5001C59A"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6F0684B3" w14:textId="77777777" w:rsidR="0074377D" w:rsidRPr="00364D95" w:rsidRDefault="0074377D" w:rsidP="0074377D">
            <w:pPr>
              <w:pStyle w:val="LDTableheading"/>
              <w:jc w:val="center"/>
              <w:rPr>
                <w:b w:val="0"/>
                <w:lang w:eastAsia="en-AU"/>
              </w:rPr>
            </w:pPr>
            <w:r w:rsidRPr="00364D95">
              <w:rPr>
                <w:b w:val="0"/>
                <w:lang w:eastAsia="en-AU"/>
              </w:rPr>
              <w:t>2</w:t>
            </w:r>
          </w:p>
        </w:tc>
      </w:tr>
      <w:tr w:rsidR="0074377D" w:rsidRPr="00364D95" w14:paraId="0032E0DE" w14:textId="77777777">
        <w:tc>
          <w:tcPr>
            <w:tcW w:w="590" w:type="pct"/>
          </w:tcPr>
          <w:p w14:paraId="5A3A2B20" w14:textId="77777777" w:rsidR="0074377D" w:rsidRPr="00364D95" w:rsidRDefault="0074377D" w:rsidP="0074377D">
            <w:pPr>
              <w:pStyle w:val="LDTabletext"/>
              <w:jc w:val="both"/>
              <w:rPr>
                <w:lang w:eastAsia="en-AU"/>
              </w:rPr>
            </w:pPr>
            <w:r w:rsidRPr="00364D95">
              <w:rPr>
                <w:lang w:eastAsia="en-AU"/>
              </w:rPr>
              <w:t>38</w:t>
            </w:r>
          </w:p>
        </w:tc>
        <w:tc>
          <w:tcPr>
            <w:tcW w:w="773" w:type="pct"/>
          </w:tcPr>
          <w:p w14:paraId="04955D6B" w14:textId="77777777" w:rsidR="0074377D" w:rsidRPr="00364D95" w:rsidRDefault="0074377D" w:rsidP="00D07C7D">
            <w:pPr>
              <w:pStyle w:val="LDTabletext"/>
              <w:rPr>
                <w:lang w:eastAsia="en-AU"/>
              </w:rPr>
            </w:pPr>
            <w:r w:rsidRPr="00364D95">
              <w:rPr>
                <w:lang w:eastAsia="en-AU"/>
              </w:rPr>
              <w:t>Water and waste</w:t>
            </w:r>
          </w:p>
        </w:tc>
        <w:tc>
          <w:tcPr>
            <w:tcW w:w="394" w:type="pct"/>
          </w:tcPr>
          <w:p w14:paraId="712D8FD6"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7BF3E6E5"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56EDDD98"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7E5AFA8A"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034A76AC"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5AB765BF"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48C7323F"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1CDF6DE9" w14:textId="77777777" w:rsidR="0074377D" w:rsidRPr="00364D95" w:rsidRDefault="0074377D" w:rsidP="0074377D">
            <w:pPr>
              <w:pStyle w:val="LDTableheading"/>
              <w:jc w:val="center"/>
              <w:rPr>
                <w:b w:val="0"/>
                <w:lang w:eastAsia="en-AU"/>
              </w:rPr>
            </w:pPr>
            <w:r w:rsidRPr="00364D95">
              <w:rPr>
                <w:b w:val="0"/>
                <w:lang w:eastAsia="en-AU"/>
              </w:rPr>
              <w:t>—</w:t>
            </w:r>
          </w:p>
        </w:tc>
        <w:tc>
          <w:tcPr>
            <w:tcW w:w="620" w:type="pct"/>
          </w:tcPr>
          <w:p w14:paraId="42884103" w14:textId="77777777" w:rsidR="0074377D" w:rsidRPr="00364D95" w:rsidRDefault="0074377D" w:rsidP="0074377D">
            <w:pPr>
              <w:pStyle w:val="LDTableheading"/>
              <w:jc w:val="center"/>
              <w:rPr>
                <w:b w:val="0"/>
                <w:lang w:eastAsia="en-AU"/>
              </w:rPr>
            </w:pPr>
            <w:r w:rsidRPr="00364D95">
              <w:rPr>
                <w:b w:val="0"/>
                <w:lang w:eastAsia="en-AU"/>
              </w:rPr>
              <w:t>2</w:t>
            </w:r>
          </w:p>
        </w:tc>
      </w:tr>
      <w:tr w:rsidR="0074377D" w:rsidRPr="00364D95" w14:paraId="0BCB140E" w14:textId="77777777">
        <w:tc>
          <w:tcPr>
            <w:tcW w:w="590" w:type="pct"/>
          </w:tcPr>
          <w:p w14:paraId="3AE950C8" w14:textId="77777777" w:rsidR="0074377D" w:rsidRPr="00364D95" w:rsidRDefault="0074377D" w:rsidP="0074377D">
            <w:pPr>
              <w:pStyle w:val="LDTabletext"/>
              <w:jc w:val="both"/>
              <w:rPr>
                <w:lang w:eastAsia="en-AU"/>
              </w:rPr>
            </w:pPr>
            <w:r w:rsidRPr="00364D95">
              <w:rPr>
                <w:lang w:eastAsia="en-AU"/>
              </w:rPr>
              <w:t>41</w:t>
            </w:r>
          </w:p>
        </w:tc>
        <w:tc>
          <w:tcPr>
            <w:tcW w:w="773" w:type="pct"/>
          </w:tcPr>
          <w:p w14:paraId="23CCE1F9" w14:textId="77777777" w:rsidR="0074377D" w:rsidRPr="00364D95" w:rsidRDefault="0074377D" w:rsidP="00D07C7D">
            <w:pPr>
              <w:pStyle w:val="LDTabletext"/>
              <w:rPr>
                <w:lang w:eastAsia="en-AU"/>
              </w:rPr>
            </w:pPr>
            <w:r w:rsidRPr="00364D95">
              <w:rPr>
                <w:lang w:eastAsia="en-AU"/>
              </w:rPr>
              <w:t>Water ballast</w:t>
            </w:r>
          </w:p>
        </w:tc>
        <w:tc>
          <w:tcPr>
            <w:tcW w:w="394" w:type="pct"/>
          </w:tcPr>
          <w:p w14:paraId="0605E31B"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2AE62786"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5A8719AB"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0BF094BC"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27869B15"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71F8439A"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5C465604"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115EC706" w14:textId="77777777" w:rsidR="0074377D" w:rsidRPr="00364D95" w:rsidRDefault="0074377D" w:rsidP="0074377D">
            <w:pPr>
              <w:pStyle w:val="LDTableheading"/>
              <w:jc w:val="center"/>
              <w:rPr>
                <w:b w:val="0"/>
                <w:lang w:eastAsia="en-AU"/>
              </w:rPr>
            </w:pPr>
            <w:r w:rsidRPr="00364D95">
              <w:rPr>
                <w:b w:val="0"/>
                <w:lang w:eastAsia="en-AU"/>
              </w:rPr>
              <w:t>—</w:t>
            </w:r>
          </w:p>
        </w:tc>
        <w:tc>
          <w:tcPr>
            <w:tcW w:w="620" w:type="pct"/>
          </w:tcPr>
          <w:p w14:paraId="7C05F669"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2A20B85A" w14:textId="77777777">
        <w:tc>
          <w:tcPr>
            <w:tcW w:w="590" w:type="pct"/>
          </w:tcPr>
          <w:p w14:paraId="08CD24F2" w14:textId="77777777" w:rsidR="0074377D" w:rsidRPr="00364D95" w:rsidRDefault="0074377D" w:rsidP="0074377D">
            <w:pPr>
              <w:pStyle w:val="LDTabletext"/>
              <w:jc w:val="both"/>
              <w:rPr>
                <w:lang w:eastAsia="en-AU"/>
              </w:rPr>
            </w:pPr>
            <w:r w:rsidRPr="00364D95">
              <w:rPr>
                <w:lang w:eastAsia="en-AU"/>
              </w:rPr>
              <w:t>42</w:t>
            </w:r>
          </w:p>
        </w:tc>
        <w:tc>
          <w:tcPr>
            <w:tcW w:w="773" w:type="pct"/>
          </w:tcPr>
          <w:p w14:paraId="410F12CF" w14:textId="77777777" w:rsidR="0074377D" w:rsidRPr="00364D95" w:rsidRDefault="0074377D" w:rsidP="00D07C7D">
            <w:pPr>
              <w:pStyle w:val="LDTabletext"/>
              <w:rPr>
                <w:lang w:eastAsia="en-AU"/>
              </w:rPr>
            </w:pPr>
            <w:r w:rsidRPr="00364D95">
              <w:rPr>
                <w:lang w:eastAsia="en-AU"/>
              </w:rPr>
              <w:t>Integrated modular avionics</w:t>
            </w:r>
          </w:p>
        </w:tc>
        <w:tc>
          <w:tcPr>
            <w:tcW w:w="394" w:type="pct"/>
          </w:tcPr>
          <w:p w14:paraId="7A516032" w14:textId="77777777" w:rsidR="0074377D" w:rsidRPr="00364D95" w:rsidRDefault="0074377D" w:rsidP="0074377D">
            <w:pPr>
              <w:pStyle w:val="LDTableheading"/>
              <w:jc w:val="center"/>
              <w:rPr>
                <w:b w:val="0"/>
                <w:lang w:eastAsia="en-AU"/>
              </w:rPr>
            </w:pPr>
            <w:r w:rsidRPr="00364D95">
              <w:rPr>
                <w:b w:val="0"/>
                <w:lang w:eastAsia="en-AU"/>
              </w:rPr>
              <w:t>2</w:t>
            </w:r>
          </w:p>
        </w:tc>
        <w:tc>
          <w:tcPr>
            <w:tcW w:w="354" w:type="pct"/>
          </w:tcPr>
          <w:p w14:paraId="1EE44591"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364D98A1" w14:textId="77777777" w:rsidR="0074377D" w:rsidRPr="00364D95" w:rsidRDefault="0074377D" w:rsidP="0074377D">
            <w:pPr>
              <w:pStyle w:val="LDTableheading"/>
              <w:jc w:val="center"/>
              <w:rPr>
                <w:b w:val="0"/>
                <w:lang w:eastAsia="en-AU"/>
              </w:rPr>
            </w:pPr>
            <w:r w:rsidRPr="00364D95">
              <w:rPr>
                <w:b w:val="0"/>
                <w:lang w:eastAsia="en-AU"/>
              </w:rPr>
              <w:t>2</w:t>
            </w:r>
          </w:p>
        </w:tc>
        <w:tc>
          <w:tcPr>
            <w:tcW w:w="357" w:type="pct"/>
          </w:tcPr>
          <w:p w14:paraId="59E520DE"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462AD052" w14:textId="77777777" w:rsidR="0074377D" w:rsidRPr="00364D95" w:rsidRDefault="0074377D" w:rsidP="0074377D">
            <w:pPr>
              <w:pStyle w:val="LDTableheading"/>
              <w:jc w:val="center"/>
              <w:rPr>
                <w:b w:val="0"/>
                <w:lang w:eastAsia="en-AU"/>
              </w:rPr>
            </w:pPr>
            <w:r w:rsidRPr="00364D95">
              <w:rPr>
                <w:b w:val="0"/>
                <w:lang w:eastAsia="en-AU"/>
              </w:rPr>
              <w:t>2</w:t>
            </w:r>
          </w:p>
        </w:tc>
        <w:tc>
          <w:tcPr>
            <w:tcW w:w="365" w:type="pct"/>
          </w:tcPr>
          <w:p w14:paraId="7386B44D"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11BFD800" w14:textId="77777777" w:rsidR="0074377D" w:rsidRPr="00364D95" w:rsidRDefault="0074377D" w:rsidP="0074377D">
            <w:pPr>
              <w:pStyle w:val="LDTableheading"/>
              <w:jc w:val="center"/>
              <w:rPr>
                <w:b w:val="0"/>
                <w:lang w:eastAsia="en-AU"/>
              </w:rPr>
            </w:pPr>
            <w:r w:rsidRPr="00364D95">
              <w:rPr>
                <w:b w:val="0"/>
                <w:lang w:eastAsia="en-AU"/>
              </w:rPr>
              <w:t>2</w:t>
            </w:r>
          </w:p>
        </w:tc>
        <w:tc>
          <w:tcPr>
            <w:tcW w:w="365" w:type="pct"/>
          </w:tcPr>
          <w:p w14:paraId="07CE2C61"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0B893772" w14:textId="77777777" w:rsidR="0074377D" w:rsidRPr="00364D95" w:rsidRDefault="0074377D" w:rsidP="0074377D">
            <w:pPr>
              <w:pStyle w:val="LDTableheading"/>
              <w:jc w:val="center"/>
              <w:rPr>
                <w:b w:val="0"/>
                <w:lang w:eastAsia="en-AU"/>
              </w:rPr>
            </w:pPr>
            <w:r w:rsidRPr="00364D95">
              <w:rPr>
                <w:b w:val="0"/>
                <w:lang w:eastAsia="en-AU"/>
              </w:rPr>
              <w:t>3</w:t>
            </w:r>
          </w:p>
        </w:tc>
      </w:tr>
      <w:tr w:rsidR="0074377D" w:rsidRPr="00364D95" w14:paraId="0C46E7F0" w14:textId="77777777">
        <w:tc>
          <w:tcPr>
            <w:tcW w:w="590" w:type="pct"/>
          </w:tcPr>
          <w:p w14:paraId="444D276B" w14:textId="77777777" w:rsidR="0074377D" w:rsidRPr="00364D95" w:rsidRDefault="0074377D" w:rsidP="00080737">
            <w:pPr>
              <w:pStyle w:val="LDTabletext"/>
              <w:keepNext/>
              <w:jc w:val="both"/>
              <w:rPr>
                <w:lang w:eastAsia="en-AU"/>
              </w:rPr>
            </w:pPr>
            <w:r w:rsidRPr="00364D95">
              <w:rPr>
                <w:lang w:eastAsia="en-AU"/>
              </w:rPr>
              <w:t>44</w:t>
            </w:r>
          </w:p>
        </w:tc>
        <w:tc>
          <w:tcPr>
            <w:tcW w:w="773" w:type="pct"/>
          </w:tcPr>
          <w:p w14:paraId="5EEDFBBA" w14:textId="77777777" w:rsidR="0074377D" w:rsidRPr="00364D95" w:rsidRDefault="0074377D" w:rsidP="00080737">
            <w:pPr>
              <w:pStyle w:val="LDTabletext"/>
              <w:keepNext/>
              <w:rPr>
                <w:lang w:eastAsia="en-AU"/>
              </w:rPr>
            </w:pPr>
            <w:r w:rsidRPr="00364D95">
              <w:rPr>
                <w:lang w:eastAsia="en-AU"/>
              </w:rPr>
              <w:t>Cabin systems</w:t>
            </w:r>
          </w:p>
        </w:tc>
        <w:tc>
          <w:tcPr>
            <w:tcW w:w="394" w:type="pct"/>
          </w:tcPr>
          <w:p w14:paraId="6ADEEFD3" w14:textId="77777777" w:rsidR="0074377D" w:rsidRPr="00364D95" w:rsidRDefault="0074377D" w:rsidP="00080737">
            <w:pPr>
              <w:pStyle w:val="LDTableheading"/>
              <w:jc w:val="center"/>
              <w:rPr>
                <w:b w:val="0"/>
                <w:lang w:eastAsia="en-AU"/>
              </w:rPr>
            </w:pPr>
            <w:r w:rsidRPr="00364D95">
              <w:rPr>
                <w:b w:val="0"/>
                <w:lang w:eastAsia="en-AU"/>
              </w:rPr>
              <w:t>2</w:t>
            </w:r>
          </w:p>
        </w:tc>
        <w:tc>
          <w:tcPr>
            <w:tcW w:w="354" w:type="pct"/>
          </w:tcPr>
          <w:p w14:paraId="05A36904" w14:textId="77777777" w:rsidR="0074377D" w:rsidRPr="00364D95" w:rsidRDefault="0074377D" w:rsidP="00080737">
            <w:pPr>
              <w:pStyle w:val="LDTableheading"/>
              <w:jc w:val="center"/>
              <w:rPr>
                <w:b w:val="0"/>
                <w:lang w:eastAsia="en-AU"/>
              </w:rPr>
            </w:pPr>
            <w:r w:rsidRPr="00364D95">
              <w:rPr>
                <w:b w:val="0"/>
                <w:lang w:eastAsia="en-AU"/>
              </w:rPr>
              <w:t>1</w:t>
            </w:r>
          </w:p>
        </w:tc>
        <w:tc>
          <w:tcPr>
            <w:tcW w:w="394" w:type="pct"/>
          </w:tcPr>
          <w:p w14:paraId="69007F90" w14:textId="77777777" w:rsidR="0074377D" w:rsidRPr="00364D95" w:rsidRDefault="0074377D" w:rsidP="00080737">
            <w:pPr>
              <w:pStyle w:val="LDTableheading"/>
              <w:jc w:val="center"/>
              <w:rPr>
                <w:b w:val="0"/>
                <w:lang w:eastAsia="en-AU"/>
              </w:rPr>
            </w:pPr>
            <w:r w:rsidRPr="00364D95">
              <w:rPr>
                <w:b w:val="0"/>
                <w:lang w:eastAsia="en-AU"/>
              </w:rPr>
              <w:t>2</w:t>
            </w:r>
          </w:p>
        </w:tc>
        <w:tc>
          <w:tcPr>
            <w:tcW w:w="357" w:type="pct"/>
          </w:tcPr>
          <w:p w14:paraId="532AB198" w14:textId="77777777" w:rsidR="0074377D" w:rsidRPr="00364D95" w:rsidRDefault="0074377D" w:rsidP="00080737">
            <w:pPr>
              <w:pStyle w:val="LDTableheading"/>
              <w:jc w:val="center"/>
              <w:rPr>
                <w:b w:val="0"/>
                <w:lang w:eastAsia="en-AU"/>
              </w:rPr>
            </w:pPr>
            <w:r w:rsidRPr="00364D95">
              <w:rPr>
                <w:b w:val="0"/>
                <w:lang w:eastAsia="en-AU"/>
              </w:rPr>
              <w:t>1</w:t>
            </w:r>
          </w:p>
        </w:tc>
        <w:tc>
          <w:tcPr>
            <w:tcW w:w="394" w:type="pct"/>
          </w:tcPr>
          <w:p w14:paraId="27EBFED8" w14:textId="77777777" w:rsidR="0074377D" w:rsidRPr="00364D95" w:rsidRDefault="0074377D" w:rsidP="00080737">
            <w:pPr>
              <w:pStyle w:val="LDTableheading"/>
              <w:jc w:val="center"/>
              <w:rPr>
                <w:b w:val="0"/>
                <w:lang w:eastAsia="en-AU"/>
              </w:rPr>
            </w:pPr>
            <w:r w:rsidRPr="00364D95">
              <w:rPr>
                <w:b w:val="0"/>
                <w:lang w:eastAsia="en-AU"/>
              </w:rPr>
              <w:t>2</w:t>
            </w:r>
          </w:p>
        </w:tc>
        <w:tc>
          <w:tcPr>
            <w:tcW w:w="365" w:type="pct"/>
          </w:tcPr>
          <w:p w14:paraId="239C6A27" w14:textId="77777777" w:rsidR="0074377D" w:rsidRPr="00364D95" w:rsidRDefault="0074377D" w:rsidP="00080737">
            <w:pPr>
              <w:pStyle w:val="LDTableheading"/>
              <w:jc w:val="center"/>
              <w:rPr>
                <w:b w:val="0"/>
                <w:lang w:eastAsia="en-AU"/>
              </w:rPr>
            </w:pPr>
            <w:r w:rsidRPr="00364D95">
              <w:rPr>
                <w:b w:val="0"/>
                <w:lang w:eastAsia="en-AU"/>
              </w:rPr>
              <w:t>1</w:t>
            </w:r>
          </w:p>
        </w:tc>
        <w:tc>
          <w:tcPr>
            <w:tcW w:w="394" w:type="pct"/>
          </w:tcPr>
          <w:p w14:paraId="42A13129" w14:textId="77777777" w:rsidR="0074377D" w:rsidRPr="00364D95" w:rsidRDefault="0074377D" w:rsidP="00080737">
            <w:pPr>
              <w:pStyle w:val="LDTableheading"/>
              <w:jc w:val="center"/>
              <w:rPr>
                <w:b w:val="0"/>
                <w:lang w:eastAsia="en-AU"/>
              </w:rPr>
            </w:pPr>
            <w:r w:rsidRPr="00364D95">
              <w:rPr>
                <w:b w:val="0"/>
                <w:lang w:eastAsia="en-AU"/>
              </w:rPr>
              <w:t>2</w:t>
            </w:r>
          </w:p>
        </w:tc>
        <w:tc>
          <w:tcPr>
            <w:tcW w:w="365" w:type="pct"/>
          </w:tcPr>
          <w:p w14:paraId="3CE7C750" w14:textId="77777777" w:rsidR="0074377D" w:rsidRPr="00364D95" w:rsidRDefault="0074377D" w:rsidP="00080737">
            <w:pPr>
              <w:pStyle w:val="LDTableheading"/>
              <w:jc w:val="center"/>
              <w:rPr>
                <w:b w:val="0"/>
                <w:lang w:eastAsia="en-AU"/>
              </w:rPr>
            </w:pPr>
            <w:r w:rsidRPr="00364D95">
              <w:rPr>
                <w:b w:val="0"/>
                <w:lang w:eastAsia="en-AU"/>
              </w:rPr>
              <w:t>1</w:t>
            </w:r>
          </w:p>
        </w:tc>
        <w:tc>
          <w:tcPr>
            <w:tcW w:w="620" w:type="pct"/>
          </w:tcPr>
          <w:p w14:paraId="22D6249A" w14:textId="77777777" w:rsidR="0074377D" w:rsidRPr="00364D95" w:rsidRDefault="0074377D" w:rsidP="00080737">
            <w:pPr>
              <w:pStyle w:val="LDTableheading"/>
              <w:jc w:val="center"/>
              <w:rPr>
                <w:b w:val="0"/>
                <w:lang w:eastAsia="en-AU"/>
              </w:rPr>
            </w:pPr>
            <w:r w:rsidRPr="00364D95">
              <w:rPr>
                <w:b w:val="0"/>
                <w:lang w:eastAsia="en-AU"/>
              </w:rPr>
              <w:t>3</w:t>
            </w:r>
          </w:p>
        </w:tc>
      </w:tr>
      <w:tr w:rsidR="0074377D" w:rsidRPr="00364D95" w14:paraId="70F9FE6F" w14:textId="77777777">
        <w:trPr>
          <w:cantSplit/>
        </w:trPr>
        <w:tc>
          <w:tcPr>
            <w:tcW w:w="590" w:type="pct"/>
          </w:tcPr>
          <w:p w14:paraId="173C9A50" w14:textId="77777777" w:rsidR="0074377D" w:rsidRPr="00364D95" w:rsidRDefault="0074377D" w:rsidP="0074377D">
            <w:pPr>
              <w:pStyle w:val="LDTabletext"/>
              <w:jc w:val="both"/>
              <w:rPr>
                <w:lang w:eastAsia="en-AU"/>
              </w:rPr>
            </w:pPr>
            <w:r w:rsidRPr="00364D95">
              <w:rPr>
                <w:lang w:eastAsia="en-AU"/>
              </w:rPr>
              <w:t>45</w:t>
            </w:r>
          </w:p>
        </w:tc>
        <w:tc>
          <w:tcPr>
            <w:tcW w:w="773" w:type="pct"/>
          </w:tcPr>
          <w:p w14:paraId="0AF8A46A" w14:textId="77777777" w:rsidR="0074377D" w:rsidRPr="00364D95" w:rsidRDefault="0074377D" w:rsidP="00D07C7D">
            <w:pPr>
              <w:pStyle w:val="LDTabletext"/>
              <w:rPr>
                <w:lang w:eastAsia="en-AU"/>
              </w:rPr>
            </w:pPr>
            <w:r w:rsidRPr="00364D95">
              <w:rPr>
                <w:lang w:eastAsia="en-AU"/>
              </w:rPr>
              <w:t>On</w:t>
            </w:r>
            <w:r w:rsidR="00C548C2" w:rsidRPr="00364D95">
              <w:rPr>
                <w:lang w:eastAsia="en-AU"/>
              </w:rPr>
              <w:t>-</w:t>
            </w:r>
            <w:r w:rsidR="009E699B" w:rsidRPr="00364D95">
              <w:rPr>
                <w:lang w:eastAsia="en-AU"/>
              </w:rPr>
              <w:t>b</w:t>
            </w:r>
            <w:r w:rsidRPr="00364D95">
              <w:rPr>
                <w:lang w:eastAsia="en-AU"/>
              </w:rPr>
              <w:t>oard mainten</w:t>
            </w:r>
            <w:r w:rsidR="006A5BEF" w:rsidRPr="00364D95">
              <w:rPr>
                <w:lang w:eastAsia="en-AU"/>
              </w:rPr>
              <w:t>-</w:t>
            </w:r>
            <w:r w:rsidRPr="00364D95">
              <w:rPr>
                <w:lang w:eastAsia="en-AU"/>
              </w:rPr>
              <w:t>ance sys</w:t>
            </w:r>
            <w:r w:rsidR="006A5BEF" w:rsidRPr="00364D95">
              <w:rPr>
                <w:lang w:eastAsia="en-AU"/>
              </w:rPr>
              <w:t>-</w:t>
            </w:r>
            <w:r w:rsidRPr="00364D95">
              <w:rPr>
                <w:lang w:eastAsia="en-AU"/>
              </w:rPr>
              <w:t xml:space="preserve">tems </w:t>
            </w:r>
            <w:r w:rsidRPr="00364D95">
              <w:rPr>
                <w:sz w:val="21"/>
                <w:szCs w:val="21"/>
                <w:lang w:eastAsia="en-AU"/>
              </w:rPr>
              <w:t>(except if the element is covered in the element for ATA chapter 31)</w:t>
            </w:r>
          </w:p>
        </w:tc>
        <w:tc>
          <w:tcPr>
            <w:tcW w:w="394" w:type="pct"/>
          </w:tcPr>
          <w:p w14:paraId="7FC83691"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3EE2647E"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0E360D85"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4AB14F54"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0F3D2335"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377C6BFD"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3B47AA8B"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476663F9" w14:textId="77777777" w:rsidR="0074377D" w:rsidRPr="00364D95" w:rsidRDefault="0074377D" w:rsidP="0074377D">
            <w:pPr>
              <w:pStyle w:val="LDTableheading"/>
              <w:jc w:val="center"/>
              <w:rPr>
                <w:b w:val="0"/>
                <w:lang w:eastAsia="en-AU"/>
              </w:rPr>
            </w:pPr>
            <w:r w:rsidRPr="00364D95">
              <w:rPr>
                <w:b w:val="0"/>
                <w:lang w:eastAsia="en-AU"/>
              </w:rPr>
              <w:t>—</w:t>
            </w:r>
          </w:p>
        </w:tc>
        <w:tc>
          <w:tcPr>
            <w:tcW w:w="620" w:type="pct"/>
          </w:tcPr>
          <w:p w14:paraId="3E161A41" w14:textId="77777777" w:rsidR="0074377D" w:rsidRPr="00364D95" w:rsidRDefault="0074377D" w:rsidP="0074377D">
            <w:pPr>
              <w:pStyle w:val="LDTableheading"/>
              <w:jc w:val="center"/>
              <w:rPr>
                <w:b w:val="0"/>
                <w:lang w:eastAsia="en-AU"/>
              </w:rPr>
            </w:pPr>
            <w:r w:rsidRPr="00364D95">
              <w:rPr>
                <w:b w:val="0"/>
                <w:lang w:eastAsia="en-AU"/>
              </w:rPr>
              <w:t>3</w:t>
            </w:r>
          </w:p>
        </w:tc>
      </w:tr>
      <w:tr w:rsidR="0074377D" w:rsidRPr="00364D95" w14:paraId="79E656D3" w14:textId="77777777">
        <w:tc>
          <w:tcPr>
            <w:tcW w:w="590" w:type="pct"/>
          </w:tcPr>
          <w:p w14:paraId="41A2EBD3" w14:textId="77777777" w:rsidR="0074377D" w:rsidRPr="00364D95" w:rsidRDefault="0074377D" w:rsidP="0074377D">
            <w:pPr>
              <w:pStyle w:val="LDTabletext"/>
              <w:jc w:val="both"/>
              <w:rPr>
                <w:lang w:eastAsia="en-AU"/>
              </w:rPr>
            </w:pPr>
            <w:r w:rsidRPr="00364D95">
              <w:rPr>
                <w:lang w:eastAsia="en-AU"/>
              </w:rPr>
              <w:t>46</w:t>
            </w:r>
          </w:p>
        </w:tc>
        <w:tc>
          <w:tcPr>
            <w:tcW w:w="773" w:type="pct"/>
          </w:tcPr>
          <w:p w14:paraId="223DCF1A" w14:textId="77777777" w:rsidR="0074377D" w:rsidRPr="00364D95" w:rsidRDefault="0074377D" w:rsidP="00D07C7D">
            <w:pPr>
              <w:pStyle w:val="LDTabletext"/>
              <w:rPr>
                <w:lang w:eastAsia="en-AU"/>
              </w:rPr>
            </w:pPr>
            <w:r w:rsidRPr="00364D95">
              <w:rPr>
                <w:lang w:eastAsia="en-AU"/>
              </w:rPr>
              <w:t>Information systems</w:t>
            </w:r>
          </w:p>
        </w:tc>
        <w:tc>
          <w:tcPr>
            <w:tcW w:w="394" w:type="pct"/>
          </w:tcPr>
          <w:p w14:paraId="383EDCEE" w14:textId="77777777" w:rsidR="0074377D" w:rsidRPr="00364D95" w:rsidRDefault="0074377D" w:rsidP="0074377D">
            <w:pPr>
              <w:pStyle w:val="LDTableheading"/>
              <w:jc w:val="center"/>
              <w:rPr>
                <w:b w:val="0"/>
                <w:lang w:eastAsia="en-AU"/>
              </w:rPr>
            </w:pPr>
            <w:r w:rsidRPr="00364D95">
              <w:rPr>
                <w:b w:val="0"/>
                <w:lang w:eastAsia="en-AU"/>
              </w:rPr>
              <w:t>2</w:t>
            </w:r>
          </w:p>
        </w:tc>
        <w:tc>
          <w:tcPr>
            <w:tcW w:w="354" w:type="pct"/>
          </w:tcPr>
          <w:p w14:paraId="5EAE710C"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6533CA59" w14:textId="77777777" w:rsidR="0074377D" w:rsidRPr="00364D95" w:rsidRDefault="0074377D" w:rsidP="0074377D">
            <w:pPr>
              <w:pStyle w:val="LDTableheading"/>
              <w:jc w:val="center"/>
              <w:rPr>
                <w:b w:val="0"/>
                <w:lang w:eastAsia="en-AU"/>
              </w:rPr>
            </w:pPr>
            <w:r w:rsidRPr="00364D95">
              <w:rPr>
                <w:b w:val="0"/>
                <w:lang w:eastAsia="en-AU"/>
              </w:rPr>
              <w:t>2</w:t>
            </w:r>
          </w:p>
        </w:tc>
        <w:tc>
          <w:tcPr>
            <w:tcW w:w="357" w:type="pct"/>
          </w:tcPr>
          <w:p w14:paraId="0EE6B53E"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43C3B722" w14:textId="77777777" w:rsidR="0074377D" w:rsidRPr="00364D95" w:rsidRDefault="0074377D" w:rsidP="0074377D">
            <w:pPr>
              <w:pStyle w:val="LDTableheading"/>
              <w:jc w:val="center"/>
              <w:rPr>
                <w:b w:val="0"/>
                <w:lang w:eastAsia="en-AU"/>
              </w:rPr>
            </w:pPr>
            <w:r w:rsidRPr="00364D95">
              <w:rPr>
                <w:b w:val="0"/>
                <w:lang w:eastAsia="en-AU"/>
              </w:rPr>
              <w:t>2</w:t>
            </w:r>
          </w:p>
        </w:tc>
        <w:tc>
          <w:tcPr>
            <w:tcW w:w="365" w:type="pct"/>
          </w:tcPr>
          <w:p w14:paraId="46556240"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54A7155A" w14:textId="77777777" w:rsidR="0074377D" w:rsidRPr="00364D95" w:rsidRDefault="0074377D" w:rsidP="0074377D">
            <w:pPr>
              <w:pStyle w:val="LDTableheading"/>
              <w:jc w:val="center"/>
              <w:rPr>
                <w:b w:val="0"/>
                <w:lang w:eastAsia="en-AU"/>
              </w:rPr>
            </w:pPr>
            <w:r w:rsidRPr="00364D95">
              <w:rPr>
                <w:b w:val="0"/>
                <w:lang w:eastAsia="en-AU"/>
              </w:rPr>
              <w:t>2</w:t>
            </w:r>
          </w:p>
        </w:tc>
        <w:tc>
          <w:tcPr>
            <w:tcW w:w="365" w:type="pct"/>
          </w:tcPr>
          <w:p w14:paraId="28EB1150"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5D03E7F4" w14:textId="77777777" w:rsidR="0074377D" w:rsidRPr="00364D95" w:rsidRDefault="0074377D" w:rsidP="0074377D">
            <w:pPr>
              <w:pStyle w:val="LDTableheading"/>
              <w:jc w:val="center"/>
              <w:rPr>
                <w:b w:val="0"/>
                <w:lang w:eastAsia="en-AU"/>
              </w:rPr>
            </w:pPr>
            <w:r w:rsidRPr="00364D95">
              <w:rPr>
                <w:b w:val="0"/>
                <w:lang w:eastAsia="en-AU"/>
              </w:rPr>
              <w:t>3</w:t>
            </w:r>
          </w:p>
        </w:tc>
      </w:tr>
      <w:tr w:rsidR="0074377D" w:rsidRPr="00364D95" w14:paraId="2B41C65B" w14:textId="77777777">
        <w:tc>
          <w:tcPr>
            <w:tcW w:w="590" w:type="pct"/>
          </w:tcPr>
          <w:p w14:paraId="149DDF08" w14:textId="77777777" w:rsidR="0074377D" w:rsidRPr="00364D95" w:rsidRDefault="0074377D" w:rsidP="0074377D">
            <w:pPr>
              <w:pStyle w:val="LDTabletext"/>
              <w:jc w:val="both"/>
              <w:rPr>
                <w:lang w:eastAsia="en-AU"/>
              </w:rPr>
            </w:pPr>
            <w:r w:rsidRPr="00364D95">
              <w:rPr>
                <w:lang w:eastAsia="en-AU"/>
              </w:rPr>
              <w:t>50</w:t>
            </w:r>
          </w:p>
        </w:tc>
        <w:tc>
          <w:tcPr>
            <w:tcW w:w="773" w:type="pct"/>
          </w:tcPr>
          <w:p w14:paraId="0781EB7C" w14:textId="77777777" w:rsidR="0074377D" w:rsidRPr="00364D95" w:rsidRDefault="0074377D" w:rsidP="00D07C7D">
            <w:pPr>
              <w:pStyle w:val="LDTabletext"/>
              <w:rPr>
                <w:lang w:eastAsia="en-AU"/>
              </w:rPr>
            </w:pPr>
            <w:r w:rsidRPr="00364D95">
              <w:rPr>
                <w:lang w:eastAsia="en-AU"/>
              </w:rPr>
              <w:t>Cargo and accessory compart</w:t>
            </w:r>
            <w:r w:rsidR="006A5BEF" w:rsidRPr="00364D95">
              <w:rPr>
                <w:lang w:eastAsia="en-AU"/>
              </w:rPr>
              <w:t>-</w:t>
            </w:r>
            <w:r w:rsidRPr="00364D95">
              <w:rPr>
                <w:lang w:eastAsia="en-AU"/>
              </w:rPr>
              <w:t>ments</w:t>
            </w:r>
          </w:p>
        </w:tc>
        <w:tc>
          <w:tcPr>
            <w:tcW w:w="394" w:type="pct"/>
          </w:tcPr>
          <w:p w14:paraId="1E33A2A8"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3DF3B9C2"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4A2A2031"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4D21D409"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25D04E1D"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43517724"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27547A4B"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6EE45D65"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49DFD6D7"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1F5F89E1" w14:textId="77777777">
        <w:tc>
          <w:tcPr>
            <w:tcW w:w="5000" w:type="pct"/>
            <w:gridSpan w:val="11"/>
          </w:tcPr>
          <w:p w14:paraId="15635924" w14:textId="77777777" w:rsidR="0074377D" w:rsidRPr="00364D95" w:rsidRDefault="0074377D" w:rsidP="00987908">
            <w:pPr>
              <w:pStyle w:val="LDTableheading"/>
              <w:rPr>
                <w:lang w:eastAsia="en-AU"/>
              </w:rPr>
            </w:pPr>
            <w:r w:rsidRPr="00364D95">
              <w:rPr>
                <w:lang w:eastAsia="en-AU"/>
              </w:rPr>
              <w:t>Turbine engines</w:t>
            </w:r>
          </w:p>
        </w:tc>
      </w:tr>
      <w:tr w:rsidR="0074377D" w:rsidRPr="00364D95" w14:paraId="00C06DF5" w14:textId="77777777">
        <w:tc>
          <w:tcPr>
            <w:tcW w:w="590" w:type="pct"/>
          </w:tcPr>
          <w:p w14:paraId="2F394160" w14:textId="77777777" w:rsidR="0074377D" w:rsidRPr="00364D95" w:rsidRDefault="0074377D" w:rsidP="00987908">
            <w:pPr>
              <w:pStyle w:val="LDTabletext"/>
              <w:keepNext/>
              <w:jc w:val="both"/>
              <w:rPr>
                <w:lang w:eastAsia="en-AU"/>
              </w:rPr>
            </w:pPr>
            <w:r w:rsidRPr="00364D95">
              <w:rPr>
                <w:lang w:eastAsia="en-AU"/>
              </w:rPr>
              <w:t>49</w:t>
            </w:r>
          </w:p>
        </w:tc>
        <w:tc>
          <w:tcPr>
            <w:tcW w:w="773" w:type="pct"/>
          </w:tcPr>
          <w:p w14:paraId="428DC209" w14:textId="77777777" w:rsidR="0074377D" w:rsidRPr="00364D95" w:rsidRDefault="0074377D" w:rsidP="00987908">
            <w:pPr>
              <w:pStyle w:val="LDTabletext"/>
              <w:keepNext/>
              <w:rPr>
                <w:lang w:eastAsia="en-AU"/>
              </w:rPr>
            </w:pPr>
            <w:r w:rsidRPr="00364D95">
              <w:rPr>
                <w:lang w:eastAsia="en-AU"/>
              </w:rPr>
              <w:t>Airborne auxiliary power (APUs)</w:t>
            </w:r>
          </w:p>
        </w:tc>
        <w:tc>
          <w:tcPr>
            <w:tcW w:w="394" w:type="pct"/>
          </w:tcPr>
          <w:p w14:paraId="5359BC05" w14:textId="77777777" w:rsidR="0074377D" w:rsidRPr="00364D95" w:rsidRDefault="0074377D" w:rsidP="00987908">
            <w:pPr>
              <w:pStyle w:val="LDTableheading"/>
              <w:jc w:val="center"/>
              <w:rPr>
                <w:b w:val="0"/>
                <w:lang w:eastAsia="en-AU"/>
              </w:rPr>
            </w:pPr>
            <w:r w:rsidRPr="00364D95">
              <w:rPr>
                <w:b w:val="0"/>
                <w:lang w:eastAsia="en-AU"/>
              </w:rPr>
              <w:t>3</w:t>
            </w:r>
          </w:p>
        </w:tc>
        <w:tc>
          <w:tcPr>
            <w:tcW w:w="354" w:type="pct"/>
          </w:tcPr>
          <w:p w14:paraId="348EE31C" w14:textId="77777777" w:rsidR="0074377D" w:rsidRPr="00364D95" w:rsidRDefault="0074377D" w:rsidP="00987908">
            <w:pPr>
              <w:pStyle w:val="LDTableheading"/>
              <w:jc w:val="center"/>
              <w:rPr>
                <w:b w:val="0"/>
                <w:lang w:eastAsia="en-AU"/>
              </w:rPr>
            </w:pPr>
            <w:r w:rsidRPr="00364D95">
              <w:rPr>
                <w:b w:val="0"/>
                <w:lang w:eastAsia="en-AU"/>
              </w:rPr>
              <w:t>1</w:t>
            </w:r>
          </w:p>
        </w:tc>
        <w:tc>
          <w:tcPr>
            <w:tcW w:w="394" w:type="pct"/>
          </w:tcPr>
          <w:p w14:paraId="68AB7419" w14:textId="77777777" w:rsidR="0074377D" w:rsidRPr="00364D95" w:rsidRDefault="0074377D" w:rsidP="00987908">
            <w:pPr>
              <w:pStyle w:val="LDTableheading"/>
              <w:jc w:val="center"/>
              <w:rPr>
                <w:b w:val="0"/>
                <w:lang w:eastAsia="en-AU"/>
              </w:rPr>
            </w:pPr>
            <w:r w:rsidRPr="00364D95">
              <w:rPr>
                <w:b w:val="0"/>
                <w:lang w:eastAsia="en-AU"/>
              </w:rPr>
              <w:t>—</w:t>
            </w:r>
          </w:p>
        </w:tc>
        <w:tc>
          <w:tcPr>
            <w:tcW w:w="357" w:type="pct"/>
          </w:tcPr>
          <w:p w14:paraId="1491D580" w14:textId="77777777" w:rsidR="0074377D" w:rsidRPr="00364D95" w:rsidRDefault="0074377D" w:rsidP="00987908">
            <w:pPr>
              <w:pStyle w:val="LDTableheading"/>
              <w:jc w:val="center"/>
              <w:rPr>
                <w:b w:val="0"/>
                <w:lang w:eastAsia="en-AU"/>
              </w:rPr>
            </w:pPr>
            <w:r w:rsidRPr="00364D95">
              <w:rPr>
                <w:b w:val="0"/>
                <w:lang w:eastAsia="en-AU"/>
              </w:rPr>
              <w:t>—</w:t>
            </w:r>
          </w:p>
        </w:tc>
        <w:tc>
          <w:tcPr>
            <w:tcW w:w="394" w:type="pct"/>
          </w:tcPr>
          <w:p w14:paraId="39B850FD" w14:textId="77777777" w:rsidR="0074377D" w:rsidRPr="00364D95" w:rsidRDefault="0074377D" w:rsidP="00987908">
            <w:pPr>
              <w:pStyle w:val="LDTableheading"/>
              <w:jc w:val="center"/>
              <w:rPr>
                <w:b w:val="0"/>
                <w:lang w:eastAsia="en-AU"/>
              </w:rPr>
            </w:pPr>
            <w:r w:rsidRPr="00364D95">
              <w:rPr>
                <w:b w:val="0"/>
                <w:lang w:eastAsia="en-AU"/>
              </w:rPr>
              <w:t>—</w:t>
            </w:r>
          </w:p>
        </w:tc>
        <w:tc>
          <w:tcPr>
            <w:tcW w:w="365" w:type="pct"/>
          </w:tcPr>
          <w:p w14:paraId="6F07CA4E" w14:textId="77777777" w:rsidR="0074377D" w:rsidRPr="00364D95" w:rsidRDefault="0074377D" w:rsidP="00987908">
            <w:pPr>
              <w:pStyle w:val="LDTableheading"/>
              <w:jc w:val="center"/>
              <w:rPr>
                <w:b w:val="0"/>
                <w:lang w:eastAsia="en-AU"/>
              </w:rPr>
            </w:pPr>
            <w:r w:rsidRPr="00364D95">
              <w:rPr>
                <w:b w:val="0"/>
                <w:lang w:eastAsia="en-AU"/>
              </w:rPr>
              <w:t>—</w:t>
            </w:r>
          </w:p>
        </w:tc>
        <w:tc>
          <w:tcPr>
            <w:tcW w:w="394" w:type="pct"/>
          </w:tcPr>
          <w:p w14:paraId="18E90EB8" w14:textId="77777777" w:rsidR="0074377D" w:rsidRPr="00364D95" w:rsidRDefault="0074377D" w:rsidP="00987908">
            <w:pPr>
              <w:pStyle w:val="LDTableheading"/>
              <w:jc w:val="center"/>
              <w:rPr>
                <w:b w:val="0"/>
                <w:lang w:eastAsia="en-AU"/>
              </w:rPr>
            </w:pPr>
            <w:r w:rsidRPr="00364D95">
              <w:rPr>
                <w:b w:val="0"/>
                <w:lang w:eastAsia="en-AU"/>
              </w:rPr>
              <w:t>—</w:t>
            </w:r>
          </w:p>
        </w:tc>
        <w:tc>
          <w:tcPr>
            <w:tcW w:w="365" w:type="pct"/>
          </w:tcPr>
          <w:p w14:paraId="3FE67067" w14:textId="77777777" w:rsidR="0074377D" w:rsidRPr="00364D95" w:rsidRDefault="0074377D" w:rsidP="00987908">
            <w:pPr>
              <w:pStyle w:val="LDTableheading"/>
              <w:jc w:val="center"/>
              <w:rPr>
                <w:b w:val="0"/>
                <w:lang w:eastAsia="en-AU"/>
              </w:rPr>
            </w:pPr>
            <w:r w:rsidRPr="00364D95">
              <w:rPr>
                <w:b w:val="0"/>
                <w:lang w:eastAsia="en-AU"/>
              </w:rPr>
              <w:t>—</w:t>
            </w:r>
          </w:p>
        </w:tc>
        <w:tc>
          <w:tcPr>
            <w:tcW w:w="620" w:type="pct"/>
          </w:tcPr>
          <w:p w14:paraId="0672E4CE" w14:textId="77777777" w:rsidR="0074377D" w:rsidRPr="00364D95" w:rsidRDefault="0074377D" w:rsidP="00987908">
            <w:pPr>
              <w:pStyle w:val="LDTableheading"/>
              <w:jc w:val="center"/>
              <w:rPr>
                <w:b w:val="0"/>
                <w:lang w:eastAsia="en-AU"/>
              </w:rPr>
            </w:pPr>
            <w:r w:rsidRPr="00364D95">
              <w:rPr>
                <w:b w:val="0"/>
                <w:lang w:eastAsia="en-AU"/>
              </w:rPr>
              <w:t>2</w:t>
            </w:r>
          </w:p>
        </w:tc>
      </w:tr>
      <w:tr w:rsidR="0074377D" w:rsidRPr="00364D95" w14:paraId="33402526" w14:textId="77777777">
        <w:tc>
          <w:tcPr>
            <w:tcW w:w="590" w:type="pct"/>
          </w:tcPr>
          <w:p w14:paraId="71470F8A" w14:textId="77777777" w:rsidR="0074377D" w:rsidRPr="00364D95" w:rsidRDefault="0074377D" w:rsidP="0074377D">
            <w:pPr>
              <w:pStyle w:val="LDTabletext"/>
              <w:jc w:val="both"/>
              <w:rPr>
                <w:lang w:eastAsia="en-AU"/>
              </w:rPr>
            </w:pPr>
            <w:r w:rsidRPr="00364D95">
              <w:rPr>
                <w:lang w:eastAsia="en-AU"/>
              </w:rPr>
              <w:t>70</w:t>
            </w:r>
          </w:p>
        </w:tc>
        <w:tc>
          <w:tcPr>
            <w:tcW w:w="773" w:type="pct"/>
          </w:tcPr>
          <w:p w14:paraId="4E2C2289" w14:textId="77777777" w:rsidR="0074377D" w:rsidRPr="00364D95" w:rsidRDefault="0074377D" w:rsidP="00D07C7D">
            <w:pPr>
              <w:pStyle w:val="LDTabletext"/>
              <w:rPr>
                <w:lang w:eastAsia="en-AU"/>
              </w:rPr>
            </w:pPr>
            <w:r w:rsidRPr="00364D95">
              <w:rPr>
                <w:lang w:eastAsia="en-AU"/>
              </w:rPr>
              <w:t>Standard practices</w:t>
            </w:r>
            <w:r w:rsidR="00987908" w:rsidRPr="00364D95">
              <w:rPr>
                <w:lang w:eastAsia="en-AU"/>
              </w:rPr>
              <w:t xml:space="preserve"> –</w:t>
            </w:r>
            <w:r w:rsidRPr="00364D95">
              <w:rPr>
                <w:lang w:eastAsia="en-AU"/>
              </w:rPr>
              <w:t>engines</w:t>
            </w:r>
          </w:p>
        </w:tc>
        <w:tc>
          <w:tcPr>
            <w:tcW w:w="394" w:type="pct"/>
          </w:tcPr>
          <w:p w14:paraId="0E35BB76"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3E65619A"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525E3293" w14:textId="77777777" w:rsidR="0074377D" w:rsidRPr="00364D95" w:rsidRDefault="0074377D" w:rsidP="0074377D">
            <w:pPr>
              <w:pStyle w:val="LDTableheading"/>
              <w:jc w:val="center"/>
              <w:rPr>
                <w:b w:val="0"/>
                <w:lang w:eastAsia="en-AU"/>
              </w:rPr>
            </w:pPr>
            <w:r w:rsidRPr="00364D95">
              <w:rPr>
                <w:b w:val="0"/>
                <w:lang w:eastAsia="en-AU"/>
              </w:rPr>
              <w:t>—</w:t>
            </w:r>
          </w:p>
        </w:tc>
        <w:tc>
          <w:tcPr>
            <w:tcW w:w="357" w:type="pct"/>
          </w:tcPr>
          <w:p w14:paraId="02C7253F"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2CEC8E52"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0A1CAE9F"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0963B12D"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5090D3A7" w14:textId="77777777" w:rsidR="0074377D" w:rsidRPr="00364D95" w:rsidRDefault="0074377D" w:rsidP="0074377D">
            <w:pPr>
              <w:pStyle w:val="LDTableheading"/>
              <w:jc w:val="center"/>
              <w:rPr>
                <w:b w:val="0"/>
                <w:lang w:eastAsia="en-AU"/>
              </w:rPr>
            </w:pPr>
            <w:r w:rsidRPr="00364D95">
              <w:rPr>
                <w:b w:val="0"/>
                <w:lang w:eastAsia="en-AU"/>
              </w:rPr>
              <w:t>—</w:t>
            </w:r>
          </w:p>
        </w:tc>
        <w:tc>
          <w:tcPr>
            <w:tcW w:w="620" w:type="pct"/>
          </w:tcPr>
          <w:p w14:paraId="5F14925F"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6979F5A7" w14:textId="77777777">
        <w:tc>
          <w:tcPr>
            <w:tcW w:w="590" w:type="pct"/>
          </w:tcPr>
          <w:p w14:paraId="3EDDE617" w14:textId="77777777" w:rsidR="0074377D" w:rsidRPr="00364D95" w:rsidRDefault="0074377D" w:rsidP="0074377D">
            <w:pPr>
              <w:pStyle w:val="LDTabletext"/>
              <w:jc w:val="both"/>
              <w:rPr>
                <w:lang w:eastAsia="en-AU"/>
              </w:rPr>
            </w:pPr>
            <w:r w:rsidRPr="00364D95">
              <w:rPr>
                <w:lang w:eastAsia="en-AU"/>
              </w:rPr>
              <w:t>70A</w:t>
            </w:r>
          </w:p>
        </w:tc>
        <w:tc>
          <w:tcPr>
            <w:tcW w:w="773" w:type="pct"/>
          </w:tcPr>
          <w:p w14:paraId="61D0DE8A" w14:textId="77777777" w:rsidR="0074377D" w:rsidRPr="00364D95" w:rsidRDefault="0074377D" w:rsidP="00D07C7D">
            <w:pPr>
              <w:pStyle w:val="LDTabletext"/>
              <w:rPr>
                <w:lang w:eastAsia="en-AU"/>
              </w:rPr>
            </w:pPr>
            <w:r w:rsidRPr="00364D95">
              <w:rPr>
                <w:lang w:eastAsia="en-AU"/>
              </w:rPr>
              <w:t>Construc</w:t>
            </w:r>
            <w:r w:rsidR="006A5BEF" w:rsidRPr="00364D95">
              <w:rPr>
                <w:lang w:eastAsia="en-AU"/>
              </w:rPr>
              <w:t>-</w:t>
            </w:r>
            <w:r w:rsidRPr="00364D95">
              <w:rPr>
                <w:lang w:eastAsia="en-AU"/>
              </w:rPr>
              <w:t>tional arrange</w:t>
            </w:r>
            <w:r w:rsidR="006A5BEF" w:rsidRPr="00364D95">
              <w:rPr>
                <w:lang w:eastAsia="en-AU"/>
              </w:rPr>
              <w:t>-</w:t>
            </w:r>
            <w:r w:rsidRPr="00364D95">
              <w:rPr>
                <w:lang w:eastAsia="en-AU"/>
              </w:rPr>
              <w:t xml:space="preserve">ment and operation </w:t>
            </w:r>
            <w:r w:rsidRPr="00364D95">
              <w:rPr>
                <w:sz w:val="21"/>
                <w:szCs w:val="21"/>
                <w:lang w:eastAsia="en-AU"/>
              </w:rPr>
              <w:t>(namely, installation, inlet, com</w:t>
            </w:r>
            <w:r w:rsidR="006A5BEF" w:rsidRPr="00364D95">
              <w:rPr>
                <w:sz w:val="21"/>
                <w:szCs w:val="21"/>
                <w:lang w:eastAsia="en-AU"/>
              </w:rPr>
              <w:t>-</w:t>
            </w:r>
            <w:r w:rsidRPr="00364D95">
              <w:rPr>
                <w:sz w:val="21"/>
                <w:szCs w:val="21"/>
                <w:lang w:eastAsia="en-AU"/>
              </w:rPr>
              <w:t>pressors, combustion section, turbine section, bear</w:t>
            </w:r>
            <w:r w:rsidR="006A5BEF" w:rsidRPr="00364D95">
              <w:rPr>
                <w:sz w:val="21"/>
                <w:szCs w:val="21"/>
                <w:lang w:eastAsia="en-AU"/>
              </w:rPr>
              <w:t>-</w:t>
            </w:r>
            <w:r w:rsidRPr="00364D95">
              <w:rPr>
                <w:sz w:val="21"/>
                <w:szCs w:val="21"/>
                <w:lang w:eastAsia="en-AU"/>
              </w:rPr>
              <w:t>ings and seals, lubri</w:t>
            </w:r>
            <w:r w:rsidR="006A5BEF" w:rsidRPr="00364D95">
              <w:rPr>
                <w:sz w:val="21"/>
                <w:szCs w:val="21"/>
                <w:lang w:eastAsia="en-AU"/>
              </w:rPr>
              <w:t>-</w:t>
            </w:r>
            <w:r w:rsidRPr="00364D95">
              <w:rPr>
                <w:sz w:val="21"/>
                <w:szCs w:val="21"/>
                <w:lang w:eastAsia="en-AU"/>
              </w:rPr>
              <w:t>cations systems)</w:t>
            </w:r>
          </w:p>
        </w:tc>
        <w:tc>
          <w:tcPr>
            <w:tcW w:w="394" w:type="pct"/>
          </w:tcPr>
          <w:p w14:paraId="24F63A56"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1528C5CB"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5838BA56" w14:textId="77777777" w:rsidR="0074377D" w:rsidRPr="00364D95" w:rsidRDefault="0074377D" w:rsidP="0074377D">
            <w:pPr>
              <w:pStyle w:val="LDTableheading"/>
              <w:jc w:val="center"/>
              <w:rPr>
                <w:b w:val="0"/>
                <w:lang w:eastAsia="en-AU"/>
              </w:rPr>
            </w:pPr>
            <w:r w:rsidRPr="00364D95">
              <w:rPr>
                <w:b w:val="0"/>
                <w:lang w:eastAsia="en-AU"/>
              </w:rPr>
              <w:t>—</w:t>
            </w:r>
          </w:p>
        </w:tc>
        <w:tc>
          <w:tcPr>
            <w:tcW w:w="357" w:type="pct"/>
          </w:tcPr>
          <w:p w14:paraId="13515AEC"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3319D5DE"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012E8017"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6FF4AF0B"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18EC3E26" w14:textId="77777777" w:rsidR="0074377D" w:rsidRPr="00364D95" w:rsidRDefault="0074377D" w:rsidP="0074377D">
            <w:pPr>
              <w:pStyle w:val="LDTableheading"/>
              <w:jc w:val="center"/>
              <w:rPr>
                <w:b w:val="0"/>
                <w:lang w:eastAsia="en-AU"/>
              </w:rPr>
            </w:pPr>
            <w:r w:rsidRPr="00364D95">
              <w:rPr>
                <w:b w:val="0"/>
                <w:lang w:eastAsia="en-AU"/>
              </w:rPr>
              <w:t>—</w:t>
            </w:r>
          </w:p>
        </w:tc>
        <w:tc>
          <w:tcPr>
            <w:tcW w:w="620" w:type="pct"/>
          </w:tcPr>
          <w:p w14:paraId="3A18EE47"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4F8F7C82" w14:textId="77777777">
        <w:tc>
          <w:tcPr>
            <w:tcW w:w="590" w:type="pct"/>
          </w:tcPr>
          <w:p w14:paraId="06D1FC09" w14:textId="77777777" w:rsidR="0074377D" w:rsidRPr="00364D95" w:rsidRDefault="0074377D" w:rsidP="00080737">
            <w:pPr>
              <w:pStyle w:val="LDTabletext"/>
              <w:keepNext/>
              <w:jc w:val="both"/>
              <w:rPr>
                <w:lang w:eastAsia="en-AU"/>
              </w:rPr>
            </w:pPr>
            <w:r w:rsidRPr="00364D95">
              <w:rPr>
                <w:lang w:eastAsia="en-AU"/>
              </w:rPr>
              <w:t>70B</w:t>
            </w:r>
          </w:p>
        </w:tc>
        <w:tc>
          <w:tcPr>
            <w:tcW w:w="773" w:type="pct"/>
          </w:tcPr>
          <w:p w14:paraId="40BE9C1E" w14:textId="77777777" w:rsidR="0074377D" w:rsidRPr="00364D95" w:rsidRDefault="0074377D" w:rsidP="00080737">
            <w:pPr>
              <w:pStyle w:val="LDTabletext"/>
              <w:keepNext/>
              <w:rPr>
                <w:lang w:eastAsia="en-AU"/>
              </w:rPr>
            </w:pPr>
            <w:r w:rsidRPr="00364D95">
              <w:rPr>
                <w:lang w:eastAsia="en-AU"/>
              </w:rPr>
              <w:t>Engine perform</w:t>
            </w:r>
            <w:r w:rsidR="006A5BEF" w:rsidRPr="00364D95">
              <w:rPr>
                <w:lang w:eastAsia="en-AU"/>
              </w:rPr>
              <w:t>-</w:t>
            </w:r>
            <w:r w:rsidRPr="00364D95">
              <w:rPr>
                <w:lang w:eastAsia="en-AU"/>
              </w:rPr>
              <w:t>ance</w:t>
            </w:r>
          </w:p>
        </w:tc>
        <w:tc>
          <w:tcPr>
            <w:tcW w:w="394" w:type="pct"/>
          </w:tcPr>
          <w:p w14:paraId="6B78033D" w14:textId="77777777" w:rsidR="0074377D" w:rsidRPr="00364D95" w:rsidRDefault="0074377D" w:rsidP="00080737">
            <w:pPr>
              <w:pStyle w:val="LDTableheading"/>
              <w:jc w:val="center"/>
              <w:rPr>
                <w:b w:val="0"/>
                <w:lang w:eastAsia="en-AU"/>
              </w:rPr>
            </w:pPr>
            <w:r w:rsidRPr="00364D95">
              <w:rPr>
                <w:b w:val="0"/>
                <w:lang w:eastAsia="en-AU"/>
              </w:rPr>
              <w:t>3</w:t>
            </w:r>
          </w:p>
        </w:tc>
        <w:tc>
          <w:tcPr>
            <w:tcW w:w="354" w:type="pct"/>
          </w:tcPr>
          <w:p w14:paraId="76211AEA" w14:textId="77777777" w:rsidR="0074377D" w:rsidRPr="00364D95" w:rsidRDefault="0074377D" w:rsidP="00080737">
            <w:pPr>
              <w:pStyle w:val="LDTableheading"/>
              <w:jc w:val="center"/>
              <w:rPr>
                <w:b w:val="0"/>
                <w:lang w:eastAsia="en-AU"/>
              </w:rPr>
            </w:pPr>
            <w:r w:rsidRPr="00364D95">
              <w:rPr>
                <w:b w:val="0"/>
                <w:lang w:eastAsia="en-AU"/>
              </w:rPr>
              <w:t>1</w:t>
            </w:r>
          </w:p>
        </w:tc>
        <w:tc>
          <w:tcPr>
            <w:tcW w:w="394" w:type="pct"/>
          </w:tcPr>
          <w:p w14:paraId="6F12889A" w14:textId="77777777" w:rsidR="0074377D" w:rsidRPr="00364D95" w:rsidRDefault="0074377D" w:rsidP="00080737">
            <w:pPr>
              <w:pStyle w:val="LDTableheading"/>
              <w:jc w:val="center"/>
              <w:rPr>
                <w:b w:val="0"/>
                <w:lang w:eastAsia="en-AU"/>
              </w:rPr>
            </w:pPr>
            <w:r w:rsidRPr="00364D95">
              <w:rPr>
                <w:b w:val="0"/>
                <w:lang w:eastAsia="en-AU"/>
              </w:rPr>
              <w:t>—</w:t>
            </w:r>
          </w:p>
        </w:tc>
        <w:tc>
          <w:tcPr>
            <w:tcW w:w="357" w:type="pct"/>
          </w:tcPr>
          <w:p w14:paraId="350F770E" w14:textId="77777777" w:rsidR="0074377D" w:rsidRPr="00364D95" w:rsidRDefault="0074377D" w:rsidP="00080737">
            <w:pPr>
              <w:pStyle w:val="LDTableheading"/>
              <w:jc w:val="center"/>
              <w:rPr>
                <w:b w:val="0"/>
                <w:lang w:eastAsia="en-AU"/>
              </w:rPr>
            </w:pPr>
            <w:r w:rsidRPr="00364D95">
              <w:rPr>
                <w:b w:val="0"/>
                <w:lang w:eastAsia="en-AU"/>
              </w:rPr>
              <w:t>—</w:t>
            </w:r>
          </w:p>
        </w:tc>
        <w:tc>
          <w:tcPr>
            <w:tcW w:w="394" w:type="pct"/>
          </w:tcPr>
          <w:p w14:paraId="2D571859" w14:textId="77777777" w:rsidR="0074377D" w:rsidRPr="00364D95" w:rsidRDefault="0074377D" w:rsidP="00080737">
            <w:pPr>
              <w:pStyle w:val="LDTableheading"/>
              <w:jc w:val="center"/>
              <w:rPr>
                <w:b w:val="0"/>
                <w:lang w:eastAsia="en-AU"/>
              </w:rPr>
            </w:pPr>
            <w:r w:rsidRPr="00364D95">
              <w:rPr>
                <w:b w:val="0"/>
                <w:lang w:eastAsia="en-AU"/>
              </w:rPr>
              <w:t>3</w:t>
            </w:r>
          </w:p>
        </w:tc>
        <w:tc>
          <w:tcPr>
            <w:tcW w:w="365" w:type="pct"/>
          </w:tcPr>
          <w:p w14:paraId="014DD405" w14:textId="77777777" w:rsidR="0074377D" w:rsidRPr="00364D95" w:rsidRDefault="0074377D" w:rsidP="00080737">
            <w:pPr>
              <w:pStyle w:val="LDTableheading"/>
              <w:jc w:val="center"/>
              <w:rPr>
                <w:b w:val="0"/>
                <w:lang w:eastAsia="en-AU"/>
              </w:rPr>
            </w:pPr>
            <w:r w:rsidRPr="00364D95">
              <w:rPr>
                <w:b w:val="0"/>
                <w:lang w:eastAsia="en-AU"/>
              </w:rPr>
              <w:t>1</w:t>
            </w:r>
          </w:p>
        </w:tc>
        <w:tc>
          <w:tcPr>
            <w:tcW w:w="394" w:type="pct"/>
          </w:tcPr>
          <w:p w14:paraId="21CB7472" w14:textId="77777777" w:rsidR="0074377D" w:rsidRPr="00364D95" w:rsidRDefault="0074377D" w:rsidP="00080737">
            <w:pPr>
              <w:pStyle w:val="LDTableheading"/>
              <w:jc w:val="center"/>
              <w:rPr>
                <w:b w:val="0"/>
                <w:lang w:eastAsia="en-AU"/>
              </w:rPr>
            </w:pPr>
            <w:r w:rsidRPr="00364D95">
              <w:rPr>
                <w:b w:val="0"/>
                <w:lang w:eastAsia="en-AU"/>
              </w:rPr>
              <w:t>—</w:t>
            </w:r>
          </w:p>
        </w:tc>
        <w:tc>
          <w:tcPr>
            <w:tcW w:w="365" w:type="pct"/>
          </w:tcPr>
          <w:p w14:paraId="153F0ED6" w14:textId="77777777" w:rsidR="0074377D" w:rsidRPr="00364D95" w:rsidRDefault="0074377D" w:rsidP="00080737">
            <w:pPr>
              <w:pStyle w:val="LDTableheading"/>
              <w:jc w:val="center"/>
              <w:rPr>
                <w:b w:val="0"/>
                <w:lang w:eastAsia="en-AU"/>
              </w:rPr>
            </w:pPr>
            <w:r w:rsidRPr="00364D95">
              <w:rPr>
                <w:b w:val="0"/>
                <w:lang w:eastAsia="en-AU"/>
              </w:rPr>
              <w:t>—</w:t>
            </w:r>
          </w:p>
        </w:tc>
        <w:tc>
          <w:tcPr>
            <w:tcW w:w="620" w:type="pct"/>
          </w:tcPr>
          <w:p w14:paraId="2F28E96B" w14:textId="77777777" w:rsidR="0074377D" w:rsidRPr="00364D95" w:rsidRDefault="0074377D" w:rsidP="00080737">
            <w:pPr>
              <w:pStyle w:val="LDTableheading"/>
              <w:jc w:val="center"/>
              <w:rPr>
                <w:b w:val="0"/>
                <w:lang w:eastAsia="en-AU"/>
              </w:rPr>
            </w:pPr>
            <w:r w:rsidRPr="00364D95">
              <w:rPr>
                <w:b w:val="0"/>
                <w:lang w:eastAsia="en-AU"/>
              </w:rPr>
              <w:t>1</w:t>
            </w:r>
          </w:p>
        </w:tc>
      </w:tr>
      <w:tr w:rsidR="0074377D" w:rsidRPr="00364D95" w14:paraId="6ACB8B39" w14:textId="77777777">
        <w:tc>
          <w:tcPr>
            <w:tcW w:w="590" w:type="pct"/>
          </w:tcPr>
          <w:p w14:paraId="4EA8661F" w14:textId="77777777" w:rsidR="0074377D" w:rsidRPr="00364D95" w:rsidRDefault="0074377D" w:rsidP="0074377D">
            <w:pPr>
              <w:pStyle w:val="LDTabletext"/>
              <w:jc w:val="both"/>
              <w:rPr>
                <w:lang w:eastAsia="en-AU"/>
              </w:rPr>
            </w:pPr>
            <w:r w:rsidRPr="00364D95">
              <w:rPr>
                <w:lang w:eastAsia="en-AU"/>
              </w:rPr>
              <w:t>71</w:t>
            </w:r>
          </w:p>
        </w:tc>
        <w:tc>
          <w:tcPr>
            <w:tcW w:w="773" w:type="pct"/>
          </w:tcPr>
          <w:p w14:paraId="2D62A228" w14:textId="77777777" w:rsidR="0074377D" w:rsidRPr="00364D95" w:rsidRDefault="0074377D" w:rsidP="00D07C7D">
            <w:pPr>
              <w:pStyle w:val="LDTabletext"/>
              <w:rPr>
                <w:lang w:eastAsia="en-AU"/>
              </w:rPr>
            </w:pPr>
            <w:r w:rsidRPr="00364D95">
              <w:rPr>
                <w:lang w:eastAsia="en-AU"/>
              </w:rPr>
              <w:t>Powerplant</w:t>
            </w:r>
          </w:p>
        </w:tc>
        <w:tc>
          <w:tcPr>
            <w:tcW w:w="394" w:type="pct"/>
          </w:tcPr>
          <w:p w14:paraId="3BF3ABC7"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0E11C391"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5A885616" w14:textId="77777777" w:rsidR="0074377D" w:rsidRPr="00364D95" w:rsidRDefault="0074377D" w:rsidP="0074377D">
            <w:pPr>
              <w:pStyle w:val="LDTableheading"/>
              <w:jc w:val="center"/>
              <w:rPr>
                <w:b w:val="0"/>
                <w:lang w:eastAsia="en-AU"/>
              </w:rPr>
            </w:pPr>
            <w:r w:rsidRPr="00364D95">
              <w:rPr>
                <w:b w:val="0"/>
                <w:lang w:eastAsia="en-AU"/>
              </w:rPr>
              <w:t>—</w:t>
            </w:r>
          </w:p>
        </w:tc>
        <w:tc>
          <w:tcPr>
            <w:tcW w:w="357" w:type="pct"/>
          </w:tcPr>
          <w:p w14:paraId="3B5B5D9D"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3B231EC9"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4D60DB30"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17C595EF"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1215AEF8" w14:textId="77777777" w:rsidR="0074377D" w:rsidRPr="00364D95" w:rsidRDefault="0074377D" w:rsidP="0074377D">
            <w:pPr>
              <w:pStyle w:val="LDTableheading"/>
              <w:jc w:val="center"/>
              <w:rPr>
                <w:b w:val="0"/>
                <w:lang w:eastAsia="en-AU"/>
              </w:rPr>
            </w:pPr>
            <w:r w:rsidRPr="00364D95">
              <w:rPr>
                <w:b w:val="0"/>
                <w:lang w:eastAsia="en-AU"/>
              </w:rPr>
              <w:t>—</w:t>
            </w:r>
          </w:p>
        </w:tc>
        <w:tc>
          <w:tcPr>
            <w:tcW w:w="620" w:type="pct"/>
          </w:tcPr>
          <w:p w14:paraId="64E61BF6"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2D7E2942" w14:textId="77777777">
        <w:trPr>
          <w:cantSplit/>
        </w:trPr>
        <w:tc>
          <w:tcPr>
            <w:tcW w:w="590" w:type="pct"/>
          </w:tcPr>
          <w:p w14:paraId="1DA90843" w14:textId="77777777" w:rsidR="0074377D" w:rsidRPr="00364D95" w:rsidRDefault="0074377D" w:rsidP="0074377D">
            <w:pPr>
              <w:pStyle w:val="LDTabletext"/>
              <w:jc w:val="both"/>
              <w:rPr>
                <w:lang w:eastAsia="en-AU"/>
              </w:rPr>
            </w:pPr>
            <w:r w:rsidRPr="00364D95">
              <w:rPr>
                <w:lang w:eastAsia="en-AU"/>
              </w:rPr>
              <w:t>72</w:t>
            </w:r>
          </w:p>
        </w:tc>
        <w:tc>
          <w:tcPr>
            <w:tcW w:w="773" w:type="pct"/>
          </w:tcPr>
          <w:p w14:paraId="78AEC43C" w14:textId="77777777" w:rsidR="0074377D" w:rsidRPr="00364D95" w:rsidRDefault="0074377D" w:rsidP="00D07C7D">
            <w:pPr>
              <w:pStyle w:val="LDTabletext"/>
              <w:rPr>
                <w:lang w:eastAsia="en-AU"/>
              </w:rPr>
            </w:pPr>
            <w:r w:rsidRPr="00364D95">
              <w:rPr>
                <w:lang w:eastAsia="en-AU"/>
              </w:rPr>
              <w:t>Engine turbine and turboprop and ducted fan and unducted fan</w:t>
            </w:r>
          </w:p>
        </w:tc>
        <w:tc>
          <w:tcPr>
            <w:tcW w:w="394" w:type="pct"/>
          </w:tcPr>
          <w:p w14:paraId="63AB2017"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36FAFA95"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556BF301" w14:textId="77777777" w:rsidR="0074377D" w:rsidRPr="00364D95" w:rsidRDefault="0074377D" w:rsidP="0074377D">
            <w:pPr>
              <w:pStyle w:val="LDTableheading"/>
              <w:jc w:val="center"/>
              <w:rPr>
                <w:b w:val="0"/>
                <w:lang w:eastAsia="en-AU"/>
              </w:rPr>
            </w:pPr>
            <w:r w:rsidRPr="00364D95">
              <w:rPr>
                <w:b w:val="0"/>
                <w:lang w:eastAsia="en-AU"/>
              </w:rPr>
              <w:t>—</w:t>
            </w:r>
          </w:p>
        </w:tc>
        <w:tc>
          <w:tcPr>
            <w:tcW w:w="357" w:type="pct"/>
          </w:tcPr>
          <w:p w14:paraId="29565524"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700D0F81"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4018C85E"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11CB8569"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47C9B6A8" w14:textId="77777777" w:rsidR="0074377D" w:rsidRPr="00364D95" w:rsidRDefault="0074377D" w:rsidP="0074377D">
            <w:pPr>
              <w:pStyle w:val="LDTableheading"/>
              <w:jc w:val="center"/>
              <w:rPr>
                <w:b w:val="0"/>
                <w:lang w:eastAsia="en-AU"/>
              </w:rPr>
            </w:pPr>
            <w:r w:rsidRPr="00364D95">
              <w:rPr>
                <w:b w:val="0"/>
                <w:lang w:eastAsia="en-AU"/>
              </w:rPr>
              <w:t>—</w:t>
            </w:r>
          </w:p>
        </w:tc>
        <w:tc>
          <w:tcPr>
            <w:tcW w:w="620" w:type="pct"/>
          </w:tcPr>
          <w:p w14:paraId="207116A3"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0C73B8FF" w14:textId="77777777">
        <w:tc>
          <w:tcPr>
            <w:tcW w:w="590" w:type="pct"/>
          </w:tcPr>
          <w:p w14:paraId="5C018BBC" w14:textId="77777777" w:rsidR="0074377D" w:rsidRPr="00364D95" w:rsidRDefault="0074377D" w:rsidP="0074377D">
            <w:pPr>
              <w:pStyle w:val="LDTabletext"/>
              <w:jc w:val="both"/>
              <w:rPr>
                <w:lang w:eastAsia="en-AU"/>
              </w:rPr>
            </w:pPr>
            <w:r w:rsidRPr="00364D95">
              <w:rPr>
                <w:lang w:eastAsia="en-AU"/>
              </w:rPr>
              <w:t>73</w:t>
            </w:r>
          </w:p>
        </w:tc>
        <w:tc>
          <w:tcPr>
            <w:tcW w:w="773" w:type="pct"/>
          </w:tcPr>
          <w:p w14:paraId="425AA56E" w14:textId="77777777" w:rsidR="0074377D" w:rsidRPr="00364D95" w:rsidRDefault="0074377D" w:rsidP="008E5E2B">
            <w:pPr>
              <w:pStyle w:val="LDTabletext"/>
              <w:rPr>
                <w:lang w:eastAsia="en-AU"/>
              </w:rPr>
            </w:pPr>
            <w:r w:rsidRPr="00364D95">
              <w:rPr>
                <w:lang w:eastAsia="en-AU"/>
              </w:rPr>
              <w:t>Engine fuel and control</w:t>
            </w:r>
          </w:p>
        </w:tc>
        <w:tc>
          <w:tcPr>
            <w:tcW w:w="394" w:type="pct"/>
          </w:tcPr>
          <w:p w14:paraId="2A8949A6"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6FDB333A"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474934AD" w14:textId="77777777" w:rsidR="0074377D" w:rsidRPr="00364D95" w:rsidRDefault="0074377D" w:rsidP="0074377D">
            <w:pPr>
              <w:pStyle w:val="LDTableheading"/>
              <w:jc w:val="center"/>
              <w:rPr>
                <w:b w:val="0"/>
                <w:lang w:eastAsia="en-AU"/>
              </w:rPr>
            </w:pPr>
            <w:r w:rsidRPr="00364D95">
              <w:rPr>
                <w:b w:val="0"/>
                <w:lang w:eastAsia="en-AU"/>
              </w:rPr>
              <w:t>—</w:t>
            </w:r>
          </w:p>
        </w:tc>
        <w:tc>
          <w:tcPr>
            <w:tcW w:w="357" w:type="pct"/>
          </w:tcPr>
          <w:p w14:paraId="5E76AD62"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09E66EF5"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683B6520"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49A35856"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1A80C1AC" w14:textId="77777777" w:rsidR="0074377D" w:rsidRPr="00364D95" w:rsidRDefault="0074377D" w:rsidP="0074377D">
            <w:pPr>
              <w:pStyle w:val="LDTableheading"/>
              <w:jc w:val="center"/>
              <w:rPr>
                <w:b w:val="0"/>
                <w:lang w:eastAsia="en-AU"/>
              </w:rPr>
            </w:pPr>
            <w:r w:rsidRPr="00364D95">
              <w:rPr>
                <w:b w:val="0"/>
                <w:lang w:eastAsia="en-AU"/>
              </w:rPr>
              <w:t>—</w:t>
            </w:r>
          </w:p>
        </w:tc>
        <w:tc>
          <w:tcPr>
            <w:tcW w:w="620" w:type="pct"/>
          </w:tcPr>
          <w:p w14:paraId="5892A293"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47FE6C6E" w14:textId="77777777">
        <w:tc>
          <w:tcPr>
            <w:tcW w:w="590" w:type="pct"/>
          </w:tcPr>
          <w:p w14:paraId="4E8CCF13" w14:textId="77777777" w:rsidR="0074377D" w:rsidRPr="00364D95" w:rsidRDefault="0074377D" w:rsidP="008E5E2B">
            <w:pPr>
              <w:pStyle w:val="LDTabletext"/>
              <w:jc w:val="both"/>
              <w:rPr>
                <w:lang w:eastAsia="en-AU"/>
              </w:rPr>
            </w:pPr>
            <w:r w:rsidRPr="00364D95">
              <w:rPr>
                <w:lang w:eastAsia="en-AU"/>
              </w:rPr>
              <w:t>73</w:t>
            </w:r>
            <w:r w:rsidR="008E5E2B" w:rsidRPr="00364D95">
              <w:rPr>
                <w:lang w:eastAsia="en-AU"/>
              </w:rPr>
              <w:t>A</w:t>
            </w:r>
          </w:p>
        </w:tc>
        <w:tc>
          <w:tcPr>
            <w:tcW w:w="773" w:type="pct"/>
          </w:tcPr>
          <w:p w14:paraId="0AF0EDD6" w14:textId="77777777" w:rsidR="0074377D" w:rsidRPr="00364D95" w:rsidRDefault="0074377D" w:rsidP="00D07C7D">
            <w:pPr>
              <w:pStyle w:val="LDTabletext"/>
              <w:rPr>
                <w:lang w:eastAsia="en-AU"/>
              </w:rPr>
            </w:pPr>
            <w:r w:rsidRPr="00364D95">
              <w:rPr>
                <w:lang w:eastAsia="en-AU"/>
              </w:rPr>
              <w:t>FADEC</w:t>
            </w:r>
          </w:p>
        </w:tc>
        <w:tc>
          <w:tcPr>
            <w:tcW w:w="394" w:type="pct"/>
          </w:tcPr>
          <w:p w14:paraId="57E0EDBA"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6B0CE13E"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6829FE35" w14:textId="77777777" w:rsidR="0074377D" w:rsidRPr="00364D95" w:rsidRDefault="0074377D" w:rsidP="0074377D">
            <w:pPr>
              <w:pStyle w:val="LDTableheading"/>
              <w:jc w:val="center"/>
              <w:rPr>
                <w:b w:val="0"/>
                <w:lang w:eastAsia="en-AU"/>
              </w:rPr>
            </w:pPr>
            <w:r w:rsidRPr="00364D95">
              <w:rPr>
                <w:b w:val="0"/>
                <w:lang w:eastAsia="en-AU"/>
              </w:rPr>
              <w:t>—</w:t>
            </w:r>
          </w:p>
        </w:tc>
        <w:tc>
          <w:tcPr>
            <w:tcW w:w="357" w:type="pct"/>
          </w:tcPr>
          <w:p w14:paraId="2E0A2CAB"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576067CC"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287AE87C"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0E359BB1"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39A28315" w14:textId="77777777" w:rsidR="0074377D" w:rsidRPr="00364D95" w:rsidRDefault="0074377D" w:rsidP="0074377D">
            <w:pPr>
              <w:pStyle w:val="LDTableheading"/>
              <w:jc w:val="center"/>
              <w:rPr>
                <w:b w:val="0"/>
                <w:lang w:eastAsia="en-AU"/>
              </w:rPr>
            </w:pPr>
            <w:r w:rsidRPr="00364D95">
              <w:rPr>
                <w:b w:val="0"/>
                <w:lang w:eastAsia="en-AU"/>
              </w:rPr>
              <w:t>—</w:t>
            </w:r>
          </w:p>
        </w:tc>
        <w:tc>
          <w:tcPr>
            <w:tcW w:w="620" w:type="pct"/>
          </w:tcPr>
          <w:p w14:paraId="2A8B95CC" w14:textId="77777777" w:rsidR="0074377D" w:rsidRPr="00364D95" w:rsidRDefault="0074377D" w:rsidP="0074377D">
            <w:pPr>
              <w:pStyle w:val="LDTableheading"/>
              <w:jc w:val="center"/>
              <w:rPr>
                <w:b w:val="0"/>
                <w:lang w:eastAsia="en-AU"/>
              </w:rPr>
            </w:pPr>
            <w:r w:rsidRPr="00364D95">
              <w:rPr>
                <w:b w:val="0"/>
                <w:lang w:eastAsia="en-AU"/>
              </w:rPr>
              <w:t>3</w:t>
            </w:r>
          </w:p>
        </w:tc>
      </w:tr>
      <w:tr w:rsidR="0074377D" w:rsidRPr="00364D95" w14:paraId="644D8EF5" w14:textId="77777777">
        <w:tc>
          <w:tcPr>
            <w:tcW w:w="590" w:type="pct"/>
          </w:tcPr>
          <w:p w14:paraId="06929015" w14:textId="77777777" w:rsidR="0074377D" w:rsidRPr="00364D95" w:rsidRDefault="0074377D" w:rsidP="0074377D">
            <w:pPr>
              <w:pStyle w:val="LDTabletext"/>
              <w:jc w:val="both"/>
              <w:rPr>
                <w:lang w:eastAsia="en-AU"/>
              </w:rPr>
            </w:pPr>
            <w:r w:rsidRPr="00364D95">
              <w:rPr>
                <w:lang w:eastAsia="en-AU"/>
              </w:rPr>
              <w:t>74</w:t>
            </w:r>
          </w:p>
        </w:tc>
        <w:tc>
          <w:tcPr>
            <w:tcW w:w="773" w:type="pct"/>
          </w:tcPr>
          <w:p w14:paraId="3FAE1A1F" w14:textId="77777777" w:rsidR="0074377D" w:rsidRPr="00364D95" w:rsidRDefault="0074377D" w:rsidP="00D07C7D">
            <w:pPr>
              <w:pStyle w:val="LDTabletext"/>
              <w:rPr>
                <w:lang w:eastAsia="en-AU"/>
              </w:rPr>
            </w:pPr>
            <w:r w:rsidRPr="00364D95">
              <w:rPr>
                <w:lang w:eastAsia="en-AU"/>
              </w:rPr>
              <w:t>Ignition</w:t>
            </w:r>
          </w:p>
        </w:tc>
        <w:tc>
          <w:tcPr>
            <w:tcW w:w="394" w:type="pct"/>
          </w:tcPr>
          <w:p w14:paraId="152CDC59"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750E07F0"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36537893" w14:textId="77777777" w:rsidR="0074377D" w:rsidRPr="00364D95" w:rsidRDefault="0074377D" w:rsidP="0074377D">
            <w:pPr>
              <w:pStyle w:val="LDTableheading"/>
              <w:jc w:val="center"/>
              <w:rPr>
                <w:b w:val="0"/>
                <w:lang w:eastAsia="en-AU"/>
              </w:rPr>
            </w:pPr>
            <w:r w:rsidRPr="00364D95">
              <w:rPr>
                <w:b w:val="0"/>
                <w:lang w:eastAsia="en-AU"/>
              </w:rPr>
              <w:t>—</w:t>
            </w:r>
          </w:p>
        </w:tc>
        <w:tc>
          <w:tcPr>
            <w:tcW w:w="357" w:type="pct"/>
          </w:tcPr>
          <w:p w14:paraId="3B4578F1"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733D91B6"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1C0BDCFE"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0E29C914"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7413BEB5" w14:textId="77777777" w:rsidR="0074377D" w:rsidRPr="00364D95" w:rsidRDefault="0074377D" w:rsidP="0074377D">
            <w:pPr>
              <w:pStyle w:val="LDTableheading"/>
              <w:jc w:val="center"/>
              <w:rPr>
                <w:b w:val="0"/>
                <w:lang w:eastAsia="en-AU"/>
              </w:rPr>
            </w:pPr>
            <w:r w:rsidRPr="00364D95">
              <w:rPr>
                <w:b w:val="0"/>
                <w:lang w:eastAsia="en-AU"/>
              </w:rPr>
              <w:t>—</w:t>
            </w:r>
          </w:p>
        </w:tc>
        <w:tc>
          <w:tcPr>
            <w:tcW w:w="620" w:type="pct"/>
          </w:tcPr>
          <w:p w14:paraId="348819AB" w14:textId="77777777" w:rsidR="0074377D" w:rsidRPr="00364D95" w:rsidRDefault="0074377D" w:rsidP="0074377D">
            <w:pPr>
              <w:pStyle w:val="LDTableheading"/>
              <w:jc w:val="center"/>
              <w:rPr>
                <w:b w:val="0"/>
                <w:lang w:eastAsia="en-AU"/>
              </w:rPr>
            </w:pPr>
            <w:r w:rsidRPr="00364D95">
              <w:rPr>
                <w:b w:val="0"/>
                <w:lang w:eastAsia="en-AU"/>
              </w:rPr>
              <w:t>3</w:t>
            </w:r>
          </w:p>
        </w:tc>
      </w:tr>
      <w:tr w:rsidR="0074377D" w:rsidRPr="00364D95" w14:paraId="0BF78F37" w14:textId="77777777">
        <w:tc>
          <w:tcPr>
            <w:tcW w:w="590" w:type="pct"/>
          </w:tcPr>
          <w:p w14:paraId="0E72450B" w14:textId="77777777" w:rsidR="0074377D" w:rsidRPr="00364D95" w:rsidRDefault="0074377D" w:rsidP="0074377D">
            <w:pPr>
              <w:pStyle w:val="LDTabletext"/>
              <w:jc w:val="both"/>
              <w:rPr>
                <w:lang w:eastAsia="en-AU"/>
              </w:rPr>
            </w:pPr>
            <w:r w:rsidRPr="00364D95">
              <w:rPr>
                <w:lang w:eastAsia="en-AU"/>
              </w:rPr>
              <w:t>75</w:t>
            </w:r>
          </w:p>
        </w:tc>
        <w:tc>
          <w:tcPr>
            <w:tcW w:w="773" w:type="pct"/>
          </w:tcPr>
          <w:p w14:paraId="50CF6A06" w14:textId="77777777" w:rsidR="0074377D" w:rsidRPr="00364D95" w:rsidRDefault="0074377D" w:rsidP="00D07C7D">
            <w:pPr>
              <w:pStyle w:val="LDTabletext"/>
              <w:rPr>
                <w:lang w:eastAsia="en-AU"/>
              </w:rPr>
            </w:pPr>
            <w:r w:rsidRPr="00364D95">
              <w:rPr>
                <w:lang w:eastAsia="en-AU"/>
              </w:rPr>
              <w:t>Air</w:t>
            </w:r>
          </w:p>
        </w:tc>
        <w:tc>
          <w:tcPr>
            <w:tcW w:w="394" w:type="pct"/>
          </w:tcPr>
          <w:p w14:paraId="40233668"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21EAFF89"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4F59F6BF" w14:textId="77777777" w:rsidR="0074377D" w:rsidRPr="00364D95" w:rsidRDefault="0074377D" w:rsidP="0074377D">
            <w:pPr>
              <w:pStyle w:val="LDTableheading"/>
              <w:jc w:val="center"/>
              <w:rPr>
                <w:b w:val="0"/>
                <w:lang w:eastAsia="en-AU"/>
              </w:rPr>
            </w:pPr>
            <w:r w:rsidRPr="00364D95">
              <w:rPr>
                <w:b w:val="0"/>
                <w:lang w:eastAsia="en-AU"/>
              </w:rPr>
              <w:t>—</w:t>
            </w:r>
          </w:p>
        </w:tc>
        <w:tc>
          <w:tcPr>
            <w:tcW w:w="357" w:type="pct"/>
          </w:tcPr>
          <w:p w14:paraId="495BDE45"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646AD195"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70F73D22"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57F132CB"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5B366FE2" w14:textId="77777777" w:rsidR="0074377D" w:rsidRPr="00364D95" w:rsidRDefault="0074377D" w:rsidP="0074377D">
            <w:pPr>
              <w:pStyle w:val="LDTableheading"/>
              <w:jc w:val="center"/>
              <w:rPr>
                <w:b w:val="0"/>
                <w:lang w:eastAsia="en-AU"/>
              </w:rPr>
            </w:pPr>
            <w:r w:rsidRPr="00364D95">
              <w:rPr>
                <w:b w:val="0"/>
                <w:lang w:eastAsia="en-AU"/>
              </w:rPr>
              <w:t>—</w:t>
            </w:r>
          </w:p>
        </w:tc>
        <w:tc>
          <w:tcPr>
            <w:tcW w:w="620" w:type="pct"/>
          </w:tcPr>
          <w:p w14:paraId="526F1EA5"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22E8E5A2" w14:textId="77777777">
        <w:tc>
          <w:tcPr>
            <w:tcW w:w="590" w:type="pct"/>
          </w:tcPr>
          <w:p w14:paraId="333DDA58" w14:textId="77777777" w:rsidR="0074377D" w:rsidRPr="00364D95" w:rsidRDefault="0074377D" w:rsidP="0074377D">
            <w:pPr>
              <w:pStyle w:val="LDTabletext"/>
              <w:jc w:val="both"/>
              <w:rPr>
                <w:lang w:eastAsia="en-AU"/>
              </w:rPr>
            </w:pPr>
            <w:r w:rsidRPr="00364D95">
              <w:rPr>
                <w:lang w:eastAsia="en-AU"/>
              </w:rPr>
              <w:t>76</w:t>
            </w:r>
          </w:p>
        </w:tc>
        <w:tc>
          <w:tcPr>
            <w:tcW w:w="773" w:type="pct"/>
          </w:tcPr>
          <w:p w14:paraId="66EE1FA2" w14:textId="77777777" w:rsidR="0074377D" w:rsidRPr="00364D95" w:rsidRDefault="005D3C44" w:rsidP="00D07C7D">
            <w:pPr>
              <w:pStyle w:val="LDTabletext"/>
              <w:rPr>
                <w:lang w:eastAsia="en-AU"/>
              </w:rPr>
            </w:pPr>
            <w:r w:rsidRPr="00364D95">
              <w:rPr>
                <w:lang w:eastAsia="en-AU"/>
              </w:rPr>
              <w:t>Engine control</w:t>
            </w:r>
          </w:p>
        </w:tc>
        <w:tc>
          <w:tcPr>
            <w:tcW w:w="394" w:type="pct"/>
          </w:tcPr>
          <w:p w14:paraId="5840767F"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3C0ECE83"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1F155268" w14:textId="77777777" w:rsidR="0074377D" w:rsidRPr="00364D95" w:rsidRDefault="0074377D" w:rsidP="0074377D">
            <w:pPr>
              <w:pStyle w:val="LDTableheading"/>
              <w:jc w:val="center"/>
              <w:rPr>
                <w:b w:val="0"/>
                <w:lang w:eastAsia="en-AU"/>
              </w:rPr>
            </w:pPr>
            <w:r w:rsidRPr="00364D95">
              <w:rPr>
                <w:b w:val="0"/>
                <w:lang w:eastAsia="en-AU"/>
              </w:rPr>
              <w:t>—</w:t>
            </w:r>
          </w:p>
        </w:tc>
        <w:tc>
          <w:tcPr>
            <w:tcW w:w="357" w:type="pct"/>
          </w:tcPr>
          <w:p w14:paraId="100718F4"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7B5512D1"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09BFD563"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1F69FB60"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3FDD657F" w14:textId="77777777" w:rsidR="0074377D" w:rsidRPr="00364D95" w:rsidRDefault="0074377D" w:rsidP="0074377D">
            <w:pPr>
              <w:pStyle w:val="LDTableheading"/>
              <w:jc w:val="center"/>
              <w:rPr>
                <w:b w:val="0"/>
                <w:lang w:eastAsia="en-AU"/>
              </w:rPr>
            </w:pPr>
            <w:r w:rsidRPr="00364D95">
              <w:rPr>
                <w:b w:val="0"/>
                <w:lang w:eastAsia="en-AU"/>
              </w:rPr>
              <w:t>—</w:t>
            </w:r>
          </w:p>
        </w:tc>
        <w:tc>
          <w:tcPr>
            <w:tcW w:w="620" w:type="pct"/>
          </w:tcPr>
          <w:p w14:paraId="2B8B87E3"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45D0C888" w14:textId="77777777">
        <w:tc>
          <w:tcPr>
            <w:tcW w:w="590" w:type="pct"/>
          </w:tcPr>
          <w:p w14:paraId="5BBE4D58" w14:textId="77777777" w:rsidR="0074377D" w:rsidRPr="00364D95" w:rsidRDefault="0074377D" w:rsidP="0074377D">
            <w:pPr>
              <w:pStyle w:val="LDTabletext"/>
              <w:jc w:val="both"/>
              <w:rPr>
                <w:lang w:eastAsia="en-AU"/>
              </w:rPr>
            </w:pPr>
            <w:r w:rsidRPr="00364D95">
              <w:rPr>
                <w:lang w:eastAsia="en-AU"/>
              </w:rPr>
              <w:t>77</w:t>
            </w:r>
          </w:p>
        </w:tc>
        <w:tc>
          <w:tcPr>
            <w:tcW w:w="773" w:type="pct"/>
          </w:tcPr>
          <w:p w14:paraId="2EAA0C7A" w14:textId="77777777" w:rsidR="0074377D" w:rsidRPr="00364D95" w:rsidRDefault="0074377D" w:rsidP="00D07C7D">
            <w:pPr>
              <w:pStyle w:val="LDTabletext"/>
              <w:rPr>
                <w:lang w:eastAsia="en-AU"/>
              </w:rPr>
            </w:pPr>
            <w:r w:rsidRPr="00364D95">
              <w:rPr>
                <w:lang w:eastAsia="en-AU"/>
              </w:rPr>
              <w:t>Engine indicating systems</w:t>
            </w:r>
          </w:p>
        </w:tc>
        <w:tc>
          <w:tcPr>
            <w:tcW w:w="394" w:type="pct"/>
          </w:tcPr>
          <w:p w14:paraId="4CAD6030"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324FF04C"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3FC26BCD" w14:textId="77777777" w:rsidR="0074377D" w:rsidRPr="00364D95" w:rsidRDefault="0074377D" w:rsidP="0074377D">
            <w:pPr>
              <w:pStyle w:val="LDTableheading"/>
              <w:jc w:val="center"/>
              <w:rPr>
                <w:b w:val="0"/>
                <w:lang w:eastAsia="en-AU"/>
              </w:rPr>
            </w:pPr>
            <w:r w:rsidRPr="00364D95">
              <w:rPr>
                <w:b w:val="0"/>
                <w:lang w:eastAsia="en-AU"/>
              </w:rPr>
              <w:t>—</w:t>
            </w:r>
          </w:p>
        </w:tc>
        <w:tc>
          <w:tcPr>
            <w:tcW w:w="357" w:type="pct"/>
          </w:tcPr>
          <w:p w14:paraId="20AE694C"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5E0A4992"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4BB55263"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06266C78"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0B1BFC88" w14:textId="77777777" w:rsidR="0074377D" w:rsidRPr="00364D95" w:rsidRDefault="0074377D" w:rsidP="0074377D">
            <w:pPr>
              <w:pStyle w:val="LDTableheading"/>
              <w:jc w:val="center"/>
              <w:rPr>
                <w:b w:val="0"/>
                <w:lang w:eastAsia="en-AU"/>
              </w:rPr>
            </w:pPr>
            <w:r w:rsidRPr="00364D95">
              <w:rPr>
                <w:b w:val="0"/>
                <w:lang w:eastAsia="en-AU"/>
              </w:rPr>
              <w:t>—</w:t>
            </w:r>
          </w:p>
        </w:tc>
        <w:tc>
          <w:tcPr>
            <w:tcW w:w="620" w:type="pct"/>
          </w:tcPr>
          <w:p w14:paraId="4BB3A514" w14:textId="77777777" w:rsidR="0074377D" w:rsidRPr="00364D95" w:rsidRDefault="0074377D" w:rsidP="0074377D">
            <w:pPr>
              <w:pStyle w:val="LDTableheading"/>
              <w:jc w:val="center"/>
              <w:rPr>
                <w:b w:val="0"/>
                <w:lang w:eastAsia="en-AU"/>
              </w:rPr>
            </w:pPr>
            <w:r w:rsidRPr="00364D95">
              <w:rPr>
                <w:b w:val="0"/>
                <w:lang w:eastAsia="en-AU"/>
              </w:rPr>
              <w:t>3</w:t>
            </w:r>
          </w:p>
        </w:tc>
      </w:tr>
      <w:tr w:rsidR="0074377D" w:rsidRPr="00364D95" w14:paraId="5E0409F3" w14:textId="77777777">
        <w:tc>
          <w:tcPr>
            <w:tcW w:w="590" w:type="pct"/>
          </w:tcPr>
          <w:p w14:paraId="75A9E231" w14:textId="77777777" w:rsidR="0074377D" w:rsidRPr="00364D95" w:rsidRDefault="0074377D" w:rsidP="0074377D">
            <w:pPr>
              <w:pStyle w:val="LDTabletext"/>
              <w:jc w:val="both"/>
              <w:rPr>
                <w:lang w:eastAsia="en-AU"/>
              </w:rPr>
            </w:pPr>
            <w:r w:rsidRPr="00364D95">
              <w:rPr>
                <w:lang w:eastAsia="en-AU"/>
              </w:rPr>
              <w:t>78</w:t>
            </w:r>
          </w:p>
        </w:tc>
        <w:tc>
          <w:tcPr>
            <w:tcW w:w="773" w:type="pct"/>
          </w:tcPr>
          <w:p w14:paraId="11577B5F" w14:textId="77777777" w:rsidR="0074377D" w:rsidRPr="00364D95" w:rsidRDefault="0074377D" w:rsidP="00D07C7D">
            <w:pPr>
              <w:pStyle w:val="LDTabletext"/>
              <w:rPr>
                <w:lang w:eastAsia="en-AU"/>
              </w:rPr>
            </w:pPr>
            <w:r w:rsidRPr="00364D95">
              <w:rPr>
                <w:lang w:eastAsia="en-AU"/>
              </w:rPr>
              <w:t>Exhaust</w:t>
            </w:r>
          </w:p>
        </w:tc>
        <w:tc>
          <w:tcPr>
            <w:tcW w:w="394" w:type="pct"/>
          </w:tcPr>
          <w:p w14:paraId="6424B1DE"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6EC880FD"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1D0966F8" w14:textId="77777777" w:rsidR="0074377D" w:rsidRPr="00364D95" w:rsidRDefault="0074377D" w:rsidP="0074377D">
            <w:pPr>
              <w:pStyle w:val="LDTableheading"/>
              <w:jc w:val="center"/>
              <w:rPr>
                <w:b w:val="0"/>
                <w:lang w:eastAsia="en-AU"/>
              </w:rPr>
            </w:pPr>
            <w:r w:rsidRPr="00364D95">
              <w:rPr>
                <w:b w:val="0"/>
                <w:lang w:eastAsia="en-AU"/>
              </w:rPr>
              <w:t>—</w:t>
            </w:r>
          </w:p>
        </w:tc>
        <w:tc>
          <w:tcPr>
            <w:tcW w:w="357" w:type="pct"/>
          </w:tcPr>
          <w:p w14:paraId="0CBFF1B8"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3AA8C71B"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77EB378A"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15BE9615"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4B905B4D" w14:textId="77777777" w:rsidR="0074377D" w:rsidRPr="00364D95" w:rsidRDefault="0074377D" w:rsidP="0074377D">
            <w:pPr>
              <w:pStyle w:val="LDTableheading"/>
              <w:jc w:val="center"/>
              <w:rPr>
                <w:b w:val="0"/>
                <w:lang w:eastAsia="en-AU"/>
              </w:rPr>
            </w:pPr>
            <w:r w:rsidRPr="00364D95">
              <w:rPr>
                <w:b w:val="0"/>
                <w:lang w:eastAsia="en-AU"/>
              </w:rPr>
              <w:t>—</w:t>
            </w:r>
          </w:p>
        </w:tc>
        <w:tc>
          <w:tcPr>
            <w:tcW w:w="620" w:type="pct"/>
          </w:tcPr>
          <w:p w14:paraId="7C0B713C"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46C984AA" w14:textId="77777777">
        <w:tc>
          <w:tcPr>
            <w:tcW w:w="590" w:type="pct"/>
          </w:tcPr>
          <w:p w14:paraId="5BFE928E" w14:textId="77777777" w:rsidR="0074377D" w:rsidRPr="00364D95" w:rsidRDefault="0074377D" w:rsidP="0074377D">
            <w:pPr>
              <w:pStyle w:val="LDTabletext"/>
              <w:jc w:val="both"/>
              <w:rPr>
                <w:lang w:eastAsia="en-AU"/>
              </w:rPr>
            </w:pPr>
            <w:r w:rsidRPr="00364D95">
              <w:rPr>
                <w:lang w:eastAsia="en-AU"/>
              </w:rPr>
              <w:t>79</w:t>
            </w:r>
          </w:p>
        </w:tc>
        <w:tc>
          <w:tcPr>
            <w:tcW w:w="773" w:type="pct"/>
          </w:tcPr>
          <w:p w14:paraId="50494546" w14:textId="77777777" w:rsidR="0074377D" w:rsidRPr="00364D95" w:rsidRDefault="0074377D" w:rsidP="00D07C7D">
            <w:pPr>
              <w:pStyle w:val="LDTabletext"/>
              <w:rPr>
                <w:lang w:eastAsia="en-AU"/>
              </w:rPr>
            </w:pPr>
            <w:r w:rsidRPr="00364D95">
              <w:rPr>
                <w:lang w:eastAsia="en-AU"/>
              </w:rPr>
              <w:t>Oil</w:t>
            </w:r>
          </w:p>
        </w:tc>
        <w:tc>
          <w:tcPr>
            <w:tcW w:w="394" w:type="pct"/>
          </w:tcPr>
          <w:p w14:paraId="25F379A7"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088ED2BD"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6A3752AE" w14:textId="77777777" w:rsidR="0074377D" w:rsidRPr="00364D95" w:rsidRDefault="0074377D" w:rsidP="0074377D">
            <w:pPr>
              <w:pStyle w:val="LDTableheading"/>
              <w:jc w:val="center"/>
              <w:rPr>
                <w:b w:val="0"/>
                <w:lang w:eastAsia="en-AU"/>
              </w:rPr>
            </w:pPr>
            <w:r w:rsidRPr="00364D95">
              <w:rPr>
                <w:b w:val="0"/>
                <w:lang w:eastAsia="en-AU"/>
              </w:rPr>
              <w:t>—</w:t>
            </w:r>
          </w:p>
        </w:tc>
        <w:tc>
          <w:tcPr>
            <w:tcW w:w="357" w:type="pct"/>
          </w:tcPr>
          <w:p w14:paraId="676BDBFD"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2FE35FA3"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40D8CB2E"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57F76AD1"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49C9BC3A" w14:textId="77777777" w:rsidR="0074377D" w:rsidRPr="00364D95" w:rsidRDefault="0074377D" w:rsidP="0074377D">
            <w:pPr>
              <w:pStyle w:val="LDTableheading"/>
              <w:jc w:val="center"/>
              <w:rPr>
                <w:b w:val="0"/>
                <w:lang w:eastAsia="en-AU"/>
              </w:rPr>
            </w:pPr>
            <w:r w:rsidRPr="00364D95">
              <w:rPr>
                <w:b w:val="0"/>
                <w:lang w:eastAsia="en-AU"/>
              </w:rPr>
              <w:t>—</w:t>
            </w:r>
          </w:p>
        </w:tc>
        <w:tc>
          <w:tcPr>
            <w:tcW w:w="620" w:type="pct"/>
          </w:tcPr>
          <w:p w14:paraId="5B46D0EA"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2F39C2B4" w14:textId="77777777">
        <w:tc>
          <w:tcPr>
            <w:tcW w:w="590" w:type="pct"/>
          </w:tcPr>
          <w:p w14:paraId="3BF33790" w14:textId="77777777" w:rsidR="0074377D" w:rsidRPr="00364D95" w:rsidRDefault="0074377D" w:rsidP="0074377D">
            <w:pPr>
              <w:pStyle w:val="LDTabletext"/>
              <w:jc w:val="both"/>
              <w:rPr>
                <w:lang w:eastAsia="en-AU"/>
              </w:rPr>
            </w:pPr>
            <w:r w:rsidRPr="00364D95">
              <w:rPr>
                <w:lang w:eastAsia="en-AU"/>
              </w:rPr>
              <w:t>80</w:t>
            </w:r>
          </w:p>
        </w:tc>
        <w:tc>
          <w:tcPr>
            <w:tcW w:w="773" w:type="pct"/>
          </w:tcPr>
          <w:p w14:paraId="7CA765ED" w14:textId="77777777" w:rsidR="0074377D" w:rsidRPr="00364D95" w:rsidRDefault="0074377D" w:rsidP="00D07C7D">
            <w:pPr>
              <w:pStyle w:val="LDTabletext"/>
              <w:rPr>
                <w:lang w:eastAsia="en-AU"/>
              </w:rPr>
            </w:pPr>
            <w:r w:rsidRPr="00364D95">
              <w:rPr>
                <w:lang w:eastAsia="en-AU"/>
              </w:rPr>
              <w:t>Starting</w:t>
            </w:r>
          </w:p>
        </w:tc>
        <w:tc>
          <w:tcPr>
            <w:tcW w:w="394" w:type="pct"/>
          </w:tcPr>
          <w:p w14:paraId="3CFE3467"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7F2D1E45"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00EF2885" w14:textId="77777777" w:rsidR="0074377D" w:rsidRPr="00364D95" w:rsidRDefault="0074377D" w:rsidP="0074377D">
            <w:pPr>
              <w:pStyle w:val="LDTableheading"/>
              <w:jc w:val="center"/>
              <w:rPr>
                <w:b w:val="0"/>
                <w:lang w:eastAsia="en-AU"/>
              </w:rPr>
            </w:pPr>
            <w:r w:rsidRPr="00364D95">
              <w:rPr>
                <w:b w:val="0"/>
                <w:lang w:eastAsia="en-AU"/>
              </w:rPr>
              <w:t>—</w:t>
            </w:r>
          </w:p>
        </w:tc>
        <w:tc>
          <w:tcPr>
            <w:tcW w:w="357" w:type="pct"/>
          </w:tcPr>
          <w:p w14:paraId="71F215B5"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6F37C513"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49906D1A"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44B65A62"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22B63693" w14:textId="77777777" w:rsidR="0074377D" w:rsidRPr="00364D95" w:rsidRDefault="0074377D" w:rsidP="0074377D">
            <w:pPr>
              <w:pStyle w:val="LDTableheading"/>
              <w:jc w:val="center"/>
              <w:rPr>
                <w:b w:val="0"/>
                <w:lang w:eastAsia="en-AU"/>
              </w:rPr>
            </w:pPr>
            <w:r w:rsidRPr="00364D95">
              <w:rPr>
                <w:b w:val="0"/>
                <w:lang w:eastAsia="en-AU"/>
              </w:rPr>
              <w:t>—</w:t>
            </w:r>
          </w:p>
        </w:tc>
        <w:tc>
          <w:tcPr>
            <w:tcW w:w="620" w:type="pct"/>
          </w:tcPr>
          <w:p w14:paraId="43585821"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09B697C7" w14:textId="77777777">
        <w:tc>
          <w:tcPr>
            <w:tcW w:w="590" w:type="pct"/>
          </w:tcPr>
          <w:p w14:paraId="55EF4FA0" w14:textId="77777777" w:rsidR="0074377D" w:rsidRPr="00364D95" w:rsidRDefault="0074377D" w:rsidP="00C548C2">
            <w:pPr>
              <w:pStyle w:val="LDTabletext"/>
              <w:keepNext/>
              <w:jc w:val="both"/>
              <w:rPr>
                <w:lang w:eastAsia="en-AU"/>
              </w:rPr>
            </w:pPr>
            <w:r w:rsidRPr="00364D95">
              <w:rPr>
                <w:lang w:eastAsia="en-AU"/>
              </w:rPr>
              <w:t>82</w:t>
            </w:r>
          </w:p>
        </w:tc>
        <w:tc>
          <w:tcPr>
            <w:tcW w:w="773" w:type="pct"/>
          </w:tcPr>
          <w:p w14:paraId="58CE9DF7" w14:textId="77777777" w:rsidR="0074377D" w:rsidRPr="00364D95" w:rsidRDefault="0074377D" w:rsidP="00C548C2">
            <w:pPr>
              <w:pStyle w:val="LDTabletext"/>
              <w:keepNext/>
              <w:rPr>
                <w:lang w:eastAsia="en-AU"/>
              </w:rPr>
            </w:pPr>
            <w:r w:rsidRPr="00364D95">
              <w:rPr>
                <w:lang w:eastAsia="en-AU"/>
              </w:rPr>
              <w:t>Water injections</w:t>
            </w:r>
          </w:p>
        </w:tc>
        <w:tc>
          <w:tcPr>
            <w:tcW w:w="394" w:type="pct"/>
          </w:tcPr>
          <w:p w14:paraId="098EFBB4" w14:textId="77777777" w:rsidR="0074377D" w:rsidRPr="00364D95" w:rsidRDefault="0074377D" w:rsidP="00C548C2">
            <w:pPr>
              <w:pStyle w:val="LDTableheading"/>
              <w:jc w:val="center"/>
              <w:rPr>
                <w:b w:val="0"/>
                <w:lang w:eastAsia="en-AU"/>
              </w:rPr>
            </w:pPr>
            <w:r w:rsidRPr="00364D95">
              <w:rPr>
                <w:b w:val="0"/>
                <w:lang w:eastAsia="en-AU"/>
              </w:rPr>
              <w:t>3</w:t>
            </w:r>
          </w:p>
        </w:tc>
        <w:tc>
          <w:tcPr>
            <w:tcW w:w="354" w:type="pct"/>
          </w:tcPr>
          <w:p w14:paraId="4D5ADC3E" w14:textId="77777777" w:rsidR="0074377D" w:rsidRPr="00364D95" w:rsidRDefault="0074377D" w:rsidP="00C548C2">
            <w:pPr>
              <w:pStyle w:val="LDTableheading"/>
              <w:jc w:val="center"/>
              <w:rPr>
                <w:b w:val="0"/>
                <w:lang w:eastAsia="en-AU"/>
              </w:rPr>
            </w:pPr>
            <w:r w:rsidRPr="00364D95">
              <w:rPr>
                <w:b w:val="0"/>
                <w:lang w:eastAsia="en-AU"/>
              </w:rPr>
              <w:t>1</w:t>
            </w:r>
          </w:p>
        </w:tc>
        <w:tc>
          <w:tcPr>
            <w:tcW w:w="394" w:type="pct"/>
          </w:tcPr>
          <w:p w14:paraId="31C004AD" w14:textId="77777777" w:rsidR="0074377D" w:rsidRPr="00364D95" w:rsidRDefault="0074377D" w:rsidP="00C548C2">
            <w:pPr>
              <w:pStyle w:val="LDTableheading"/>
              <w:jc w:val="center"/>
              <w:rPr>
                <w:b w:val="0"/>
                <w:lang w:eastAsia="en-AU"/>
              </w:rPr>
            </w:pPr>
            <w:r w:rsidRPr="00364D95">
              <w:rPr>
                <w:b w:val="0"/>
                <w:lang w:eastAsia="en-AU"/>
              </w:rPr>
              <w:t>—</w:t>
            </w:r>
          </w:p>
        </w:tc>
        <w:tc>
          <w:tcPr>
            <w:tcW w:w="357" w:type="pct"/>
          </w:tcPr>
          <w:p w14:paraId="2E8025A2" w14:textId="77777777" w:rsidR="0074377D" w:rsidRPr="00364D95" w:rsidRDefault="0074377D" w:rsidP="00C548C2">
            <w:pPr>
              <w:pStyle w:val="LDTableheading"/>
              <w:jc w:val="center"/>
              <w:rPr>
                <w:b w:val="0"/>
                <w:lang w:eastAsia="en-AU"/>
              </w:rPr>
            </w:pPr>
            <w:r w:rsidRPr="00364D95">
              <w:rPr>
                <w:b w:val="0"/>
                <w:lang w:eastAsia="en-AU"/>
              </w:rPr>
              <w:t>—</w:t>
            </w:r>
          </w:p>
        </w:tc>
        <w:tc>
          <w:tcPr>
            <w:tcW w:w="394" w:type="pct"/>
          </w:tcPr>
          <w:p w14:paraId="053087F4" w14:textId="77777777" w:rsidR="0074377D" w:rsidRPr="00364D95" w:rsidRDefault="0074377D" w:rsidP="00C548C2">
            <w:pPr>
              <w:pStyle w:val="LDTableheading"/>
              <w:jc w:val="center"/>
              <w:rPr>
                <w:b w:val="0"/>
                <w:lang w:eastAsia="en-AU"/>
              </w:rPr>
            </w:pPr>
            <w:r w:rsidRPr="00364D95">
              <w:rPr>
                <w:b w:val="0"/>
                <w:lang w:eastAsia="en-AU"/>
              </w:rPr>
              <w:t>3</w:t>
            </w:r>
          </w:p>
        </w:tc>
        <w:tc>
          <w:tcPr>
            <w:tcW w:w="365" w:type="pct"/>
          </w:tcPr>
          <w:p w14:paraId="31DC55C9" w14:textId="77777777" w:rsidR="0074377D" w:rsidRPr="00364D95" w:rsidRDefault="0074377D" w:rsidP="00C548C2">
            <w:pPr>
              <w:pStyle w:val="LDTableheading"/>
              <w:jc w:val="center"/>
              <w:rPr>
                <w:b w:val="0"/>
                <w:lang w:eastAsia="en-AU"/>
              </w:rPr>
            </w:pPr>
            <w:r w:rsidRPr="00364D95">
              <w:rPr>
                <w:b w:val="0"/>
                <w:lang w:eastAsia="en-AU"/>
              </w:rPr>
              <w:t>1</w:t>
            </w:r>
          </w:p>
        </w:tc>
        <w:tc>
          <w:tcPr>
            <w:tcW w:w="394" w:type="pct"/>
          </w:tcPr>
          <w:p w14:paraId="6CD3D80F" w14:textId="77777777" w:rsidR="0074377D" w:rsidRPr="00364D95" w:rsidRDefault="0074377D" w:rsidP="00C548C2">
            <w:pPr>
              <w:pStyle w:val="LDTableheading"/>
              <w:jc w:val="center"/>
              <w:rPr>
                <w:b w:val="0"/>
                <w:lang w:eastAsia="en-AU"/>
              </w:rPr>
            </w:pPr>
            <w:r w:rsidRPr="00364D95">
              <w:rPr>
                <w:b w:val="0"/>
                <w:lang w:eastAsia="en-AU"/>
              </w:rPr>
              <w:t>—</w:t>
            </w:r>
          </w:p>
        </w:tc>
        <w:tc>
          <w:tcPr>
            <w:tcW w:w="365" w:type="pct"/>
          </w:tcPr>
          <w:p w14:paraId="1614A1B3" w14:textId="77777777" w:rsidR="0074377D" w:rsidRPr="00364D95" w:rsidRDefault="0074377D" w:rsidP="00C548C2">
            <w:pPr>
              <w:pStyle w:val="LDTableheading"/>
              <w:jc w:val="center"/>
              <w:rPr>
                <w:b w:val="0"/>
                <w:lang w:eastAsia="en-AU"/>
              </w:rPr>
            </w:pPr>
            <w:r w:rsidRPr="00364D95">
              <w:rPr>
                <w:b w:val="0"/>
                <w:lang w:eastAsia="en-AU"/>
              </w:rPr>
              <w:t>—</w:t>
            </w:r>
          </w:p>
        </w:tc>
        <w:tc>
          <w:tcPr>
            <w:tcW w:w="620" w:type="pct"/>
          </w:tcPr>
          <w:p w14:paraId="308C1962" w14:textId="77777777" w:rsidR="0074377D" w:rsidRPr="00364D95" w:rsidRDefault="0074377D" w:rsidP="00C548C2">
            <w:pPr>
              <w:pStyle w:val="LDTableheading"/>
              <w:jc w:val="center"/>
              <w:rPr>
                <w:b w:val="0"/>
                <w:lang w:eastAsia="en-AU"/>
              </w:rPr>
            </w:pPr>
            <w:r w:rsidRPr="00364D95">
              <w:rPr>
                <w:b w:val="0"/>
                <w:lang w:eastAsia="en-AU"/>
              </w:rPr>
              <w:t>1</w:t>
            </w:r>
          </w:p>
        </w:tc>
      </w:tr>
      <w:tr w:rsidR="0074377D" w:rsidRPr="00364D95" w14:paraId="74CFC328" w14:textId="77777777">
        <w:tc>
          <w:tcPr>
            <w:tcW w:w="590" w:type="pct"/>
          </w:tcPr>
          <w:p w14:paraId="3CE9523C" w14:textId="77777777" w:rsidR="0074377D" w:rsidRPr="00364D95" w:rsidRDefault="0074377D" w:rsidP="0074377D">
            <w:pPr>
              <w:pStyle w:val="LDTabletext"/>
              <w:jc w:val="both"/>
              <w:rPr>
                <w:lang w:eastAsia="en-AU"/>
              </w:rPr>
            </w:pPr>
            <w:r w:rsidRPr="00364D95">
              <w:rPr>
                <w:lang w:eastAsia="en-AU"/>
              </w:rPr>
              <w:t>83</w:t>
            </w:r>
          </w:p>
        </w:tc>
        <w:tc>
          <w:tcPr>
            <w:tcW w:w="773" w:type="pct"/>
          </w:tcPr>
          <w:p w14:paraId="5E049053" w14:textId="77777777" w:rsidR="0074377D" w:rsidRPr="00364D95" w:rsidRDefault="0074377D" w:rsidP="00D07C7D">
            <w:pPr>
              <w:pStyle w:val="LDTabletext"/>
              <w:rPr>
                <w:lang w:eastAsia="en-AU"/>
              </w:rPr>
            </w:pPr>
            <w:r w:rsidRPr="00364D95">
              <w:rPr>
                <w:lang w:eastAsia="en-AU"/>
              </w:rPr>
              <w:t>Accessory gearboxes</w:t>
            </w:r>
          </w:p>
        </w:tc>
        <w:tc>
          <w:tcPr>
            <w:tcW w:w="394" w:type="pct"/>
          </w:tcPr>
          <w:p w14:paraId="7021B9C2"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58E0401C"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2E085D19" w14:textId="77777777" w:rsidR="0074377D" w:rsidRPr="00364D95" w:rsidRDefault="0074377D" w:rsidP="0074377D">
            <w:pPr>
              <w:pStyle w:val="LDTableheading"/>
              <w:jc w:val="center"/>
              <w:rPr>
                <w:b w:val="0"/>
                <w:lang w:eastAsia="en-AU"/>
              </w:rPr>
            </w:pPr>
            <w:r w:rsidRPr="00364D95">
              <w:rPr>
                <w:b w:val="0"/>
                <w:lang w:eastAsia="en-AU"/>
              </w:rPr>
              <w:t>—</w:t>
            </w:r>
          </w:p>
        </w:tc>
        <w:tc>
          <w:tcPr>
            <w:tcW w:w="357" w:type="pct"/>
          </w:tcPr>
          <w:p w14:paraId="11E84347"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1669C14E"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72297DE3"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3CCF6247"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7AFA1E86" w14:textId="77777777" w:rsidR="0074377D" w:rsidRPr="00364D95" w:rsidRDefault="0074377D" w:rsidP="0074377D">
            <w:pPr>
              <w:pStyle w:val="LDTableheading"/>
              <w:jc w:val="center"/>
              <w:rPr>
                <w:b w:val="0"/>
                <w:lang w:eastAsia="en-AU"/>
              </w:rPr>
            </w:pPr>
            <w:r w:rsidRPr="00364D95">
              <w:rPr>
                <w:b w:val="0"/>
                <w:lang w:eastAsia="en-AU"/>
              </w:rPr>
              <w:t>—</w:t>
            </w:r>
          </w:p>
        </w:tc>
        <w:tc>
          <w:tcPr>
            <w:tcW w:w="620" w:type="pct"/>
          </w:tcPr>
          <w:p w14:paraId="6871E7A0"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10A8F4C8" w14:textId="77777777">
        <w:tc>
          <w:tcPr>
            <w:tcW w:w="590" w:type="pct"/>
          </w:tcPr>
          <w:p w14:paraId="617ED429" w14:textId="77777777" w:rsidR="0074377D" w:rsidRPr="00364D95" w:rsidRDefault="0074377D" w:rsidP="0074377D">
            <w:pPr>
              <w:pStyle w:val="LDTabletext"/>
              <w:jc w:val="both"/>
              <w:rPr>
                <w:lang w:eastAsia="en-AU"/>
              </w:rPr>
            </w:pPr>
            <w:r w:rsidRPr="00364D95">
              <w:rPr>
                <w:lang w:eastAsia="en-AU"/>
              </w:rPr>
              <w:t>84</w:t>
            </w:r>
          </w:p>
        </w:tc>
        <w:tc>
          <w:tcPr>
            <w:tcW w:w="773" w:type="pct"/>
          </w:tcPr>
          <w:p w14:paraId="599E01D5" w14:textId="77777777" w:rsidR="0074377D" w:rsidRPr="00364D95" w:rsidRDefault="0074377D" w:rsidP="00D07C7D">
            <w:pPr>
              <w:pStyle w:val="LDTabletext"/>
              <w:rPr>
                <w:lang w:eastAsia="en-AU"/>
              </w:rPr>
            </w:pPr>
            <w:r w:rsidRPr="00364D95">
              <w:rPr>
                <w:lang w:eastAsia="en-AU"/>
              </w:rPr>
              <w:t>Propulsion augmenta</w:t>
            </w:r>
            <w:r w:rsidR="006A5BEF" w:rsidRPr="00364D95">
              <w:rPr>
                <w:lang w:eastAsia="en-AU"/>
              </w:rPr>
              <w:t>-</w:t>
            </w:r>
            <w:r w:rsidRPr="00364D95">
              <w:rPr>
                <w:lang w:eastAsia="en-AU"/>
              </w:rPr>
              <w:t>tion</w:t>
            </w:r>
          </w:p>
        </w:tc>
        <w:tc>
          <w:tcPr>
            <w:tcW w:w="394" w:type="pct"/>
          </w:tcPr>
          <w:p w14:paraId="1DB93986"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65E087CB"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71C666D6" w14:textId="77777777" w:rsidR="0074377D" w:rsidRPr="00364D95" w:rsidRDefault="0074377D" w:rsidP="0074377D">
            <w:pPr>
              <w:pStyle w:val="LDTableheading"/>
              <w:jc w:val="center"/>
              <w:rPr>
                <w:b w:val="0"/>
                <w:lang w:eastAsia="en-AU"/>
              </w:rPr>
            </w:pPr>
            <w:r w:rsidRPr="00364D95">
              <w:rPr>
                <w:b w:val="0"/>
                <w:lang w:eastAsia="en-AU"/>
              </w:rPr>
              <w:t>—</w:t>
            </w:r>
          </w:p>
        </w:tc>
        <w:tc>
          <w:tcPr>
            <w:tcW w:w="357" w:type="pct"/>
          </w:tcPr>
          <w:p w14:paraId="636415C1"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11A36A41"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452FEA9F"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5A48B9A4"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3306A74A" w14:textId="77777777" w:rsidR="0074377D" w:rsidRPr="00364D95" w:rsidRDefault="0074377D" w:rsidP="0074377D">
            <w:pPr>
              <w:pStyle w:val="LDTableheading"/>
              <w:jc w:val="center"/>
              <w:rPr>
                <w:b w:val="0"/>
                <w:lang w:eastAsia="en-AU"/>
              </w:rPr>
            </w:pPr>
            <w:r w:rsidRPr="00364D95">
              <w:rPr>
                <w:b w:val="0"/>
                <w:lang w:eastAsia="en-AU"/>
              </w:rPr>
              <w:t>—</w:t>
            </w:r>
          </w:p>
        </w:tc>
        <w:tc>
          <w:tcPr>
            <w:tcW w:w="620" w:type="pct"/>
          </w:tcPr>
          <w:p w14:paraId="214C8C24"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2DCEA40A" w14:textId="77777777">
        <w:tc>
          <w:tcPr>
            <w:tcW w:w="5000" w:type="pct"/>
            <w:gridSpan w:val="11"/>
          </w:tcPr>
          <w:p w14:paraId="3CC35CDF" w14:textId="77777777" w:rsidR="0074377D" w:rsidRPr="00364D95" w:rsidRDefault="0074377D" w:rsidP="00D07C7D">
            <w:pPr>
              <w:pStyle w:val="LDTableheading"/>
              <w:rPr>
                <w:b w:val="0"/>
                <w:lang w:eastAsia="en-AU"/>
              </w:rPr>
            </w:pPr>
            <w:r w:rsidRPr="00364D95">
              <w:rPr>
                <w:lang w:eastAsia="en-AU"/>
              </w:rPr>
              <w:t>Piston engines</w:t>
            </w:r>
          </w:p>
        </w:tc>
      </w:tr>
      <w:tr w:rsidR="0074377D" w:rsidRPr="00364D95" w14:paraId="2C541B77" w14:textId="77777777">
        <w:tc>
          <w:tcPr>
            <w:tcW w:w="590" w:type="pct"/>
          </w:tcPr>
          <w:p w14:paraId="6B77E2FB" w14:textId="77777777" w:rsidR="0074377D" w:rsidRPr="00364D95" w:rsidRDefault="0074377D" w:rsidP="0074377D">
            <w:pPr>
              <w:pStyle w:val="LDTabletext"/>
              <w:jc w:val="both"/>
              <w:rPr>
                <w:lang w:eastAsia="en-AU"/>
              </w:rPr>
            </w:pPr>
            <w:r w:rsidRPr="00364D95">
              <w:rPr>
                <w:lang w:eastAsia="en-AU"/>
              </w:rPr>
              <w:t>70</w:t>
            </w:r>
          </w:p>
        </w:tc>
        <w:tc>
          <w:tcPr>
            <w:tcW w:w="773" w:type="pct"/>
          </w:tcPr>
          <w:p w14:paraId="714B9EBB" w14:textId="77777777" w:rsidR="0074377D" w:rsidRPr="00364D95" w:rsidRDefault="0074377D" w:rsidP="00D07C7D">
            <w:pPr>
              <w:pStyle w:val="LDTabletext"/>
              <w:rPr>
                <w:lang w:eastAsia="en-AU"/>
              </w:rPr>
            </w:pPr>
            <w:r w:rsidRPr="00364D95">
              <w:rPr>
                <w:lang w:eastAsia="en-AU"/>
              </w:rPr>
              <w:t>Standard practices</w:t>
            </w:r>
            <w:r w:rsidR="005E03BE" w:rsidRPr="00364D95">
              <w:rPr>
                <w:lang w:eastAsia="en-AU"/>
              </w:rPr>
              <w:t xml:space="preserve"> — </w:t>
            </w:r>
            <w:r w:rsidRPr="00364D95">
              <w:rPr>
                <w:lang w:eastAsia="en-AU"/>
              </w:rPr>
              <w:t>engines</w:t>
            </w:r>
          </w:p>
        </w:tc>
        <w:tc>
          <w:tcPr>
            <w:tcW w:w="394" w:type="pct"/>
          </w:tcPr>
          <w:p w14:paraId="7D156D55" w14:textId="77777777" w:rsidR="0074377D" w:rsidRPr="00364D95" w:rsidRDefault="0074377D" w:rsidP="0074377D">
            <w:pPr>
              <w:pStyle w:val="LDTableheading"/>
              <w:jc w:val="center"/>
              <w:rPr>
                <w:b w:val="0"/>
                <w:lang w:eastAsia="en-AU"/>
              </w:rPr>
            </w:pPr>
            <w:r w:rsidRPr="00364D95">
              <w:rPr>
                <w:b w:val="0"/>
                <w:lang w:eastAsia="en-AU"/>
              </w:rPr>
              <w:t>—</w:t>
            </w:r>
          </w:p>
        </w:tc>
        <w:tc>
          <w:tcPr>
            <w:tcW w:w="354" w:type="pct"/>
          </w:tcPr>
          <w:p w14:paraId="3A104A65"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1E02C98E"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6BFAFD49"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16D3DC46"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58B61B8E"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5D4C0448"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484D14FF"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502B687B"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49BD0E86" w14:textId="77777777">
        <w:trPr>
          <w:cantSplit/>
        </w:trPr>
        <w:tc>
          <w:tcPr>
            <w:tcW w:w="590" w:type="pct"/>
          </w:tcPr>
          <w:p w14:paraId="31AE6379" w14:textId="77777777" w:rsidR="0074377D" w:rsidRPr="00364D95" w:rsidRDefault="0074377D" w:rsidP="0074377D">
            <w:pPr>
              <w:pStyle w:val="LDTabletext"/>
              <w:jc w:val="both"/>
              <w:rPr>
                <w:lang w:eastAsia="en-AU"/>
              </w:rPr>
            </w:pPr>
            <w:r w:rsidRPr="00364D95">
              <w:rPr>
                <w:lang w:eastAsia="en-AU"/>
              </w:rPr>
              <w:t>70A</w:t>
            </w:r>
          </w:p>
        </w:tc>
        <w:tc>
          <w:tcPr>
            <w:tcW w:w="773" w:type="pct"/>
          </w:tcPr>
          <w:p w14:paraId="0A2AD820" w14:textId="77777777" w:rsidR="0074377D" w:rsidRPr="00364D95" w:rsidRDefault="0074377D" w:rsidP="00D07C7D">
            <w:pPr>
              <w:pStyle w:val="LDTabletext"/>
              <w:rPr>
                <w:lang w:eastAsia="en-AU"/>
              </w:rPr>
            </w:pPr>
            <w:r w:rsidRPr="00364D95">
              <w:rPr>
                <w:lang w:eastAsia="en-AU"/>
              </w:rPr>
              <w:t>Construc</w:t>
            </w:r>
            <w:r w:rsidR="00987908" w:rsidRPr="00364D95">
              <w:rPr>
                <w:lang w:eastAsia="en-AU"/>
              </w:rPr>
              <w:t>-</w:t>
            </w:r>
            <w:r w:rsidRPr="00364D95">
              <w:rPr>
                <w:lang w:eastAsia="en-AU"/>
              </w:rPr>
              <w:t xml:space="preserve">tional arrangement and operation </w:t>
            </w:r>
            <w:r w:rsidR="008E5E2B" w:rsidRPr="00364D95">
              <w:rPr>
                <w:sz w:val="20"/>
                <w:szCs w:val="20"/>
              </w:rPr>
              <w:t>(carburettors, fuel injection systems, induction, exhaust and cooling systems, supercharging/turbocharging, lubrication systems)</w:t>
            </w:r>
          </w:p>
        </w:tc>
        <w:tc>
          <w:tcPr>
            <w:tcW w:w="394" w:type="pct"/>
          </w:tcPr>
          <w:p w14:paraId="28B1FBD3" w14:textId="77777777" w:rsidR="0074377D" w:rsidRPr="00364D95" w:rsidRDefault="0074377D" w:rsidP="0074377D">
            <w:pPr>
              <w:pStyle w:val="LDTableheading"/>
              <w:jc w:val="center"/>
              <w:rPr>
                <w:b w:val="0"/>
                <w:lang w:eastAsia="en-AU"/>
              </w:rPr>
            </w:pPr>
            <w:r w:rsidRPr="00364D95">
              <w:rPr>
                <w:b w:val="0"/>
                <w:lang w:eastAsia="en-AU"/>
              </w:rPr>
              <w:t>—</w:t>
            </w:r>
          </w:p>
        </w:tc>
        <w:tc>
          <w:tcPr>
            <w:tcW w:w="354" w:type="pct"/>
          </w:tcPr>
          <w:p w14:paraId="4F1689F8"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2EB7D167"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5CE91BE1"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75DF812B"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1A6B472F"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20969398"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4BA8E690"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29A212EE"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5AF48982" w14:textId="77777777">
        <w:tc>
          <w:tcPr>
            <w:tcW w:w="590" w:type="pct"/>
          </w:tcPr>
          <w:p w14:paraId="74E31141" w14:textId="77777777" w:rsidR="0074377D" w:rsidRPr="00364D95" w:rsidRDefault="0074377D" w:rsidP="0074377D">
            <w:pPr>
              <w:pStyle w:val="LDTabletext"/>
              <w:jc w:val="both"/>
              <w:rPr>
                <w:lang w:eastAsia="en-AU"/>
              </w:rPr>
            </w:pPr>
            <w:r w:rsidRPr="00364D95">
              <w:rPr>
                <w:lang w:eastAsia="en-AU"/>
              </w:rPr>
              <w:t>70B</w:t>
            </w:r>
          </w:p>
        </w:tc>
        <w:tc>
          <w:tcPr>
            <w:tcW w:w="773" w:type="pct"/>
          </w:tcPr>
          <w:p w14:paraId="4619DE01" w14:textId="77777777" w:rsidR="0074377D" w:rsidRPr="00364D95" w:rsidRDefault="0074377D" w:rsidP="00D07C7D">
            <w:pPr>
              <w:pStyle w:val="LDTabletext"/>
              <w:rPr>
                <w:lang w:eastAsia="en-AU"/>
              </w:rPr>
            </w:pPr>
            <w:r w:rsidRPr="00364D95">
              <w:rPr>
                <w:lang w:eastAsia="en-AU"/>
              </w:rPr>
              <w:t>Engine per</w:t>
            </w:r>
            <w:r w:rsidR="006A5BEF" w:rsidRPr="00364D95">
              <w:rPr>
                <w:lang w:eastAsia="en-AU"/>
              </w:rPr>
              <w:t>-</w:t>
            </w:r>
            <w:r w:rsidRPr="00364D95">
              <w:rPr>
                <w:lang w:eastAsia="en-AU"/>
              </w:rPr>
              <w:t>formance</w:t>
            </w:r>
          </w:p>
        </w:tc>
        <w:tc>
          <w:tcPr>
            <w:tcW w:w="394" w:type="pct"/>
          </w:tcPr>
          <w:p w14:paraId="69669BB6" w14:textId="77777777" w:rsidR="0074377D" w:rsidRPr="00364D95" w:rsidRDefault="0074377D" w:rsidP="0074377D">
            <w:pPr>
              <w:pStyle w:val="LDTableheading"/>
              <w:jc w:val="center"/>
              <w:rPr>
                <w:b w:val="0"/>
                <w:lang w:eastAsia="en-AU"/>
              </w:rPr>
            </w:pPr>
            <w:r w:rsidRPr="00364D95">
              <w:rPr>
                <w:b w:val="0"/>
                <w:lang w:eastAsia="en-AU"/>
              </w:rPr>
              <w:t>—</w:t>
            </w:r>
          </w:p>
        </w:tc>
        <w:tc>
          <w:tcPr>
            <w:tcW w:w="354" w:type="pct"/>
          </w:tcPr>
          <w:p w14:paraId="20707CAC"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166B8703"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36273E3B"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1A8B237F"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66DD6C3E"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578E6DB3"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0E134A71"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151B7F6F"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2D57A9FB" w14:textId="77777777">
        <w:tc>
          <w:tcPr>
            <w:tcW w:w="590" w:type="pct"/>
          </w:tcPr>
          <w:p w14:paraId="724C254D" w14:textId="77777777" w:rsidR="0074377D" w:rsidRPr="00364D95" w:rsidRDefault="0074377D" w:rsidP="0074377D">
            <w:pPr>
              <w:pStyle w:val="LDTabletext"/>
              <w:jc w:val="both"/>
              <w:rPr>
                <w:lang w:eastAsia="en-AU"/>
              </w:rPr>
            </w:pPr>
            <w:r w:rsidRPr="00364D95">
              <w:rPr>
                <w:lang w:eastAsia="en-AU"/>
              </w:rPr>
              <w:t>71</w:t>
            </w:r>
          </w:p>
        </w:tc>
        <w:tc>
          <w:tcPr>
            <w:tcW w:w="773" w:type="pct"/>
          </w:tcPr>
          <w:p w14:paraId="6E3FFC72" w14:textId="77777777" w:rsidR="0074377D" w:rsidRPr="00364D95" w:rsidRDefault="0074377D" w:rsidP="00D07C7D">
            <w:pPr>
              <w:pStyle w:val="LDTabletext"/>
              <w:rPr>
                <w:lang w:eastAsia="en-AU"/>
              </w:rPr>
            </w:pPr>
            <w:r w:rsidRPr="00364D95">
              <w:rPr>
                <w:lang w:eastAsia="en-AU"/>
              </w:rPr>
              <w:t>Powerplant</w:t>
            </w:r>
          </w:p>
        </w:tc>
        <w:tc>
          <w:tcPr>
            <w:tcW w:w="394" w:type="pct"/>
          </w:tcPr>
          <w:p w14:paraId="27C49CD3" w14:textId="77777777" w:rsidR="0074377D" w:rsidRPr="00364D95" w:rsidRDefault="0074377D" w:rsidP="0074377D">
            <w:pPr>
              <w:pStyle w:val="LDTableheading"/>
              <w:jc w:val="center"/>
              <w:rPr>
                <w:b w:val="0"/>
                <w:lang w:eastAsia="en-AU"/>
              </w:rPr>
            </w:pPr>
            <w:r w:rsidRPr="00364D95">
              <w:rPr>
                <w:b w:val="0"/>
                <w:lang w:eastAsia="en-AU"/>
              </w:rPr>
              <w:t>—</w:t>
            </w:r>
          </w:p>
        </w:tc>
        <w:tc>
          <w:tcPr>
            <w:tcW w:w="354" w:type="pct"/>
          </w:tcPr>
          <w:p w14:paraId="3CC1046C"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53D37ECC"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73B43099"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62B94B46"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7989B9A2"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33A369B3"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1F1AB698"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5EDBB265"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68912FEB" w14:textId="77777777">
        <w:tc>
          <w:tcPr>
            <w:tcW w:w="590" w:type="pct"/>
          </w:tcPr>
          <w:p w14:paraId="1720BB22" w14:textId="77777777" w:rsidR="0074377D" w:rsidRPr="00364D95" w:rsidRDefault="0074377D" w:rsidP="0074377D">
            <w:pPr>
              <w:pStyle w:val="LDTabletext"/>
              <w:jc w:val="both"/>
              <w:rPr>
                <w:lang w:eastAsia="en-AU"/>
              </w:rPr>
            </w:pPr>
            <w:r w:rsidRPr="00364D95">
              <w:rPr>
                <w:lang w:eastAsia="en-AU"/>
              </w:rPr>
              <w:t>73</w:t>
            </w:r>
          </w:p>
        </w:tc>
        <w:tc>
          <w:tcPr>
            <w:tcW w:w="773" w:type="pct"/>
          </w:tcPr>
          <w:p w14:paraId="5DB7BCA0" w14:textId="77777777" w:rsidR="0074377D" w:rsidRPr="00364D95" w:rsidRDefault="0074377D" w:rsidP="00D07C7D">
            <w:pPr>
              <w:pStyle w:val="LDTabletext"/>
              <w:rPr>
                <w:lang w:eastAsia="en-AU"/>
              </w:rPr>
            </w:pPr>
            <w:r w:rsidRPr="00364D95">
              <w:rPr>
                <w:lang w:eastAsia="en-AU"/>
              </w:rPr>
              <w:t>Engine fuel and control</w:t>
            </w:r>
          </w:p>
        </w:tc>
        <w:tc>
          <w:tcPr>
            <w:tcW w:w="394" w:type="pct"/>
          </w:tcPr>
          <w:p w14:paraId="6CCC2595" w14:textId="77777777" w:rsidR="0074377D" w:rsidRPr="00364D95" w:rsidRDefault="0074377D" w:rsidP="0074377D">
            <w:pPr>
              <w:pStyle w:val="LDTableheading"/>
              <w:jc w:val="center"/>
              <w:rPr>
                <w:b w:val="0"/>
                <w:lang w:eastAsia="en-AU"/>
              </w:rPr>
            </w:pPr>
            <w:r w:rsidRPr="00364D95">
              <w:rPr>
                <w:b w:val="0"/>
                <w:lang w:eastAsia="en-AU"/>
              </w:rPr>
              <w:t>—</w:t>
            </w:r>
          </w:p>
        </w:tc>
        <w:tc>
          <w:tcPr>
            <w:tcW w:w="354" w:type="pct"/>
          </w:tcPr>
          <w:p w14:paraId="6ECAAEB3"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709D06AE"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53163294"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159F2ADD"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163C249F"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1C55B46A"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1EF71961"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08957409"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68533B55" w14:textId="77777777">
        <w:tc>
          <w:tcPr>
            <w:tcW w:w="590" w:type="pct"/>
          </w:tcPr>
          <w:p w14:paraId="24E8427C" w14:textId="77777777" w:rsidR="0074377D" w:rsidRPr="00364D95" w:rsidRDefault="0074377D" w:rsidP="0074377D">
            <w:pPr>
              <w:pStyle w:val="LDTabletext"/>
              <w:jc w:val="both"/>
              <w:rPr>
                <w:lang w:eastAsia="en-AU"/>
              </w:rPr>
            </w:pPr>
            <w:r w:rsidRPr="00364D95">
              <w:rPr>
                <w:lang w:eastAsia="en-AU"/>
              </w:rPr>
              <w:t>73A</w:t>
            </w:r>
          </w:p>
        </w:tc>
        <w:tc>
          <w:tcPr>
            <w:tcW w:w="773" w:type="pct"/>
          </w:tcPr>
          <w:p w14:paraId="7D4B490A" w14:textId="77777777" w:rsidR="0074377D" w:rsidRPr="00364D95" w:rsidRDefault="0074377D" w:rsidP="00D07C7D">
            <w:pPr>
              <w:pStyle w:val="LDTabletext"/>
              <w:rPr>
                <w:lang w:eastAsia="en-AU"/>
              </w:rPr>
            </w:pPr>
            <w:r w:rsidRPr="00364D95">
              <w:rPr>
                <w:lang w:eastAsia="en-AU"/>
              </w:rPr>
              <w:t>FADEC</w:t>
            </w:r>
          </w:p>
        </w:tc>
        <w:tc>
          <w:tcPr>
            <w:tcW w:w="394" w:type="pct"/>
          </w:tcPr>
          <w:p w14:paraId="4C3DF51A" w14:textId="77777777" w:rsidR="0074377D" w:rsidRPr="00364D95" w:rsidRDefault="0074377D" w:rsidP="0074377D">
            <w:pPr>
              <w:pStyle w:val="LDTableheading"/>
              <w:jc w:val="center"/>
              <w:rPr>
                <w:b w:val="0"/>
                <w:lang w:eastAsia="en-AU"/>
              </w:rPr>
            </w:pPr>
            <w:r w:rsidRPr="00364D95">
              <w:rPr>
                <w:b w:val="0"/>
                <w:lang w:eastAsia="en-AU"/>
              </w:rPr>
              <w:t>—</w:t>
            </w:r>
          </w:p>
        </w:tc>
        <w:tc>
          <w:tcPr>
            <w:tcW w:w="354" w:type="pct"/>
          </w:tcPr>
          <w:p w14:paraId="7FF0B2A5"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500259BA"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05392318"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7C04001E"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40858C23"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5E5E03B0"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57C06322"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0AA7F449" w14:textId="77777777" w:rsidR="0074377D" w:rsidRPr="00364D95" w:rsidRDefault="0074377D" w:rsidP="0074377D">
            <w:pPr>
              <w:pStyle w:val="LDTableheading"/>
              <w:jc w:val="center"/>
              <w:rPr>
                <w:b w:val="0"/>
                <w:lang w:eastAsia="en-AU"/>
              </w:rPr>
            </w:pPr>
            <w:r w:rsidRPr="00364D95">
              <w:rPr>
                <w:b w:val="0"/>
                <w:lang w:eastAsia="en-AU"/>
              </w:rPr>
              <w:t>3</w:t>
            </w:r>
          </w:p>
        </w:tc>
      </w:tr>
      <w:tr w:rsidR="0074377D" w:rsidRPr="00364D95" w14:paraId="10C4EB8B" w14:textId="77777777">
        <w:tc>
          <w:tcPr>
            <w:tcW w:w="590" w:type="pct"/>
          </w:tcPr>
          <w:p w14:paraId="5C18092A" w14:textId="77777777" w:rsidR="0074377D" w:rsidRPr="00364D95" w:rsidRDefault="0074377D" w:rsidP="0074377D">
            <w:pPr>
              <w:pStyle w:val="LDTabletext"/>
              <w:jc w:val="both"/>
              <w:rPr>
                <w:lang w:eastAsia="en-AU"/>
              </w:rPr>
            </w:pPr>
            <w:r w:rsidRPr="00364D95">
              <w:rPr>
                <w:lang w:eastAsia="en-AU"/>
              </w:rPr>
              <w:t>74</w:t>
            </w:r>
          </w:p>
        </w:tc>
        <w:tc>
          <w:tcPr>
            <w:tcW w:w="773" w:type="pct"/>
          </w:tcPr>
          <w:p w14:paraId="21246F92" w14:textId="77777777" w:rsidR="0074377D" w:rsidRPr="00364D95" w:rsidRDefault="0074377D" w:rsidP="00D07C7D">
            <w:pPr>
              <w:pStyle w:val="LDTabletext"/>
              <w:rPr>
                <w:lang w:eastAsia="en-AU"/>
              </w:rPr>
            </w:pPr>
            <w:r w:rsidRPr="00364D95">
              <w:rPr>
                <w:lang w:eastAsia="en-AU"/>
              </w:rPr>
              <w:t>Ignition</w:t>
            </w:r>
          </w:p>
        </w:tc>
        <w:tc>
          <w:tcPr>
            <w:tcW w:w="394" w:type="pct"/>
          </w:tcPr>
          <w:p w14:paraId="0DD8E951" w14:textId="77777777" w:rsidR="0074377D" w:rsidRPr="00364D95" w:rsidRDefault="0074377D" w:rsidP="0074377D">
            <w:pPr>
              <w:pStyle w:val="LDTableheading"/>
              <w:jc w:val="center"/>
              <w:rPr>
                <w:b w:val="0"/>
                <w:lang w:eastAsia="en-AU"/>
              </w:rPr>
            </w:pPr>
            <w:r w:rsidRPr="00364D95">
              <w:rPr>
                <w:b w:val="0"/>
                <w:lang w:eastAsia="en-AU"/>
              </w:rPr>
              <w:t>—</w:t>
            </w:r>
          </w:p>
        </w:tc>
        <w:tc>
          <w:tcPr>
            <w:tcW w:w="354" w:type="pct"/>
          </w:tcPr>
          <w:p w14:paraId="557B8185"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7E24B4E3"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613C660B"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65239E51"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227D7FF7"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43A2E7D8"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5BA51D63"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68654996" w14:textId="77777777" w:rsidR="0074377D" w:rsidRPr="00364D95" w:rsidRDefault="0074377D" w:rsidP="0074377D">
            <w:pPr>
              <w:pStyle w:val="LDTableheading"/>
              <w:jc w:val="center"/>
              <w:rPr>
                <w:b w:val="0"/>
                <w:lang w:eastAsia="en-AU"/>
              </w:rPr>
            </w:pPr>
            <w:r w:rsidRPr="00364D95">
              <w:rPr>
                <w:b w:val="0"/>
                <w:lang w:eastAsia="en-AU"/>
              </w:rPr>
              <w:t>3</w:t>
            </w:r>
          </w:p>
        </w:tc>
      </w:tr>
      <w:tr w:rsidR="0074377D" w:rsidRPr="00364D95" w14:paraId="21040C80" w14:textId="77777777">
        <w:tc>
          <w:tcPr>
            <w:tcW w:w="590" w:type="pct"/>
          </w:tcPr>
          <w:p w14:paraId="6D8CE41F" w14:textId="77777777" w:rsidR="0074377D" w:rsidRPr="00364D95" w:rsidRDefault="0074377D" w:rsidP="0074377D">
            <w:pPr>
              <w:pStyle w:val="LDTabletext"/>
              <w:jc w:val="both"/>
              <w:rPr>
                <w:lang w:eastAsia="en-AU"/>
              </w:rPr>
            </w:pPr>
            <w:r w:rsidRPr="00364D95">
              <w:rPr>
                <w:lang w:eastAsia="en-AU"/>
              </w:rPr>
              <w:t>76</w:t>
            </w:r>
          </w:p>
        </w:tc>
        <w:tc>
          <w:tcPr>
            <w:tcW w:w="773" w:type="pct"/>
          </w:tcPr>
          <w:p w14:paraId="5118750B" w14:textId="77777777" w:rsidR="0074377D" w:rsidRPr="00364D95" w:rsidRDefault="0074377D" w:rsidP="008E5E2B">
            <w:pPr>
              <w:pStyle w:val="LDTabletext"/>
              <w:rPr>
                <w:lang w:eastAsia="en-AU"/>
              </w:rPr>
            </w:pPr>
            <w:r w:rsidRPr="00364D95">
              <w:rPr>
                <w:lang w:eastAsia="en-AU"/>
              </w:rPr>
              <w:t>Engine control</w:t>
            </w:r>
          </w:p>
        </w:tc>
        <w:tc>
          <w:tcPr>
            <w:tcW w:w="394" w:type="pct"/>
          </w:tcPr>
          <w:p w14:paraId="324F0389" w14:textId="77777777" w:rsidR="0074377D" w:rsidRPr="00364D95" w:rsidRDefault="0074377D" w:rsidP="0074377D">
            <w:pPr>
              <w:pStyle w:val="LDTableheading"/>
              <w:jc w:val="center"/>
              <w:rPr>
                <w:b w:val="0"/>
                <w:lang w:eastAsia="en-AU"/>
              </w:rPr>
            </w:pPr>
            <w:r w:rsidRPr="00364D95">
              <w:rPr>
                <w:b w:val="0"/>
                <w:lang w:eastAsia="en-AU"/>
              </w:rPr>
              <w:t>—</w:t>
            </w:r>
          </w:p>
        </w:tc>
        <w:tc>
          <w:tcPr>
            <w:tcW w:w="354" w:type="pct"/>
          </w:tcPr>
          <w:p w14:paraId="1C475EC3"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790B16F5"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397CB715"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008860B2"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0AF24BC2"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0C5102B6"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1AE1A5B2"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5D9E67E1"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60138834" w14:textId="77777777">
        <w:tc>
          <w:tcPr>
            <w:tcW w:w="590" w:type="pct"/>
          </w:tcPr>
          <w:p w14:paraId="33605FEB" w14:textId="77777777" w:rsidR="0074377D" w:rsidRPr="00364D95" w:rsidRDefault="0074377D" w:rsidP="0074377D">
            <w:pPr>
              <w:pStyle w:val="LDTabletext"/>
              <w:jc w:val="both"/>
              <w:rPr>
                <w:lang w:eastAsia="en-AU"/>
              </w:rPr>
            </w:pPr>
            <w:r w:rsidRPr="00364D95">
              <w:rPr>
                <w:lang w:eastAsia="en-AU"/>
              </w:rPr>
              <w:t>77</w:t>
            </w:r>
          </w:p>
        </w:tc>
        <w:tc>
          <w:tcPr>
            <w:tcW w:w="773" w:type="pct"/>
          </w:tcPr>
          <w:p w14:paraId="134C96E9" w14:textId="77777777" w:rsidR="0074377D" w:rsidRPr="00364D95" w:rsidRDefault="0074377D" w:rsidP="00D07C7D">
            <w:pPr>
              <w:pStyle w:val="LDTabletext"/>
              <w:rPr>
                <w:lang w:eastAsia="en-AU"/>
              </w:rPr>
            </w:pPr>
            <w:r w:rsidRPr="00364D95">
              <w:rPr>
                <w:lang w:eastAsia="en-AU"/>
              </w:rPr>
              <w:t>Engine indicating Systems</w:t>
            </w:r>
          </w:p>
        </w:tc>
        <w:tc>
          <w:tcPr>
            <w:tcW w:w="394" w:type="pct"/>
          </w:tcPr>
          <w:p w14:paraId="7C4628A1" w14:textId="77777777" w:rsidR="0074377D" w:rsidRPr="00364D95" w:rsidRDefault="0074377D" w:rsidP="0074377D">
            <w:pPr>
              <w:pStyle w:val="LDTableheading"/>
              <w:jc w:val="center"/>
              <w:rPr>
                <w:b w:val="0"/>
                <w:lang w:eastAsia="en-AU"/>
              </w:rPr>
            </w:pPr>
            <w:r w:rsidRPr="00364D95">
              <w:rPr>
                <w:b w:val="0"/>
                <w:lang w:eastAsia="en-AU"/>
              </w:rPr>
              <w:t>—</w:t>
            </w:r>
          </w:p>
        </w:tc>
        <w:tc>
          <w:tcPr>
            <w:tcW w:w="354" w:type="pct"/>
          </w:tcPr>
          <w:p w14:paraId="2A91AD56"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31B39808"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51DC31F0"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0774A586"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20FEB749"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66CA286F"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747E1E03"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25524450" w14:textId="77777777" w:rsidR="0074377D" w:rsidRPr="00364D95" w:rsidRDefault="0074377D" w:rsidP="0074377D">
            <w:pPr>
              <w:pStyle w:val="LDTableheading"/>
              <w:jc w:val="center"/>
              <w:rPr>
                <w:b w:val="0"/>
                <w:lang w:eastAsia="en-AU"/>
              </w:rPr>
            </w:pPr>
            <w:r w:rsidRPr="00364D95">
              <w:rPr>
                <w:b w:val="0"/>
                <w:lang w:eastAsia="en-AU"/>
              </w:rPr>
              <w:t>3</w:t>
            </w:r>
          </w:p>
        </w:tc>
      </w:tr>
      <w:tr w:rsidR="0074377D" w:rsidRPr="00364D95" w14:paraId="102E7322" w14:textId="77777777">
        <w:tc>
          <w:tcPr>
            <w:tcW w:w="590" w:type="pct"/>
          </w:tcPr>
          <w:p w14:paraId="685D163E" w14:textId="77777777" w:rsidR="0074377D" w:rsidRPr="00364D95" w:rsidRDefault="0074377D" w:rsidP="0074377D">
            <w:pPr>
              <w:pStyle w:val="LDTabletext"/>
              <w:jc w:val="both"/>
              <w:rPr>
                <w:lang w:eastAsia="en-AU"/>
              </w:rPr>
            </w:pPr>
            <w:r w:rsidRPr="00364D95">
              <w:rPr>
                <w:lang w:eastAsia="en-AU"/>
              </w:rPr>
              <w:t>79</w:t>
            </w:r>
          </w:p>
        </w:tc>
        <w:tc>
          <w:tcPr>
            <w:tcW w:w="773" w:type="pct"/>
          </w:tcPr>
          <w:p w14:paraId="562B432E" w14:textId="77777777" w:rsidR="0074377D" w:rsidRPr="00364D95" w:rsidRDefault="0074377D" w:rsidP="00D07C7D">
            <w:pPr>
              <w:pStyle w:val="LDTabletext"/>
              <w:rPr>
                <w:lang w:eastAsia="en-AU"/>
              </w:rPr>
            </w:pPr>
            <w:r w:rsidRPr="00364D95">
              <w:rPr>
                <w:lang w:eastAsia="en-AU"/>
              </w:rPr>
              <w:t>Oil</w:t>
            </w:r>
          </w:p>
        </w:tc>
        <w:tc>
          <w:tcPr>
            <w:tcW w:w="394" w:type="pct"/>
          </w:tcPr>
          <w:p w14:paraId="54BD22D0" w14:textId="77777777" w:rsidR="0074377D" w:rsidRPr="00364D95" w:rsidRDefault="0074377D" w:rsidP="0074377D">
            <w:pPr>
              <w:pStyle w:val="LDTableheading"/>
              <w:jc w:val="center"/>
              <w:rPr>
                <w:b w:val="0"/>
                <w:lang w:eastAsia="en-AU"/>
              </w:rPr>
            </w:pPr>
            <w:r w:rsidRPr="00364D95">
              <w:rPr>
                <w:b w:val="0"/>
                <w:lang w:eastAsia="en-AU"/>
              </w:rPr>
              <w:t>—</w:t>
            </w:r>
          </w:p>
        </w:tc>
        <w:tc>
          <w:tcPr>
            <w:tcW w:w="354" w:type="pct"/>
          </w:tcPr>
          <w:p w14:paraId="76ED5D00"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0B15C83B"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5DAF4364"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27B949DE"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0A538AC4"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41FF2EC2"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75B1B319"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3D30B221"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310A9F49" w14:textId="77777777">
        <w:tc>
          <w:tcPr>
            <w:tcW w:w="590" w:type="pct"/>
          </w:tcPr>
          <w:p w14:paraId="61039C57" w14:textId="77777777" w:rsidR="0074377D" w:rsidRPr="00364D95" w:rsidRDefault="0074377D" w:rsidP="0074377D">
            <w:pPr>
              <w:pStyle w:val="LDTabletext"/>
              <w:jc w:val="both"/>
              <w:rPr>
                <w:lang w:eastAsia="en-AU"/>
              </w:rPr>
            </w:pPr>
            <w:r w:rsidRPr="00364D95">
              <w:rPr>
                <w:lang w:eastAsia="en-AU"/>
              </w:rPr>
              <w:t>80</w:t>
            </w:r>
          </w:p>
        </w:tc>
        <w:tc>
          <w:tcPr>
            <w:tcW w:w="773" w:type="pct"/>
          </w:tcPr>
          <w:p w14:paraId="6291B043" w14:textId="77777777" w:rsidR="0074377D" w:rsidRPr="00364D95" w:rsidRDefault="009E699B" w:rsidP="00D07C7D">
            <w:pPr>
              <w:pStyle w:val="LDTabletext"/>
              <w:rPr>
                <w:lang w:eastAsia="en-AU"/>
              </w:rPr>
            </w:pPr>
            <w:r w:rsidRPr="00364D95">
              <w:rPr>
                <w:lang w:eastAsia="en-AU"/>
              </w:rPr>
              <w:t>Starting</w:t>
            </w:r>
          </w:p>
        </w:tc>
        <w:tc>
          <w:tcPr>
            <w:tcW w:w="394" w:type="pct"/>
          </w:tcPr>
          <w:p w14:paraId="0A23E172" w14:textId="77777777" w:rsidR="0074377D" w:rsidRPr="00364D95" w:rsidRDefault="0074377D" w:rsidP="0074377D">
            <w:pPr>
              <w:pStyle w:val="LDTableheading"/>
              <w:jc w:val="center"/>
              <w:rPr>
                <w:b w:val="0"/>
                <w:lang w:eastAsia="en-AU"/>
              </w:rPr>
            </w:pPr>
            <w:r w:rsidRPr="00364D95">
              <w:rPr>
                <w:b w:val="0"/>
                <w:lang w:eastAsia="en-AU"/>
              </w:rPr>
              <w:t>—</w:t>
            </w:r>
          </w:p>
        </w:tc>
        <w:tc>
          <w:tcPr>
            <w:tcW w:w="354" w:type="pct"/>
          </w:tcPr>
          <w:p w14:paraId="1D8C837F"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329D51A4"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5851C463"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53E7F290"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04516E09"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42F6FC14"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18315692"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37D2E792"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187F6A56" w14:textId="77777777">
        <w:tc>
          <w:tcPr>
            <w:tcW w:w="590" w:type="pct"/>
          </w:tcPr>
          <w:p w14:paraId="7F8D85CA" w14:textId="77777777" w:rsidR="0074377D" w:rsidRPr="00364D95" w:rsidRDefault="0074377D" w:rsidP="0074377D">
            <w:pPr>
              <w:pStyle w:val="LDTabletext"/>
              <w:jc w:val="both"/>
              <w:rPr>
                <w:lang w:eastAsia="en-AU"/>
              </w:rPr>
            </w:pPr>
            <w:r w:rsidRPr="00364D95">
              <w:rPr>
                <w:lang w:eastAsia="en-AU"/>
              </w:rPr>
              <w:t>81</w:t>
            </w:r>
          </w:p>
        </w:tc>
        <w:tc>
          <w:tcPr>
            <w:tcW w:w="773" w:type="pct"/>
          </w:tcPr>
          <w:p w14:paraId="73528127" w14:textId="77777777" w:rsidR="0074377D" w:rsidRPr="00364D95" w:rsidRDefault="0074377D" w:rsidP="00D07C7D">
            <w:pPr>
              <w:pStyle w:val="LDTabletext"/>
              <w:rPr>
                <w:lang w:eastAsia="en-AU"/>
              </w:rPr>
            </w:pPr>
            <w:r w:rsidRPr="00364D95">
              <w:rPr>
                <w:lang w:eastAsia="en-AU"/>
              </w:rPr>
              <w:t>Turbines</w:t>
            </w:r>
          </w:p>
        </w:tc>
        <w:tc>
          <w:tcPr>
            <w:tcW w:w="394" w:type="pct"/>
          </w:tcPr>
          <w:p w14:paraId="3F31AF3A" w14:textId="77777777" w:rsidR="0074377D" w:rsidRPr="00364D95" w:rsidRDefault="0074377D" w:rsidP="0074377D">
            <w:pPr>
              <w:pStyle w:val="LDTableheading"/>
              <w:jc w:val="center"/>
              <w:rPr>
                <w:b w:val="0"/>
                <w:lang w:eastAsia="en-AU"/>
              </w:rPr>
            </w:pPr>
            <w:r w:rsidRPr="00364D95">
              <w:rPr>
                <w:b w:val="0"/>
                <w:lang w:eastAsia="en-AU"/>
              </w:rPr>
              <w:t>—</w:t>
            </w:r>
          </w:p>
        </w:tc>
        <w:tc>
          <w:tcPr>
            <w:tcW w:w="354" w:type="pct"/>
          </w:tcPr>
          <w:p w14:paraId="701C19DC"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01190C4E"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38F9B7B8"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5F09EE33"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1B041676"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06DE70FB"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1EA104EF"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2246FDB2"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16D6B30A" w14:textId="77777777">
        <w:tc>
          <w:tcPr>
            <w:tcW w:w="590" w:type="pct"/>
          </w:tcPr>
          <w:p w14:paraId="6B1F2275" w14:textId="77777777" w:rsidR="0074377D" w:rsidRPr="00364D95" w:rsidRDefault="0074377D" w:rsidP="0074377D">
            <w:pPr>
              <w:pStyle w:val="LDTabletext"/>
              <w:jc w:val="both"/>
              <w:rPr>
                <w:lang w:eastAsia="en-AU"/>
              </w:rPr>
            </w:pPr>
            <w:r w:rsidRPr="00364D95">
              <w:rPr>
                <w:lang w:eastAsia="en-AU"/>
              </w:rPr>
              <w:t>82</w:t>
            </w:r>
          </w:p>
        </w:tc>
        <w:tc>
          <w:tcPr>
            <w:tcW w:w="773" w:type="pct"/>
          </w:tcPr>
          <w:p w14:paraId="2479CBB5" w14:textId="77777777" w:rsidR="0074377D" w:rsidRPr="00364D95" w:rsidRDefault="0074377D" w:rsidP="00D07C7D">
            <w:pPr>
              <w:pStyle w:val="LDTabletext"/>
              <w:rPr>
                <w:lang w:eastAsia="en-AU"/>
              </w:rPr>
            </w:pPr>
            <w:r w:rsidRPr="00364D95">
              <w:rPr>
                <w:lang w:eastAsia="en-AU"/>
              </w:rPr>
              <w:t>Water injections</w:t>
            </w:r>
          </w:p>
        </w:tc>
        <w:tc>
          <w:tcPr>
            <w:tcW w:w="394" w:type="pct"/>
          </w:tcPr>
          <w:p w14:paraId="6F889320" w14:textId="77777777" w:rsidR="0074377D" w:rsidRPr="00364D95" w:rsidRDefault="0074377D" w:rsidP="0074377D">
            <w:pPr>
              <w:pStyle w:val="LDTableheading"/>
              <w:jc w:val="center"/>
              <w:rPr>
                <w:b w:val="0"/>
                <w:lang w:eastAsia="en-AU"/>
              </w:rPr>
            </w:pPr>
            <w:r w:rsidRPr="00364D95">
              <w:rPr>
                <w:b w:val="0"/>
                <w:lang w:eastAsia="en-AU"/>
              </w:rPr>
              <w:t>—</w:t>
            </w:r>
          </w:p>
        </w:tc>
        <w:tc>
          <w:tcPr>
            <w:tcW w:w="354" w:type="pct"/>
          </w:tcPr>
          <w:p w14:paraId="6581318D"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2856E30A"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2850B0EE"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3AA05A13"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34AC6CE9"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55DAF099"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4B4D0223"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6457C969"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71D28BB8" w14:textId="77777777">
        <w:tc>
          <w:tcPr>
            <w:tcW w:w="590" w:type="pct"/>
          </w:tcPr>
          <w:p w14:paraId="459F3DB5" w14:textId="77777777" w:rsidR="0074377D" w:rsidRPr="00364D95" w:rsidRDefault="0074377D" w:rsidP="0074377D">
            <w:pPr>
              <w:pStyle w:val="LDTabletext"/>
              <w:jc w:val="both"/>
              <w:rPr>
                <w:lang w:eastAsia="en-AU"/>
              </w:rPr>
            </w:pPr>
            <w:r w:rsidRPr="00364D95">
              <w:rPr>
                <w:lang w:eastAsia="en-AU"/>
              </w:rPr>
              <w:t>83</w:t>
            </w:r>
          </w:p>
        </w:tc>
        <w:tc>
          <w:tcPr>
            <w:tcW w:w="773" w:type="pct"/>
          </w:tcPr>
          <w:p w14:paraId="090F0FA4" w14:textId="77777777" w:rsidR="0074377D" w:rsidRPr="00364D95" w:rsidRDefault="0074377D" w:rsidP="00D07C7D">
            <w:pPr>
              <w:pStyle w:val="LDTabletext"/>
              <w:rPr>
                <w:lang w:eastAsia="en-AU"/>
              </w:rPr>
            </w:pPr>
            <w:r w:rsidRPr="00364D95">
              <w:rPr>
                <w:lang w:eastAsia="en-AU"/>
              </w:rPr>
              <w:t>Accessory gearboxes</w:t>
            </w:r>
          </w:p>
        </w:tc>
        <w:tc>
          <w:tcPr>
            <w:tcW w:w="394" w:type="pct"/>
          </w:tcPr>
          <w:p w14:paraId="21D7B39D" w14:textId="77777777" w:rsidR="0074377D" w:rsidRPr="00364D95" w:rsidRDefault="0074377D" w:rsidP="0074377D">
            <w:pPr>
              <w:pStyle w:val="LDTableheading"/>
              <w:jc w:val="center"/>
              <w:rPr>
                <w:b w:val="0"/>
                <w:lang w:eastAsia="en-AU"/>
              </w:rPr>
            </w:pPr>
            <w:r w:rsidRPr="00364D95">
              <w:rPr>
                <w:b w:val="0"/>
                <w:lang w:eastAsia="en-AU"/>
              </w:rPr>
              <w:t>—</w:t>
            </w:r>
          </w:p>
        </w:tc>
        <w:tc>
          <w:tcPr>
            <w:tcW w:w="354" w:type="pct"/>
          </w:tcPr>
          <w:p w14:paraId="6B1247E1"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375C6545"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6EA5DC82"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6C095C43"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3E256C0D"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3CAF1659"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23F93631"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2AA0B1D2"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13C0B14C" w14:textId="77777777">
        <w:tc>
          <w:tcPr>
            <w:tcW w:w="590" w:type="pct"/>
          </w:tcPr>
          <w:p w14:paraId="35470828" w14:textId="77777777" w:rsidR="0074377D" w:rsidRPr="00364D95" w:rsidRDefault="0074377D" w:rsidP="0074377D">
            <w:pPr>
              <w:pStyle w:val="LDTabletext"/>
              <w:jc w:val="both"/>
              <w:rPr>
                <w:lang w:eastAsia="en-AU"/>
              </w:rPr>
            </w:pPr>
            <w:r w:rsidRPr="00364D95">
              <w:rPr>
                <w:lang w:eastAsia="en-AU"/>
              </w:rPr>
              <w:t>84</w:t>
            </w:r>
          </w:p>
        </w:tc>
        <w:tc>
          <w:tcPr>
            <w:tcW w:w="773" w:type="pct"/>
          </w:tcPr>
          <w:p w14:paraId="0110B92E" w14:textId="77777777" w:rsidR="0074377D" w:rsidRPr="00364D95" w:rsidRDefault="0074377D" w:rsidP="00D07C7D">
            <w:pPr>
              <w:pStyle w:val="LDTabletext"/>
              <w:rPr>
                <w:lang w:eastAsia="en-AU"/>
              </w:rPr>
            </w:pPr>
            <w:r w:rsidRPr="00364D95">
              <w:rPr>
                <w:lang w:eastAsia="en-AU"/>
              </w:rPr>
              <w:t>Propulsion augmenta</w:t>
            </w:r>
            <w:r w:rsidR="006A5BEF" w:rsidRPr="00364D95">
              <w:rPr>
                <w:lang w:eastAsia="en-AU"/>
              </w:rPr>
              <w:t>-</w:t>
            </w:r>
            <w:r w:rsidRPr="00364D95">
              <w:rPr>
                <w:lang w:eastAsia="en-AU"/>
              </w:rPr>
              <w:t>tion</w:t>
            </w:r>
          </w:p>
        </w:tc>
        <w:tc>
          <w:tcPr>
            <w:tcW w:w="394" w:type="pct"/>
          </w:tcPr>
          <w:p w14:paraId="799CDA98" w14:textId="77777777" w:rsidR="0074377D" w:rsidRPr="00364D95" w:rsidRDefault="0074377D" w:rsidP="0074377D">
            <w:pPr>
              <w:pStyle w:val="LDTableheading"/>
              <w:jc w:val="center"/>
              <w:rPr>
                <w:b w:val="0"/>
                <w:lang w:eastAsia="en-AU"/>
              </w:rPr>
            </w:pPr>
            <w:r w:rsidRPr="00364D95">
              <w:rPr>
                <w:b w:val="0"/>
                <w:lang w:eastAsia="en-AU"/>
              </w:rPr>
              <w:t>—</w:t>
            </w:r>
          </w:p>
        </w:tc>
        <w:tc>
          <w:tcPr>
            <w:tcW w:w="354" w:type="pct"/>
          </w:tcPr>
          <w:p w14:paraId="117B04F7"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377A2D9B"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65345DC9"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24FED6FE"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5F8A821F"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5FAED3C6" w14:textId="77777777" w:rsidR="0074377D" w:rsidRPr="00364D95" w:rsidRDefault="0074377D" w:rsidP="0074377D">
            <w:pPr>
              <w:pStyle w:val="LDTableheading"/>
              <w:jc w:val="center"/>
              <w:rPr>
                <w:b w:val="0"/>
                <w:lang w:eastAsia="en-AU"/>
              </w:rPr>
            </w:pPr>
            <w:r w:rsidRPr="00364D95">
              <w:rPr>
                <w:b w:val="0"/>
                <w:lang w:eastAsia="en-AU"/>
              </w:rPr>
              <w:t>3</w:t>
            </w:r>
          </w:p>
        </w:tc>
        <w:tc>
          <w:tcPr>
            <w:tcW w:w="365" w:type="pct"/>
          </w:tcPr>
          <w:p w14:paraId="50FF3E14" w14:textId="77777777" w:rsidR="0074377D" w:rsidRPr="00364D95" w:rsidRDefault="0074377D" w:rsidP="0074377D">
            <w:pPr>
              <w:pStyle w:val="LDTableheading"/>
              <w:jc w:val="center"/>
              <w:rPr>
                <w:b w:val="0"/>
                <w:lang w:eastAsia="en-AU"/>
              </w:rPr>
            </w:pPr>
            <w:r w:rsidRPr="00364D95">
              <w:rPr>
                <w:b w:val="0"/>
                <w:lang w:eastAsia="en-AU"/>
              </w:rPr>
              <w:t>1</w:t>
            </w:r>
          </w:p>
        </w:tc>
        <w:tc>
          <w:tcPr>
            <w:tcW w:w="620" w:type="pct"/>
          </w:tcPr>
          <w:p w14:paraId="6AFD555D"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59ED74C4" w14:textId="77777777">
        <w:tc>
          <w:tcPr>
            <w:tcW w:w="5000" w:type="pct"/>
            <w:gridSpan w:val="11"/>
          </w:tcPr>
          <w:p w14:paraId="625E6249" w14:textId="77777777" w:rsidR="0074377D" w:rsidRPr="00364D95" w:rsidRDefault="0074377D" w:rsidP="00D07C7D">
            <w:pPr>
              <w:pStyle w:val="LDTableheading"/>
              <w:rPr>
                <w:b w:val="0"/>
                <w:lang w:eastAsia="en-AU"/>
              </w:rPr>
            </w:pPr>
            <w:r w:rsidRPr="00364D95">
              <w:rPr>
                <w:lang w:eastAsia="en-AU"/>
              </w:rPr>
              <w:t>Aeroplane propellers</w:t>
            </w:r>
          </w:p>
        </w:tc>
      </w:tr>
      <w:tr w:rsidR="0074377D" w:rsidRPr="00364D95" w14:paraId="071D0507" w14:textId="77777777">
        <w:tc>
          <w:tcPr>
            <w:tcW w:w="590" w:type="pct"/>
          </w:tcPr>
          <w:p w14:paraId="05A572C6" w14:textId="77777777" w:rsidR="0074377D" w:rsidRPr="00364D95" w:rsidRDefault="0074377D" w:rsidP="0074377D">
            <w:pPr>
              <w:pStyle w:val="LDTabletext"/>
              <w:jc w:val="both"/>
              <w:rPr>
                <w:lang w:eastAsia="en-AU"/>
              </w:rPr>
            </w:pPr>
            <w:r w:rsidRPr="00364D95">
              <w:rPr>
                <w:lang w:eastAsia="en-AU"/>
              </w:rPr>
              <w:t>60</w:t>
            </w:r>
            <w:r w:rsidR="003B04EE" w:rsidRPr="00364D95">
              <w:rPr>
                <w:lang w:eastAsia="en-AU"/>
              </w:rPr>
              <w:t>A</w:t>
            </w:r>
          </w:p>
        </w:tc>
        <w:tc>
          <w:tcPr>
            <w:tcW w:w="773" w:type="pct"/>
          </w:tcPr>
          <w:p w14:paraId="3730DB2A" w14:textId="77777777" w:rsidR="0074377D" w:rsidRPr="00364D95" w:rsidRDefault="0074377D" w:rsidP="00D07C7D">
            <w:pPr>
              <w:spacing w:before="60" w:after="60"/>
              <w:rPr>
                <w:rFonts w:ascii="Times New Roman" w:hAnsi="Times New Roman"/>
              </w:rPr>
            </w:pPr>
            <w:r w:rsidRPr="00364D95">
              <w:rPr>
                <w:rFonts w:ascii="Times New Roman" w:hAnsi="Times New Roman"/>
              </w:rPr>
              <w:t>Standard practices </w:t>
            </w:r>
            <w:r w:rsidR="004E7366" w:rsidRPr="00364D95">
              <w:rPr>
                <w:rFonts w:ascii="Times New Roman" w:hAnsi="Times New Roman"/>
              </w:rPr>
              <w:t>–</w:t>
            </w:r>
            <w:r w:rsidR="006A5BEF" w:rsidRPr="00364D95">
              <w:rPr>
                <w:rFonts w:ascii="Times New Roman" w:hAnsi="Times New Roman"/>
              </w:rPr>
              <w:t xml:space="preserve"> </w:t>
            </w:r>
            <w:r w:rsidRPr="00364D95">
              <w:rPr>
                <w:rFonts w:ascii="Times New Roman" w:hAnsi="Times New Roman"/>
              </w:rPr>
              <w:t>propeller</w:t>
            </w:r>
          </w:p>
        </w:tc>
        <w:tc>
          <w:tcPr>
            <w:tcW w:w="394" w:type="pct"/>
          </w:tcPr>
          <w:p w14:paraId="6854ADCD"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139C7F9F"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75D8AAAF"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1418F70F"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1CCABB1D"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28791803"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489AE1B6"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78D1ECEA" w14:textId="77777777" w:rsidR="0074377D" w:rsidRPr="00364D95" w:rsidRDefault="0074377D" w:rsidP="0074377D">
            <w:pPr>
              <w:pStyle w:val="LDTableheading"/>
              <w:jc w:val="center"/>
              <w:rPr>
                <w:b w:val="0"/>
                <w:lang w:eastAsia="en-AU"/>
              </w:rPr>
            </w:pPr>
            <w:r w:rsidRPr="00364D95">
              <w:rPr>
                <w:b w:val="0"/>
                <w:lang w:eastAsia="en-AU"/>
              </w:rPr>
              <w:t>—</w:t>
            </w:r>
          </w:p>
        </w:tc>
        <w:tc>
          <w:tcPr>
            <w:tcW w:w="620" w:type="pct"/>
          </w:tcPr>
          <w:p w14:paraId="287AB922"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3EEE790A" w14:textId="77777777">
        <w:tc>
          <w:tcPr>
            <w:tcW w:w="590" w:type="pct"/>
          </w:tcPr>
          <w:p w14:paraId="7F568F71" w14:textId="77777777" w:rsidR="0074377D" w:rsidRPr="00364D95" w:rsidRDefault="0074377D" w:rsidP="0074377D">
            <w:pPr>
              <w:pStyle w:val="LDTabletext"/>
              <w:jc w:val="both"/>
              <w:rPr>
                <w:lang w:eastAsia="en-AU"/>
              </w:rPr>
            </w:pPr>
            <w:r w:rsidRPr="00364D95">
              <w:rPr>
                <w:lang w:eastAsia="en-AU"/>
              </w:rPr>
              <w:t>61</w:t>
            </w:r>
          </w:p>
        </w:tc>
        <w:tc>
          <w:tcPr>
            <w:tcW w:w="773" w:type="pct"/>
          </w:tcPr>
          <w:p w14:paraId="36C9E134" w14:textId="77777777" w:rsidR="0074377D" w:rsidRPr="00364D95" w:rsidRDefault="0074377D" w:rsidP="00D07C7D">
            <w:pPr>
              <w:spacing w:before="60" w:after="60"/>
              <w:rPr>
                <w:rFonts w:ascii="Times New Roman" w:hAnsi="Times New Roman"/>
              </w:rPr>
            </w:pPr>
            <w:r w:rsidRPr="00364D95">
              <w:rPr>
                <w:rFonts w:ascii="Times New Roman" w:hAnsi="Times New Roman"/>
              </w:rPr>
              <w:t>Propellers/</w:t>
            </w:r>
            <w:r w:rsidRPr="00364D95">
              <w:rPr>
                <w:rFonts w:ascii="Times New Roman" w:hAnsi="Times New Roman"/>
              </w:rPr>
              <w:br/>
              <w:t>Propulsion</w:t>
            </w:r>
          </w:p>
        </w:tc>
        <w:tc>
          <w:tcPr>
            <w:tcW w:w="394" w:type="pct"/>
          </w:tcPr>
          <w:p w14:paraId="79D16B2B"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7209444F"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688E75EB"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3C4EB5E0"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32A435BB"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60AE1B3A"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1257672D"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3E1DDA6D" w14:textId="77777777" w:rsidR="0074377D" w:rsidRPr="00364D95" w:rsidRDefault="0074377D" w:rsidP="0074377D">
            <w:pPr>
              <w:pStyle w:val="LDTableheading"/>
              <w:jc w:val="center"/>
              <w:rPr>
                <w:b w:val="0"/>
                <w:lang w:eastAsia="en-AU"/>
              </w:rPr>
            </w:pPr>
            <w:r w:rsidRPr="00364D95">
              <w:rPr>
                <w:b w:val="0"/>
                <w:lang w:eastAsia="en-AU"/>
              </w:rPr>
              <w:t>—</w:t>
            </w:r>
          </w:p>
        </w:tc>
        <w:tc>
          <w:tcPr>
            <w:tcW w:w="620" w:type="pct"/>
          </w:tcPr>
          <w:p w14:paraId="1A516077"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4D3DF0B1" w14:textId="77777777">
        <w:tc>
          <w:tcPr>
            <w:tcW w:w="590" w:type="pct"/>
          </w:tcPr>
          <w:p w14:paraId="5DA65D3B" w14:textId="77777777" w:rsidR="0074377D" w:rsidRPr="00364D95" w:rsidRDefault="0074377D" w:rsidP="0074377D">
            <w:pPr>
              <w:pStyle w:val="LDTabletext"/>
              <w:jc w:val="both"/>
              <w:rPr>
                <w:lang w:eastAsia="en-AU"/>
              </w:rPr>
            </w:pPr>
            <w:r w:rsidRPr="00364D95">
              <w:rPr>
                <w:lang w:eastAsia="en-AU"/>
              </w:rPr>
              <w:t>61A</w:t>
            </w:r>
          </w:p>
        </w:tc>
        <w:tc>
          <w:tcPr>
            <w:tcW w:w="773" w:type="pct"/>
          </w:tcPr>
          <w:p w14:paraId="52539027" w14:textId="77777777" w:rsidR="0074377D" w:rsidRPr="00364D95" w:rsidRDefault="0074377D" w:rsidP="00D07C7D">
            <w:pPr>
              <w:spacing w:before="60" w:after="60"/>
              <w:rPr>
                <w:rFonts w:ascii="Times New Roman" w:hAnsi="Times New Roman"/>
              </w:rPr>
            </w:pPr>
            <w:r w:rsidRPr="00364D95">
              <w:rPr>
                <w:rFonts w:ascii="Times New Roman" w:hAnsi="Times New Roman"/>
              </w:rPr>
              <w:t>Propeller construction</w:t>
            </w:r>
          </w:p>
        </w:tc>
        <w:tc>
          <w:tcPr>
            <w:tcW w:w="394" w:type="pct"/>
          </w:tcPr>
          <w:p w14:paraId="6ACDFB56"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7B3003E8"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7C12CA3F"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77E5D389"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46F12A54"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2CF1A039"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4C9C7E07"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2A9BABC9" w14:textId="77777777" w:rsidR="0074377D" w:rsidRPr="00364D95" w:rsidRDefault="0074377D" w:rsidP="0074377D">
            <w:pPr>
              <w:pStyle w:val="LDTableheading"/>
              <w:jc w:val="center"/>
              <w:rPr>
                <w:b w:val="0"/>
                <w:lang w:eastAsia="en-AU"/>
              </w:rPr>
            </w:pPr>
            <w:r w:rsidRPr="00364D95">
              <w:rPr>
                <w:b w:val="0"/>
                <w:lang w:eastAsia="en-AU"/>
              </w:rPr>
              <w:t>—</w:t>
            </w:r>
          </w:p>
        </w:tc>
        <w:tc>
          <w:tcPr>
            <w:tcW w:w="620" w:type="pct"/>
          </w:tcPr>
          <w:p w14:paraId="3119FE4F" w14:textId="77777777" w:rsidR="0074377D" w:rsidRPr="00364D95" w:rsidRDefault="0074377D" w:rsidP="0074377D">
            <w:pPr>
              <w:pStyle w:val="LDTableheading"/>
              <w:jc w:val="center"/>
              <w:rPr>
                <w:b w:val="0"/>
                <w:lang w:eastAsia="en-AU"/>
              </w:rPr>
            </w:pPr>
            <w:r w:rsidRPr="00364D95">
              <w:rPr>
                <w:b w:val="0"/>
                <w:lang w:eastAsia="en-AU"/>
              </w:rPr>
              <w:t>—</w:t>
            </w:r>
          </w:p>
        </w:tc>
      </w:tr>
      <w:tr w:rsidR="0074377D" w:rsidRPr="00364D95" w14:paraId="06F7CA0F" w14:textId="77777777">
        <w:tc>
          <w:tcPr>
            <w:tcW w:w="590" w:type="pct"/>
          </w:tcPr>
          <w:p w14:paraId="5C47A7E4" w14:textId="77777777" w:rsidR="0074377D" w:rsidRPr="00364D95" w:rsidRDefault="0074377D" w:rsidP="0074377D">
            <w:pPr>
              <w:pStyle w:val="LDTabletext"/>
              <w:jc w:val="both"/>
              <w:rPr>
                <w:lang w:eastAsia="en-AU"/>
              </w:rPr>
            </w:pPr>
            <w:r w:rsidRPr="00364D95">
              <w:rPr>
                <w:lang w:eastAsia="en-AU"/>
              </w:rPr>
              <w:t>61B</w:t>
            </w:r>
          </w:p>
        </w:tc>
        <w:tc>
          <w:tcPr>
            <w:tcW w:w="773" w:type="pct"/>
          </w:tcPr>
          <w:p w14:paraId="4400BDC1" w14:textId="77777777" w:rsidR="0074377D" w:rsidRPr="00364D95" w:rsidRDefault="0074377D" w:rsidP="00D07C7D">
            <w:pPr>
              <w:spacing w:before="60" w:after="60"/>
              <w:rPr>
                <w:rFonts w:ascii="Times New Roman" w:hAnsi="Times New Roman"/>
              </w:rPr>
            </w:pPr>
            <w:r w:rsidRPr="00364D95">
              <w:rPr>
                <w:rFonts w:ascii="Times New Roman" w:hAnsi="Times New Roman"/>
              </w:rPr>
              <w:t>Propeller pitch control</w:t>
            </w:r>
          </w:p>
        </w:tc>
        <w:tc>
          <w:tcPr>
            <w:tcW w:w="394" w:type="pct"/>
          </w:tcPr>
          <w:p w14:paraId="6B7C6C7A"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1F5A7C95"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6D6A2822"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1C928F8C"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3D99B69D"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4CFF8D2F"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02D8305A"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3AC38BDE" w14:textId="77777777" w:rsidR="0074377D" w:rsidRPr="00364D95" w:rsidRDefault="0074377D" w:rsidP="0074377D">
            <w:pPr>
              <w:pStyle w:val="LDTableheading"/>
              <w:jc w:val="center"/>
              <w:rPr>
                <w:b w:val="0"/>
                <w:lang w:eastAsia="en-AU"/>
              </w:rPr>
            </w:pPr>
            <w:r w:rsidRPr="00364D95">
              <w:rPr>
                <w:b w:val="0"/>
                <w:lang w:eastAsia="en-AU"/>
              </w:rPr>
              <w:t>—</w:t>
            </w:r>
          </w:p>
        </w:tc>
        <w:tc>
          <w:tcPr>
            <w:tcW w:w="620" w:type="pct"/>
          </w:tcPr>
          <w:p w14:paraId="7AD98CB4" w14:textId="77777777" w:rsidR="0074377D" w:rsidRPr="00364D95" w:rsidRDefault="0074377D" w:rsidP="0074377D">
            <w:pPr>
              <w:pStyle w:val="LDTableheading"/>
              <w:jc w:val="center"/>
              <w:rPr>
                <w:b w:val="0"/>
                <w:lang w:eastAsia="en-AU"/>
              </w:rPr>
            </w:pPr>
            <w:r w:rsidRPr="00364D95">
              <w:rPr>
                <w:b w:val="0"/>
                <w:lang w:eastAsia="en-AU"/>
              </w:rPr>
              <w:t>—</w:t>
            </w:r>
          </w:p>
        </w:tc>
      </w:tr>
      <w:tr w:rsidR="0074377D" w:rsidRPr="00364D95" w14:paraId="081F84C9" w14:textId="77777777">
        <w:tc>
          <w:tcPr>
            <w:tcW w:w="590" w:type="pct"/>
          </w:tcPr>
          <w:p w14:paraId="6B0F4DE1" w14:textId="77777777" w:rsidR="0074377D" w:rsidRPr="00364D95" w:rsidRDefault="0074377D" w:rsidP="0074377D">
            <w:pPr>
              <w:pStyle w:val="LDTabletext"/>
              <w:jc w:val="both"/>
              <w:rPr>
                <w:lang w:eastAsia="en-AU"/>
              </w:rPr>
            </w:pPr>
            <w:r w:rsidRPr="00364D95">
              <w:rPr>
                <w:lang w:eastAsia="en-AU"/>
              </w:rPr>
              <w:t>61C</w:t>
            </w:r>
          </w:p>
        </w:tc>
        <w:tc>
          <w:tcPr>
            <w:tcW w:w="773" w:type="pct"/>
          </w:tcPr>
          <w:p w14:paraId="452BA5ED" w14:textId="77777777" w:rsidR="0074377D" w:rsidRPr="00364D95" w:rsidRDefault="0074377D" w:rsidP="00D07C7D">
            <w:pPr>
              <w:spacing w:before="60" w:after="60"/>
              <w:rPr>
                <w:rFonts w:ascii="Times New Roman" w:hAnsi="Times New Roman"/>
              </w:rPr>
            </w:pPr>
            <w:r w:rsidRPr="00364D95">
              <w:rPr>
                <w:rFonts w:ascii="Times New Roman" w:hAnsi="Times New Roman"/>
              </w:rPr>
              <w:t>Propeller synchronis</w:t>
            </w:r>
            <w:r w:rsidR="00026DB8" w:rsidRPr="00364D95">
              <w:rPr>
                <w:rFonts w:ascii="Times New Roman" w:hAnsi="Times New Roman"/>
              </w:rPr>
              <w:t>-</w:t>
            </w:r>
            <w:r w:rsidRPr="00364D95">
              <w:rPr>
                <w:rFonts w:ascii="Times New Roman" w:hAnsi="Times New Roman"/>
              </w:rPr>
              <w:t>ing</w:t>
            </w:r>
          </w:p>
        </w:tc>
        <w:tc>
          <w:tcPr>
            <w:tcW w:w="394" w:type="pct"/>
          </w:tcPr>
          <w:p w14:paraId="3689523C" w14:textId="77777777" w:rsidR="0074377D" w:rsidRPr="00364D95" w:rsidRDefault="0074377D" w:rsidP="0074377D">
            <w:pPr>
              <w:pStyle w:val="LDTableheading"/>
              <w:jc w:val="center"/>
              <w:rPr>
                <w:b w:val="0"/>
                <w:lang w:eastAsia="en-AU"/>
              </w:rPr>
            </w:pPr>
            <w:r w:rsidRPr="00364D95">
              <w:rPr>
                <w:b w:val="0"/>
                <w:lang w:eastAsia="en-AU"/>
              </w:rPr>
              <w:t>3</w:t>
            </w:r>
          </w:p>
        </w:tc>
        <w:tc>
          <w:tcPr>
            <w:tcW w:w="354" w:type="pct"/>
          </w:tcPr>
          <w:p w14:paraId="4D24992B"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1014EA81" w14:textId="77777777" w:rsidR="0074377D" w:rsidRPr="00364D95" w:rsidRDefault="0074377D" w:rsidP="0074377D">
            <w:pPr>
              <w:pStyle w:val="LDTableheading"/>
              <w:jc w:val="center"/>
              <w:rPr>
                <w:b w:val="0"/>
                <w:lang w:eastAsia="en-AU"/>
              </w:rPr>
            </w:pPr>
            <w:r w:rsidRPr="00364D95">
              <w:rPr>
                <w:b w:val="0"/>
                <w:lang w:eastAsia="en-AU"/>
              </w:rPr>
              <w:t>3</w:t>
            </w:r>
          </w:p>
        </w:tc>
        <w:tc>
          <w:tcPr>
            <w:tcW w:w="357" w:type="pct"/>
          </w:tcPr>
          <w:p w14:paraId="0D750F36"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5ED554DF"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3925C914"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799FC47A"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01416FB7" w14:textId="77777777" w:rsidR="0074377D" w:rsidRPr="00364D95" w:rsidRDefault="0074377D" w:rsidP="0074377D">
            <w:pPr>
              <w:pStyle w:val="LDTableheading"/>
              <w:jc w:val="center"/>
              <w:rPr>
                <w:b w:val="0"/>
                <w:lang w:eastAsia="en-AU"/>
              </w:rPr>
            </w:pPr>
            <w:r w:rsidRPr="00364D95">
              <w:rPr>
                <w:b w:val="0"/>
                <w:lang w:eastAsia="en-AU"/>
              </w:rPr>
              <w:t>—</w:t>
            </w:r>
          </w:p>
        </w:tc>
        <w:tc>
          <w:tcPr>
            <w:tcW w:w="620" w:type="pct"/>
          </w:tcPr>
          <w:p w14:paraId="46676877" w14:textId="77777777" w:rsidR="0074377D" w:rsidRPr="00364D95" w:rsidRDefault="0074377D" w:rsidP="0074377D">
            <w:pPr>
              <w:pStyle w:val="LDTableheading"/>
              <w:jc w:val="center"/>
              <w:rPr>
                <w:b w:val="0"/>
                <w:lang w:eastAsia="en-AU"/>
              </w:rPr>
            </w:pPr>
            <w:r w:rsidRPr="00364D95">
              <w:rPr>
                <w:b w:val="0"/>
                <w:lang w:eastAsia="en-AU"/>
              </w:rPr>
              <w:t>1</w:t>
            </w:r>
          </w:p>
        </w:tc>
      </w:tr>
      <w:tr w:rsidR="0074377D" w:rsidRPr="00364D95" w14:paraId="63FB8057" w14:textId="77777777">
        <w:tc>
          <w:tcPr>
            <w:tcW w:w="590" w:type="pct"/>
          </w:tcPr>
          <w:p w14:paraId="3C35D302" w14:textId="77777777" w:rsidR="0074377D" w:rsidRPr="00364D95" w:rsidRDefault="0074377D" w:rsidP="0074377D">
            <w:pPr>
              <w:pStyle w:val="LDTabletext"/>
              <w:jc w:val="both"/>
              <w:rPr>
                <w:lang w:eastAsia="en-AU"/>
              </w:rPr>
            </w:pPr>
            <w:r w:rsidRPr="00364D95">
              <w:rPr>
                <w:lang w:eastAsia="en-AU"/>
              </w:rPr>
              <w:t>61D</w:t>
            </w:r>
          </w:p>
        </w:tc>
        <w:tc>
          <w:tcPr>
            <w:tcW w:w="773" w:type="pct"/>
          </w:tcPr>
          <w:p w14:paraId="77ECD235" w14:textId="77777777" w:rsidR="0074377D" w:rsidRPr="00364D95" w:rsidRDefault="0074377D" w:rsidP="00D07C7D">
            <w:pPr>
              <w:spacing w:before="60" w:after="60"/>
              <w:rPr>
                <w:rFonts w:ascii="Times New Roman" w:hAnsi="Times New Roman"/>
              </w:rPr>
            </w:pPr>
            <w:r w:rsidRPr="00364D95">
              <w:rPr>
                <w:rFonts w:ascii="Times New Roman" w:hAnsi="Times New Roman"/>
              </w:rPr>
              <w:t>Propeller electronic control</w:t>
            </w:r>
          </w:p>
        </w:tc>
        <w:tc>
          <w:tcPr>
            <w:tcW w:w="394" w:type="pct"/>
          </w:tcPr>
          <w:p w14:paraId="53493D54" w14:textId="77777777" w:rsidR="0074377D" w:rsidRPr="00364D95" w:rsidRDefault="0074377D" w:rsidP="0074377D">
            <w:pPr>
              <w:pStyle w:val="LDTableheading"/>
              <w:jc w:val="center"/>
              <w:rPr>
                <w:b w:val="0"/>
                <w:lang w:eastAsia="en-AU"/>
              </w:rPr>
            </w:pPr>
            <w:r w:rsidRPr="00364D95">
              <w:rPr>
                <w:b w:val="0"/>
                <w:lang w:eastAsia="en-AU"/>
              </w:rPr>
              <w:t>2</w:t>
            </w:r>
          </w:p>
        </w:tc>
        <w:tc>
          <w:tcPr>
            <w:tcW w:w="354" w:type="pct"/>
          </w:tcPr>
          <w:p w14:paraId="3BC2A5F1"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3564F401" w14:textId="77777777" w:rsidR="0074377D" w:rsidRPr="00364D95" w:rsidRDefault="0074377D" w:rsidP="0074377D">
            <w:pPr>
              <w:pStyle w:val="LDTableheading"/>
              <w:jc w:val="center"/>
              <w:rPr>
                <w:b w:val="0"/>
                <w:lang w:eastAsia="en-AU"/>
              </w:rPr>
            </w:pPr>
            <w:r w:rsidRPr="00364D95">
              <w:rPr>
                <w:b w:val="0"/>
                <w:lang w:eastAsia="en-AU"/>
              </w:rPr>
              <w:t>2</w:t>
            </w:r>
          </w:p>
        </w:tc>
        <w:tc>
          <w:tcPr>
            <w:tcW w:w="357" w:type="pct"/>
          </w:tcPr>
          <w:p w14:paraId="7CF1A1F3" w14:textId="77777777" w:rsidR="0074377D" w:rsidRPr="00364D95" w:rsidRDefault="0074377D" w:rsidP="0074377D">
            <w:pPr>
              <w:pStyle w:val="LDTableheading"/>
              <w:jc w:val="center"/>
              <w:rPr>
                <w:b w:val="0"/>
                <w:lang w:eastAsia="en-AU"/>
              </w:rPr>
            </w:pPr>
            <w:r w:rsidRPr="00364D95">
              <w:rPr>
                <w:b w:val="0"/>
                <w:lang w:eastAsia="en-AU"/>
              </w:rPr>
              <w:t>1</w:t>
            </w:r>
          </w:p>
        </w:tc>
        <w:tc>
          <w:tcPr>
            <w:tcW w:w="394" w:type="pct"/>
          </w:tcPr>
          <w:p w14:paraId="5CDEF471"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705474FB" w14:textId="77777777" w:rsidR="0074377D" w:rsidRPr="00364D95" w:rsidRDefault="0074377D" w:rsidP="0074377D">
            <w:pPr>
              <w:pStyle w:val="LDTableheading"/>
              <w:jc w:val="center"/>
              <w:rPr>
                <w:b w:val="0"/>
                <w:lang w:eastAsia="en-AU"/>
              </w:rPr>
            </w:pPr>
            <w:r w:rsidRPr="00364D95">
              <w:rPr>
                <w:b w:val="0"/>
                <w:lang w:eastAsia="en-AU"/>
              </w:rPr>
              <w:t>—</w:t>
            </w:r>
          </w:p>
        </w:tc>
        <w:tc>
          <w:tcPr>
            <w:tcW w:w="394" w:type="pct"/>
          </w:tcPr>
          <w:p w14:paraId="7318AA88" w14:textId="77777777" w:rsidR="0074377D" w:rsidRPr="00364D95" w:rsidRDefault="0074377D" w:rsidP="0074377D">
            <w:pPr>
              <w:pStyle w:val="LDTableheading"/>
              <w:jc w:val="center"/>
              <w:rPr>
                <w:b w:val="0"/>
                <w:lang w:eastAsia="en-AU"/>
              </w:rPr>
            </w:pPr>
            <w:r w:rsidRPr="00364D95">
              <w:rPr>
                <w:b w:val="0"/>
                <w:lang w:eastAsia="en-AU"/>
              </w:rPr>
              <w:t>—</w:t>
            </w:r>
          </w:p>
        </w:tc>
        <w:tc>
          <w:tcPr>
            <w:tcW w:w="365" w:type="pct"/>
          </w:tcPr>
          <w:p w14:paraId="14530C3C" w14:textId="77777777" w:rsidR="0074377D" w:rsidRPr="00364D95" w:rsidRDefault="0074377D" w:rsidP="0074377D">
            <w:pPr>
              <w:pStyle w:val="LDTableheading"/>
              <w:jc w:val="center"/>
              <w:rPr>
                <w:b w:val="0"/>
                <w:lang w:eastAsia="en-AU"/>
              </w:rPr>
            </w:pPr>
            <w:r w:rsidRPr="00364D95">
              <w:rPr>
                <w:b w:val="0"/>
                <w:lang w:eastAsia="en-AU"/>
              </w:rPr>
              <w:t>—</w:t>
            </w:r>
          </w:p>
        </w:tc>
        <w:tc>
          <w:tcPr>
            <w:tcW w:w="620" w:type="pct"/>
          </w:tcPr>
          <w:p w14:paraId="510911C5" w14:textId="77777777" w:rsidR="0074377D" w:rsidRPr="00364D95" w:rsidRDefault="0074377D" w:rsidP="0074377D">
            <w:pPr>
              <w:pStyle w:val="LDTableheading"/>
              <w:jc w:val="center"/>
              <w:rPr>
                <w:b w:val="0"/>
                <w:lang w:eastAsia="en-AU"/>
              </w:rPr>
            </w:pPr>
            <w:r w:rsidRPr="00364D95">
              <w:rPr>
                <w:b w:val="0"/>
                <w:lang w:eastAsia="en-AU"/>
              </w:rPr>
              <w:t>3</w:t>
            </w:r>
          </w:p>
        </w:tc>
      </w:tr>
      <w:tr w:rsidR="0074377D" w:rsidRPr="00364D95" w14:paraId="4B8996BC" w14:textId="77777777">
        <w:tc>
          <w:tcPr>
            <w:tcW w:w="590" w:type="pct"/>
          </w:tcPr>
          <w:p w14:paraId="42777846" w14:textId="77777777" w:rsidR="0074377D" w:rsidRPr="00364D95" w:rsidRDefault="0074377D" w:rsidP="009E699B">
            <w:pPr>
              <w:pStyle w:val="LDTabletext"/>
              <w:jc w:val="both"/>
              <w:rPr>
                <w:lang w:eastAsia="en-AU"/>
              </w:rPr>
            </w:pPr>
            <w:r w:rsidRPr="00364D95">
              <w:rPr>
                <w:lang w:eastAsia="en-AU"/>
              </w:rPr>
              <w:t>61E</w:t>
            </w:r>
          </w:p>
        </w:tc>
        <w:tc>
          <w:tcPr>
            <w:tcW w:w="773" w:type="pct"/>
          </w:tcPr>
          <w:p w14:paraId="7C4DFA21" w14:textId="77777777" w:rsidR="0074377D" w:rsidRPr="00364D95" w:rsidRDefault="0074377D" w:rsidP="009E699B">
            <w:pPr>
              <w:spacing w:before="60" w:after="60"/>
              <w:rPr>
                <w:rFonts w:ascii="Times New Roman" w:hAnsi="Times New Roman"/>
              </w:rPr>
            </w:pPr>
            <w:r w:rsidRPr="00364D95">
              <w:rPr>
                <w:rFonts w:ascii="Times New Roman" w:hAnsi="Times New Roman"/>
              </w:rPr>
              <w:t>Propeller ice protection</w:t>
            </w:r>
          </w:p>
        </w:tc>
        <w:tc>
          <w:tcPr>
            <w:tcW w:w="394" w:type="pct"/>
          </w:tcPr>
          <w:p w14:paraId="5681C8FC" w14:textId="77777777" w:rsidR="0074377D" w:rsidRPr="00364D95" w:rsidRDefault="0074377D" w:rsidP="009E699B">
            <w:pPr>
              <w:pStyle w:val="LDTableheading"/>
              <w:keepNext w:val="0"/>
              <w:jc w:val="center"/>
              <w:rPr>
                <w:b w:val="0"/>
                <w:lang w:eastAsia="en-AU"/>
              </w:rPr>
            </w:pPr>
            <w:r w:rsidRPr="00364D95">
              <w:rPr>
                <w:b w:val="0"/>
                <w:lang w:eastAsia="en-AU"/>
              </w:rPr>
              <w:t>3</w:t>
            </w:r>
          </w:p>
        </w:tc>
        <w:tc>
          <w:tcPr>
            <w:tcW w:w="354" w:type="pct"/>
          </w:tcPr>
          <w:p w14:paraId="4C085545" w14:textId="77777777" w:rsidR="0074377D" w:rsidRPr="00364D95" w:rsidRDefault="0074377D" w:rsidP="009E699B">
            <w:pPr>
              <w:pStyle w:val="LDTableheading"/>
              <w:keepNext w:val="0"/>
              <w:jc w:val="center"/>
              <w:rPr>
                <w:b w:val="0"/>
                <w:lang w:eastAsia="en-AU"/>
              </w:rPr>
            </w:pPr>
            <w:r w:rsidRPr="00364D95">
              <w:rPr>
                <w:b w:val="0"/>
                <w:lang w:eastAsia="en-AU"/>
              </w:rPr>
              <w:t>1</w:t>
            </w:r>
          </w:p>
        </w:tc>
        <w:tc>
          <w:tcPr>
            <w:tcW w:w="394" w:type="pct"/>
          </w:tcPr>
          <w:p w14:paraId="76BC1D37" w14:textId="77777777" w:rsidR="0074377D" w:rsidRPr="00364D95" w:rsidRDefault="0074377D" w:rsidP="009E699B">
            <w:pPr>
              <w:pStyle w:val="LDTableheading"/>
              <w:keepNext w:val="0"/>
              <w:jc w:val="center"/>
              <w:rPr>
                <w:b w:val="0"/>
                <w:lang w:eastAsia="en-AU"/>
              </w:rPr>
            </w:pPr>
            <w:r w:rsidRPr="00364D95">
              <w:rPr>
                <w:b w:val="0"/>
                <w:lang w:eastAsia="en-AU"/>
              </w:rPr>
              <w:t>3</w:t>
            </w:r>
          </w:p>
        </w:tc>
        <w:tc>
          <w:tcPr>
            <w:tcW w:w="357" w:type="pct"/>
          </w:tcPr>
          <w:p w14:paraId="29B9CF6D" w14:textId="77777777" w:rsidR="0074377D" w:rsidRPr="00364D95" w:rsidRDefault="0074377D" w:rsidP="009E699B">
            <w:pPr>
              <w:pStyle w:val="LDTableheading"/>
              <w:keepNext w:val="0"/>
              <w:jc w:val="center"/>
              <w:rPr>
                <w:b w:val="0"/>
                <w:lang w:eastAsia="en-AU"/>
              </w:rPr>
            </w:pPr>
            <w:r w:rsidRPr="00364D95">
              <w:rPr>
                <w:b w:val="0"/>
                <w:lang w:eastAsia="en-AU"/>
              </w:rPr>
              <w:t>1</w:t>
            </w:r>
          </w:p>
        </w:tc>
        <w:tc>
          <w:tcPr>
            <w:tcW w:w="394" w:type="pct"/>
          </w:tcPr>
          <w:p w14:paraId="58575998" w14:textId="77777777" w:rsidR="0074377D" w:rsidRPr="00364D95" w:rsidRDefault="0074377D" w:rsidP="009E699B">
            <w:pPr>
              <w:pStyle w:val="LDTableheading"/>
              <w:keepNext w:val="0"/>
              <w:jc w:val="center"/>
              <w:rPr>
                <w:b w:val="0"/>
                <w:lang w:eastAsia="en-AU"/>
              </w:rPr>
            </w:pPr>
            <w:r w:rsidRPr="00364D95">
              <w:rPr>
                <w:b w:val="0"/>
                <w:lang w:eastAsia="en-AU"/>
              </w:rPr>
              <w:t>—</w:t>
            </w:r>
          </w:p>
        </w:tc>
        <w:tc>
          <w:tcPr>
            <w:tcW w:w="365" w:type="pct"/>
          </w:tcPr>
          <w:p w14:paraId="2A15039F" w14:textId="77777777" w:rsidR="0074377D" w:rsidRPr="00364D95" w:rsidRDefault="0074377D" w:rsidP="009E699B">
            <w:pPr>
              <w:pStyle w:val="LDTableheading"/>
              <w:keepNext w:val="0"/>
              <w:jc w:val="center"/>
              <w:rPr>
                <w:b w:val="0"/>
                <w:lang w:eastAsia="en-AU"/>
              </w:rPr>
            </w:pPr>
            <w:r w:rsidRPr="00364D95">
              <w:rPr>
                <w:b w:val="0"/>
                <w:lang w:eastAsia="en-AU"/>
              </w:rPr>
              <w:t>—</w:t>
            </w:r>
          </w:p>
        </w:tc>
        <w:tc>
          <w:tcPr>
            <w:tcW w:w="394" w:type="pct"/>
          </w:tcPr>
          <w:p w14:paraId="0338B7B8" w14:textId="77777777" w:rsidR="0074377D" w:rsidRPr="00364D95" w:rsidRDefault="0074377D" w:rsidP="009E699B">
            <w:pPr>
              <w:pStyle w:val="LDTableheading"/>
              <w:keepNext w:val="0"/>
              <w:jc w:val="center"/>
              <w:rPr>
                <w:b w:val="0"/>
                <w:lang w:eastAsia="en-AU"/>
              </w:rPr>
            </w:pPr>
            <w:r w:rsidRPr="00364D95">
              <w:rPr>
                <w:b w:val="0"/>
                <w:lang w:eastAsia="en-AU"/>
              </w:rPr>
              <w:t>—</w:t>
            </w:r>
          </w:p>
        </w:tc>
        <w:tc>
          <w:tcPr>
            <w:tcW w:w="365" w:type="pct"/>
          </w:tcPr>
          <w:p w14:paraId="31ECAFDD" w14:textId="77777777" w:rsidR="0074377D" w:rsidRPr="00364D95" w:rsidRDefault="0074377D" w:rsidP="009E699B">
            <w:pPr>
              <w:pStyle w:val="LDTableheading"/>
              <w:keepNext w:val="0"/>
              <w:jc w:val="center"/>
              <w:rPr>
                <w:b w:val="0"/>
                <w:lang w:eastAsia="en-AU"/>
              </w:rPr>
            </w:pPr>
            <w:r w:rsidRPr="00364D95">
              <w:rPr>
                <w:b w:val="0"/>
                <w:lang w:eastAsia="en-AU"/>
              </w:rPr>
              <w:t>—</w:t>
            </w:r>
          </w:p>
        </w:tc>
        <w:tc>
          <w:tcPr>
            <w:tcW w:w="620" w:type="pct"/>
          </w:tcPr>
          <w:p w14:paraId="60237698" w14:textId="77777777" w:rsidR="0074377D" w:rsidRPr="00364D95" w:rsidRDefault="0074377D" w:rsidP="009E699B">
            <w:pPr>
              <w:pStyle w:val="LDTableheading"/>
              <w:keepNext w:val="0"/>
              <w:jc w:val="center"/>
              <w:rPr>
                <w:b w:val="0"/>
                <w:lang w:eastAsia="en-AU"/>
              </w:rPr>
            </w:pPr>
            <w:r w:rsidRPr="00364D95">
              <w:rPr>
                <w:b w:val="0"/>
                <w:lang w:eastAsia="en-AU"/>
              </w:rPr>
              <w:t>—</w:t>
            </w:r>
          </w:p>
        </w:tc>
      </w:tr>
      <w:tr w:rsidR="0074377D" w:rsidRPr="00364D95" w14:paraId="0C8D0F07" w14:textId="77777777">
        <w:tc>
          <w:tcPr>
            <w:tcW w:w="590" w:type="pct"/>
          </w:tcPr>
          <w:p w14:paraId="78688B40" w14:textId="77777777" w:rsidR="0074377D" w:rsidRPr="00364D95" w:rsidRDefault="0074377D" w:rsidP="003B04EE">
            <w:pPr>
              <w:pStyle w:val="LDTabletext"/>
              <w:keepNext/>
              <w:jc w:val="both"/>
              <w:rPr>
                <w:lang w:eastAsia="en-AU"/>
              </w:rPr>
            </w:pPr>
            <w:r w:rsidRPr="00364D95">
              <w:rPr>
                <w:lang w:eastAsia="en-AU"/>
              </w:rPr>
              <w:t>6</w:t>
            </w:r>
            <w:r w:rsidR="003B04EE" w:rsidRPr="00364D95">
              <w:rPr>
                <w:lang w:eastAsia="en-AU"/>
              </w:rPr>
              <w:t>1</w:t>
            </w:r>
            <w:r w:rsidRPr="00364D95">
              <w:rPr>
                <w:lang w:eastAsia="en-AU"/>
              </w:rPr>
              <w:t>F</w:t>
            </w:r>
          </w:p>
        </w:tc>
        <w:tc>
          <w:tcPr>
            <w:tcW w:w="773" w:type="pct"/>
          </w:tcPr>
          <w:p w14:paraId="5DB31819" w14:textId="77777777" w:rsidR="0074377D" w:rsidRPr="00364D95" w:rsidRDefault="0074377D" w:rsidP="009E699B">
            <w:pPr>
              <w:pStyle w:val="LDTabletext"/>
              <w:keepNext/>
              <w:rPr>
                <w:lang w:eastAsia="en-AU"/>
              </w:rPr>
            </w:pPr>
            <w:r w:rsidRPr="00364D95">
              <w:rPr>
                <w:lang w:eastAsia="en-AU"/>
              </w:rPr>
              <w:t>Propeller mainten</w:t>
            </w:r>
            <w:r w:rsidR="00026DB8" w:rsidRPr="00364D95">
              <w:rPr>
                <w:lang w:eastAsia="en-AU"/>
              </w:rPr>
              <w:t>-</w:t>
            </w:r>
            <w:r w:rsidRPr="00364D95">
              <w:rPr>
                <w:lang w:eastAsia="en-AU"/>
              </w:rPr>
              <w:t>ance</w:t>
            </w:r>
          </w:p>
        </w:tc>
        <w:tc>
          <w:tcPr>
            <w:tcW w:w="394" w:type="pct"/>
          </w:tcPr>
          <w:p w14:paraId="3AB06F0B" w14:textId="77777777" w:rsidR="0074377D" w:rsidRPr="00364D95" w:rsidRDefault="0074377D" w:rsidP="009E699B">
            <w:pPr>
              <w:pStyle w:val="LDTableheading"/>
              <w:jc w:val="center"/>
              <w:rPr>
                <w:b w:val="0"/>
                <w:lang w:eastAsia="en-AU"/>
              </w:rPr>
            </w:pPr>
            <w:r w:rsidRPr="00364D95">
              <w:rPr>
                <w:b w:val="0"/>
                <w:lang w:eastAsia="en-AU"/>
              </w:rPr>
              <w:t>3</w:t>
            </w:r>
          </w:p>
        </w:tc>
        <w:tc>
          <w:tcPr>
            <w:tcW w:w="354" w:type="pct"/>
          </w:tcPr>
          <w:p w14:paraId="1DA0CB6B" w14:textId="77777777" w:rsidR="0074377D" w:rsidRPr="00364D95" w:rsidRDefault="0074377D" w:rsidP="009E699B">
            <w:pPr>
              <w:pStyle w:val="LDTableheading"/>
              <w:jc w:val="center"/>
              <w:rPr>
                <w:b w:val="0"/>
                <w:lang w:eastAsia="en-AU"/>
              </w:rPr>
            </w:pPr>
            <w:r w:rsidRPr="00364D95">
              <w:rPr>
                <w:b w:val="0"/>
                <w:lang w:eastAsia="en-AU"/>
              </w:rPr>
              <w:t>1</w:t>
            </w:r>
          </w:p>
        </w:tc>
        <w:tc>
          <w:tcPr>
            <w:tcW w:w="394" w:type="pct"/>
          </w:tcPr>
          <w:p w14:paraId="3CA89A38" w14:textId="77777777" w:rsidR="0074377D" w:rsidRPr="00364D95" w:rsidRDefault="0074377D" w:rsidP="009E699B">
            <w:pPr>
              <w:pStyle w:val="LDTableheading"/>
              <w:jc w:val="center"/>
              <w:rPr>
                <w:b w:val="0"/>
                <w:lang w:eastAsia="en-AU"/>
              </w:rPr>
            </w:pPr>
            <w:r w:rsidRPr="00364D95">
              <w:rPr>
                <w:b w:val="0"/>
                <w:lang w:eastAsia="en-AU"/>
              </w:rPr>
              <w:t>3</w:t>
            </w:r>
          </w:p>
        </w:tc>
        <w:tc>
          <w:tcPr>
            <w:tcW w:w="357" w:type="pct"/>
          </w:tcPr>
          <w:p w14:paraId="2B3121B9" w14:textId="77777777" w:rsidR="0074377D" w:rsidRPr="00364D95" w:rsidRDefault="0074377D" w:rsidP="009E699B">
            <w:pPr>
              <w:pStyle w:val="LDTableheading"/>
              <w:jc w:val="center"/>
              <w:rPr>
                <w:b w:val="0"/>
                <w:lang w:eastAsia="en-AU"/>
              </w:rPr>
            </w:pPr>
            <w:r w:rsidRPr="00364D95">
              <w:rPr>
                <w:b w:val="0"/>
                <w:lang w:eastAsia="en-AU"/>
              </w:rPr>
              <w:t>1</w:t>
            </w:r>
          </w:p>
        </w:tc>
        <w:tc>
          <w:tcPr>
            <w:tcW w:w="394" w:type="pct"/>
          </w:tcPr>
          <w:p w14:paraId="16E785B5" w14:textId="77777777" w:rsidR="0074377D" w:rsidRPr="00364D95" w:rsidRDefault="0074377D" w:rsidP="009E699B">
            <w:pPr>
              <w:pStyle w:val="LDTableheading"/>
              <w:jc w:val="center"/>
              <w:rPr>
                <w:b w:val="0"/>
                <w:lang w:eastAsia="en-AU"/>
              </w:rPr>
            </w:pPr>
            <w:r w:rsidRPr="00364D95">
              <w:rPr>
                <w:b w:val="0"/>
                <w:lang w:eastAsia="en-AU"/>
              </w:rPr>
              <w:t>—</w:t>
            </w:r>
          </w:p>
        </w:tc>
        <w:tc>
          <w:tcPr>
            <w:tcW w:w="365" w:type="pct"/>
          </w:tcPr>
          <w:p w14:paraId="4B013FE1" w14:textId="77777777" w:rsidR="0074377D" w:rsidRPr="00364D95" w:rsidRDefault="0074377D" w:rsidP="009E699B">
            <w:pPr>
              <w:pStyle w:val="LDTableheading"/>
              <w:jc w:val="center"/>
              <w:rPr>
                <w:b w:val="0"/>
                <w:lang w:eastAsia="en-AU"/>
              </w:rPr>
            </w:pPr>
            <w:r w:rsidRPr="00364D95">
              <w:rPr>
                <w:b w:val="0"/>
                <w:lang w:eastAsia="en-AU"/>
              </w:rPr>
              <w:t>—</w:t>
            </w:r>
          </w:p>
        </w:tc>
        <w:tc>
          <w:tcPr>
            <w:tcW w:w="394" w:type="pct"/>
          </w:tcPr>
          <w:p w14:paraId="09FC6D63" w14:textId="77777777" w:rsidR="0074377D" w:rsidRPr="00364D95" w:rsidRDefault="0074377D" w:rsidP="009E699B">
            <w:pPr>
              <w:pStyle w:val="LDTableheading"/>
              <w:jc w:val="center"/>
              <w:rPr>
                <w:b w:val="0"/>
                <w:lang w:eastAsia="en-AU"/>
              </w:rPr>
            </w:pPr>
            <w:r w:rsidRPr="00364D95">
              <w:rPr>
                <w:b w:val="0"/>
                <w:lang w:eastAsia="en-AU"/>
              </w:rPr>
              <w:t>—</w:t>
            </w:r>
          </w:p>
        </w:tc>
        <w:tc>
          <w:tcPr>
            <w:tcW w:w="365" w:type="pct"/>
          </w:tcPr>
          <w:p w14:paraId="33FD2FDB" w14:textId="77777777" w:rsidR="0074377D" w:rsidRPr="00364D95" w:rsidRDefault="0074377D" w:rsidP="009E699B">
            <w:pPr>
              <w:pStyle w:val="LDTableheading"/>
              <w:jc w:val="center"/>
              <w:rPr>
                <w:b w:val="0"/>
                <w:lang w:eastAsia="en-AU"/>
              </w:rPr>
            </w:pPr>
            <w:r w:rsidRPr="00364D95">
              <w:rPr>
                <w:b w:val="0"/>
                <w:lang w:eastAsia="en-AU"/>
              </w:rPr>
              <w:t>—</w:t>
            </w:r>
          </w:p>
        </w:tc>
        <w:tc>
          <w:tcPr>
            <w:tcW w:w="620" w:type="pct"/>
          </w:tcPr>
          <w:p w14:paraId="1321A394" w14:textId="77777777" w:rsidR="0074377D" w:rsidRPr="00364D95" w:rsidRDefault="0074377D" w:rsidP="009E699B">
            <w:pPr>
              <w:pStyle w:val="LDTableheading"/>
              <w:jc w:val="center"/>
              <w:rPr>
                <w:b w:val="0"/>
                <w:lang w:eastAsia="en-AU"/>
              </w:rPr>
            </w:pPr>
            <w:r w:rsidRPr="00364D95">
              <w:rPr>
                <w:b w:val="0"/>
                <w:lang w:eastAsia="en-AU"/>
              </w:rPr>
              <w:t>1</w:t>
            </w:r>
          </w:p>
        </w:tc>
      </w:tr>
    </w:tbl>
    <w:p w14:paraId="1A86441B" w14:textId="77777777" w:rsidR="0074377D" w:rsidRPr="00BF4D25" w:rsidRDefault="0074377D" w:rsidP="0074377D">
      <w:pPr>
        <w:rPr>
          <w:rFonts w:ascii="Times New Roman" w:hAnsi="Times New Roman"/>
        </w:rPr>
      </w:pPr>
    </w:p>
    <w:p w14:paraId="2BEF7B01" w14:textId="77777777" w:rsidR="0074377D" w:rsidRPr="00364D95" w:rsidRDefault="0074377D" w:rsidP="00417051">
      <w:pPr>
        <w:pStyle w:val="LDSchedSubclHead"/>
        <w:tabs>
          <w:tab w:val="clear" w:pos="851"/>
        </w:tabs>
        <w:spacing w:before="0"/>
        <w:ind w:left="0" w:firstLine="0"/>
        <w:jc w:val="both"/>
        <w:outlineLvl w:val="0"/>
        <w:rPr>
          <w:rFonts w:cs="Arial"/>
        </w:rPr>
      </w:pPr>
      <w:r w:rsidRPr="00364D95">
        <w:rPr>
          <w:rFonts w:cs="Arial"/>
        </w:rPr>
        <w:t>Part 3</w:t>
      </w:r>
      <w:r w:rsidR="00026DB8" w:rsidRPr="00364D95">
        <w:rPr>
          <w:rFonts w:cs="Arial"/>
        </w:rPr>
        <w:t xml:space="preserve"> — </w:t>
      </w:r>
      <w:r w:rsidRPr="00364D95">
        <w:rPr>
          <w:rFonts w:cs="Arial"/>
        </w:rPr>
        <w:t>Practical elements</w:t>
      </w:r>
    </w:p>
    <w:p w14:paraId="1D4E9BE0" w14:textId="77777777" w:rsidR="0074193E" w:rsidRPr="00364D95" w:rsidRDefault="0074193E" w:rsidP="0074193E">
      <w:pPr>
        <w:pStyle w:val="LDScheduleClause"/>
      </w:pPr>
      <w:r w:rsidRPr="00364D95">
        <w:tab/>
        <w:t>1</w:t>
      </w:r>
      <w:r w:rsidRPr="00364D95">
        <w:tab/>
        <w:t>The representative cross-section of maintenance activities mentioned in section 66.A.50 may include training in maintenance of the aircraft, rigging, adjustments, replacement of line replaceable units, troubleshooting, rectification of minor defects and testing of systems covering each element of the course.</w:t>
      </w:r>
    </w:p>
    <w:p w14:paraId="6BBE90ED" w14:textId="77777777" w:rsidR="0074193E" w:rsidRPr="00364D95" w:rsidRDefault="0074193E" w:rsidP="0074193E">
      <w:pPr>
        <w:pStyle w:val="LDScheduleClause"/>
      </w:pPr>
      <w:r w:rsidRPr="00364D95">
        <w:tab/>
      </w:r>
      <w:r w:rsidR="003B04EE" w:rsidRPr="00364D95">
        <w:t>2</w:t>
      </w:r>
      <w:r w:rsidRPr="00364D95">
        <w:tab/>
        <w:t>The structured OJT practical element of type training may include targeted experience recorded within a schedule of experience or competency-based assessment of a schedule of practical tasks.</w:t>
      </w:r>
    </w:p>
    <w:p w14:paraId="08CAC8EA" w14:textId="77777777" w:rsidR="0074193E" w:rsidRPr="00364D95" w:rsidRDefault="0074193E" w:rsidP="0074193E">
      <w:pPr>
        <w:pStyle w:val="LDScheduleClause"/>
      </w:pPr>
      <w:r w:rsidRPr="00364D95">
        <w:tab/>
      </w:r>
      <w:r w:rsidR="003B04EE" w:rsidRPr="00364D95">
        <w:t>3</w:t>
      </w:r>
      <w:r w:rsidRPr="00364D95">
        <w:tab/>
        <w:t>Irrespective of how the practical training element is conducted, it must consist of the performance of representative maintenance tasks drawn from the type training and</w:t>
      </w:r>
      <w:r w:rsidRPr="00364D95">
        <w:rPr>
          <w:rFonts w:ascii="Arial" w:hAnsi="Arial"/>
          <w:b/>
          <w:color w:val="000000"/>
        </w:rPr>
        <w:t xml:space="preserve"> </w:t>
      </w:r>
      <w:r w:rsidRPr="00364D95">
        <w:t>examination syllabus, at the indicated level, and their assessment in order to meet the following objectives:</w:t>
      </w:r>
    </w:p>
    <w:p w14:paraId="668A7360" w14:textId="77777777" w:rsidR="0074193E" w:rsidRPr="00364D95" w:rsidRDefault="0074193E" w:rsidP="0074193E">
      <w:pPr>
        <w:pStyle w:val="LDP1a"/>
      </w:pPr>
      <w:r w:rsidRPr="00364D95">
        <w:t>(a)</w:t>
      </w:r>
      <w:r w:rsidRPr="00364D95">
        <w:tab/>
        <w:t>ensure safe performance of maintenance, inspections and routine work according to the maintenance manual and other relevant instructions and tasks as appropriate for the type of aircraft, for example, troubleshooting, repairs, adjustments, replacements and functional checks;</w:t>
      </w:r>
    </w:p>
    <w:p w14:paraId="687916D2" w14:textId="77777777" w:rsidR="0074193E" w:rsidRPr="00364D95" w:rsidRDefault="0074193E" w:rsidP="0074193E">
      <w:pPr>
        <w:pStyle w:val="LDP1a"/>
      </w:pPr>
      <w:r w:rsidRPr="00364D95">
        <w:t>(b)</w:t>
      </w:r>
      <w:r w:rsidRPr="00364D95">
        <w:tab/>
        <w:t>correctly use all technical literature and documentation for the aircraft;</w:t>
      </w:r>
    </w:p>
    <w:p w14:paraId="086D542E" w14:textId="77777777" w:rsidR="0074193E" w:rsidRPr="00364D95" w:rsidRDefault="0074193E" w:rsidP="0074193E">
      <w:pPr>
        <w:pStyle w:val="LDP1a"/>
      </w:pPr>
      <w:r w:rsidRPr="00364D95">
        <w:t>(c)</w:t>
      </w:r>
      <w:r w:rsidRPr="00364D95">
        <w:tab/>
        <w:t>correctly use specialist and special tooling and test equipment, perform removal and replacement of components and modules unique to type, including any on</w:t>
      </w:r>
      <w:r w:rsidRPr="00364D95">
        <w:noBreakHyphen/>
        <w:t>wing maintenance activity.</w:t>
      </w:r>
    </w:p>
    <w:p w14:paraId="65430CAD" w14:textId="77777777" w:rsidR="0074377D" w:rsidRPr="00364D95" w:rsidRDefault="0074377D" w:rsidP="00987908">
      <w:pPr>
        <w:pStyle w:val="LDSchedSubclHead"/>
        <w:tabs>
          <w:tab w:val="clear" w:pos="851"/>
        </w:tabs>
        <w:ind w:left="0" w:firstLine="0"/>
        <w:jc w:val="both"/>
        <w:rPr>
          <w:rFonts w:cs="Arial"/>
        </w:rPr>
      </w:pPr>
      <w:r w:rsidRPr="00364D95">
        <w:rPr>
          <w:rFonts w:cs="Arial"/>
        </w:rPr>
        <w:t>Part 4</w:t>
      </w:r>
    </w:p>
    <w:p w14:paraId="584A29E1" w14:textId="77777777" w:rsidR="0074377D" w:rsidRPr="00364D95" w:rsidRDefault="0074377D" w:rsidP="00987908">
      <w:pPr>
        <w:pStyle w:val="LDSchedSubclHead"/>
        <w:tabs>
          <w:tab w:val="clear" w:pos="851"/>
        </w:tabs>
        <w:ind w:left="0" w:firstLine="0"/>
        <w:rPr>
          <w:rFonts w:cs="Arial"/>
        </w:rPr>
      </w:pPr>
      <w:r w:rsidRPr="00364D95">
        <w:rPr>
          <w:rFonts w:cs="Arial"/>
        </w:rPr>
        <w:t>A</w:t>
      </w:r>
      <w:r w:rsidRPr="00364D95">
        <w:rPr>
          <w:rFonts w:cs="Arial"/>
        </w:rPr>
        <w:tab/>
        <w:t>Theory element — examination standard</w:t>
      </w:r>
    </w:p>
    <w:p w14:paraId="30357F32" w14:textId="77777777" w:rsidR="0074377D" w:rsidRPr="00364D95" w:rsidRDefault="00BC7B0B" w:rsidP="00BC7B0B">
      <w:pPr>
        <w:pStyle w:val="LDScheduleClause"/>
      </w:pPr>
      <w:r w:rsidRPr="00364D95">
        <w:tab/>
      </w:r>
      <w:r w:rsidRPr="00364D95">
        <w:tab/>
        <w:t>Wh</w:t>
      </w:r>
      <w:r w:rsidR="0074377D" w:rsidRPr="00364D95">
        <w:t>ere aircraft type training is required, the examination must be written and comply with the following:</w:t>
      </w:r>
    </w:p>
    <w:p w14:paraId="0F5D6E91" w14:textId="77777777" w:rsidR="0074377D" w:rsidRPr="00364D95" w:rsidRDefault="00BC7B0B" w:rsidP="00BC7B0B">
      <w:pPr>
        <w:pStyle w:val="LDP1a"/>
      </w:pPr>
      <w:r w:rsidRPr="00364D95">
        <w:t>(a)</w:t>
      </w:r>
      <w:r w:rsidR="00FD6E1F" w:rsidRPr="00364D95">
        <w:tab/>
      </w:r>
      <w:r w:rsidRPr="00364D95">
        <w:t>F</w:t>
      </w:r>
      <w:r w:rsidR="0074377D" w:rsidRPr="00364D95">
        <w:t xml:space="preserve">ormat of the examination is of the multiple-choice type. Each multi-choice question must have 3 alternative answers of which only </w:t>
      </w:r>
      <w:r w:rsidR="00987908" w:rsidRPr="00364D95">
        <w:t>1</w:t>
      </w:r>
      <w:r w:rsidR="0074377D" w:rsidRPr="00364D95">
        <w:t xml:space="preserve"> must be the correct answer. The time for answering is based upon a nominal average of 90 seconds per question.</w:t>
      </w:r>
    </w:p>
    <w:p w14:paraId="0E677C82" w14:textId="77777777" w:rsidR="0074377D" w:rsidRPr="00364D95" w:rsidRDefault="00BC7B0B" w:rsidP="00BC7B0B">
      <w:pPr>
        <w:pStyle w:val="LDP1a"/>
      </w:pPr>
      <w:r w:rsidRPr="00364D95">
        <w:t>(b)</w:t>
      </w:r>
      <w:r w:rsidR="00FD6E1F" w:rsidRPr="00364D95">
        <w:tab/>
      </w:r>
      <w:r w:rsidRPr="00364D95">
        <w:t>Al</w:t>
      </w:r>
      <w:r w:rsidR="0074377D" w:rsidRPr="00364D95">
        <w:t>ternative answers must seem equally possible to anyone with no knowledge of the subject. All of the alternatives should be clearly related to the question and of similar vocabulary, grammatical construction and length.</w:t>
      </w:r>
    </w:p>
    <w:p w14:paraId="332033CF" w14:textId="77777777" w:rsidR="0074377D" w:rsidRPr="00364D95" w:rsidRDefault="00BC7B0B" w:rsidP="00BC7B0B">
      <w:pPr>
        <w:pStyle w:val="LDP1a"/>
      </w:pPr>
      <w:r w:rsidRPr="00364D95">
        <w:t>(c)</w:t>
      </w:r>
      <w:r w:rsidR="00FD6E1F" w:rsidRPr="00364D95">
        <w:tab/>
      </w:r>
      <w:r w:rsidRPr="00364D95">
        <w:t>I</w:t>
      </w:r>
      <w:r w:rsidR="0074377D" w:rsidRPr="00364D95">
        <w:t xml:space="preserve">n numerical questions, the incorrect answers </w:t>
      </w:r>
      <w:r w:rsidR="00DC3371" w:rsidRPr="00364D95">
        <w:t>must</w:t>
      </w:r>
      <w:r w:rsidR="0074377D" w:rsidRPr="00364D95">
        <w:t xml:space="preserve"> correspond to procedural errors such as the use of incorrect sense (+ versus -) or incorrect measurement units: they must not be mere random numbers.</w:t>
      </w:r>
    </w:p>
    <w:p w14:paraId="757068F5" w14:textId="77777777" w:rsidR="0074377D" w:rsidRPr="00364D95" w:rsidRDefault="00BC7B0B" w:rsidP="00BC7B0B">
      <w:pPr>
        <w:pStyle w:val="LDP1a"/>
      </w:pPr>
      <w:r w:rsidRPr="00364D95">
        <w:t>(d)</w:t>
      </w:r>
      <w:r w:rsidR="00FD6E1F" w:rsidRPr="00364D95">
        <w:tab/>
      </w:r>
      <w:r w:rsidR="00BF296C" w:rsidRPr="00364D95">
        <w:t xml:space="preserve">Subject to paragraph (j), the </w:t>
      </w:r>
      <w:r w:rsidR="0074377D" w:rsidRPr="00364D95">
        <w:t xml:space="preserve">level of each question should be the one defined in </w:t>
      </w:r>
      <w:r w:rsidR="00080737" w:rsidRPr="00364D95">
        <w:t xml:space="preserve">Part </w:t>
      </w:r>
      <w:r w:rsidR="0074377D" w:rsidRPr="00364D95">
        <w:t>2 “type training standard”.</w:t>
      </w:r>
    </w:p>
    <w:p w14:paraId="74777A42" w14:textId="77777777" w:rsidR="0074377D" w:rsidRPr="00364D95" w:rsidRDefault="00BC7B0B" w:rsidP="00BC7B0B">
      <w:pPr>
        <w:pStyle w:val="LDP1a"/>
      </w:pPr>
      <w:r w:rsidRPr="00364D95">
        <w:t>(e)</w:t>
      </w:r>
      <w:r w:rsidR="00FD6E1F" w:rsidRPr="00364D95">
        <w:tab/>
      </w:r>
      <w:r w:rsidRPr="00364D95">
        <w:t>T</w:t>
      </w:r>
      <w:r w:rsidR="0074377D" w:rsidRPr="00364D95">
        <w:t>he examination must be of the closed book type. No reference material is permitted. An exception will be made for the case of examining a B1 or B2 candidate’s ability to interpret technical documents.</w:t>
      </w:r>
    </w:p>
    <w:p w14:paraId="269A2E8A" w14:textId="77777777" w:rsidR="0074377D" w:rsidRPr="00364D95" w:rsidRDefault="00BC7B0B" w:rsidP="00BC7B0B">
      <w:pPr>
        <w:pStyle w:val="LDP1a"/>
      </w:pPr>
      <w:r w:rsidRPr="00364D95">
        <w:t>(f)</w:t>
      </w:r>
      <w:r w:rsidR="00FD6E1F" w:rsidRPr="00364D95">
        <w:tab/>
      </w:r>
      <w:r w:rsidRPr="00364D95">
        <w:t>T</w:t>
      </w:r>
      <w:r w:rsidR="0074377D" w:rsidRPr="00364D95">
        <w:t>he number of questions must be at least 1 question per hour of instruction, with a minimum of 1 question per chapter. CASA will assess number and level of questions on a sampling basis when approving the course. The number of questions for each</w:t>
      </w:r>
      <w:r w:rsidR="00FD6E1F" w:rsidRPr="00364D95">
        <w:t xml:space="preserve"> </w:t>
      </w:r>
      <w:r w:rsidR="0074377D" w:rsidRPr="00364D95">
        <w:t xml:space="preserve">level </w:t>
      </w:r>
      <w:r w:rsidR="00DC3371" w:rsidRPr="00364D95">
        <w:t>must</w:t>
      </w:r>
      <w:r w:rsidR="0074377D" w:rsidRPr="00364D95">
        <w:t xml:space="preserve"> be consistent with the effective training hours spent teaching at that level.</w:t>
      </w:r>
    </w:p>
    <w:p w14:paraId="03F821A7" w14:textId="77777777" w:rsidR="0074377D" w:rsidRPr="00364D95" w:rsidRDefault="00BC7B0B" w:rsidP="00BC7B0B">
      <w:pPr>
        <w:pStyle w:val="LDP1a"/>
      </w:pPr>
      <w:r w:rsidRPr="00364D95">
        <w:t>(g)</w:t>
      </w:r>
      <w:r w:rsidR="00FD6E1F" w:rsidRPr="00364D95">
        <w:tab/>
      </w:r>
      <w:r w:rsidRPr="00364D95">
        <w:t>T</w:t>
      </w:r>
      <w:r w:rsidR="0074377D" w:rsidRPr="00364D95">
        <w:t xml:space="preserve">he minimum examination pass mark is 75%. </w:t>
      </w:r>
      <w:r w:rsidR="0060731F" w:rsidRPr="00364D95">
        <w:rPr>
          <w:color w:val="000000"/>
        </w:rPr>
        <w:t xml:space="preserve">When the type training examination is split into several examinations, each examination must be passed with at least a 75% pass mark. For it to be possible to achieve exactly a 75% pass mark, the number of questions in the examination must </w:t>
      </w:r>
      <w:r w:rsidR="0060731F" w:rsidRPr="00364D95">
        <w:t>be a multiple of 4.</w:t>
      </w:r>
    </w:p>
    <w:p w14:paraId="612FBC03" w14:textId="77777777" w:rsidR="0074377D" w:rsidRPr="00364D95" w:rsidRDefault="00BC7B0B" w:rsidP="00BC7B0B">
      <w:pPr>
        <w:pStyle w:val="LDP1a"/>
      </w:pPr>
      <w:r w:rsidRPr="00364D95">
        <w:t>(h)</w:t>
      </w:r>
      <w:r w:rsidR="00FD6E1F" w:rsidRPr="00364D95">
        <w:tab/>
      </w:r>
      <w:r w:rsidRPr="00364D95">
        <w:t>P</w:t>
      </w:r>
      <w:r w:rsidR="0074377D" w:rsidRPr="00364D95">
        <w:t>enalty marking is not to be used to determine whether a candidate has passed.</w:t>
      </w:r>
    </w:p>
    <w:p w14:paraId="7F4CAFB4" w14:textId="77777777" w:rsidR="0074377D" w:rsidRPr="00364D95" w:rsidRDefault="00BC7B0B" w:rsidP="00BC7B0B">
      <w:pPr>
        <w:pStyle w:val="LDP1a"/>
      </w:pPr>
      <w:r w:rsidRPr="00364D95">
        <w:t>(i)</w:t>
      </w:r>
      <w:r w:rsidR="00FD6E1F" w:rsidRPr="00364D95">
        <w:tab/>
      </w:r>
      <w:r w:rsidRPr="00364D95">
        <w:t>E</w:t>
      </w:r>
      <w:r w:rsidR="0074377D" w:rsidRPr="00364D95">
        <w:t>nd of module phase examinations cannot be used as part of the final examination unless they contain the correct number and level of questions required.</w:t>
      </w:r>
    </w:p>
    <w:p w14:paraId="3BFD8CD1" w14:textId="77777777" w:rsidR="0074377D" w:rsidRPr="00364D95" w:rsidRDefault="00BC7B0B" w:rsidP="00BC7B0B">
      <w:pPr>
        <w:pStyle w:val="LDP1a"/>
        <w:rPr>
          <w:sz w:val="20"/>
          <w:szCs w:val="20"/>
        </w:rPr>
      </w:pPr>
      <w:r w:rsidRPr="00364D95">
        <w:t>(j)</w:t>
      </w:r>
      <w:r w:rsidR="00FD6E1F" w:rsidRPr="00364D95">
        <w:tab/>
      </w:r>
      <w:r w:rsidRPr="00364D95">
        <w:t>I</w:t>
      </w:r>
      <w:r w:rsidR="0074377D" w:rsidRPr="00364D95">
        <w:t xml:space="preserve">t is accepted that during a </w:t>
      </w:r>
      <w:r w:rsidR="00BB49D4" w:rsidRPr="00364D95">
        <w:t>L</w:t>
      </w:r>
      <w:r w:rsidR="0074377D" w:rsidRPr="00364D95">
        <w:t xml:space="preserve">evel 3 examination, </w:t>
      </w:r>
      <w:r w:rsidR="00BB49D4" w:rsidRPr="00364D95">
        <w:t>L</w:t>
      </w:r>
      <w:r w:rsidR="0074377D" w:rsidRPr="00364D95">
        <w:t xml:space="preserve">evel 1 and </w:t>
      </w:r>
      <w:r w:rsidR="00BB49D4" w:rsidRPr="00364D95">
        <w:t xml:space="preserve">Level </w:t>
      </w:r>
      <w:r w:rsidR="0074377D" w:rsidRPr="00364D95">
        <w:t xml:space="preserve">2 questions may be used to examine the full scope of the course material. However, during the examination it is not acceptable to use </w:t>
      </w:r>
      <w:r w:rsidR="00BF296C" w:rsidRPr="00364D95">
        <w:t xml:space="preserve">more than 25% </w:t>
      </w:r>
      <w:r w:rsidR="0074377D" w:rsidRPr="00364D95">
        <w:t>of questions at any lower level such that the intention of the higher examination level is reduced.</w:t>
      </w:r>
    </w:p>
    <w:p w14:paraId="091014A8" w14:textId="77777777" w:rsidR="0074377D" w:rsidRPr="00364D95" w:rsidRDefault="0074377D" w:rsidP="0074377D">
      <w:pPr>
        <w:pStyle w:val="LDScheduleClause"/>
        <w:ind w:hanging="738"/>
        <w:jc w:val="both"/>
        <w:rPr>
          <w:sz w:val="20"/>
          <w:szCs w:val="20"/>
          <w:lang w:eastAsia="en-AU"/>
        </w:rPr>
      </w:pPr>
      <w:r w:rsidRPr="00364D95">
        <w:rPr>
          <w:sz w:val="20"/>
          <w:szCs w:val="20"/>
          <w:lang w:eastAsia="en-AU"/>
        </w:rPr>
        <w:tab/>
      </w:r>
      <w:r w:rsidR="00A9464B" w:rsidRPr="00364D95">
        <w:rPr>
          <w:sz w:val="20"/>
          <w:szCs w:val="20"/>
          <w:lang w:eastAsia="en-AU"/>
        </w:rPr>
        <w:tab/>
      </w:r>
      <w:r w:rsidRPr="00364D95">
        <w:rPr>
          <w:i/>
          <w:sz w:val="20"/>
          <w:szCs w:val="20"/>
          <w:lang w:eastAsia="en-AU"/>
        </w:rPr>
        <w:t>Note   </w:t>
      </w:r>
      <w:r w:rsidRPr="00364D95">
        <w:rPr>
          <w:b/>
          <w:i/>
          <w:sz w:val="20"/>
          <w:szCs w:val="20"/>
          <w:lang w:eastAsia="en-AU"/>
        </w:rPr>
        <w:t>Penalty marking</w:t>
      </w:r>
      <w:r w:rsidRPr="00364D95">
        <w:rPr>
          <w:sz w:val="20"/>
          <w:szCs w:val="20"/>
          <w:lang w:eastAsia="en-AU"/>
        </w:rPr>
        <w:t xml:space="preserve"> means deducting marks for an incorrect answer.</w:t>
      </w:r>
    </w:p>
    <w:p w14:paraId="48F525A1" w14:textId="77777777" w:rsidR="0074377D" w:rsidRPr="00364D95" w:rsidRDefault="0074377D" w:rsidP="0074377D">
      <w:pPr>
        <w:pStyle w:val="LDSchedSubclHead"/>
        <w:tabs>
          <w:tab w:val="clear" w:pos="851"/>
        </w:tabs>
        <w:ind w:left="0" w:firstLine="0"/>
        <w:jc w:val="both"/>
        <w:rPr>
          <w:rFonts w:cs="Arial"/>
        </w:rPr>
      </w:pPr>
      <w:r w:rsidRPr="00364D95">
        <w:rPr>
          <w:rFonts w:cs="Arial"/>
        </w:rPr>
        <w:t>B</w:t>
      </w:r>
      <w:r w:rsidRPr="00364D95">
        <w:rPr>
          <w:rFonts w:cs="Arial"/>
        </w:rPr>
        <w:tab/>
        <w:t>Practical element — assessment standard</w:t>
      </w:r>
    </w:p>
    <w:p w14:paraId="7FB17EF4" w14:textId="77777777" w:rsidR="0074377D" w:rsidRPr="00364D95" w:rsidRDefault="00BB49D4" w:rsidP="00BB49D4">
      <w:pPr>
        <w:pStyle w:val="LDScheduleClause"/>
      </w:pPr>
      <w:r w:rsidRPr="00364D95">
        <w:tab/>
        <w:t>1</w:t>
      </w:r>
      <w:r w:rsidR="00934C47" w:rsidRPr="00364D95">
        <w:tab/>
      </w:r>
      <w:r w:rsidR="0074377D" w:rsidRPr="00364D95">
        <w:t xml:space="preserve">For assessment of practical elements of type training, the assessment must be oral, written or practical assessment based, or a combination of all of these. Conduct of the assessment method must be in accordance with the </w:t>
      </w:r>
      <w:r w:rsidR="003B04EE" w:rsidRPr="00364D95">
        <w:t xml:space="preserve">AMO’s or </w:t>
      </w:r>
      <w:r w:rsidR="0074377D" w:rsidRPr="00364D95">
        <w:t>MTO’s exposition.</w:t>
      </w:r>
    </w:p>
    <w:p w14:paraId="5760654E" w14:textId="77777777" w:rsidR="0074377D" w:rsidRPr="00364D95" w:rsidRDefault="00BB49D4" w:rsidP="00BB49D4">
      <w:pPr>
        <w:pStyle w:val="LDScheduleClause"/>
      </w:pPr>
      <w:r w:rsidRPr="00364D95">
        <w:tab/>
        <w:t>2</w:t>
      </w:r>
      <w:r w:rsidR="00934C47" w:rsidRPr="00364D95">
        <w:tab/>
      </w:r>
      <w:r w:rsidR="0074377D" w:rsidRPr="00364D95">
        <w:t>Practical assessment must determine a person’s competence to perform a task based on a sample of subjects drawn from the type training and examination syllabus, at the indicated level.</w:t>
      </w:r>
    </w:p>
    <w:p w14:paraId="281B352F" w14:textId="77777777" w:rsidR="0074377D" w:rsidRPr="00364D95" w:rsidRDefault="00BB49D4" w:rsidP="00BB49D4">
      <w:pPr>
        <w:pStyle w:val="LDScheduleClause"/>
      </w:pPr>
      <w:r w:rsidRPr="00364D95">
        <w:tab/>
        <w:t>3</w:t>
      </w:r>
      <w:r w:rsidR="00934C47" w:rsidRPr="00364D95">
        <w:tab/>
      </w:r>
      <w:r w:rsidR="0074377D" w:rsidRPr="00364D95">
        <w:t>A written report must be made by the assessor to explain why the candidate has passed or failed.</w:t>
      </w:r>
    </w:p>
    <w:p w14:paraId="36D4095E" w14:textId="77777777" w:rsidR="0074377D" w:rsidRPr="00364D95" w:rsidRDefault="00BB49D4" w:rsidP="00BB49D4">
      <w:pPr>
        <w:pStyle w:val="LDScheduleClause"/>
      </w:pPr>
      <w:r w:rsidRPr="00364D95">
        <w:tab/>
        <w:t>4</w:t>
      </w:r>
      <w:r w:rsidRPr="00364D95">
        <w:tab/>
      </w:r>
      <w:r w:rsidR="0074377D" w:rsidRPr="00364D95">
        <w:t>The assessment must ensure that the following objectives are met:</w:t>
      </w:r>
    </w:p>
    <w:p w14:paraId="7F7824F3" w14:textId="77777777" w:rsidR="0074377D" w:rsidRPr="00364D95" w:rsidRDefault="00BB49D4" w:rsidP="00BB49D4">
      <w:pPr>
        <w:pStyle w:val="LDP1a"/>
        <w:rPr>
          <w:lang w:eastAsia="en-AU"/>
        </w:rPr>
      </w:pPr>
      <w:r w:rsidRPr="00364D95">
        <w:rPr>
          <w:lang w:eastAsia="en-AU"/>
        </w:rPr>
        <w:t>(a)</w:t>
      </w:r>
      <w:r w:rsidR="0074377D" w:rsidRPr="00364D95">
        <w:rPr>
          <w:lang w:eastAsia="en-AU"/>
        </w:rPr>
        <w:tab/>
        <w:t>accurately and confidently discuss the aircraft and its systems;</w:t>
      </w:r>
    </w:p>
    <w:p w14:paraId="3F2E7B42" w14:textId="77777777" w:rsidR="0074377D" w:rsidRPr="00364D95" w:rsidRDefault="00BB49D4" w:rsidP="00BB49D4">
      <w:pPr>
        <w:pStyle w:val="LDP1a"/>
        <w:rPr>
          <w:lang w:eastAsia="en-AU"/>
        </w:rPr>
      </w:pPr>
      <w:r w:rsidRPr="00364D95">
        <w:rPr>
          <w:lang w:eastAsia="en-AU"/>
        </w:rPr>
        <w:t>(b)</w:t>
      </w:r>
      <w:r w:rsidR="0074377D" w:rsidRPr="00364D95">
        <w:rPr>
          <w:lang w:eastAsia="en-AU"/>
        </w:rPr>
        <w:tab/>
        <w:t>ensure safe performance of maintenance, inspections and routine work according to the maintenance manual and other relevant instructions and tasks as appropriate for the type of aircraft, for example, troubleshooting, repairs, adjustments, replacements, rigging and functional checks such as engine run etc., if required;</w:t>
      </w:r>
    </w:p>
    <w:p w14:paraId="753B6BEA" w14:textId="77777777" w:rsidR="0074377D" w:rsidRPr="00364D95" w:rsidRDefault="00BB49D4" w:rsidP="00BB49D4">
      <w:pPr>
        <w:pStyle w:val="LDP1a"/>
        <w:rPr>
          <w:lang w:eastAsia="en-AU"/>
        </w:rPr>
      </w:pPr>
      <w:r w:rsidRPr="00364D95">
        <w:rPr>
          <w:lang w:eastAsia="en-AU"/>
        </w:rPr>
        <w:t>(c)</w:t>
      </w:r>
      <w:r w:rsidR="0074377D" w:rsidRPr="00364D95">
        <w:rPr>
          <w:lang w:eastAsia="en-AU"/>
        </w:rPr>
        <w:tab/>
        <w:t>correctly use all technical literature and documentation for the aircraft;</w:t>
      </w:r>
    </w:p>
    <w:p w14:paraId="03A7E127" w14:textId="77777777" w:rsidR="0074377D" w:rsidRPr="00364D95" w:rsidRDefault="00BB49D4" w:rsidP="00BB49D4">
      <w:pPr>
        <w:pStyle w:val="LDP1a"/>
        <w:rPr>
          <w:lang w:eastAsia="en-AU"/>
        </w:rPr>
      </w:pPr>
      <w:r w:rsidRPr="00364D95">
        <w:rPr>
          <w:lang w:eastAsia="en-AU"/>
        </w:rPr>
        <w:t>(d)</w:t>
      </w:r>
      <w:r w:rsidR="0074377D" w:rsidRPr="00364D95">
        <w:rPr>
          <w:lang w:eastAsia="en-AU"/>
        </w:rPr>
        <w:tab/>
        <w:t>correctly use specialist and special tooling and test equipment, perform removal and replacement of components and modules unique to type, including any on</w:t>
      </w:r>
      <w:r w:rsidR="0074377D" w:rsidRPr="00364D95">
        <w:rPr>
          <w:lang w:eastAsia="en-AU"/>
        </w:rPr>
        <w:noBreakHyphen/>
        <w:t>wing maintenance activity.</w:t>
      </w:r>
    </w:p>
    <w:p w14:paraId="5A75536F" w14:textId="77777777" w:rsidR="00925EA2" w:rsidRPr="00364D95" w:rsidRDefault="00925EA2" w:rsidP="00925EA2">
      <w:pPr>
        <w:pStyle w:val="LDClauseHeading"/>
        <w:pageBreakBefore/>
      </w:pPr>
      <w:bookmarkStart w:id="337" w:name="_Toc514676291"/>
      <w:bookmarkStart w:id="338" w:name="_Toc259083930"/>
      <w:r w:rsidRPr="00364D95">
        <w:t>Appendix IV</w:t>
      </w:r>
      <w:bookmarkEnd w:id="337"/>
    </w:p>
    <w:p w14:paraId="620EA0FD" w14:textId="77777777" w:rsidR="00925EA2" w:rsidRPr="00364D95" w:rsidRDefault="00925EA2" w:rsidP="00925EA2">
      <w:pPr>
        <w:pStyle w:val="LDClauseHeading"/>
        <w:spacing w:after="240"/>
      </w:pPr>
      <w:bookmarkStart w:id="339" w:name="_Toc461617300"/>
      <w:bookmarkStart w:id="340" w:name="_Toc461618464"/>
      <w:bookmarkStart w:id="341" w:name="_Toc461620595"/>
      <w:bookmarkStart w:id="342" w:name="_Toc514676292"/>
      <w:r w:rsidRPr="00364D95">
        <w:t>Units of competency required for a category or subcategory of licence</w:t>
      </w:r>
      <w:bookmarkEnd w:id="339"/>
      <w:bookmarkEnd w:id="340"/>
      <w:bookmarkEnd w:id="341"/>
      <w:bookmarkEnd w:id="342"/>
    </w:p>
    <w:tbl>
      <w:tblPr>
        <w:tblW w:w="94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5"/>
        <w:gridCol w:w="2192"/>
        <w:gridCol w:w="541"/>
        <w:gridCol w:w="541"/>
        <w:gridCol w:w="541"/>
        <w:gridCol w:w="541"/>
        <w:gridCol w:w="546"/>
        <w:gridCol w:w="686"/>
        <w:gridCol w:w="708"/>
        <w:gridCol w:w="851"/>
        <w:gridCol w:w="709"/>
      </w:tblGrid>
      <w:tr w:rsidR="00925EA2" w:rsidRPr="00364D95" w14:paraId="4CBA8784" w14:textId="77777777" w:rsidTr="001554B0">
        <w:trPr>
          <w:tblHeader/>
        </w:trPr>
        <w:tc>
          <w:tcPr>
            <w:tcW w:w="1585" w:type="dxa"/>
            <w:tcMar>
              <w:left w:w="51" w:type="dxa"/>
              <w:right w:w="51" w:type="dxa"/>
            </w:tcMar>
          </w:tcPr>
          <w:p w14:paraId="6642F7AE"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both"/>
              <w:rPr>
                <w:rFonts w:ascii="Times New Roman" w:hAnsi="Times New Roman"/>
                <w:b/>
                <w:sz w:val="23"/>
                <w:szCs w:val="23"/>
              </w:rPr>
            </w:pPr>
            <w:r w:rsidRPr="00364D95">
              <w:rPr>
                <w:rFonts w:ascii="Times New Roman" w:hAnsi="Times New Roman"/>
                <w:b/>
                <w:sz w:val="23"/>
                <w:szCs w:val="23"/>
              </w:rPr>
              <w:t>Competency</w:t>
            </w:r>
            <w:r w:rsidRPr="00364D95">
              <w:rPr>
                <w:rFonts w:ascii="Times New Roman" w:hAnsi="Times New Roman"/>
                <w:b/>
                <w:sz w:val="23"/>
                <w:szCs w:val="23"/>
              </w:rPr>
              <w:br/>
              <w:t>units</w:t>
            </w:r>
            <w:r w:rsidRPr="00364D95">
              <w:rPr>
                <w:rFonts w:ascii="Times New Roman" w:hAnsi="Times New Roman"/>
                <w:b/>
                <w:sz w:val="23"/>
                <w:szCs w:val="23"/>
              </w:rPr>
              <w:br/>
              <w:t>required</w:t>
            </w:r>
          </w:p>
        </w:tc>
        <w:tc>
          <w:tcPr>
            <w:tcW w:w="2192" w:type="dxa"/>
            <w:tcMar>
              <w:left w:w="51" w:type="dxa"/>
              <w:right w:w="51" w:type="dxa"/>
            </w:tcMar>
          </w:tcPr>
          <w:p w14:paraId="3224AC06"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rPr>
                <w:rFonts w:ascii="Times New Roman" w:hAnsi="Times New Roman"/>
                <w:b/>
                <w:sz w:val="23"/>
                <w:szCs w:val="23"/>
              </w:rPr>
            </w:pPr>
            <w:r w:rsidRPr="00364D95">
              <w:rPr>
                <w:rFonts w:ascii="Times New Roman" w:hAnsi="Times New Roman"/>
                <w:b/>
                <w:bCs/>
                <w:sz w:val="23"/>
                <w:szCs w:val="23"/>
              </w:rPr>
              <w:t>Title</w:t>
            </w:r>
          </w:p>
        </w:tc>
        <w:tc>
          <w:tcPr>
            <w:tcW w:w="541" w:type="dxa"/>
            <w:tcMar>
              <w:left w:w="51" w:type="dxa"/>
              <w:right w:w="51" w:type="dxa"/>
            </w:tcMar>
          </w:tcPr>
          <w:p w14:paraId="43E8258A"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b/>
                <w:sz w:val="23"/>
                <w:szCs w:val="23"/>
              </w:rPr>
            </w:pPr>
            <w:r w:rsidRPr="00364D95">
              <w:rPr>
                <w:rFonts w:ascii="Times New Roman" w:hAnsi="Times New Roman"/>
                <w:b/>
                <w:sz w:val="23"/>
                <w:szCs w:val="23"/>
              </w:rPr>
              <w:t>A1</w:t>
            </w:r>
          </w:p>
        </w:tc>
        <w:tc>
          <w:tcPr>
            <w:tcW w:w="541" w:type="dxa"/>
            <w:tcMar>
              <w:left w:w="51" w:type="dxa"/>
              <w:right w:w="51" w:type="dxa"/>
            </w:tcMar>
          </w:tcPr>
          <w:p w14:paraId="3BF50449"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b/>
                <w:sz w:val="23"/>
                <w:szCs w:val="23"/>
              </w:rPr>
            </w:pPr>
            <w:r w:rsidRPr="00364D95">
              <w:rPr>
                <w:rFonts w:ascii="Times New Roman" w:hAnsi="Times New Roman"/>
                <w:b/>
                <w:sz w:val="23"/>
                <w:szCs w:val="23"/>
              </w:rPr>
              <w:t>A2</w:t>
            </w:r>
          </w:p>
        </w:tc>
        <w:tc>
          <w:tcPr>
            <w:tcW w:w="541" w:type="dxa"/>
            <w:tcMar>
              <w:left w:w="51" w:type="dxa"/>
              <w:right w:w="51" w:type="dxa"/>
            </w:tcMar>
          </w:tcPr>
          <w:p w14:paraId="41B2469A"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b/>
                <w:sz w:val="23"/>
                <w:szCs w:val="23"/>
              </w:rPr>
            </w:pPr>
            <w:r w:rsidRPr="00364D95">
              <w:rPr>
                <w:rFonts w:ascii="Times New Roman" w:hAnsi="Times New Roman"/>
                <w:b/>
                <w:sz w:val="23"/>
                <w:szCs w:val="23"/>
              </w:rPr>
              <w:t>A3</w:t>
            </w:r>
          </w:p>
        </w:tc>
        <w:tc>
          <w:tcPr>
            <w:tcW w:w="541" w:type="dxa"/>
            <w:tcMar>
              <w:left w:w="51" w:type="dxa"/>
              <w:right w:w="51" w:type="dxa"/>
            </w:tcMar>
          </w:tcPr>
          <w:p w14:paraId="6F4B52DE"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b/>
                <w:sz w:val="23"/>
                <w:szCs w:val="23"/>
              </w:rPr>
            </w:pPr>
            <w:r w:rsidRPr="00364D95">
              <w:rPr>
                <w:rFonts w:ascii="Times New Roman" w:hAnsi="Times New Roman"/>
                <w:b/>
                <w:sz w:val="23"/>
                <w:szCs w:val="23"/>
              </w:rPr>
              <w:t>A4</w:t>
            </w:r>
          </w:p>
        </w:tc>
        <w:tc>
          <w:tcPr>
            <w:tcW w:w="546" w:type="dxa"/>
            <w:tcMar>
              <w:left w:w="51" w:type="dxa"/>
              <w:right w:w="51" w:type="dxa"/>
            </w:tcMar>
          </w:tcPr>
          <w:p w14:paraId="37B6EF15"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b/>
                <w:sz w:val="23"/>
                <w:szCs w:val="23"/>
              </w:rPr>
            </w:pPr>
            <w:r w:rsidRPr="00364D95">
              <w:rPr>
                <w:rFonts w:ascii="Times New Roman" w:hAnsi="Times New Roman"/>
                <w:b/>
                <w:sz w:val="23"/>
                <w:szCs w:val="23"/>
              </w:rPr>
              <w:t>B1.1</w:t>
            </w:r>
          </w:p>
        </w:tc>
        <w:tc>
          <w:tcPr>
            <w:tcW w:w="686" w:type="dxa"/>
          </w:tcPr>
          <w:p w14:paraId="7FFEC9C6"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b/>
                <w:sz w:val="23"/>
                <w:szCs w:val="23"/>
              </w:rPr>
            </w:pPr>
            <w:r w:rsidRPr="00364D95">
              <w:rPr>
                <w:rFonts w:ascii="Times New Roman" w:hAnsi="Times New Roman"/>
                <w:b/>
                <w:sz w:val="23"/>
                <w:szCs w:val="23"/>
              </w:rPr>
              <w:t>B1.2</w:t>
            </w:r>
          </w:p>
        </w:tc>
        <w:tc>
          <w:tcPr>
            <w:tcW w:w="708" w:type="dxa"/>
            <w:tcMar>
              <w:left w:w="51" w:type="dxa"/>
              <w:right w:w="51" w:type="dxa"/>
            </w:tcMar>
          </w:tcPr>
          <w:p w14:paraId="6C8FA644"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b/>
                <w:sz w:val="23"/>
                <w:szCs w:val="23"/>
              </w:rPr>
            </w:pPr>
            <w:r w:rsidRPr="00364D95">
              <w:rPr>
                <w:rFonts w:ascii="Times New Roman" w:hAnsi="Times New Roman"/>
                <w:b/>
                <w:sz w:val="23"/>
                <w:szCs w:val="23"/>
              </w:rPr>
              <w:t>B1.3</w:t>
            </w:r>
          </w:p>
        </w:tc>
        <w:tc>
          <w:tcPr>
            <w:tcW w:w="851" w:type="dxa"/>
          </w:tcPr>
          <w:p w14:paraId="5DEA69ED"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b/>
                <w:sz w:val="23"/>
                <w:szCs w:val="23"/>
              </w:rPr>
            </w:pPr>
            <w:r w:rsidRPr="00364D95">
              <w:rPr>
                <w:rFonts w:ascii="Times New Roman" w:hAnsi="Times New Roman"/>
                <w:b/>
                <w:sz w:val="23"/>
                <w:szCs w:val="23"/>
              </w:rPr>
              <w:t>B1.4</w:t>
            </w:r>
          </w:p>
        </w:tc>
        <w:tc>
          <w:tcPr>
            <w:tcW w:w="709" w:type="dxa"/>
            <w:tcMar>
              <w:left w:w="51" w:type="dxa"/>
              <w:right w:w="51" w:type="dxa"/>
            </w:tcMar>
          </w:tcPr>
          <w:p w14:paraId="04EE803E"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b/>
                <w:sz w:val="23"/>
                <w:szCs w:val="23"/>
              </w:rPr>
            </w:pPr>
            <w:r w:rsidRPr="00364D95">
              <w:rPr>
                <w:rFonts w:ascii="Times New Roman" w:hAnsi="Times New Roman"/>
                <w:b/>
                <w:sz w:val="23"/>
                <w:szCs w:val="23"/>
              </w:rPr>
              <w:t>B2</w:t>
            </w:r>
          </w:p>
        </w:tc>
      </w:tr>
      <w:tr w:rsidR="00925EA2" w:rsidRPr="00364D95" w14:paraId="35E4CC1B" w14:textId="77777777" w:rsidTr="001554B0">
        <w:tc>
          <w:tcPr>
            <w:tcW w:w="1585" w:type="dxa"/>
            <w:tcMar>
              <w:left w:w="51" w:type="dxa"/>
              <w:right w:w="51" w:type="dxa"/>
            </w:tcMar>
          </w:tcPr>
          <w:p w14:paraId="2AEDA740"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MEA107</w:t>
            </w:r>
          </w:p>
        </w:tc>
        <w:tc>
          <w:tcPr>
            <w:tcW w:w="2192" w:type="dxa"/>
            <w:tcMar>
              <w:left w:w="51" w:type="dxa"/>
              <w:right w:w="51" w:type="dxa"/>
            </w:tcMar>
          </w:tcPr>
          <w:p w14:paraId="7A3602FC"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bCs/>
              </w:rPr>
            </w:pPr>
            <w:r w:rsidRPr="00364D95">
              <w:rPr>
                <w:rFonts w:ascii="Times New Roman" w:hAnsi="Times New Roman"/>
              </w:rPr>
              <w:t>Interpret and use aviation maintenance industry manuals and specifications</w:t>
            </w:r>
          </w:p>
        </w:tc>
        <w:tc>
          <w:tcPr>
            <w:tcW w:w="541" w:type="dxa"/>
            <w:tcMar>
              <w:left w:w="51" w:type="dxa"/>
              <w:right w:w="51" w:type="dxa"/>
            </w:tcMar>
          </w:tcPr>
          <w:p w14:paraId="051D7B5B"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541" w:type="dxa"/>
            <w:tcMar>
              <w:left w:w="51" w:type="dxa"/>
              <w:right w:w="51" w:type="dxa"/>
            </w:tcMar>
          </w:tcPr>
          <w:p w14:paraId="571204A2"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541" w:type="dxa"/>
            <w:tcMar>
              <w:left w:w="51" w:type="dxa"/>
              <w:right w:w="51" w:type="dxa"/>
            </w:tcMar>
          </w:tcPr>
          <w:p w14:paraId="6948ABFE"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541" w:type="dxa"/>
            <w:tcMar>
              <w:left w:w="51" w:type="dxa"/>
              <w:right w:w="51" w:type="dxa"/>
            </w:tcMar>
          </w:tcPr>
          <w:p w14:paraId="23FB13C1"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546" w:type="dxa"/>
            <w:tcMar>
              <w:left w:w="51" w:type="dxa"/>
              <w:right w:w="51" w:type="dxa"/>
            </w:tcMar>
          </w:tcPr>
          <w:p w14:paraId="72319CD7"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686" w:type="dxa"/>
          </w:tcPr>
          <w:p w14:paraId="745ADA1D"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708" w:type="dxa"/>
            <w:tcMar>
              <w:left w:w="51" w:type="dxa"/>
              <w:right w:w="51" w:type="dxa"/>
            </w:tcMar>
          </w:tcPr>
          <w:p w14:paraId="5C6E8E08"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851" w:type="dxa"/>
          </w:tcPr>
          <w:p w14:paraId="184BC0B8"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709" w:type="dxa"/>
            <w:tcMar>
              <w:left w:w="51" w:type="dxa"/>
              <w:right w:w="51" w:type="dxa"/>
            </w:tcMar>
          </w:tcPr>
          <w:p w14:paraId="2D2D1754"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r>
      <w:tr w:rsidR="00925EA2" w:rsidRPr="00364D95" w14:paraId="3CD309EB" w14:textId="77777777" w:rsidTr="001554B0">
        <w:tc>
          <w:tcPr>
            <w:tcW w:w="1585" w:type="dxa"/>
            <w:tcMar>
              <w:left w:w="51" w:type="dxa"/>
              <w:right w:w="51" w:type="dxa"/>
            </w:tcMar>
          </w:tcPr>
          <w:p w14:paraId="2576F270"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MEA111</w:t>
            </w:r>
          </w:p>
        </w:tc>
        <w:tc>
          <w:tcPr>
            <w:tcW w:w="2192" w:type="dxa"/>
            <w:tcMar>
              <w:left w:w="51" w:type="dxa"/>
              <w:right w:w="51" w:type="dxa"/>
            </w:tcMar>
          </w:tcPr>
          <w:p w14:paraId="5F3F893A"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rPr>
                <w:rFonts w:ascii="Times New Roman" w:hAnsi="Times New Roman"/>
                <w:bCs/>
              </w:rPr>
            </w:pPr>
            <w:r w:rsidRPr="00364D95">
              <w:rPr>
                <w:rFonts w:ascii="Times New Roman" w:hAnsi="Times New Roman"/>
              </w:rPr>
              <w:t>Perform administrative processes to prepare for certification of civil aircraft maintenance</w:t>
            </w:r>
          </w:p>
        </w:tc>
        <w:tc>
          <w:tcPr>
            <w:tcW w:w="541" w:type="dxa"/>
            <w:tcMar>
              <w:left w:w="51" w:type="dxa"/>
              <w:right w:w="51" w:type="dxa"/>
            </w:tcMar>
          </w:tcPr>
          <w:p w14:paraId="23806E68"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11185AAF"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6E5BA950"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4D7B55AD"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6" w:type="dxa"/>
            <w:tcMar>
              <w:left w:w="51" w:type="dxa"/>
              <w:right w:w="51" w:type="dxa"/>
            </w:tcMar>
          </w:tcPr>
          <w:p w14:paraId="0F92B22E"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686" w:type="dxa"/>
          </w:tcPr>
          <w:p w14:paraId="09CA4A82"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708" w:type="dxa"/>
            <w:tcMar>
              <w:left w:w="51" w:type="dxa"/>
              <w:right w:w="51" w:type="dxa"/>
            </w:tcMar>
          </w:tcPr>
          <w:p w14:paraId="30990EC1"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851" w:type="dxa"/>
          </w:tcPr>
          <w:p w14:paraId="7AD7DE6C"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709" w:type="dxa"/>
            <w:tcMar>
              <w:left w:w="51" w:type="dxa"/>
              <w:right w:w="51" w:type="dxa"/>
            </w:tcMar>
          </w:tcPr>
          <w:p w14:paraId="467CCD0B"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r>
      <w:tr w:rsidR="00925EA2" w:rsidRPr="00364D95" w14:paraId="7077B309" w14:textId="77777777" w:rsidTr="001554B0">
        <w:tc>
          <w:tcPr>
            <w:tcW w:w="1585" w:type="dxa"/>
            <w:tcMar>
              <w:left w:w="51" w:type="dxa"/>
              <w:right w:w="51" w:type="dxa"/>
            </w:tcMar>
          </w:tcPr>
          <w:p w14:paraId="07305DEE"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MEA112</w:t>
            </w:r>
          </w:p>
        </w:tc>
        <w:tc>
          <w:tcPr>
            <w:tcW w:w="2192" w:type="dxa"/>
            <w:tcMar>
              <w:left w:w="51" w:type="dxa"/>
              <w:right w:w="51" w:type="dxa"/>
            </w:tcMar>
          </w:tcPr>
          <w:p w14:paraId="659039F7" w14:textId="77777777" w:rsidR="00925EA2" w:rsidRPr="00364D95" w:rsidRDefault="00925EA2" w:rsidP="001554B0">
            <w:pPr>
              <w:widowControl w:val="0"/>
              <w:tabs>
                <w:tab w:val="right" w:pos="1134"/>
                <w:tab w:val="left" w:pos="1276"/>
                <w:tab w:val="right" w:pos="1843"/>
                <w:tab w:val="left" w:pos="1985"/>
                <w:tab w:val="right" w:pos="2552"/>
                <w:tab w:val="left" w:pos="2693"/>
              </w:tabs>
              <w:spacing w:before="60" w:after="60"/>
              <w:rPr>
                <w:rFonts w:ascii="Times New Roman" w:hAnsi="Times New Roman"/>
                <w:bCs/>
              </w:rPr>
            </w:pPr>
            <w:r w:rsidRPr="00364D95">
              <w:rPr>
                <w:rFonts w:ascii="Times New Roman" w:hAnsi="Times New Roman"/>
              </w:rPr>
              <w:t>Plan and implement civil aircraft maintenance activities</w:t>
            </w:r>
          </w:p>
        </w:tc>
        <w:tc>
          <w:tcPr>
            <w:tcW w:w="541" w:type="dxa"/>
            <w:tcMar>
              <w:left w:w="51" w:type="dxa"/>
              <w:right w:w="51" w:type="dxa"/>
            </w:tcMar>
          </w:tcPr>
          <w:p w14:paraId="690CB602"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27AF5F8B"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0DF111CB"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7444585B"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6" w:type="dxa"/>
            <w:tcMar>
              <w:left w:w="51" w:type="dxa"/>
              <w:right w:w="51" w:type="dxa"/>
            </w:tcMar>
          </w:tcPr>
          <w:p w14:paraId="7CFEA36D"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686" w:type="dxa"/>
          </w:tcPr>
          <w:p w14:paraId="4FD07CEA"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708" w:type="dxa"/>
            <w:tcMar>
              <w:left w:w="51" w:type="dxa"/>
              <w:right w:w="51" w:type="dxa"/>
            </w:tcMar>
          </w:tcPr>
          <w:p w14:paraId="0C5501A4"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851" w:type="dxa"/>
          </w:tcPr>
          <w:p w14:paraId="342CA1E2"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709" w:type="dxa"/>
            <w:tcMar>
              <w:left w:w="51" w:type="dxa"/>
              <w:right w:w="51" w:type="dxa"/>
            </w:tcMar>
          </w:tcPr>
          <w:p w14:paraId="2F4B2282"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r>
      <w:tr w:rsidR="00925EA2" w:rsidRPr="00364D95" w14:paraId="7D681D88" w14:textId="77777777" w:rsidTr="001554B0">
        <w:tc>
          <w:tcPr>
            <w:tcW w:w="1585" w:type="dxa"/>
            <w:tcMar>
              <w:left w:w="51" w:type="dxa"/>
              <w:right w:w="51" w:type="dxa"/>
            </w:tcMar>
          </w:tcPr>
          <w:p w14:paraId="3B1C49FE"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color w:val="000000"/>
              </w:rPr>
              <w:t>MEA113</w:t>
            </w:r>
          </w:p>
        </w:tc>
        <w:tc>
          <w:tcPr>
            <w:tcW w:w="2192" w:type="dxa"/>
            <w:tcMar>
              <w:left w:w="51" w:type="dxa"/>
              <w:right w:w="51" w:type="dxa"/>
            </w:tcMar>
          </w:tcPr>
          <w:p w14:paraId="474F7A80"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bCs/>
              </w:rPr>
            </w:pPr>
            <w:r w:rsidRPr="00364D95">
              <w:rPr>
                <w:rFonts w:ascii="Times New Roman" w:hAnsi="Times New Roman"/>
              </w:rPr>
              <w:t>Supervise civil maintenance activities and manage human resources in the workplace</w:t>
            </w:r>
          </w:p>
        </w:tc>
        <w:tc>
          <w:tcPr>
            <w:tcW w:w="541" w:type="dxa"/>
            <w:tcMar>
              <w:left w:w="51" w:type="dxa"/>
              <w:right w:w="51" w:type="dxa"/>
            </w:tcMar>
          </w:tcPr>
          <w:p w14:paraId="4F1B698D"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69AD1306"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2FBFADFD"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67829075"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6" w:type="dxa"/>
            <w:tcMar>
              <w:left w:w="51" w:type="dxa"/>
              <w:right w:w="51" w:type="dxa"/>
            </w:tcMar>
          </w:tcPr>
          <w:p w14:paraId="16ECD8A2"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686" w:type="dxa"/>
          </w:tcPr>
          <w:p w14:paraId="173F898F"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708" w:type="dxa"/>
            <w:tcMar>
              <w:left w:w="51" w:type="dxa"/>
              <w:right w:w="51" w:type="dxa"/>
            </w:tcMar>
          </w:tcPr>
          <w:p w14:paraId="7B8CEA18"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851" w:type="dxa"/>
          </w:tcPr>
          <w:p w14:paraId="67FD8EEE"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709" w:type="dxa"/>
            <w:tcMar>
              <w:left w:w="51" w:type="dxa"/>
              <w:right w:w="51" w:type="dxa"/>
            </w:tcMar>
          </w:tcPr>
          <w:p w14:paraId="0561362D"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r>
      <w:tr w:rsidR="00925EA2" w:rsidRPr="00364D95" w14:paraId="70F11E53" w14:textId="77777777" w:rsidTr="001554B0">
        <w:tc>
          <w:tcPr>
            <w:tcW w:w="1585" w:type="dxa"/>
            <w:tcMar>
              <w:left w:w="51" w:type="dxa"/>
              <w:right w:w="51" w:type="dxa"/>
            </w:tcMar>
          </w:tcPr>
          <w:p w14:paraId="1E41EBA9"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MEA116</w:t>
            </w:r>
          </w:p>
        </w:tc>
        <w:tc>
          <w:tcPr>
            <w:tcW w:w="2192" w:type="dxa"/>
            <w:tcMar>
              <w:left w:w="51" w:type="dxa"/>
              <w:right w:w="51" w:type="dxa"/>
            </w:tcMar>
          </w:tcPr>
          <w:p w14:paraId="61FA729B"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Apply work health and safety procedures at supervisor level in aviation maintenance</w:t>
            </w:r>
          </w:p>
        </w:tc>
        <w:tc>
          <w:tcPr>
            <w:tcW w:w="541" w:type="dxa"/>
            <w:tcMar>
              <w:left w:w="51" w:type="dxa"/>
              <w:right w:w="51" w:type="dxa"/>
            </w:tcMar>
          </w:tcPr>
          <w:p w14:paraId="600B97B2"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37C77D61"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7B21B36C"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56ED377C"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6" w:type="dxa"/>
            <w:tcMar>
              <w:left w:w="51" w:type="dxa"/>
              <w:right w:w="51" w:type="dxa"/>
            </w:tcMar>
          </w:tcPr>
          <w:p w14:paraId="6576769F"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686" w:type="dxa"/>
          </w:tcPr>
          <w:p w14:paraId="0CB1A528"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364D95">
              <w:rPr>
                <w:rFonts w:ascii="Times New Roman" w:hAnsi="Times New Roman"/>
                <w:kern w:val="28"/>
              </w:rPr>
              <w:t>X</w:t>
            </w:r>
          </w:p>
        </w:tc>
        <w:tc>
          <w:tcPr>
            <w:tcW w:w="708" w:type="dxa"/>
            <w:tcMar>
              <w:left w:w="51" w:type="dxa"/>
              <w:right w:w="51" w:type="dxa"/>
            </w:tcMar>
          </w:tcPr>
          <w:p w14:paraId="16199885"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851" w:type="dxa"/>
          </w:tcPr>
          <w:p w14:paraId="6EFCE780"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364D95">
              <w:rPr>
                <w:rFonts w:ascii="Times New Roman" w:hAnsi="Times New Roman"/>
                <w:kern w:val="28"/>
              </w:rPr>
              <w:t>X</w:t>
            </w:r>
          </w:p>
        </w:tc>
        <w:tc>
          <w:tcPr>
            <w:tcW w:w="709" w:type="dxa"/>
            <w:tcMar>
              <w:left w:w="51" w:type="dxa"/>
              <w:right w:w="51" w:type="dxa"/>
            </w:tcMar>
          </w:tcPr>
          <w:p w14:paraId="774A1AC0"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r>
      <w:tr w:rsidR="00925EA2" w:rsidRPr="00364D95" w14:paraId="115C6F18" w14:textId="77777777" w:rsidTr="001554B0">
        <w:tc>
          <w:tcPr>
            <w:tcW w:w="1585" w:type="dxa"/>
            <w:tcMar>
              <w:left w:w="51" w:type="dxa"/>
              <w:right w:w="51" w:type="dxa"/>
            </w:tcMar>
          </w:tcPr>
          <w:p w14:paraId="6D25499D"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MEA117</w:t>
            </w:r>
          </w:p>
        </w:tc>
        <w:tc>
          <w:tcPr>
            <w:tcW w:w="2192" w:type="dxa"/>
            <w:tcMar>
              <w:left w:w="51" w:type="dxa"/>
              <w:right w:w="51" w:type="dxa"/>
            </w:tcMar>
          </w:tcPr>
          <w:p w14:paraId="4A8608CA"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Apply self in the aviation maintenance environment</w:t>
            </w:r>
          </w:p>
        </w:tc>
        <w:tc>
          <w:tcPr>
            <w:tcW w:w="541" w:type="dxa"/>
            <w:tcMar>
              <w:left w:w="51" w:type="dxa"/>
              <w:right w:w="51" w:type="dxa"/>
            </w:tcMar>
          </w:tcPr>
          <w:p w14:paraId="130C17DC"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541" w:type="dxa"/>
            <w:tcMar>
              <w:left w:w="51" w:type="dxa"/>
              <w:right w:w="51" w:type="dxa"/>
            </w:tcMar>
          </w:tcPr>
          <w:p w14:paraId="51FC0AAB"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541" w:type="dxa"/>
            <w:tcMar>
              <w:left w:w="51" w:type="dxa"/>
              <w:right w:w="51" w:type="dxa"/>
            </w:tcMar>
          </w:tcPr>
          <w:p w14:paraId="4D32215B"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541" w:type="dxa"/>
            <w:tcMar>
              <w:left w:w="51" w:type="dxa"/>
              <w:right w:w="51" w:type="dxa"/>
            </w:tcMar>
          </w:tcPr>
          <w:p w14:paraId="173674BB"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546" w:type="dxa"/>
            <w:tcMar>
              <w:left w:w="51" w:type="dxa"/>
              <w:right w:w="51" w:type="dxa"/>
            </w:tcMar>
          </w:tcPr>
          <w:p w14:paraId="1F28E727"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686" w:type="dxa"/>
          </w:tcPr>
          <w:p w14:paraId="7F388600"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708" w:type="dxa"/>
            <w:tcMar>
              <w:left w:w="51" w:type="dxa"/>
              <w:right w:w="51" w:type="dxa"/>
            </w:tcMar>
          </w:tcPr>
          <w:p w14:paraId="3679AF1A"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851" w:type="dxa"/>
          </w:tcPr>
          <w:p w14:paraId="753F5115"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709" w:type="dxa"/>
            <w:tcMar>
              <w:left w:w="51" w:type="dxa"/>
              <w:right w:w="51" w:type="dxa"/>
            </w:tcMar>
          </w:tcPr>
          <w:p w14:paraId="19168E43"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r>
      <w:tr w:rsidR="00925EA2" w:rsidRPr="00364D95" w14:paraId="20237AE7" w14:textId="77777777" w:rsidTr="001554B0">
        <w:tc>
          <w:tcPr>
            <w:tcW w:w="1585" w:type="dxa"/>
            <w:tcMar>
              <w:left w:w="51" w:type="dxa"/>
              <w:right w:w="51" w:type="dxa"/>
            </w:tcMar>
          </w:tcPr>
          <w:p w14:paraId="221E9B86"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MEA118</w:t>
            </w:r>
          </w:p>
        </w:tc>
        <w:tc>
          <w:tcPr>
            <w:tcW w:w="2192" w:type="dxa"/>
            <w:tcMar>
              <w:left w:w="51" w:type="dxa"/>
              <w:right w:w="51" w:type="dxa"/>
            </w:tcMar>
          </w:tcPr>
          <w:p w14:paraId="0B41392D"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Conduct self in the aviation maintenance environment</w:t>
            </w:r>
          </w:p>
        </w:tc>
        <w:tc>
          <w:tcPr>
            <w:tcW w:w="541" w:type="dxa"/>
            <w:tcMar>
              <w:left w:w="51" w:type="dxa"/>
              <w:right w:w="51" w:type="dxa"/>
            </w:tcMar>
          </w:tcPr>
          <w:p w14:paraId="603B307D"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59C00DA4"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37D82B70"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7B073FE0"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6" w:type="dxa"/>
            <w:tcMar>
              <w:left w:w="51" w:type="dxa"/>
              <w:right w:w="51" w:type="dxa"/>
            </w:tcMar>
          </w:tcPr>
          <w:p w14:paraId="602A6C8F"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686" w:type="dxa"/>
          </w:tcPr>
          <w:p w14:paraId="56939146"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364D95">
              <w:rPr>
                <w:rFonts w:ascii="Times New Roman" w:hAnsi="Times New Roman"/>
                <w:kern w:val="28"/>
              </w:rPr>
              <w:t>X</w:t>
            </w:r>
          </w:p>
        </w:tc>
        <w:tc>
          <w:tcPr>
            <w:tcW w:w="708" w:type="dxa"/>
            <w:tcMar>
              <w:left w:w="51" w:type="dxa"/>
              <w:right w:w="51" w:type="dxa"/>
            </w:tcMar>
          </w:tcPr>
          <w:p w14:paraId="763916C6"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851" w:type="dxa"/>
          </w:tcPr>
          <w:p w14:paraId="072B9CCC"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364D95">
              <w:rPr>
                <w:rFonts w:ascii="Times New Roman" w:hAnsi="Times New Roman"/>
                <w:kern w:val="28"/>
              </w:rPr>
              <w:t>X</w:t>
            </w:r>
          </w:p>
        </w:tc>
        <w:tc>
          <w:tcPr>
            <w:tcW w:w="709" w:type="dxa"/>
            <w:tcMar>
              <w:left w:w="51" w:type="dxa"/>
              <w:right w:w="51" w:type="dxa"/>
            </w:tcMar>
          </w:tcPr>
          <w:p w14:paraId="2F2B031F"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r>
      <w:tr w:rsidR="00925EA2" w:rsidRPr="00364D95" w14:paraId="6A150439" w14:textId="77777777" w:rsidTr="001554B0">
        <w:tc>
          <w:tcPr>
            <w:tcW w:w="1585" w:type="dxa"/>
            <w:tcMar>
              <w:left w:w="51" w:type="dxa"/>
              <w:right w:w="51" w:type="dxa"/>
            </w:tcMar>
          </w:tcPr>
          <w:p w14:paraId="0C2EC411"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MEA119</w:t>
            </w:r>
          </w:p>
        </w:tc>
        <w:tc>
          <w:tcPr>
            <w:tcW w:w="2192" w:type="dxa"/>
            <w:tcMar>
              <w:left w:w="51" w:type="dxa"/>
              <w:right w:w="51" w:type="dxa"/>
            </w:tcMar>
          </w:tcPr>
          <w:p w14:paraId="792472F9"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bCs/>
              </w:rPr>
            </w:pPr>
            <w:r w:rsidRPr="00364D95">
              <w:rPr>
                <w:rFonts w:ascii="Times New Roman" w:hAnsi="Times New Roman"/>
              </w:rPr>
              <w:t>Perform administrative processes to prepare for certification of civil aircraft A level line maintenance</w:t>
            </w:r>
          </w:p>
        </w:tc>
        <w:tc>
          <w:tcPr>
            <w:tcW w:w="541" w:type="dxa"/>
            <w:tcMar>
              <w:left w:w="51" w:type="dxa"/>
              <w:right w:w="51" w:type="dxa"/>
            </w:tcMar>
          </w:tcPr>
          <w:p w14:paraId="065BC082"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541" w:type="dxa"/>
            <w:tcMar>
              <w:left w:w="51" w:type="dxa"/>
              <w:right w:w="51" w:type="dxa"/>
            </w:tcMar>
          </w:tcPr>
          <w:p w14:paraId="08F4ED0F"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541" w:type="dxa"/>
            <w:tcMar>
              <w:left w:w="51" w:type="dxa"/>
              <w:right w:w="51" w:type="dxa"/>
            </w:tcMar>
          </w:tcPr>
          <w:p w14:paraId="373703E9"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541" w:type="dxa"/>
            <w:tcMar>
              <w:left w:w="51" w:type="dxa"/>
              <w:right w:w="51" w:type="dxa"/>
            </w:tcMar>
          </w:tcPr>
          <w:p w14:paraId="549DC29B"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546" w:type="dxa"/>
            <w:tcMar>
              <w:left w:w="51" w:type="dxa"/>
              <w:right w:w="51" w:type="dxa"/>
            </w:tcMar>
          </w:tcPr>
          <w:p w14:paraId="433FA0A8"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686" w:type="dxa"/>
          </w:tcPr>
          <w:p w14:paraId="7B031988"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708" w:type="dxa"/>
            <w:tcMar>
              <w:left w:w="51" w:type="dxa"/>
              <w:right w:w="51" w:type="dxa"/>
            </w:tcMar>
          </w:tcPr>
          <w:p w14:paraId="40F761B4"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851" w:type="dxa"/>
          </w:tcPr>
          <w:p w14:paraId="6D6C146C"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709" w:type="dxa"/>
            <w:tcMar>
              <w:left w:w="51" w:type="dxa"/>
              <w:right w:w="51" w:type="dxa"/>
            </w:tcMar>
          </w:tcPr>
          <w:p w14:paraId="665871DC"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r>
      <w:tr w:rsidR="00925EA2" w:rsidRPr="00364D95" w14:paraId="4CB3FC05" w14:textId="77777777" w:rsidTr="001554B0">
        <w:tc>
          <w:tcPr>
            <w:tcW w:w="1585" w:type="dxa"/>
            <w:tcMar>
              <w:left w:w="51" w:type="dxa"/>
              <w:right w:w="51" w:type="dxa"/>
            </w:tcMar>
          </w:tcPr>
          <w:p w14:paraId="434FEFD9"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MEA142</w:t>
            </w:r>
          </w:p>
        </w:tc>
        <w:tc>
          <w:tcPr>
            <w:tcW w:w="2192" w:type="dxa"/>
            <w:tcMar>
              <w:left w:w="51" w:type="dxa"/>
              <w:right w:w="51" w:type="dxa"/>
            </w:tcMar>
          </w:tcPr>
          <w:p w14:paraId="6CB13C4F"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bCs/>
              </w:rPr>
            </w:pPr>
            <w:r w:rsidRPr="00364D95">
              <w:rPr>
                <w:rFonts w:ascii="Times New Roman" w:hAnsi="Times New Roman"/>
              </w:rPr>
              <w:t>Manage self in the aviation maintenance environment</w:t>
            </w:r>
          </w:p>
        </w:tc>
        <w:tc>
          <w:tcPr>
            <w:tcW w:w="541" w:type="dxa"/>
            <w:tcMar>
              <w:left w:w="51" w:type="dxa"/>
              <w:right w:w="51" w:type="dxa"/>
            </w:tcMar>
          </w:tcPr>
          <w:p w14:paraId="666392CA"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15034566"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398A10C1"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00B18685"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6" w:type="dxa"/>
            <w:tcMar>
              <w:left w:w="51" w:type="dxa"/>
              <w:right w:w="51" w:type="dxa"/>
            </w:tcMar>
          </w:tcPr>
          <w:p w14:paraId="35825DF4"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686" w:type="dxa"/>
          </w:tcPr>
          <w:p w14:paraId="655B37F9"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364D95">
              <w:rPr>
                <w:rFonts w:ascii="Times New Roman" w:hAnsi="Times New Roman"/>
                <w:kern w:val="28"/>
              </w:rPr>
              <w:t>X</w:t>
            </w:r>
          </w:p>
        </w:tc>
        <w:tc>
          <w:tcPr>
            <w:tcW w:w="708" w:type="dxa"/>
            <w:tcMar>
              <w:left w:w="51" w:type="dxa"/>
              <w:right w:w="51" w:type="dxa"/>
            </w:tcMar>
          </w:tcPr>
          <w:p w14:paraId="777F4B0F"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851" w:type="dxa"/>
          </w:tcPr>
          <w:p w14:paraId="696F6519"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364D95">
              <w:rPr>
                <w:rFonts w:ascii="Times New Roman" w:hAnsi="Times New Roman"/>
                <w:kern w:val="28"/>
              </w:rPr>
              <w:t>X</w:t>
            </w:r>
          </w:p>
        </w:tc>
        <w:tc>
          <w:tcPr>
            <w:tcW w:w="709" w:type="dxa"/>
            <w:tcMar>
              <w:left w:w="51" w:type="dxa"/>
              <w:right w:w="51" w:type="dxa"/>
            </w:tcMar>
          </w:tcPr>
          <w:p w14:paraId="71866A96"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r>
      <w:tr w:rsidR="00925EA2" w:rsidRPr="00364D95" w14:paraId="091BCC2B" w14:textId="77777777" w:rsidTr="001554B0">
        <w:tc>
          <w:tcPr>
            <w:tcW w:w="1585" w:type="dxa"/>
            <w:tcMar>
              <w:left w:w="51" w:type="dxa"/>
              <w:right w:w="51" w:type="dxa"/>
            </w:tcMar>
          </w:tcPr>
          <w:p w14:paraId="2FD82BA7"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MEA148</w:t>
            </w:r>
          </w:p>
        </w:tc>
        <w:tc>
          <w:tcPr>
            <w:tcW w:w="2192" w:type="dxa"/>
            <w:tcMar>
              <w:left w:w="51" w:type="dxa"/>
              <w:right w:w="51" w:type="dxa"/>
            </w:tcMar>
          </w:tcPr>
          <w:p w14:paraId="130F655C"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Apply mathematics and physics in aviation maintenance</w:t>
            </w:r>
          </w:p>
        </w:tc>
        <w:tc>
          <w:tcPr>
            <w:tcW w:w="541" w:type="dxa"/>
            <w:tcMar>
              <w:left w:w="51" w:type="dxa"/>
              <w:right w:w="51" w:type="dxa"/>
            </w:tcMar>
          </w:tcPr>
          <w:p w14:paraId="50B03D08"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1422481B"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0234F261"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44431A0D"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6" w:type="dxa"/>
            <w:tcMar>
              <w:left w:w="51" w:type="dxa"/>
              <w:right w:w="51" w:type="dxa"/>
            </w:tcMar>
          </w:tcPr>
          <w:p w14:paraId="5D4B4202"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686" w:type="dxa"/>
          </w:tcPr>
          <w:p w14:paraId="2B303D0A"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364D95">
              <w:rPr>
                <w:rFonts w:ascii="Times New Roman" w:hAnsi="Times New Roman"/>
                <w:kern w:val="28"/>
              </w:rPr>
              <w:t>X</w:t>
            </w:r>
          </w:p>
        </w:tc>
        <w:tc>
          <w:tcPr>
            <w:tcW w:w="708" w:type="dxa"/>
            <w:tcMar>
              <w:left w:w="51" w:type="dxa"/>
              <w:right w:w="51" w:type="dxa"/>
            </w:tcMar>
          </w:tcPr>
          <w:p w14:paraId="74A27B33"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851" w:type="dxa"/>
          </w:tcPr>
          <w:p w14:paraId="185D5A2D"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364D95">
              <w:rPr>
                <w:rFonts w:ascii="Times New Roman" w:hAnsi="Times New Roman"/>
                <w:kern w:val="28"/>
              </w:rPr>
              <w:t>X</w:t>
            </w:r>
          </w:p>
        </w:tc>
        <w:tc>
          <w:tcPr>
            <w:tcW w:w="709" w:type="dxa"/>
            <w:tcMar>
              <w:left w:w="51" w:type="dxa"/>
              <w:right w:w="51" w:type="dxa"/>
            </w:tcMar>
          </w:tcPr>
          <w:p w14:paraId="5059338F"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364D95">
              <w:rPr>
                <w:rFonts w:ascii="Times New Roman" w:hAnsi="Times New Roman"/>
                <w:kern w:val="28"/>
              </w:rPr>
              <w:t>X</w:t>
            </w:r>
          </w:p>
        </w:tc>
      </w:tr>
      <w:tr w:rsidR="009C759B" w:rsidRPr="008F7A88" w14:paraId="66D668C3" w14:textId="77777777" w:rsidTr="009C759B">
        <w:tc>
          <w:tcPr>
            <w:tcW w:w="1585" w:type="dxa"/>
            <w:tcBorders>
              <w:top w:val="single" w:sz="4" w:space="0" w:color="auto"/>
              <w:left w:val="single" w:sz="4" w:space="0" w:color="auto"/>
              <w:bottom w:val="single" w:sz="4" w:space="0" w:color="auto"/>
              <w:right w:val="single" w:sz="4" w:space="0" w:color="auto"/>
            </w:tcBorders>
            <w:tcMar>
              <w:left w:w="51" w:type="dxa"/>
              <w:right w:w="51" w:type="dxa"/>
            </w:tcMar>
          </w:tcPr>
          <w:p w14:paraId="0A745196"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8F7A88">
              <w:rPr>
                <w:rFonts w:ascii="Times New Roman" w:hAnsi="Times New Roman"/>
              </w:rPr>
              <w:t>MEA1</w:t>
            </w:r>
            <w:r>
              <w:rPr>
                <w:rFonts w:ascii="Times New Roman" w:hAnsi="Times New Roman"/>
              </w:rPr>
              <w:t>54</w:t>
            </w:r>
          </w:p>
        </w:tc>
        <w:tc>
          <w:tcPr>
            <w:tcW w:w="2192" w:type="dxa"/>
            <w:tcBorders>
              <w:top w:val="single" w:sz="4" w:space="0" w:color="auto"/>
              <w:left w:val="single" w:sz="4" w:space="0" w:color="auto"/>
              <w:bottom w:val="single" w:sz="4" w:space="0" w:color="auto"/>
              <w:right w:val="single" w:sz="4" w:space="0" w:color="auto"/>
            </w:tcBorders>
            <w:tcMar>
              <w:left w:w="51" w:type="dxa"/>
              <w:right w:w="51" w:type="dxa"/>
            </w:tcMar>
          </w:tcPr>
          <w:p w14:paraId="2B6A914E" w14:textId="77777777" w:rsidR="009C759B" w:rsidRPr="008F7A88" w:rsidRDefault="009C759B" w:rsidP="00422BF6">
            <w:pPr>
              <w:tabs>
                <w:tab w:val="right" w:pos="1134"/>
                <w:tab w:val="left" w:pos="1276"/>
                <w:tab w:val="right" w:pos="1843"/>
                <w:tab w:val="left" w:pos="1985"/>
                <w:tab w:val="right" w:pos="2552"/>
                <w:tab w:val="left" w:pos="2693"/>
              </w:tabs>
              <w:spacing w:before="60" w:after="60"/>
              <w:rPr>
                <w:rFonts w:ascii="Times New Roman" w:hAnsi="Times New Roman"/>
              </w:rPr>
            </w:pPr>
            <w:r w:rsidRPr="009C759B">
              <w:rPr>
                <w:rFonts w:ascii="Times New Roman" w:hAnsi="Times New Roman"/>
              </w:rPr>
              <w:t>Apply work health and safety practices in aviation maintenance</w:t>
            </w: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32551E73" w14:textId="77777777" w:rsidR="009C759B" w:rsidRPr="009C759B"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067DF5B3" w14:textId="77777777" w:rsidR="009C759B" w:rsidRPr="009C759B"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2947984A" w14:textId="77777777" w:rsidR="009C759B" w:rsidRPr="009C759B"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3AAA1491" w14:textId="77777777" w:rsidR="009C759B" w:rsidRPr="009C759B"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546" w:type="dxa"/>
            <w:tcBorders>
              <w:top w:val="single" w:sz="4" w:space="0" w:color="auto"/>
              <w:left w:val="single" w:sz="4" w:space="0" w:color="auto"/>
              <w:bottom w:val="single" w:sz="4" w:space="0" w:color="auto"/>
              <w:right w:val="single" w:sz="4" w:space="0" w:color="auto"/>
            </w:tcBorders>
            <w:tcMar>
              <w:left w:w="51" w:type="dxa"/>
              <w:right w:w="51" w:type="dxa"/>
            </w:tcMar>
          </w:tcPr>
          <w:p w14:paraId="29E3D5AB" w14:textId="77777777" w:rsidR="009C759B" w:rsidRPr="009C759B"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686" w:type="dxa"/>
            <w:tcBorders>
              <w:top w:val="single" w:sz="4" w:space="0" w:color="auto"/>
              <w:left w:val="single" w:sz="4" w:space="0" w:color="auto"/>
              <w:bottom w:val="single" w:sz="4" w:space="0" w:color="auto"/>
              <w:right w:val="single" w:sz="4" w:space="0" w:color="auto"/>
            </w:tcBorders>
          </w:tcPr>
          <w:p w14:paraId="2488D68B" w14:textId="77777777" w:rsidR="009C759B" w:rsidRPr="009C759B"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708" w:type="dxa"/>
            <w:tcBorders>
              <w:top w:val="single" w:sz="4" w:space="0" w:color="auto"/>
              <w:left w:val="single" w:sz="4" w:space="0" w:color="auto"/>
              <w:bottom w:val="single" w:sz="4" w:space="0" w:color="auto"/>
              <w:right w:val="single" w:sz="4" w:space="0" w:color="auto"/>
            </w:tcBorders>
            <w:tcMar>
              <w:left w:w="51" w:type="dxa"/>
              <w:right w:w="51" w:type="dxa"/>
            </w:tcMar>
          </w:tcPr>
          <w:p w14:paraId="309B48AC" w14:textId="77777777" w:rsidR="009C759B" w:rsidRPr="009C759B"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851" w:type="dxa"/>
            <w:tcBorders>
              <w:top w:val="single" w:sz="4" w:space="0" w:color="auto"/>
              <w:left w:val="single" w:sz="4" w:space="0" w:color="auto"/>
              <w:bottom w:val="single" w:sz="4" w:space="0" w:color="auto"/>
              <w:right w:val="single" w:sz="4" w:space="0" w:color="auto"/>
            </w:tcBorders>
          </w:tcPr>
          <w:p w14:paraId="503FAE79" w14:textId="77777777" w:rsidR="009C759B" w:rsidRPr="009C759B"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709" w:type="dxa"/>
            <w:tcBorders>
              <w:top w:val="single" w:sz="4" w:space="0" w:color="auto"/>
              <w:left w:val="single" w:sz="4" w:space="0" w:color="auto"/>
              <w:bottom w:val="single" w:sz="4" w:space="0" w:color="auto"/>
              <w:right w:val="single" w:sz="4" w:space="0" w:color="auto"/>
            </w:tcBorders>
            <w:tcMar>
              <w:left w:w="51" w:type="dxa"/>
              <w:right w:w="51" w:type="dxa"/>
            </w:tcMar>
          </w:tcPr>
          <w:p w14:paraId="36153671" w14:textId="77777777" w:rsidR="009C759B" w:rsidRPr="009C759B"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r>
      <w:tr w:rsidR="009C759B" w:rsidRPr="008F7A88" w14:paraId="0F9ED5E1" w14:textId="77777777" w:rsidTr="009C759B">
        <w:tc>
          <w:tcPr>
            <w:tcW w:w="1585" w:type="dxa"/>
            <w:tcBorders>
              <w:top w:val="single" w:sz="4" w:space="0" w:color="auto"/>
              <w:left w:val="single" w:sz="4" w:space="0" w:color="auto"/>
              <w:bottom w:val="single" w:sz="4" w:space="0" w:color="auto"/>
              <w:right w:val="single" w:sz="4" w:space="0" w:color="auto"/>
            </w:tcBorders>
            <w:tcMar>
              <w:left w:w="51" w:type="dxa"/>
              <w:right w:w="51" w:type="dxa"/>
            </w:tcMar>
          </w:tcPr>
          <w:p w14:paraId="4A7DE744"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8F7A88">
              <w:rPr>
                <w:rFonts w:ascii="Times New Roman" w:hAnsi="Times New Roman"/>
              </w:rPr>
              <w:t>MEA1</w:t>
            </w:r>
            <w:r>
              <w:rPr>
                <w:rFonts w:ascii="Times New Roman" w:hAnsi="Times New Roman"/>
              </w:rPr>
              <w:t>55</w:t>
            </w:r>
          </w:p>
        </w:tc>
        <w:tc>
          <w:tcPr>
            <w:tcW w:w="2192" w:type="dxa"/>
            <w:tcBorders>
              <w:top w:val="single" w:sz="4" w:space="0" w:color="auto"/>
              <w:left w:val="single" w:sz="4" w:space="0" w:color="auto"/>
              <w:bottom w:val="single" w:sz="4" w:space="0" w:color="auto"/>
              <w:right w:val="single" w:sz="4" w:space="0" w:color="auto"/>
            </w:tcBorders>
            <w:tcMar>
              <w:left w:w="51" w:type="dxa"/>
              <w:right w:w="51" w:type="dxa"/>
            </w:tcMar>
          </w:tcPr>
          <w:p w14:paraId="5B1E0128" w14:textId="77777777" w:rsidR="009C759B" w:rsidRPr="009C759B" w:rsidRDefault="009C759B" w:rsidP="00422BF6">
            <w:pPr>
              <w:tabs>
                <w:tab w:val="right" w:pos="1134"/>
                <w:tab w:val="left" w:pos="1276"/>
                <w:tab w:val="right" w:pos="1843"/>
                <w:tab w:val="left" w:pos="1985"/>
                <w:tab w:val="right" w:pos="2552"/>
                <w:tab w:val="left" w:pos="2693"/>
              </w:tabs>
              <w:spacing w:before="60" w:after="60"/>
              <w:rPr>
                <w:rFonts w:ascii="Times New Roman" w:hAnsi="Times New Roman"/>
              </w:rPr>
            </w:pPr>
            <w:r w:rsidRPr="008F7A88">
              <w:rPr>
                <w:rFonts w:ascii="Times New Roman" w:hAnsi="Times New Roman"/>
              </w:rPr>
              <w:t>Plan and organise aviation maintenance work activities</w:t>
            </w: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291F3320" w14:textId="77777777" w:rsidR="009C759B" w:rsidRPr="009C759B"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2CF91311" w14:textId="77777777" w:rsidR="009C759B" w:rsidRPr="009C759B"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6A5D2EBE" w14:textId="77777777" w:rsidR="009C759B" w:rsidRPr="009C759B"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13D71860" w14:textId="77777777" w:rsidR="009C759B" w:rsidRPr="009C759B"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546" w:type="dxa"/>
            <w:tcBorders>
              <w:top w:val="single" w:sz="4" w:space="0" w:color="auto"/>
              <w:left w:val="single" w:sz="4" w:space="0" w:color="auto"/>
              <w:bottom w:val="single" w:sz="4" w:space="0" w:color="auto"/>
              <w:right w:val="single" w:sz="4" w:space="0" w:color="auto"/>
            </w:tcBorders>
            <w:tcMar>
              <w:left w:w="51" w:type="dxa"/>
              <w:right w:w="51" w:type="dxa"/>
            </w:tcMar>
          </w:tcPr>
          <w:p w14:paraId="3DCEDD30" w14:textId="77777777" w:rsidR="009C759B" w:rsidRPr="009C759B"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686" w:type="dxa"/>
            <w:tcBorders>
              <w:top w:val="single" w:sz="4" w:space="0" w:color="auto"/>
              <w:left w:val="single" w:sz="4" w:space="0" w:color="auto"/>
              <w:bottom w:val="single" w:sz="4" w:space="0" w:color="auto"/>
              <w:right w:val="single" w:sz="4" w:space="0" w:color="auto"/>
            </w:tcBorders>
          </w:tcPr>
          <w:p w14:paraId="44084AC3" w14:textId="77777777" w:rsidR="009C759B" w:rsidRPr="009C759B"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708" w:type="dxa"/>
            <w:tcBorders>
              <w:top w:val="single" w:sz="4" w:space="0" w:color="auto"/>
              <w:left w:val="single" w:sz="4" w:space="0" w:color="auto"/>
              <w:bottom w:val="single" w:sz="4" w:space="0" w:color="auto"/>
              <w:right w:val="single" w:sz="4" w:space="0" w:color="auto"/>
            </w:tcBorders>
            <w:tcMar>
              <w:left w:w="51" w:type="dxa"/>
              <w:right w:w="51" w:type="dxa"/>
            </w:tcMar>
          </w:tcPr>
          <w:p w14:paraId="0D28E9E5" w14:textId="77777777" w:rsidR="009C759B" w:rsidRPr="009C759B"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851" w:type="dxa"/>
            <w:tcBorders>
              <w:top w:val="single" w:sz="4" w:space="0" w:color="auto"/>
              <w:left w:val="single" w:sz="4" w:space="0" w:color="auto"/>
              <w:bottom w:val="single" w:sz="4" w:space="0" w:color="auto"/>
              <w:right w:val="single" w:sz="4" w:space="0" w:color="auto"/>
            </w:tcBorders>
          </w:tcPr>
          <w:p w14:paraId="75A19B81" w14:textId="77777777" w:rsidR="009C759B" w:rsidRPr="009C759B"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709" w:type="dxa"/>
            <w:tcBorders>
              <w:top w:val="single" w:sz="4" w:space="0" w:color="auto"/>
              <w:left w:val="single" w:sz="4" w:space="0" w:color="auto"/>
              <w:bottom w:val="single" w:sz="4" w:space="0" w:color="auto"/>
              <w:right w:val="single" w:sz="4" w:space="0" w:color="auto"/>
            </w:tcBorders>
            <w:tcMar>
              <w:left w:w="51" w:type="dxa"/>
              <w:right w:w="51" w:type="dxa"/>
            </w:tcMar>
          </w:tcPr>
          <w:p w14:paraId="53D78F3C" w14:textId="77777777" w:rsidR="009C759B" w:rsidRPr="009C759B"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r>
      <w:tr w:rsidR="009C759B" w:rsidRPr="008F7A88" w14:paraId="1A53D3F9" w14:textId="77777777" w:rsidTr="009C759B">
        <w:tc>
          <w:tcPr>
            <w:tcW w:w="1585" w:type="dxa"/>
            <w:tcBorders>
              <w:top w:val="single" w:sz="4" w:space="0" w:color="auto"/>
              <w:left w:val="single" w:sz="4" w:space="0" w:color="auto"/>
              <w:bottom w:val="single" w:sz="4" w:space="0" w:color="auto"/>
              <w:right w:val="single" w:sz="4" w:space="0" w:color="auto"/>
            </w:tcBorders>
            <w:tcMar>
              <w:left w:w="51" w:type="dxa"/>
              <w:right w:w="51" w:type="dxa"/>
            </w:tcMar>
          </w:tcPr>
          <w:p w14:paraId="5B7FCD7D"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8F7A88">
              <w:rPr>
                <w:rFonts w:ascii="Times New Roman" w:hAnsi="Times New Roman"/>
              </w:rPr>
              <w:t>MEA1</w:t>
            </w:r>
            <w:r>
              <w:rPr>
                <w:rFonts w:ascii="Times New Roman" w:hAnsi="Times New Roman"/>
              </w:rPr>
              <w:t>56</w:t>
            </w:r>
          </w:p>
        </w:tc>
        <w:tc>
          <w:tcPr>
            <w:tcW w:w="2192" w:type="dxa"/>
            <w:tcBorders>
              <w:top w:val="single" w:sz="4" w:space="0" w:color="auto"/>
              <w:left w:val="single" w:sz="4" w:space="0" w:color="auto"/>
              <w:bottom w:val="single" w:sz="4" w:space="0" w:color="auto"/>
              <w:right w:val="single" w:sz="4" w:space="0" w:color="auto"/>
            </w:tcBorders>
            <w:tcMar>
              <w:left w:w="51" w:type="dxa"/>
              <w:right w:w="51" w:type="dxa"/>
            </w:tcMar>
          </w:tcPr>
          <w:p w14:paraId="50FB0974" w14:textId="77777777" w:rsidR="009C759B" w:rsidRPr="009C759B" w:rsidRDefault="009C759B" w:rsidP="00422BF6">
            <w:pPr>
              <w:tabs>
                <w:tab w:val="right" w:pos="1134"/>
                <w:tab w:val="left" w:pos="1276"/>
                <w:tab w:val="right" w:pos="1843"/>
                <w:tab w:val="left" w:pos="1985"/>
                <w:tab w:val="right" w:pos="2552"/>
                <w:tab w:val="left" w:pos="2693"/>
              </w:tabs>
              <w:spacing w:before="60" w:after="60"/>
              <w:rPr>
                <w:rFonts w:ascii="Times New Roman" w:hAnsi="Times New Roman"/>
              </w:rPr>
            </w:pPr>
            <w:r w:rsidRPr="008F7A88">
              <w:rPr>
                <w:rFonts w:ascii="Times New Roman" w:hAnsi="Times New Roman"/>
              </w:rPr>
              <w:t>Apply quality standard</w:t>
            </w:r>
            <w:r>
              <w:rPr>
                <w:rFonts w:ascii="Times New Roman" w:hAnsi="Times New Roman"/>
              </w:rPr>
              <w:t>s during</w:t>
            </w:r>
            <w:r w:rsidRPr="008F7A88">
              <w:rPr>
                <w:rFonts w:ascii="Times New Roman" w:hAnsi="Times New Roman"/>
              </w:rPr>
              <w:t xml:space="preserve"> aviation maintenance </w:t>
            </w:r>
            <w:r>
              <w:rPr>
                <w:rFonts w:ascii="Times New Roman" w:hAnsi="Times New Roman"/>
              </w:rPr>
              <w:t>activities</w:t>
            </w: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49A68733" w14:textId="77777777" w:rsidR="009C759B" w:rsidRPr="009C759B"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149D8420" w14:textId="77777777" w:rsidR="009C759B" w:rsidRPr="009C759B"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79E275DF" w14:textId="77777777" w:rsidR="009C759B" w:rsidRPr="009C759B"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7FD0D954" w14:textId="77777777" w:rsidR="009C759B" w:rsidRPr="009C759B"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546" w:type="dxa"/>
            <w:tcBorders>
              <w:top w:val="single" w:sz="4" w:space="0" w:color="auto"/>
              <w:left w:val="single" w:sz="4" w:space="0" w:color="auto"/>
              <w:bottom w:val="single" w:sz="4" w:space="0" w:color="auto"/>
              <w:right w:val="single" w:sz="4" w:space="0" w:color="auto"/>
            </w:tcBorders>
            <w:tcMar>
              <w:left w:w="51" w:type="dxa"/>
              <w:right w:w="51" w:type="dxa"/>
            </w:tcMar>
          </w:tcPr>
          <w:p w14:paraId="0A2E6C52" w14:textId="77777777" w:rsidR="009C759B" w:rsidRPr="009C759B"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686" w:type="dxa"/>
            <w:tcBorders>
              <w:top w:val="single" w:sz="4" w:space="0" w:color="auto"/>
              <w:left w:val="single" w:sz="4" w:space="0" w:color="auto"/>
              <w:bottom w:val="single" w:sz="4" w:space="0" w:color="auto"/>
              <w:right w:val="single" w:sz="4" w:space="0" w:color="auto"/>
            </w:tcBorders>
          </w:tcPr>
          <w:p w14:paraId="31FE428F" w14:textId="77777777" w:rsidR="009C759B" w:rsidRPr="009C759B"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708" w:type="dxa"/>
            <w:tcBorders>
              <w:top w:val="single" w:sz="4" w:space="0" w:color="auto"/>
              <w:left w:val="single" w:sz="4" w:space="0" w:color="auto"/>
              <w:bottom w:val="single" w:sz="4" w:space="0" w:color="auto"/>
              <w:right w:val="single" w:sz="4" w:space="0" w:color="auto"/>
            </w:tcBorders>
            <w:tcMar>
              <w:left w:w="51" w:type="dxa"/>
              <w:right w:w="51" w:type="dxa"/>
            </w:tcMar>
          </w:tcPr>
          <w:p w14:paraId="024C2758" w14:textId="77777777" w:rsidR="009C759B" w:rsidRPr="009C759B"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851" w:type="dxa"/>
            <w:tcBorders>
              <w:top w:val="single" w:sz="4" w:space="0" w:color="auto"/>
              <w:left w:val="single" w:sz="4" w:space="0" w:color="auto"/>
              <w:bottom w:val="single" w:sz="4" w:space="0" w:color="auto"/>
              <w:right w:val="single" w:sz="4" w:space="0" w:color="auto"/>
            </w:tcBorders>
          </w:tcPr>
          <w:p w14:paraId="3E8E01B5" w14:textId="77777777" w:rsidR="009C759B" w:rsidRPr="009C759B"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709" w:type="dxa"/>
            <w:tcBorders>
              <w:top w:val="single" w:sz="4" w:space="0" w:color="auto"/>
              <w:left w:val="single" w:sz="4" w:space="0" w:color="auto"/>
              <w:bottom w:val="single" w:sz="4" w:space="0" w:color="auto"/>
              <w:right w:val="single" w:sz="4" w:space="0" w:color="auto"/>
            </w:tcBorders>
            <w:tcMar>
              <w:left w:w="51" w:type="dxa"/>
              <w:right w:w="51" w:type="dxa"/>
            </w:tcMar>
          </w:tcPr>
          <w:p w14:paraId="68E45312" w14:textId="77777777" w:rsidR="009C759B" w:rsidRPr="009C759B"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r>
      <w:tr w:rsidR="009C759B" w:rsidRPr="008F7A88" w14:paraId="65501C79" w14:textId="77777777" w:rsidTr="009C759B">
        <w:tc>
          <w:tcPr>
            <w:tcW w:w="1585" w:type="dxa"/>
            <w:tcBorders>
              <w:top w:val="single" w:sz="4" w:space="0" w:color="auto"/>
              <w:left w:val="single" w:sz="4" w:space="0" w:color="auto"/>
              <w:bottom w:val="single" w:sz="4" w:space="0" w:color="auto"/>
              <w:right w:val="single" w:sz="4" w:space="0" w:color="auto"/>
            </w:tcBorders>
            <w:tcMar>
              <w:left w:w="51" w:type="dxa"/>
              <w:right w:w="51" w:type="dxa"/>
            </w:tcMar>
          </w:tcPr>
          <w:p w14:paraId="1CF7C9A8"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8F7A88">
              <w:rPr>
                <w:rFonts w:ascii="Times New Roman" w:hAnsi="Times New Roman"/>
              </w:rPr>
              <w:t>MEA1</w:t>
            </w:r>
            <w:r>
              <w:rPr>
                <w:rFonts w:ascii="Times New Roman" w:hAnsi="Times New Roman"/>
              </w:rPr>
              <w:t>57</w:t>
            </w:r>
          </w:p>
        </w:tc>
        <w:tc>
          <w:tcPr>
            <w:tcW w:w="2192" w:type="dxa"/>
            <w:tcBorders>
              <w:top w:val="single" w:sz="4" w:space="0" w:color="auto"/>
              <w:left w:val="single" w:sz="4" w:space="0" w:color="auto"/>
              <w:bottom w:val="single" w:sz="4" w:space="0" w:color="auto"/>
              <w:right w:val="single" w:sz="4" w:space="0" w:color="auto"/>
            </w:tcBorders>
            <w:tcMar>
              <w:left w:w="51" w:type="dxa"/>
              <w:right w:w="51" w:type="dxa"/>
            </w:tcMar>
          </w:tcPr>
          <w:p w14:paraId="68FFEF78" w14:textId="77777777" w:rsidR="009C759B" w:rsidRPr="008F7A88" w:rsidRDefault="009C759B" w:rsidP="00422BF6">
            <w:pPr>
              <w:tabs>
                <w:tab w:val="right" w:pos="1134"/>
                <w:tab w:val="left" w:pos="1276"/>
                <w:tab w:val="right" w:pos="1843"/>
                <w:tab w:val="left" w:pos="1985"/>
                <w:tab w:val="right" w:pos="2552"/>
                <w:tab w:val="left" w:pos="2693"/>
              </w:tabs>
              <w:spacing w:before="60" w:after="60"/>
              <w:rPr>
                <w:rFonts w:ascii="Times New Roman" w:hAnsi="Times New Roman"/>
              </w:rPr>
            </w:pPr>
            <w:r w:rsidRPr="008F7A88">
              <w:rPr>
                <w:rFonts w:ascii="Times New Roman" w:hAnsi="Times New Roman"/>
              </w:rPr>
              <w:t>Complete aviation maintenance industry documentation</w:t>
            </w: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3D92CCB3"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43C3BD67"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4745F21B"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6165DFE8"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546" w:type="dxa"/>
            <w:tcBorders>
              <w:top w:val="single" w:sz="4" w:space="0" w:color="auto"/>
              <w:left w:val="single" w:sz="4" w:space="0" w:color="auto"/>
              <w:bottom w:val="single" w:sz="4" w:space="0" w:color="auto"/>
              <w:right w:val="single" w:sz="4" w:space="0" w:color="auto"/>
            </w:tcBorders>
            <w:tcMar>
              <w:left w:w="51" w:type="dxa"/>
              <w:right w:w="51" w:type="dxa"/>
            </w:tcMar>
          </w:tcPr>
          <w:p w14:paraId="1C4BA8EA"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686" w:type="dxa"/>
            <w:tcBorders>
              <w:top w:val="single" w:sz="4" w:space="0" w:color="auto"/>
              <w:left w:val="single" w:sz="4" w:space="0" w:color="auto"/>
              <w:bottom w:val="single" w:sz="4" w:space="0" w:color="auto"/>
              <w:right w:val="single" w:sz="4" w:space="0" w:color="auto"/>
            </w:tcBorders>
          </w:tcPr>
          <w:p w14:paraId="1D9BE67C"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708" w:type="dxa"/>
            <w:tcBorders>
              <w:top w:val="single" w:sz="4" w:space="0" w:color="auto"/>
              <w:left w:val="single" w:sz="4" w:space="0" w:color="auto"/>
              <w:bottom w:val="single" w:sz="4" w:space="0" w:color="auto"/>
              <w:right w:val="single" w:sz="4" w:space="0" w:color="auto"/>
            </w:tcBorders>
            <w:tcMar>
              <w:left w:w="51" w:type="dxa"/>
              <w:right w:w="51" w:type="dxa"/>
            </w:tcMar>
          </w:tcPr>
          <w:p w14:paraId="00E5F5D9"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851" w:type="dxa"/>
            <w:tcBorders>
              <w:top w:val="single" w:sz="4" w:space="0" w:color="auto"/>
              <w:left w:val="single" w:sz="4" w:space="0" w:color="auto"/>
              <w:bottom w:val="single" w:sz="4" w:space="0" w:color="auto"/>
              <w:right w:val="single" w:sz="4" w:space="0" w:color="auto"/>
            </w:tcBorders>
          </w:tcPr>
          <w:p w14:paraId="11152E4C"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709" w:type="dxa"/>
            <w:tcBorders>
              <w:top w:val="single" w:sz="4" w:space="0" w:color="auto"/>
              <w:left w:val="single" w:sz="4" w:space="0" w:color="auto"/>
              <w:bottom w:val="single" w:sz="4" w:space="0" w:color="auto"/>
              <w:right w:val="single" w:sz="4" w:space="0" w:color="auto"/>
            </w:tcBorders>
            <w:tcMar>
              <w:left w:w="51" w:type="dxa"/>
              <w:right w:w="51" w:type="dxa"/>
            </w:tcMar>
          </w:tcPr>
          <w:p w14:paraId="749DD061"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r>
      <w:tr w:rsidR="009C759B" w:rsidRPr="008F7A88" w14:paraId="7EE466D1" w14:textId="77777777" w:rsidTr="009C759B">
        <w:tc>
          <w:tcPr>
            <w:tcW w:w="1585" w:type="dxa"/>
            <w:tcBorders>
              <w:top w:val="single" w:sz="4" w:space="0" w:color="auto"/>
              <w:left w:val="single" w:sz="4" w:space="0" w:color="auto"/>
              <w:bottom w:val="single" w:sz="4" w:space="0" w:color="auto"/>
              <w:right w:val="single" w:sz="4" w:space="0" w:color="auto"/>
            </w:tcBorders>
            <w:tcMar>
              <w:left w:w="51" w:type="dxa"/>
              <w:right w:w="51" w:type="dxa"/>
            </w:tcMar>
          </w:tcPr>
          <w:p w14:paraId="4D614086"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8F7A88">
              <w:rPr>
                <w:rFonts w:ascii="Times New Roman" w:hAnsi="Times New Roman"/>
              </w:rPr>
              <w:t>MEA1</w:t>
            </w:r>
            <w:r>
              <w:rPr>
                <w:rFonts w:ascii="Times New Roman" w:hAnsi="Times New Roman"/>
              </w:rPr>
              <w:t>58</w:t>
            </w:r>
          </w:p>
        </w:tc>
        <w:tc>
          <w:tcPr>
            <w:tcW w:w="2192" w:type="dxa"/>
            <w:tcBorders>
              <w:top w:val="single" w:sz="4" w:space="0" w:color="auto"/>
              <w:left w:val="single" w:sz="4" w:space="0" w:color="auto"/>
              <w:bottom w:val="single" w:sz="4" w:space="0" w:color="auto"/>
              <w:right w:val="single" w:sz="4" w:space="0" w:color="auto"/>
            </w:tcBorders>
            <w:tcMar>
              <w:left w:w="51" w:type="dxa"/>
              <w:right w:w="51" w:type="dxa"/>
            </w:tcMar>
          </w:tcPr>
          <w:p w14:paraId="26F5241B" w14:textId="77777777" w:rsidR="009C759B" w:rsidRPr="008F7A88" w:rsidRDefault="009C759B" w:rsidP="00422BF6">
            <w:pPr>
              <w:tabs>
                <w:tab w:val="right" w:pos="1134"/>
                <w:tab w:val="left" w:pos="1276"/>
                <w:tab w:val="right" w:pos="1843"/>
                <w:tab w:val="left" w:pos="1985"/>
                <w:tab w:val="right" w:pos="2552"/>
                <w:tab w:val="left" w:pos="2693"/>
              </w:tabs>
              <w:spacing w:before="60" w:after="60"/>
              <w:rPr>
                <w:rFonts w:ascii="Times New Roman" w:hAnsi="Times New Roman"/>
              </w:rPr>
            </w:pPr>
            <w:r w:rsidRPr="008F7A88">
              <w:rPr>
                <w:rFonts w:ascii="Times New Roman" w:hAnsi="Times New Roman"/>
              </w:rPr>
              <w:t>Perform basic hand skills, standard trade practices and fundamentals in aviation maintenance</w:t>
            </w: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2576E7F7"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5DADC57F"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6E7E8003"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0601DBFE"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546" w:type="dxa"/>
            <w:tcBorders>
              <w:top w:val="single" w:sz="4" w:space="0" w:color="auto"/>
              <w:left w:val="single" w:sz="4" w:space="0" w:color="auto"/>
              <w:bottom w:val="single" w:sz="4" w:space="0" w:color="auto"/>
              <w:right w:val="single" w:sz="4" w:space="0" w:color="auto"/>
            </w:tcBorders>
            <w:tcMar>
              <w:left w:w="51" w:type="dxa"/>
              <w:right w:w="51" w:type="dxa"/>
            </w:tcMar>
          </w:tcPr>
          <w:p w14:paraId="10615E24"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686" w:type="dxa"/>
            <w:tcBorders>
              <w:top w:val="single" w:sz="4" w:space="0" w:color="auto"/>
              <w:left w:val="single" w:sz="4" w:space="0" w:color="auto"/>
              <w:bottom w:val="single" w:sz="4" w:space="0" w:color="auto"/>
              <w:right w:val="single" w:sz="4" w:space="0" w:color="auto"/>
            </w:tcBorders>
          </w:tcPr>
          <w:p w14:paraId="02654DC5"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708" w:type="dxa"/>
            <w:tcBorders>
              <w:top w:val="single" w:sz="4" w:space="0" w:color="auto"/>
              <w:left w:val="single" w:sz="4" w:space="0" w:color="auto"/>
              <w:bottom w:val="single" w:sz="4" w:space="0" w:color="auto"/>
              <w:right w:val="single" w:sz="4" w:space="0" w:color="auto"/>
            </w:tcBorders>
            <w:tcMar>
              <w:left w:w="51" w:type="dxa"/>
              <w:right w:w="51" w:type="dxa"/>
            </w:tcMar>
          </w:tcPr>
          <w:p w14:paraId="03652502"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851" w:type="dxa"/>
            <w:tcBorders>
              <w:top w:val="single" w:sz="4" w:space="0" w:color="auto"/>
              <w:left w:val="single" w:sz="4" w:space="0" w:color="auto"/>
              <w:bottom w:val="single" w:sz="4" w:space="0" w:color="auto"/>
              <w:right w:val="single" w:sz="4" w:space="0" w:color="auto"/>
            </w:tcBorders>
          </w:tcPr>
          <w:p w14:paraId="5A49782C"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c>
          <w:tcPr>
            <w:tcW w:w="709" w:type="dxa"/>
            <w:tcBorders>
              <w:top w:val="single" w:sz="4" w:space="0" w:color="auto"/>
              <w:left w:val="single" w:sz="4" w:space="0" w:color="auto"/>
              <w:bottom w:val="single" w:sz="4" w:space="0" w:color="auto"/>
              <w:right w:val="single" w:sz="4" w:space="0" w:color="auto"/>
            </w:tcBorders>
            <w:tcMar>
              <w:left w:w="51" w:type="dxa"/>
              <w:right w:w="51" w:type="dxa"/>
            </w:tcMar>
          </w:tcPr>
          <w:p w14:paraId="4F941487"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8F7A88">
              <w:rPr>
                <w:rFonts w:ascii="Times New Roman" w:hAnsi="Times New Roman"/>
                <w:kern w:val="28"/>
              </w:rPr>
              <w:t>X</w:t>
            </w:r>
          </w:p>
        </w:tc>
      </w:tr>
      <w:tr w:rsidR="00925EA2" w:rsidRPr="00364D95" w14:paraId="23AC7790" w14:textId="77777777" w:rsidTr="001554B0">
        <w:tc>
          <w:tcPr>
            <w:tcW w:w="1585" w:type="dxa"/>
            <w:tcMar>
              <w:left w:w="51" w:type="dxa"/>
              <w:right w:w="51" w:type="dxa"/>
            </w:tcMar>
          </w:tcPr>
          <w:p w14:paraId="1B494FB9"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MEA201</w:t>
            </w:r>
          </w:p>
        </w:tc>
        <w:tc>
          <w:tcPr>
            <w:tcW w:w="2192" w:type="dxa"/>
            <w:tcMar>
              <w:left w:w="51" w:type="dxa"/>
              <w:right w:w="51" w:type="dxa"/>
            </w:tcMar>
          </w:tcPr>
          <w:p w14:paraId="66841FFB"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bCs/>
              </w:rPr>
            </w:pPr>
            <w:r w:rsidRPr="00364D95">
              <w:rPr>
                <w:rFonts w:ascii="Times New Roman" w:hAnsi="Times New Roman"/>
              </w:rPr>
              <w:t>Remove and install miscellaneous aircraft electrical hardware/ components</w:t>
            </w:r>
          </w:p>
        </w:tc>
        <w:tc>
          <w:tcPr>
            <w:tcW w:w="541" w:type="dxa"/>
            <w:tcMar>
              <w:left w:w="51" w:type="dxa"/>
              <w:right w:w="51" w:type="dxa"/>
            </w:tcMar>
          </w:tcPr>
          <w:p w14:paraId="75CBCDBA"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26A047D7"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6DF0D2E7"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4AD7D2EA"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6" w:type="dxa"/>
            <w:tcMar>
              <w:left w:w="51" w:type="dxa"/>
              <w:right w:w="51" w:type="dxa"/>
            </w:tcMar>
          </w:tcPr>
          <w:p w14:paraId="54C34388"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686" w:type="dxa"/>
          </w:tcPr>
          <w:p w14:paraId="6202A127"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364D95">
              <w:rPr>
                <w:rFonts w:ascii="Times New Roman" w:hAnsi="Times New Roman"/>
                <w:kern w:val="28"/>
              </w:rPr>
              <w:t>X</w:t>
            </w:r>
          </w:p>
        </w:tc>
        <w:tc>
          <w:tcPr>
            <w:tcW w:w="708" w:type="dxa"/>
            <w:tcMar>
              <w:left w:w="51" w:type="dxa"/>
              <w:right w:w="51" w:type="dxa"/>
            </w:tcMar>
          </w:tcPr>
          <w:p w14:paraId="19ED52D3"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851" w:type="dxa"/>
          </w:tcPr>
          <w:p w14:paraId="408F3395"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364D95">
              <w:rPr>
                <w:rFonts w:ascii="Times New Roman" w:hAnsi="Times New Roman"/>
                <w:kern w:val="28"/>
              </w:rPr>
              <w:t>X</w:t>
            </w:r>
          </w:p>
        </w:tc>
        <w:tc>
          <w:tcPr>
            <w:tcW w:w="709" w:type="dxa"/>
            <w:tcMar>
              <w:left w:w="51" w:type="dxa"/>
              <w:right w:w="51" w:type="dxa"/>
            </w:tcMar>
          </w:tcPr>
          <w:p w14:paraId="50BAA72E"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r>
      <w:tr w:rsidR="00925EA2" w:rsidRPr="00364D95" w14:paraId="6F3E3502" w14:textId="77777777" w:rsidTr="001554B0">
        <w:tc>
          <w:tcPr>
            <w:tcW w:w="1585" w:type="dxa"/>
            <w:tcMar>
              <w:left w:w="51" w:type="dxa"/>
              <w:right w:w="51" w:type="dxa"/>
            </w:tcMar>
          </w:tcPr>
          <w:p w14:paraId="2A739FB6"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MEA203</w:t>
            </w:r>
          </w:p>
        </w:tc>
        <w:tc>
          <w:tcPr>
            <w:tcW w:w="2192" w:type="dxa"/>
            <w:tcMar>
              <w:left w:w="51" w:type="dxa"/>
              <w:right w:w="51" w:type="dxa"/>
            </w:tcMar>
          </w:tcPr>
          <w:p w14:paraId="30C2DF23"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bCs/>
              </w:rPr>
            </w:pPr>
            <w:r w:rsidRPr="00364D95">
              <w:rPr>
                <w:rFonts w:ascii="Times New Roman" w:hAnsi="Times New Roman"/>
                <w:bCs/>
              </w:rPr>
              <w:t>Remove and install advanced aircraft electrical system components</w:t>
            </w:r>
          </w:p>
        </w:tc>
        <w:tc>
          <w:tcPr>
            <w:tcW w:w="541" w:type="dxa"/>
            <w:tcMar>
              <w:left w:w="51" w:type="dxa"/>
              <w:right w:w="51" w:type="dxa"/>
            </w:tcMar>
          </w:tcPr>
          <w:p w14:paraId="3EF70946"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262B87D1"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6F06180B"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57D543E6"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6" w:type="dxa"/>
            <w:tcMar>
              <w:left w:w="51" w:type="dxa"/>
              <w:right w:w="51" w:type="dxa"/>
            </w:tcMar>
          </w:tcPr>
          <w:p w14:paraId="2B9AA998"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686" w:type="dxa"/>
          </w:tcPr>
          <w:p w14:paraId="6768FA4B"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364D95">
              <w:rPr>
                <w:rFonts w:ascii="Times New Roman" w:hAnsi="Times New Roman"/>
                <w:kern w:val="28"/>
              </w:rPr>
              <w:t>X</w:t>
            </w:r>
          </w:p>
        </w:tc>
        <w:tc>
          <w:tcPr>
            <w:tcW w:w="708" w:type="dxa"/>
            <w:tcMar>
              <w:left w:w="51" w:type="dxa"/>
              <w:right w:w="51" w:type="dxa"/>
            </w:tcMar>
          </w:tcPr>
          <w:p w14:paraId="4156F36D"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851" w:type="dxa"/>
          </w:tcPr>
          <w:p w14:paraId="3FC570D1"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364D95">
              <w:rPr>
                <w:rFonts w:ascii="Times New Roman" w:hAnsi="Times New Roman"/>
                <w:kern w:val="28"/>
              </w:rPr>
              <w:t>X</w:t>
            </w:r>
          </w:p>
        </w:tc>
        <w:tc>
          <w:tcPr>
            <w:tcW w:w="709" w:type="dxa"/>
            <w:tcMar>
              <w:left w:w="51" w:type="dxa"/>
              <w:right w:w="51" w:type="dxa"/>
            </w:tcMar>
          </w:tcPr>
          <w:p w14:paraId="1485E210"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r>
      <w:tr w:rsidR="00925EA2" w:rsidRPr="00364D95" w14:paraId="7991C25A" w14:textId="77777777" w:rsidTr="001554B0">
        <w:tc>
          <w:tcPr>
            <w:tcW w:w="1585" w:type="dxa"/>
            <w:tcMar>
              <w:left w:w="51" w:type="dxa"/>
              <w:right w:w="51" w:type="dxa"/>
            </w:tcMar>
          </w:tcPr>
          <w:p w14:paraId="40848C95"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MEA206</w:t>
            </w:r>
          </w:p>
        </w:tc>
        <w:tc>
          <w:tcPr>
            <w:tcW w:w="2192" w:type="dxa"/>
            <w:tcMar>
              <w:left w:w="51" w:type="dxa"/>
              <w:right w:w="51" w:type="dxa"/>
            </w:tcMar>
          </w:tcPr>
          <w:p w14:paraId="3811F789"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bCs/>
              </w:rPr>
            </w:pPr>
            <w:r w:rsidRPr="00364D95">
              <w:rPr>
                <w:rFonts w:ascii="Times New Roman" w:hAnsi="Times New Roman"/>
                <w:bCs/>
              </w:rPr>
              <w:t>Remove and install aircraft basic radio communication and navigation system components</w:t>
            </w:r>
          </w:p>
        </w:tc>
        <w:tc>
          <w:tcPr>
            <w:tcW w:w="541" w:type="dxa"/>
            <w:tcMar>
              <w:left w:w="51" w:type="dxa"/>
              <w:right w:w="51" w:type="dxa"/>
            </w:tcMar>
          </w:tcPr>
          <w:p w14:paraId="24522095"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7DB8B77C"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32641B91"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4582458B"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31B2C45B"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686" w:type="dxa"/>
          </w:tcPr>
          <w:p w14:paraId="3223AF40"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8" w:type="dxa"/>
            <w:tcMar>
              <w:left w:w="51" w:type="dxa"/>
              <w:right w:w="51" w:type="dxa"/>
            </w:tcMar>
          </w:tcPr>
          <w:p w14:paraId="1E06FC13"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851" w:type="dxa"/>
          </w:tcPr>
          <w:p w14:paraId="0D0125DE"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709" w:type="dxa"/>
            <w:tcMar>
              <w:left w:w="51" w:type="dxa"/>
              <w:right w:w="51" w:type="dxa"/>
            </w:tcMar>
          </w:tcPr>
          <w:p w14:paraId="00167BA3"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364D95">
              <w:rPr>
                <w:rFonts w:ascii="Times New Roman" w:hAnsi="Times New Roman"/>
                <w:kern w:val="28"/>
              </w:rPr>
              <w:t>X</w:t>
            </w:r>
          </w:p>
        </w:tc>
      </w:tr>
      <w:tr w:rsidR="00925EA2" w:rsidRPr="00364D95" w14:paraId="573ACE34" w14:textId="77777777" w:rsidTr="001554B0">
        <w:tc>
          <w:tcPr>
            <w:tcW w:w="1585" w:type="dxa"/>
            <w:tcMar>
              <w:left w:w="51" w:type="dxa"/>
              <w:right w:w="51" w:type="dxa"/>
            </w:tcMar>
          </w:tcPr>
          <w:p w14:paraId="67D9E1FE"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MEA208</w:t>
            </w:r>
          </w:p>
        </w:tc>
        <w:tc>
          <w:tcPr>
            <w:tcW w:w="2192" w:type="dxa"/>
            <w:tcMar>
              <w:left w:w="51" w:type="dxa"/>
              <w:right w:w="51" w:type="dxa"/>
            </w:tcMar>
          </w:tcPr>
          <w:p w14:paraId="2CBFB919"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rPr>
                <w:rFonts w:ascii="Times New Roman" w:hAnsi="Times New Roman"/>
                <w:bCs/>
              </w:rPr>
            </w:pPr>
            <w:r w:rsidRPr="00364D95">
              <w:rPr>
                <w:rFonts w:ascii="Times New Roman" w:hAnsi="Times New Roman"/>
                <w:bCs/>
              </w:rPr>
              <w:t>Remove and install pressurisation control system components</w:t>
            </w:r>
          </w:p>
        </w:tc>
        <w:tc>
          <w:tcPr>
            <w:tcW w:w="541" w:type="dxa"/>
            <w:tcMar>
              <w:left w:w="51" w:type="dxa"/>
              <w:right w:w="51" w:type="dxa"/>
            </w:tcMar>
          </w:tcPr>
          <w:p w14:paraId="522CB62B"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18557168"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20EC57D5"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25F250EF"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5C17B066"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686" w:type="dxa"/>
          </w:tcPr>
          <w:p w14:paraId="13D70F26"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708" w:type="dxa"/>
            <w:tcMar>
              <w:left w:w="51" w:type="dxa"/>
              <w:right w:w="51" w:type="dxa"/>
            </w:tcMar>
          </w:tcPr>
          <w:p w14:paraId="3C6CF355"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851" w:type="dxa"/>
          </w:tcPr>
          <w:p w14:paraId="3ABFC524"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709" w:type="dxa"/>
            <w:tcMar>
              <w:left w:w="51" w:type="dxa"/>
              <w:right w:w="51" w:type="dxa"/>
            </w:tcMar>
          </w:tcPr>
          <w:p w14:paraId="69FAD7EF"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r>
      <w:tr w:rsidR="00925EA2" w:rsidRPr="00364D95" w14:paraId="0DB45EA6" w14:textId="77777777" w:rsidTr="001554B0">
        <w:tc>
          <w:tcPr>
            <w:tcW w:w="1585" w:type="dxa"/>
            <w:tcMar>
              <w:left w:w="51" w:type="dxa"/>
              <w:right w:w="51" w:type="dxa"/>
            </w:tcMar>
          </w:tcPr>
          <w:p w14:paraId="06058DB1"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MEA209</w:t>
            </w:r>
          </w:p>
        </w:tc>
        <w:tc>
          <w:tcPr>
            <w:tcW w:w="2192" w:type="dxa"/>
            <w:tcMar>
              <w:left w:w="51" w:type="dxa"/>
              <w:right w:w="51" w:type="dxa"/>
            </w:tcMar>
          </w:tcPr>
          <w:p w14:paraId="1E1968E3"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bCs/>
              </w:rPr>
            </w:pPr>
            <w:r w:rsidRPr="00364D95">
              <w:rPr>
                <w:rFonts w:ascii="Times New Roman" w:hAnsi="Times New Roman"/>
                <w:bCs/>
              </w:rPr>
              <w:t>Remove and install oxygen systems and components</w:t>
            </w:r>
          </w:p>
        </w:tc>
        <w:tc>
          <w:tcPr>
            <w:tcW w:w="541" w:type="dxa"/>
            <w:tcMar>
              <w:left w:w="51" w:type="dxa"/>
              <w:right w:w="51" w:type="dxa"/>
            </w:tcMar>
          </w:tcPr>
          <w:p w14:paraId="4FD99F09"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6AB6FC8D"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090396BA"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69BA0774"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20BCDB96"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686" w:type="dxa"/>
          </w:tcPr>
          <w:p w14:paraId="0840D94B"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c>
          <w:tcPr>
            <w:tcW w:w="708" w:type="dxa"/>
            <w:tcMar>
              <w:left w:w="51" w:type="dxa"/>
              <w:right w:w="51" w:type="dxa"/>
            </w:tcMar>
          </w:tcPr>
          <w:p w14:paraId="3ADCD6E2"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851" w:type="dxa"/>
          </w:tcPr>
          <w:p w14:paraId="452C5E43"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709" w:type="dxa"/>
            <w:tcMar>
              <w:left w:w="51" w:type="dxa"/>
              <w:right w:w="51" w:type="dxa"/>
            </w:tcMar>
          </w:tcPr>
          <w:p w14:paraId="52291917" w14:textId="3DA670D6"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r>
      <w:tr w:rsidR="00925EA2" w:rsidRPr="00364D95" w14:paraId="04B4B1B7" w14:textId="77777777" w:rsidTr="001554B0">
        <w:tc>
          <w:tcPr>
            <w:tcW w:w="1585" w:type="dxa"/>
            <w:tcMar>
              <w:left w:w="51" w:type="dxa"/>
              <w:right w:w="51" w:type="dxa"/>
            </w:tcMar>
          </w:tcPr>
          <w:p w14:paraId="5B9FD13B"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MEA219</w:t>
            </w:r>
          </w:p>
        </w:tc>
        <w:tc>
          <w:tcPr>
            <w:tcW w:w="2192" w:type="dxa"/>
            <w:tcMar>
              <w:left w:w="51" w:type="dxa"/>
              <w:right w:w="51" w:type="dxa"/>
            </w:tcMar>
          </w:tcPr>
          <w:p w14:paraId="1D2AB6DA"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Inspect, test and troubleshoot aircraft pressurisation control systems and components</w:t>
            </w:r>
          </w:p>
        </w:tc>
        <w:tc>
          <w:tcPr>
            <w:tcW w:w="541" w:type="dxa"/>
            <w:tcMar>
              <w:left w:w="51" w:type="dxa"/>
              <w:right w:w="51" w:type="dxa"/>
            </w:tcMar>
          </w:tcPr>
          <w:p w14:paraId="0AB58AB0"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71962BF8"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2921C57A"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0FA1A0E1"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6" w:type="dxa"/>
            <w:tcMar>
              <w:left w:w="51" w:type="dxa"/>
              <w:right w:w="51" w:type="dxa"/>
            </w:tcMar>
          </w:tcPr>
          <w:p w14:paraId="46A59D1F"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364D95">
              <w:rPr>
                <w:rFonts w:ascii="Times New Roman" w:hAnsi="Times New Roman"/>
                <w:kern w:val="28"/>
              </w:rPr>
              <w:t>X</w:t>
            </w:r>
          </w:p>
        </w:tc>
        <w:tc>
          <w:tcPr>
            <w:tcW w:w="686" w:type="dxa"/>
          </w:tcPr>
          <w:p w14:paraId="5A898FBE"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364D95">
              <w:rPr>
                <w:rFonts w:ascii="Times New Roman" w:hAnsi="Times New Roman"/>
                <w:kern w:val="28"/>
              </w:rPr>
              <w:t>X</w:t>
            </w:r>
          </w:p>
        </w:tc>
        <w:tc>
          <w:tcPr>
            <w:tcW w:w="708" w:type="dxa"/>
            <w:tcMar>
              <w:left w:w="51" w:type="dxa"/>
              <w:right w:w="51" w:type="dxa"/>
            </w:tcMar>
          </w:tcPr>
          <w:p w14:paraId="6A5C51EC"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851" w:type="dxa"/>
          </w:tcPr>
          <w:p w14:paraId="72BFCC22"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709" w:type="dxa"/>
            <w:tcMar>
              <w:left w:w="51" w:type="dxa"/>
              <w:right w:w="51" w:type="dxa"/>
            </w:tcMar>
          </w:tcPr>
          <w:p w14:paraId="430728CA"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r>
      <w:tr w:rsidR="00925EA2" w:rsidRPr="00364D95" w14:paraId="6CD773FA" w14:textId="77777777" w:rsidTr="001554B0">
        <w:tc>
          <w:tcPr>
            <w:tcW w:w="1585" w:type="dxa"/>
            <w:tcMar>
              <w:left w:w="51" w:type="dxa"/>
              <w:right w:w="51" w:type="dxa"/>
            </w:tcMar>
          </w:tcPr>
          <w:p w14:paraId="23127546"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MEA222</w:t>
            </w:r>
          </w:p>
        </w:tc>
        <w:tc>
          <w:tcPr>
            <w:tcW w:w="2192" w:type="dxa"/>
            <w:tcMar>
              <w:left w:w="51" w:type="dxa"/>
              <w:right w:w="51" w:type="dxa"/>
            </w:tcMar>
          </w:tcPr>
          <w:p w14:paraId="1629D653"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Inspect, test and troubleshoot aircraft oxygen systems and components</w:t>
            </w:r>
          </w:p>
        </w:tc>
        <w:tc>
          <w:tcPr>
            <w:tcW w:w="541" w:type="dxa"/>
            <w:tcMar>
              <w:left w:w="51" w:type="dxa"/>
              <w:right w:w="51" w:type="dxa"/>
            </w:tcMar>
          </w:tcPr>
          <w:p w14:paraId="5E0FE419"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22AE8AE5"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1D1337AE"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054BC271"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6" w:type="dxa"/>
            <w:tcMar>
              <w:left w:w="51" w:type="dxa"/>
              <w:right w:w="51" w:type="dxa"/>
            </w:tcMar>
          </w:tcPr>
          <w:p w14:paraId="466F0D51"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364D95">
              <w:rPr>
                <w:rFonts w:ascii="Times New Roman" w:hAnsi="Times New Roman"/>
                <w:kern w:val="28"/>
              </w:rPr>
              <w:t>X</w:t>
            </w:r>
          </w:p>
        </w:tc>
        <w:tc>
          <w:tcPr>
            <w:tcW w:w="686" w:type="dxa"/>
          </w:tcPr>
          <w:p w14:paraId="2D5EB2F8"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364D95">
              <w:rPr>
                <w:rFonts w:ascii="Times New Roman" w:hAnsi="Times New Roman"/>
                <w:kern w:val="28"/>
              </w:rPr>
              <w:t>X</w:t>
            </w:r>
          </w:p>
        </w:tc>
        <w:tc>
          <w:tcPr>
            <w:tcW w:w="708" w:type="dxa"/>
            <w:tcMar>
              <w:left w:w="51" w:type="dxa"/>
              <w:right w:w="51" w:type="dxa"/>
            </w:tcMar>
          </w:tcPr>
          <w:p w14:paraId="2504A611"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851" w:type="dxa"/>
          </w:tcPr>
          <w:p w14:paraId="3E63A913"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709" w:type="dxa"/>
            <w:tcMar>
              <w:left w:w="51" w:type="dxa"/>
              <w:right w:w="51" w:type="dxa"/>
            </w:tcMar>
          </w:tcPr>
          <w:p w14:paraId="105A2203"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r>
      <w:tr w:rsidR="00925EA2" w:rsidRPr="00364D95" w14:paraId="0C1EE9B5" w14:textId="77777777" w:rsidTr="001554B0">
        <w:tc>
          <w:tcPr>
            <w:tcW w:w="1585" w:type="dxa"/>
            <w:tcMar>
              <w:left w:w="51" w:type="dxa"/>
              <w:right w:w="51" w:type="dxa"/>
            </w:tcMar>
          </w:tcPr>
          <w:p w14:paraId="20892214"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MEA223</w:t>
            </w:r>
          </w:p>
        </w:tc>
        <w:tc>
          <w:tcPr>
            <w:tcW w:w="2192" w:type="dxa"/>
            <w:tcMar>
              <w:left w:w="51" w:type="dxa"/>
              <w:right w:w="51" w:type="dxa"/>
            </w:tcMar>
          </w:tcPr>
          <w:p w14:paraId="47ED0E3D"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Inspect aircraft electrical systems and components</w:t>
            </w:r>
          </w:p>
        </w:tc>
        <w:tc>
          <w:tcPr>
            <w:tcW w:w="541" w:type="dxa"/>
            <w:tcMar>
              <w:left w:w="51" w:type="dxa"/>
              <w:right w:w="51" w:type="dxa"/>
            </w:tcMar>
          </w:tcPr>
          <w:p w14:paraId="6C48241B"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269E19DE"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1A532F72"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044FDB12"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6" w:type="dxa"/>
            <w:tcMar>
              <w:left w:w="51" w:type="dxa"/>
              <w:right w:w="51" w:type="dxa"/>
            </w:tcMar>
          </w:tcPr>
          <w:p w14:paraId="0693ECED" w14:textId="7A72DA4D" w:rsidR="00925EA2" w:rsidRPr="00364D95" w:rsidRDefault="00925EA2" w:rsidP="001554B0">
            <w:pPr>
              <w:jc w:val="center"/>
              <w:rPr>
                <w:rFonts w:ascii="Times New Roman" w:hAnsi="Times New Roman"/>
                <w:sz w:val="18"/>
                <w:szCs w:val="18"/>
              </w:rPr>
            </w:pPr>
            <w:r w:rsidRPr="00364D95">
              <w:rPr>
                <w:rFonts w:ascii="Times New Roman" w:hAnsi="Times New Roman"/>
              </w:rPr>
              <w:t>X</w:t>
            </w:r>
            <w:r w:rsidRPr="00364D95">
              <w:rPr>
                <w:rFonts w:ascii="Times New Roman" w:hAnsi="Times New Roman"/>
                <w:sz w:val="18"/>
                <w:szCs w:val="18"/>
              </w:rPr>
              <w:br/>
            </w:r>
          </w:p>
        </w:tc>
        <w:tc>
          <w:tcPr>
            <w:tcW w:w="686" w:type="dxa"/>
          </w:tcPr>
          <w:p w14:paraId="73F4FA17" w14:textId="232DC192" w:rsidR="00925EA2" w:rsidRPr="00364D95" w:rsidRDefault="00925EA2" w:rsidP="001554B0">
            <w:pPr>
              <w:jc w:val="center"/>
            </w:pPr>
            <w:r w:rsidRPr="00364D95">
              <w:rPr>
                <w:rFonts w:ascii="Times New Roman" w:hAnsi="Times New Roman"/>
              </w:rPr>
              <w:t xml:space="preserve">X </w:t>
            </w:r>
            <w:r w:rsidRPr="00364D95">
              <w:rPr>
                <w:rFonts w:ascii="Times New Roman" w:hAnsi="Times New Roman"/>
                <w:sz w:val="18"/>
                <w:szCs w:val="18"/>
              </w:rPr>
              <w:br/>
              <w:t xml:space="preserve">or </w:t>
            </w:r>
            <w:r w:rsidR="00F704DE" w:rsidRPr="00364D95">
              <w:rPr>
                <w:rFonts w:ascii="Times New Roman" w:hAnsi="Times New Roman"/>
                <w:sz w:val="18"/>
                <w:szCs w:val="18"/>
              </w:rPr>
              <w:t>MEA2</w:t>
            </w:r>
            <w:r w:rsidR="00F704DE">
              <w:rPr>
                <w:rFonts w:ascii="Times New Roman" w:hAnsi="Times New Roman"/>
                <w:sz w:val="18"/>
                <w:szCs w:val="18"/>
              </w:rPr>
              <w:t>94</w:t>
            </w:r>
          </w:p>
        </w:tc>
        <w:tc>
          <w:tcPr>
            <w:tcW w:w="708" w:type="dxa"/>
            <w:tcMar>
              <w:left w:w="51" w:type="dxa"/>
              <w:right w:w="51" w:type="dxa"/>
            </w:tcMar>
          </w:tcPr>
          <w:p w14:paraId="182B34D3" w14:textId="2D67D2C9" w:rsidR="00925EA2" w:rsidRPr="00364D95" w:rsidRDefault="00925EA2" w:rsidP="001554B0">
            <w:pPr>
              <w:jc w:val="center"/>
            </w:pPr>
            <w:r w:rsidRPr="00364D95">
              <w:rPr>
                <w:rFonts w:ascii="Times New Roman" w:hAnsi="Times New Roman"/>
              </w:rPr>
              <w:t xml:space="preserve">X </w:t>
            </w:r>
            <w:r w:rsidRPr="00364D95">
              <w:rPr>
                <w:rFonts w:ascii="Times New Roman" w:hAnsi="Times New Roman"/>
                <w:sz w:val="18"/>
                <w:szCs w:val="18"/>
              </w:rPr>
              <w:br/>
              <w:t xml:space="preserve">or </w:t>
            </w:r>
            <w:r w:rsidRPr="00364D95">
              <w:rPr>
                <w:rFonts w:ascii="Times New Roman" w:hAnsi="Times New Roman"/>
                <w:sz w:val="18"/>
                <w:szCs w:val="18"/>
              </w:rPr>
              <w:br/>
              <w:t>MEA</w:t>
            </w:r>
            <w:r w:rsidRPr="00364D95">
              <w:rPr>
                <w:rFonts w:ascii="Times New Roman" w:hAnsi="Times New Roman"/>
                <w:sz w:val="18"/>
                <w:szCs w:val="18"/>
              </w:rPr>
              <w:br/>
            </w:r>
            <w:r w:rsidR="00F704DE" w:rsidRPr="00364D95">
              <w:rPr>
                <w:rFonts w:ascii="Times New Roman" w:hAnsi="Times New Roman"/>
                <w:sz w:val="18"/>
                <w:szCs w:val="18"/>
              </w:rPr>
              <w:t>2</w:t>
            </w:r>
            <w:r w:rsidR="00F704DE">
              <w:rPr>
                <w:rFonts w:ascii="Times New Roman" w:hAnsi="Times New Roman"/>
                <w:sz w:val="18"/>
                <w:szCs w:val="18"/>
              </w:rPr>
              <w:t>94</w:t>
            </w:r>
          </w:p>
        </w:tc>
        <w:tc>
          <w:tcPr>
            <w:tcW w:w="851" w:type="dxa"/>
          </w:tcPr>
          <w:p w14:paraId="4C964EDB" w14:textId="030E2D35" w:rsidR="00925EA2" w:rsidRPr="00364D95" w:rsidRDefault="00925EA2" w:rsidP="001554B0">
            <w:pPr>
              <w:jc w:val="center"/>
            </w:pPr>
            <w:r w:rsidRPr="00364D95">
              <w:rPr>
                <w:rFonts w:ascii="Times New Roman" w:hAnsi="Times New Roman"/>
              </w:rPr>
              <w:t xml:space="preserve">X </w:t>
            </w:r>
            <w:r w:rsidRPr="00364D95">
              <w:rPr>
                <w:rFonts w:ascii="Times New Roman" w:hAnsi="Times New Roman"/>
                <w:sz w:val="18"/>
                <w:szCs w:val="18"/>
              </w:rPr>
              <w:br/>
              <w:t xml:space="preserve">or </w:t>
            </w:r>
            <w:r w:rsidRPr="00364D95">
              <w:rPr>
                <w:rFonts w:ascii="Times New Roman" w:hAnsi="Times New Roman"/>
                <w:sz w:val="18"/>
                <w:szCs w:val="18"/>
              </w:rPr>
              <w:br/>
              <w:t>MEA</w:t>
            </w:r>
            <w:r w:rsidRPr="00364D95">
              <w:rPr>
                <w:rFonts w:ascii="Times New Roman" w:hAnsi="Times New Roman"/>
                <w:sz w:val="18"/>
                <w:szCs w:val="18"/>
              </w:rPr>
              <w:br/>
            </w:r>
            <w:r w:rsidR="00F704DE" w:rsidRPr="00364D95">
              <w:rPr>
                <w:rFonts w:ascii="Times New Roman" w:hAnsi="Times New Roman"/>
                <w:sz w:val="18"/>
                <w:szCs w:val="18"/>
              </w:rPr>
              <w:t>2</w:t>
            </w:r>
            <w:r w:rsidR="00F704DE">
              <w:rPr>
                <w:rFonts w:ascii="Times New Roman" w:hAnsi="Times New Roman"/>
                <w:sz w:val="18"/>
                <w:szCs w:val="18"/>
              </w:rPr>
              <w:t>94</w:t>
            </w:r>
          </w:p>
        </w:tc>
        <w:tc>
          <w:tcPr>
            <w:tcW w:w="709" w:type="dxa"/>
            <w:tcMar>
              <w:left w:w="51" w:type="dxa"/>
              <w:right w:w="51" w:type="dxa"/>
            </w:tcMar>
          </w:tcPr>
          <w:p w14:paraId="3D5BF6FC"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kern w:val="28"/>
              </w:rPr>
              <w:t>X</w:t>
            </w:r>
          </w:p>
        </w:tc>
      </w:tr>
      <w:tr w:rsidR="00925EA2" w:rsidRPr="00364D95" w14:paraId="40569EDF" w14:textId="77777777" w:rsidTr="001554B0">
        <w:tc>
          <w:tcPr>
            <w:tcW w:w="1585" w:type="dxa"/>
            <w:tcMar>
              <w:left w:w="51" w:type="dxa"/>
              <w:right w:w="51" w:type="dxa"/>
            </w:tcMar>
          </w:tcPr>
          <w:p w14:paraId="18F87529"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MEA224</w:t>
            </w:r>
          </w:p>
        </w:tc>
        <w:tc>
          <w:tcPr>
            <w:tcW w:w="2192" w:type="dxa"/>
            <w:tcMar>
              <w:left w:w="51" w:type="dxa"/>
              <w:right w:w="51" w:type="dxa"/>
            </w:tcMar>
          </w:tcPr>
          <w:p w14:paraId="0EB36669" w14:textId="77777777" w:rsidR="00925EA2" w:rsidRPr="00364D95" w:rsidRDefault="00925EA2" w:rsidP="001554B0">
            <w:pPr>
              <w:spacing w:before="30" w:after="30"/>
              <w:rPr>
                <w:rFonts w:ascii="Times New Roman" w:hAnsi="Times New Roman"/>
              </w:rPr>
            </w:pPr>
            <w:r w:rsidRPr="00364D95">
              <w:rPr>
                <w:rFonts w:ascii="Times New Roman" w:hAnsi="Times New Roman"/>
              </w:rPr>
              <w:t>Inspect aircraft instrument systems and components</w:t>
            </w:r>
          </w:p>
        </w:tc>
        <w:tc>
          <w:tcPr>
            <w:tcW w:w="541" w:type="dxa"/>
            <w:tcMar>
              <w:left w:w="51" w:type="dxa"/>
              <w:right w:w="51" w:type="dxa"/>
            </w:tcMar>
          </w:tcPr>
          <w:p w14:paraId="136C8CAF"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465DD470" w14:textId="77777777" w:rsidR="00925EA2" w:rsidRPr="00364D95" w:rsidRDefault="00925EA2" w:rsidP="001554B0">
            <w:pPr>
              <w:jc w:val="center"/>
              <w:rPr>
                <w:rFonts w:ascii="Times New Roman" w:hAnsi="Times New Roman"/>
              </w:rPr>
            </w:pPr>
          </w:p>
        </w:tc>
        <w:tc>
          <w:tcPr>
            <w:tcW w:w="541" w:type="dxa"/>
            <w:tcMar>
              <w:left w:w="51" w:type="dxa"/>
              <w:right w:w="51" w:type="dxa"/>
            </w:tcMar>
          </w:tcPr>
          <w:p w14:paraId="18ABB5BD" w14:textId="77777777" w:rsidR="00925EA2" w:rsidRPr="00364D95" w:rsidRDefault="00925EA2" w:rsidP="001554B0">
            <w:pPr>
              <w:jc w:val="center"/>
              <w:rPr>
                <w:rFonts w:ascii="Times New Roman" w:hAnsi="Times New Roman"/>
              </w:rPr>
            </w:pPr>
          </w:p>
        </w:tc>
        <w:tc>
          <w:tcPr>
            <w:tcW w:w="541" w:type="dxa"/>
            <w:tcMar>
              <w:left w:w="51" w:type="dxa"/>
              <w:right w:w="51" w:type="dxa"/>
            </w:tcMar>
          </w:tcPr>
          <w:p w14:paraId="0E67E077" w14:textId="77777777" w:rsidR="00925EA2" w:rsidRPr="00364D95" w:rsidRDefault="00925EA2" w:rsidP="001554B0">
            <w:pPr>
              <w:jc w:val="center"/>
              <w:rPr>
                <w:rFonts w:ascii="Times New Roman" w:hAnsi="Times New Roman"/>
              </w:rPr>
            </w:pPr>
          </w:p>
        </w:tc>
        <w:tc>
          <w:tcPr>
            <w:tcW w:w="546" w:type="dxa"/>
            <w:tcMar>
              <w:left w:w="51" w:type="dxa"/>
              <w:right w:w="51" w:type="dxa"/>
            </w:tcMar>
          </w:tcPr>
          <w:p w14:paraId="421AEFAD" w14:textId="77777777" w:rsidR="00925EA2" w:rsidRPr="00364D95" w:rsidRDefault="00925EA2" w:rsidP="001554B0">
            <w:pPr>
              <w:jc w:val="center"/>
              <w:rPr>
                <w:rFonts w:ascii="Times New Roman" w:hAnsi="Times New Roman"/>
              </w:rPr>
            </w:pPr>
          </w:p>
        </w:tc>
        <w:tc>
          <w:tcPr>
            <w:tcW w:w="686" w:type="dxa"/>
          </w:tcPr>
          <w:p w14:paraId="1E698D67" w14:textId="77777777" w:rsidR="00925EA2" w:rsidRPr="00364D95" w:rsidRDefault="00925EA2" w:rsidP="001554B0">
            <w:pPr>
              <w:jc w:val="center"/>
              <w:rPr>
                <w:rFonts w:ascii="Times New Roman" w:hAnsi="Times New Roman"/>
              </w:rPr>
            </w:pPr>
          </w:p>
        </w:tc>
        <w:tc>
          <w:tcPr>
            <w:tcW w:w="708" w:type="dxa"/>
            <w:tcMar>
              <w:left w:w="51" w:type="dxa"/>
              <w:right w:w="51" w:type="dxa"/>
            </w:tcMar>
          </w:tcPr>
          <w:p w14:paraId="52625BD1" w14:textId="77777777" w:rsidR="00925EA2" w:rsidRPr="00364D95" w:rsidRDefault="00925EA2" w:rsidP="001554B0">
            <w:pPr>
              <w:jc w:val="center"/>
              <w:rPr>
                <w:rFonts w:ascii="Times New Roman" w:hAnsi="Times New Roman"/>
              </w:rPr>
            </w:pPr>
          </w:p>
        </w:tc>
        <w:tc>
          <w:tcPr>
            <w:tcW w:w="851" w:type="dxa"/>
          </w:tcPr>
          <w:p w14:paraId="226951FF"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709" w:type="dxa"/>
            <w:tcMar>
              <w:left w:w="51" w:type="dxa"/>
              <w:right w:w="51" w:type="dxa"/>
            </w:tcMar>
          </w:tcPr>
          <w:p w14:paraId="3D7B5AC9"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364D95">
              <w:rPr>
                <w:rFonts w:ascii="Times New Roman" w:hAnsi="Times New Roman"/>
                <w:kern w:val="28"/>
              </w:rPr>
              <w:t>X</w:t>
            </w:r>
          </w:p>
        </w:tc>
      </w:tr>
      <w:tr w:rsidR="00925EA2" w:rsidRPr="00364D95" w14:paraId="3FBC0920" w14:textId="77777777" w:rsidTr="001554B0">
        <w:tc>
          <w:tcPr>
            <w:tcW w:w="1585" w:type="dxa"/>
            <w:tcMar>
              <w:left w:w="51" w:type="dxa"/>
              <w:right w:w="51" w:type="dxa"/>
            </w:tcMar>
          </w:tcPr>
          <w:p w14:paraId="5619A049"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MEA225</w:t>
            </w:r>
          </w:p>
        </w:tc>
        <w:tc>
          <w:tcPr>
            <w:tcW w:w="2192" w:type="dxa"/>
            <w:tcMar>
              <w:left w:w="51" w:type="dxa"/>
              <w:right w:w="51" w:type="dxa"/>
            </w:tcMar>
          </w:tcPr>
          <w:p w14:paraId="3026F11A"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Inspect fixed wing aircraft automatic flight control systems and components</w:t>
            </w:r>
          </w:p>
        </w:tc>
        <w:tc>
          <w:tcPr>
            <w:tcW w:w="541" w:type="dxa"/>
            <w:tcMar>
              <w:left w:w="51" w:type="dxa"/>
              <w:right w:w="51" w:type="dxa"/>
            </w:tcMar>
          </w:tcPr>
          <w:p w14:paraId="60FC5174"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4ACDB544" w14:textId="77777777" w:rsidR="00925EA2" w:rsidRPr="00364D95" w:rsidRDefault="00925EA2" w:rsidP="001554B0">
            <w:pPr>
              <w:jc w:val="center"/>
              <w:rPr>
                <w:rFonts w:ascii="Times New Roman" w:hAnsi="Times New Roman"/>
              </w:rPr>
            </w:pPr>
          </w:p>
        </w:tc>
        <w:tc>
          <w:tcPr>
            <w:tcW w:w="541" w:type="dxa"/>
            <w:tcMar>
              <w:left w:w="51" w:type="dxa"/>
              <w:right w:w="51" w:type="dxa"/>
            </w:tcMar>
          </w:tcPr>
          <w:p w14:paraId="50AFE1A5" w14:textId="77777777" w:rsidR="00925EA2" w:rsidRPr="00364D95" w:rsidRDefault="00925EA2" w:rsidP="001554B0">
            <w:pPr>
              <w:jc w:val="center"/>
              <w:rPr>
                <w:rFonts w:ascii="Times New Roman" w:hAnsi="Times New Roman"/>
              </w:rPr>
            </w:pPr>
          </w:p>
        </w:tc>
        <w:tc>
          <w:tcPr>
            <w:tcW w:w="541" w:type="dxa"/>
            <w:tcMar>
              <w:left w:w="51" w:type="dxa"/>
              <w:right w:w="51" w:type="dxa"/>
            </w:tcMar>
          </w:tcPr>
          <w:p w14:paraId="06705F05" w14:textId="77777777" w:rsidR="00925EA2" w:rsidRPr="00364D95" w:rsidRDefault="00925EA2" w:rsidP="001554B0">
            <w:pPr>
              <w:jc w:val="center"/>
              <w:rPr>
                <w:rFonts w:ascii="Times New Roman" w:hAnsi="Times New Roman"/>
              </w:rPr>
            </w:pPr>
          </w:p>
        </w:tc>
        <w:tc>
          <w:tcPr>
            <w:tcW w:w="546" w:type="dxa"/>
            <w:tcMar>
              <w:left w:w="51" w:type="dxa"/>
              <w:right w:w="51" w:type="dxa"/>
            </w:tcMar>
          </w:tcPr>
          <w:p w14:paraId="1FFA01C2" w14:textId="77777777" w:rsidR="00925EA2" w:rsidRPr="00364D95" w:rsidRDefault="00925EA2" w:rsidP="001554B0">
            <w:pPr>
              <w:jc w:val="center"/>
              <w:rPr>
                <w:rFonts w:ascii="Times New Roman" w:hAnsi="Times New Roman"/>
              </w:rPr>
            </w:pPr>
          </w:p>
        </w:tc>
        <w:tc>
          <w:tcPr>
            <w:tcW w:w="686" w:type="dxa"/>
          </w:tcPr>
          <w:p w14:paraId="55223921" w14:textId="77777777" w:rsidR="00925EA2" w:rsidRPr="00364D95" w:rsidRDefault="00925EA2" w:rsidP="001554B0">
            <w:pPr>
              <w:jc w:val="center"/>
              <w:rPr>
                <w:rFonts w:ascii="Times New Roman" w:hAnsi="Times New Roman"/>
              </w:rPr>
            </w:pPr>
          </w:p>
        </w:tc>
        <w:tc>
          <w:tcPr>
            <w:tcW w:w="708" w:type="dxa"/>
            <w:tcMar>
              <w:left w:w="51" w:type="dxa"/>
              <w:right w:w="51" w:type="dxa"/>
            </w:tcMar>
          </w:tcPr>
          <w:p w14:paraId="1CF69609" w14:textId="77777777" w:rsidR="00925EA2" w:rsidRPr="00364D95" w:rsidRDefault="00925EA2" w:rsidP="001554B0">
            <w:pPr>
              <w:jc w:val="center"/>
              <w:rPr>
                <w:rFonts w:ascii="Times New Roman" w:hAnsi="Times New Roman"/>
              </w:rPr>
            </w:pPr>
          </w:p>
        </w:tc>
        <w:tc>
          <w:tcPr>
            <w:tcW w:w="851" w:type="dxa"/>
          </w:tcPr>
          <w:p w14:paraId="3AE69217"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709" w:type="dxa"/>
            <w:tcMar>
              <w:left w:w="51" w:type="dxa"/>
              <w:right w:w="51" w:type="dxa"/>
            </w:tcMar>
          </w:tcPr>
          <w:p w14:paraId="3A7F4663"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364D95">
              <w:rPr>
                <w:rFonts w:ascii="Times New Roman" w:hAnsi="Times New Roman"/>
                <w:kern w:val="28"/>
              </w:rPr>
              <w:t>X</w:t>
            </w:r>
          </w:p>
        </w:tc>
      </w:tr>
      <w:tr w:rsidR="00925EA2" w:rsidRPr="00364D95" w14:paraId="3136A265" w14:textId="77777777" w:rsidTr="001554B0">
        <w:tc>
          <w:tcPr>
            <w:tcW w:w="1585" w:type="dxa"/>
            <w:tcMar>
              <w:left w:w="51" w:type="dxa"/>
              <w:right w:w="51" w:type="dxa"/>
            </w:tcMar>
          </w:tcPr>
          <w:p w14:paraId="2BB6DD34"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MEA226</w:t>
            </w:r>
          </w:p>
        </w:tc>
        <w:tc>
          <w:tcPr>
            <w:tcW w:w="2192" w:type="dxa"/>
            <w:tcMar>
              <w:left w:w="51" w:type="dxa"/>
              <w:right w:w="51" w:type="dxa"/>
            </w:tcMar>
          </w:tcPr>
          <w:p w14:paraId="2150DFCC"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Inspect aircraft electronic systems and components</w:t>
            </w:r>
          </w:p>
        </w:tc>
        <w:tc>
          <w:tcPr>
            <w:tcW w:w="541" w:type="dxa"/>
            <w:tcMar>
              <w:left w:w="51" w:type="dxa"/>
              <w:right w:w="51" w:type="dxa"/>
            </w:tcMar>
          </w:tcPr>
          <w:p w14:paraId="36A648A9"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243E5409"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062AB28B"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2F1026BC"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19AAC288"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686" w:type="dxa"/>
          </w:tcPr>
          <w:p w14:paraId="46F592C7"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8" w:type="dxa"/>
            <w:tcMar>
              <w:left w:w="51" w:type="dxa"/>
              <w:right w:w="51" w:type="dxa"/>
            </w:tcMar>
          </w:tcPr>
          <w:p w14:paraId="560CBF0C"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851" w:type="dxa"/>
          </w:tcPr>
          <w:p w14:paraId="420A18A2"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709" w:type="dxa"/>
            <w:tcMar>
              <w:left w:w="51" w:type="dxa"/>
              <w:right w:w="51" w:type="dxa"/>
            </w:tcMar>
          </w:tcPr>
          <w:p w14:paraId="185FE090"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364D95">
              <w:rPr>
                <w:rFonts w:ascii="Times New Roman" w:hAnsi="Times New Roman"/>
                <w:kern w:val="28"/>
              </w:rPr>
              <w:t>X</w:t>
            </w:r>
          </w:p>
        </w:tc>
      </w:tr>
      <w:tr w:rsidR="00925EA2" w:rsidRPr="00364D95" w14:paraId="2444ACAB" w14:textId="77777777" w:rsidTr="001554B0">
        <w:tc>
          <w:tcPr>
            <w:tcW w:w="1585" w:type="dxa"/>
            <w:tcMar>
              <w:left w:w="51" w:type="dxa"/>
              <w:right w:w="51" w:type="dxa"/>
            </w:tcMar>
          </w:tcPr>
          <w:p w14:paraId="1800CB5E"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MEA227</w:t>
            </w:r>
          </w:p>
        </w:tc>
        <w:tc>
          <w:tcPr>
            <w:tcW w:w="2192" w:type="dxa"/>
            <w:tcMar>
              <w:left w:w="51" w:type="dxa"/>
              <w:right w:w="51" w:type="dxa"/>
            </w:tcMar>
          </w:tcPr>
          <w:p w14:paraId="7186A458"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Test and troubleshoot aircraft electrical systems and components</w:t>
            </w:r>
          </w:p>
        </w:tc>
        <w:tc>
          <w:tcPr>
            <w:tcW w:w="541" w:type="dxa"/>
            <w:tcMar>
              <w:left w:w="51" w:type="dxa"/>
              <w:right w:w="51" w:type="dxa"/>
            </w:tcMar>
          </w:tcPr>
          <w:p w14:paraId="555BC3F2"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3C78FE0B"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08B6D1C1"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68997FD9"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63CAA483" w14:textId="7409ED35" w:rsidR="00925EA2" w:rsidRPr="00364D95" w:rsidRDefault="00925EA2" w:rsidP="001554B0">
            <w:pPr>
              <w:jc w:val="center"/>
            </w:pPr>
            <w:r w:rsidRPr="00364D95">
              <w:rPr>
                <w:rFonts w:ascii="Times New Roman" w:hAnsi="Times New Roman"/>
              </w:rPr>
              <w:t>X</w:t>
            </w:r>
          </w:p>
        </w:tc>
        <w:tc>
          <w:tcPr>
            <w:tcW w:w="686" w:type="dxa"/>
          </w:tcPr>
          <w:p w14:paraId="70161904" w14:textId="3BDDF64D" w:rsidR="00925EA2" w:rsidRPr="00364D95" w:rsidRDefault="00925EA2" w:rsidP="001554B0">
            <w:pPr>
              <w:jc w:val="center"/>
            </w:pPr>
            <w:r w:rsidRPr="00364D95">
              <w:rPr>
                <w:rFonts w:ascii="Times New Roman" w:hAnsi="Times New Roman"/>
              </w:rPr>
              <w:t xml:space="preserve">X </w:t>
            </w:r>
            <w:r w:rsidRPr="00364D95">
              <w:rPr>
                <w:rFonts w:ascii="Times New Roman" w:hAnsi="Times New Roman"/>
                <w:sz w:val="18"/>
                <w:szCs w:val="18"/>
              </w:rPr>
              <w:br/>
              <w:t xml:space="preserve">or </w:t>
            </w:r>
            <w:r w:rsidR="00F704DE" w:rsidRPr="00364D95">
              <w:rPr>
                <w:rFonts w:ascii="Times New Roman" w:hAnsi="Times New Roman"/>
                <w:sz w:val="18"/>
                <w:szCs w:val="18"/>
              </w:rPr>
              <w:t>MEA2</w:t>
            </w:r>
            <w:r w:rsidR="00F704DE">
              <w:rPr>
                <w:rFonts w:ascii="Times New Roman" w:hAnsi="Times New Roman"/>
                <w:sz w:val="18"/>
                <w:szCs w:val="18"/>
              </w:rPr>
              <w:t>94</w:t>
            </w:r>
          </w:p>
        </w:tc>
        <w:tc>
          <w:tcPr>
            <w:tcW w:w="708" w:type="dxa"/>
            <w:tcMar>
              <w:left w:w="51" w:type="dxa"/>
              <w:right w:w="51" w:type="dxa"/>
            </w:tcMar>
          </w:tcPr>
          <w:p w14:paraId="1ACAB015" w14:textId="4D3EBF1D" w:rsidR="00925EA2" w:rsidRPr="00364D95" w:rsidRDefault="00925EA2" w:rsidP="001554B0">
            <w:pPr>
              <w:jc w:val="center"/>
            </w:pPr>
            <w:r w:rsidRPr="00364D95">
              <w:rPr>
                <w:rFonts w:ascii="Times New Roman" w:hAnsi="Times New Roman"/>
              </w:rPr>
              <w:t xml:space="preserve">X </w:t>
            </w:r>
            <w:r w:rsidRPr="00364D95">
              <w:rPr>
                <w:rFonts w:ascii="Times New Roman" w:hAnsi="Times New Roman"/>
                <w:sz w:val="18"/>
                <w:szCs w:val="18"/>
              </w:rPr>
              <w:br/>
              <w:t xml:space="preserve">or </w:t>
            </w:r>
            <w:r w:rsidR="00F704DE">
              <w:rPr>
                <w:rFonts w:ascii="Times New Roman" w:hAnsi="Times New Roman"/>
                <w:sz w:val="18"/>
                <w:szCs w:val="18"/>
              </w:rPr>
              <w:br/>
            </w:r>
            <w:r w:rsidR="00F704DE" w:rsidRPr="00364D95">
              <w:rPr>
                <w:rFonts w:ascii="Times New Roman" w:hAnsi="Times New Roman"/>
                <w:sz w:val="18"/>
                <w:szCs w:val="18"/>
              </w:rPr>
              <w:t>MEA</w:t>
            </w:r>
            <w:r w:rsidR="00F704DE">
              <w:rPr>
                <w:rFonts w:ascii="Times New Roman" w:hAnsi="Times New Roman"/>
                <w:sz w:val="18"/>
                <w:szCs w:val="18"/>
              </w:rPr>
              <w:br/>
            </w:r>
            <w:r w:rsidR="00F704DE" w:rsidRPr="00364D95">
              <w:rPr>
                <w:rFonts w:ascii="Times New Roman" w:hAnsi="Times New Roman"/>
                <w:sz w:val="18"/>
                <w:szCs w:val="18"/>
              </w:rPr>
              <w:t>2</w:t>
            </w:r>
            <w:r w:rsidR="00F704DE">
              <w:rPr>
                <w:rFonts w:ascii="Times New Roman" w:hAnsi="Times New Roman"/>
                <w:sz w:val="18"/>
                <w:szCs w:val="18"/>
              </w:rPr>
              <w:t>94</w:t>
            </w:r>
          </w:p>
        </w:tc>
        <w:tc>
          <w:tcPr>
            <w:tcW w:w="851" w:type="dxa"/>
          </w:tcPr>
          <w:p w14:paraId="6CD1D265" w14:textId="7B369EE3" w:rsidR="00925EA2" w:rsidRPr="00364D95" w:rsidRDefault="00925EA2" w:rsidP="001554B0">
            <w:pPr>
              <w:jc w:val="center"/>
            </w:pPr>
            <w:r w:rsidRPr="00364D95">
              <w:rPr>
                <w:rFonts w:ascii="Times New Roman" w:hAnsi="Times New Roman"/>
              </w:rPr>
              <w:t xml:space="preserve">X </w:t>
            </w:r>
            <w:r w:rsidRPr="00364D95">
              <w:rPr>
                <w:rFonts w:ascii="Times New Roman" w:hAnsi="Times New Roman"/>
                <w:sz w:val="18"/>
                <w:szCs w:val="18"/>
              </w:rPr>
              <w:br/>
              <w:t xml:space="preserve">or </w:t>
            </w:r>
            <w:r w:rsidR="00F704DE">
              <w:rPr>
                <w:rFonts w:ascii="Times New Roman" w:hAnsi="Times New Roman"/>
                <w:sz w:val="18"/>
                <w:szCs w:val="18"/>
              </w:rPr>
              <w:br/>
            </w:r>
            <w:r w:rsidRPr="00364D95">
              <w:rPr>
                <w:rFonts w:ascii="Times New Roman" w:hAnsi="Times New Roman"/>
                <w:sz w:val="18"/>
                <w:szCs w:val="18"/>
              </w:rPr>
              <w:t>MEA</w:t>
            </w:r>
            <w:r w:rsidR="00F704DE">
              <w:rPr>
                <w:rFonts w:ascii="Times New Roman" w:hAnsi="Times New Roman"/>
                <w:sz w:val="18"/>
                <w:szCs w:val="18"/>
              </w:rPr>
              <w:br/>
            </w:r>
            <w:r w:rsidR="00F704DE" w:rsidRPr="00364D95">
              <w:rPr>
                <w:rFonts w:ascii="Times New Roman" w:hAnsi="Times New Roman"/>
                <w:sz w:val="18"/>
                <w:szCs w:val="18"/>
              </w:rPr>
              <w:t>2</w:t>
            </w:r>
            <w:r w:rsidR="00F704DE">
              <w:rPr>
                <w:rFonts w:ascii="Times New Roman" w:hAnsi="Times New Roman"/>
                <w:sz w:val="18"/>
                <w:szCs w:val="18"/>
              </w:rPr>
              <w:t>94</w:t>
            </w:r>
          </w:p>
        </w:tc>
        <w:tc>
          <w:tcPr>
            <w:tcW w:w="709" w:type="dxa"/>
            <w:tcMar>
              <w:left w:w="51" w:type="dxa"/>
              <w:right w:w="51" w:type="dxa"/>
            </w:tcMar>
          </w:tcPr>
          <w:p w14:paraId="48815272"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r>
      <w:tr w:rsidR="00925EA2" w:rsidRPr="00364D95" w14:paraId="54B3531D" w14:textId="77777777" w:rsidTr="001554B0">
        <w:tc>
          <w:tcPr>
            <w:tcW w:w="1585" w:type="dxa"/>
            <w:tcMar>
              <w:left w:w="51" w:type="dxa"/>
              <w:right w:w="51" w:type="dxa"/>
            </w:tcMar>
          </w:tcPr>
          <w:p w14:paraId="79A0DA02"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MEA228</w:t>
            </w:r>
          </w:p>
        </w:tc>
        <w:tc>
          <w:tcPr>
            <w:tcW w:w="2192" w:type="dxa"/>
            <w:tcMar>
              <w:left w:w="51" w:type="dxa"/>
              <w:right w:w="51" w:type="dxa"/>
            </w:tcMar>
          </w:tcPr>
          <w:p w14:paraId="2AD88047"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Test and troubleshoot aircraft instrument systems and components</w:t>
            </w:r>
          </w:p>
        </w:tc>
        <w:tc>
          <w:tcPr>
            <w:tcW w:w="541" w:type="dxa"/>
            <w:tcMar>
              <w:left w:w="51" w:type="dxa"/>
              <w:right w:w="51" w:type="dxa"/>
            </w:tcMar>
          </w:tcPr>
          <w:p w14:paraId="4EBDFFE1"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6A0E3DA4"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3F5FB3CA"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558125D9"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5695CB06"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686" w:type="dxa"/>
          </w:tcPr>
          <w:p w14:paraId="4B9A932D"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8" w:type="dxa"/>
            <w:tcMar>
              <w:left w:w="51" w:type="dxa"/>
              <w:right w:w="51" w:type="dxa"/>
            </w:tcMar>
          </w:tcPr>
          <w:p w14:paraId="040CF1B4"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851" w:type="dxa"/>
          </w:tcPr>
          <w:p w14:paraId="7FA13D62"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9" w:type="dxa"/>
            <w:tcMar>
              <w:left w:w="51" w:type="dxa"/>
              <w:right w:w="51" w:type="dxa"/>
            </w:tcMar>
          </w:tcPr>
          <w:p w14:paraId="67BCE53D"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r>
      <w:tr w:rsidR="00925EA2" w:rsidRPr="00364D95" w14:paraId="42B2386F" w14:textId="77777777" w:rsidTr="001554B0">
        <w:tc>
          <w:tcPr>
            <w:tcW w:w="1585" w:type="dxa"/>
            <w:tcMar>
              <w:left w:w="51" w:type="dxa"/>
              <w:right w:w="51" w:type="dxa"/>
            </w:tcMar>
          </w:tcPr>
          <w:p w14:paraId="7E886655"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MEA229</w:t>
            </w:r>
          </w:p>
        </w:tc>
        <w:tc>
          <w:tcPr>
            <w:tcW w:w="2192" w:type="dxa"/>
            <w:tcMar>
              <w:left w:w="51" w:type="dxa"/>
              <w:right w:w="51" w:type="dxa"/>
            </w:tcMar>
          </w:tcPr>
          <w:p w14:paraId="51CAD32C"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Test and troubleshoot aircraft radio frequency navigation and communications systems and components</w:t>
            </w:r>
          </w:p>
        </w:tc>
        <w:tc>
          <w:tcPr>
            <w:tcW w:w="541" w:type="dxa"/>
            <w:tcMar>
              <w:left w:w="51" w:type="dxa"/>
              <w:right w:w="51" w:type="dxa"/>
            </w:tcMar>
          </w:tcPr>
          <w:p w14:paraId="6D142868"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395F0D6D"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0E92DAF4"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32E679A4"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4ED5487E"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686" w:type="dxa"/>
          </w:tcPr>
          <w:p w14:paraId="674AE14A"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8" w:type="dxa"/>
            <w:tcMar>
              <w:left w:w="51" w:type="dxa"/>
              <w:right w:w="51" w:type="dxa"/>
            </w:tcMar>
          </w:tcPr>
          <w:p w14:paraId="3EB1B3B7"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851" w:type="dxa"/>
          </w:tcPr>
          <w:p w14:paraId="42485988"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9" w:type="dxa"/>
            <w:tcMar>
              <w:left w:w="51" w:type="dxa"/>
              <w:right w:w="51" w:type="dxa"/>
            </w:tcMar>
          </w:tcPr>
          <w:p w14:paraId="6C9F9F61"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r>
      <w:tr w:rsidR="00925EA2" w:rsidRPr="00364D95" w14:paraId="333CB59E" w14:textId="77777777" w:rsidTr="001554B0">
        <w:tc>
          <w:tcPr>
            <w:tcW w:w="1585" w:type="dxa"/>
            <w:tcMar>
              <w:left w:w="51" w:type="dxa"/>
              <w:right w:w="51" w:type="dxa"/>
            </w:tcMar>
          </w:tcPr>
          <w:p w14:paraId="4A2BDF41"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MEA230</w:t>
            </w:r>
          </w:p>
        </w:tc>
        <w:tc>
          <w:tcPr>
            <w:tcW w:w="2192" w:type="dxa"/>
            <w:tcMar>
              <w:left w:w="51" w:type="dxa"/>
              <w:right w:w="51" w:type="dxa"/>
            </w:tcMar>
          </w:tcPr>
          <w:p w14:paraId="10208DCB"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Test and troubleshoot fixed wing aircraft automatic flight control systems and components</w:t>
            </w:r>
          </w:p>
        </w:tc>
        <w:tc>
          <w:tcPr>
            <w:tcW w:w="541" w:type="dxa"/>
            <w:tcMar>
              <w:left w:w="51" w:type="dxa"/>
              <w:right w:w="51" w:type="dxa"/>
            </w:tcMar>
          </w:tcPr>
          <w:p w14:paraId="4BEC5BAB"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45858E6E"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2FB5ED99"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7168E60A"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604DF735"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686" w:type="dxa"/>
          </w:tcPr>
          <w:p w14:paraId="2A11838C"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8" w:type="dxa"/>
            <w:tcMar>
              <w:left w:w="51" w:type="dxa"/>
              <w:right w:w="51" w:type="dxa"/>
            </w:tcMar>
          </w:tcPr>
          <w:p w14:paraId="7CF05CC9"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851" w:type="dxa"/>
          </w:tcPr>
          <w:p w14:paraId="2C247D70"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9" w:type="dxa"/>
            <w:tcMar>
              <w:left w:w="51" w:type="dxa"/>
              <w:right w:w="51" w:type="dxa"/>
            </w:tcMar>
          </w:tcPr>
          <w:p w14:paraId="0EECF341"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sz w:val="18"/>
                <w:szCs w:val="18"/>
              </w:rPr>
            </w:pPr>
            <w:r w:rsidRPr="00364D95">
              <w:rPr>
                <w:rFonts w:ascii="Times New Roman" w:hAnsi="Times New Roman"/>
              </w:rPr>
              <w:t xml:space="preserve">X </w:t>
            </w:r>
            <w:r w:rsidRPr="00364D95">
              <w:rPr>
                <w:rFonts w:ascii="Times New Roman" w:hAnsi="Times New Roman"/>
                <w:sz w:val="18"/>
                <w:szCs w:val="18"/>
              </w:rPr>
              <w:br/>
              <w:t xml:space="preserve">or </w:t>
            </w:r>
            <w:r w:rsidRPr="00364D95">
              <w:rPr>
                <w:rFonts w:ascii="Times New Roman" w:hAnsi="Times New Roman"/>
                <w:sz w:val="18"/>
                <w:szCs w:val="18"/>
              </w:rPr>
              <w:br/>
              <w:t>MEA 231</w:t>
            </w:r>
          </w:p>
        </w:tc>
      </w:tr>
      <w:tr w:rsidR="00925EA2" w:rsidRPr="00364D95" w14:paraId="66B6CC56" w14:textId="77777777" w:rsidTr="00D9780B">
        <w:trPr>
          <w:cantSplit/>
        </w:trPr>
        <w:tc>
          <w:tcPr>
            <w:tcW w:w="1585" w:type="dxa"/>
            <w:tcMar>
              <w:left w:w="51" w:type="dxa"/>
              <w:right w:w="51" w:type="dxa"/>
            </w:tcMar>
          </w:tcPr>
          <w:p w14:paraId="3B10404C"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MEA231</w:t>
            </w:r>
          </w:p>
        </w:tc>
        <w:tc>
          <w:tcPr>
            <w:tcW w:w="2192" w:type="dxa"/>
            <w:tcMar>
              <w:left w:w="51" w:type="dxa"/>
              <w:right w:w="51" w:type="dxa"/>
            </w:tcMar>
          </w:tcPr>
          <w:p w14:paraId="797F6B8A"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Inspect, test and troubleshoot rotary-wing aircraft automatic flight control systems and components</w:t>
            </w:r>
          </w:p>
        </w:tc>
        <w:tc>
          <w:tcPr>
            <w:tcW w:w="541" w:type="dxa"/>
            <w:tcMar>
              <w:left w:w="51" w:type="dxa"/>
              <w:right w:w="51" w:type="dxa"/>
            </w:tcMar>
          </w:tcPr>
          <w:p w14:paraId="284D755C"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3E9C1760"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05398642"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0AE0574A"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5B816608"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686" w:type="dxa"/>
          </w:tcPr>
          <w:p w14:paraId="0E342AEF"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8" w:type="dxa"/>
            <w:tcMar>
              <w:left w:w="51" w:type="dxa"/>
              <w:right w:w="51" w:type="dxa"/>
            </w:tcMar>
          </w:tcPr>
          <w:p w14:paraId="025FC721"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851" w:type="dxa"/>
          </w:tcPr>
          <w:p w14:paraId="2F66E839"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9" w:type="dxa"/>
            <w:tcMar>
              <w:left w:w="51" w:type="dxa"/>
              <w:right w:w="51" w:type="dxa"/>
            </w:tcMar>
          </w:tcPr>
          <w:p w14:paraId="19E7A522"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sz w:val="18"/>
                <w:szCs w:val="18"/>
              </w:rPr>
            </w:pPr>
            <w:r w:rsidRPr="00364D95">
              <w:rPr>
                <w:rFonts w:ascii="Times New Roman" w:hAnsi="Times New Roman"/>
              </w:rPr>
              <w:t>X</w:t>
            </w:r>
            <w:r w:rsidRPr="00364D95">
              <w:rPr>
                <w:rFonts w:ascii="Times New Roman" w:hAnsi="Times New Roman"/>
                <w:sz w:val="18"/>
                <w:szCs w:val="18"/>
              </w:rPr>
              <w:t xml:space="preserve"> </w:t>
            </w:r>
            <w:r w:rsidRPr="00364D95">
              <w:rPr>
                <w:rFonts w:ascii="Times New Roman" w:hAnsi="Times New Roman"/>
                <w:sz w:val="18"/>
                <w:szCs w:val="18"/>
              </w:rPr>
              <w:br/>
              <w:t xml:space="preserve">or </w:t>
            </w:r>
            <w:r w:rsidRPr="00364D95">
              <w:rPr>
                <w:rFonts w:ascii="Times New Roman" w:hAnsi="Times New Roman"/>
                <w:sz w:val="18"/>
                <w:szCs w:val="18"/>
              </w:rPr>
              <w:br/>
              <w:t>MEA 230</w:t>
            </w:r>
          </w:p>
        </w:tc>
      </w:tr>
      <w:tr w:rsidR="00925EA2" w:rsidRPr="00364D95" w14:paraId="7D2AD734" w14:textId="77777777" w:rsidTr="001554B0">
        <w:tc>
          <w:tcPr>
            <w:tcW w:w="1585" w:type="dxa"/>
            <w:tcMar>
              <w:left w:w="51" w:type="dxa"/>
              <w:right w:w="51" w:type="dxa"/>
            </w:tcMar>
          </w:tcPr>
          <w:p w14:paraId="0DC9E7EC"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MEA232</w:t>
            </w:r>
          </w:p>
        </w:tc>
        <w:tc>
          <w:tcPr>
            <w:tcW w:w="2192" w:type="dxa"/>
            <w:tcMar>
              <w:left w:w="51" w:type="dxa"/>
              <w:right w:w="51" w:type="dxa"/>
            </w:tcMar>
          </w:tcPr>
          <w:p w14:paraId="15D2F2B2"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Test and troubleshoot aircraft pulse systems and components</w:t>
            </w:r>
          </w:p>
        </w:tc>
        <w:tc>
          <w:tcPr>
            <w:tcW w:w="541" w:type="dxa"/>
            <w:tcMar>
              <w:left w:w="51" w:type="dxa"/>
              <w:right w:w="51" w:type="dxa"/>
            </w:tcMar>
          </w:tcPr>
          <w:p w14:paraId="58B565B6"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420BE929"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5DFC8EE7"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3D0318EC"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3ADFE9E1"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686" w:type="dxa"/>
          </w:tcPr>
          <w:p w14:paraId="3B1C35E7"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8" w:type="dxa"/>
            <w:tcMar>
              <w:left w:w="51" w:type="dxa"/>
              <w:right w:w="51" w:type="dxa"/>
            </w:tcMar>
          </w:tcPr>
          <w:p w14:paraId="444CBE9A"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851" w:type="dxa"/>
          </w:tcPr>
          <w:p w14:paraId="4F38F20F"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9" w:type="dxa"/>
            <w:tcMar>
              <w:left w:w="51" w:type="dxa"/>
              <w:right w:w="51" w:type="dxa"/>
            </w:tcMar>
          </w:tcPr>
          <w:p w14:paraId="56AB1AAA"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r>
      <w:tr w:rsidR="00925EA2" w:rsidRPr="00364D95" w14:paraId="31E43EA4" w14:textId="77777777" w:rsidTr="001554B0">
        <w:tc>
          <w:tcPr>
            <w:tcW w:w="1585" w:type="dxa"/>
            <w:tcMar>
              <w:left w:w="51" w:type="dxa"/>
              <w:right w:w="51" w:type="dxa"/>
            </w:tcMar>
          </w:tcPr>
          <w:p w14:paraId="6F8ED1DC"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MEA235</w:t>
            </w:r>
          </w:p>
        </w:tc>
        <w:tc>
          <w:tcPr>
            <w:tcW w:w="2192" w:type="dxa"/>
            <w:tcMar>
              <w:left w:w="51" w:type="dxa"/>
              <w:right w:w="51" w:type="dxa"/>
            </w:tcMar>
          </w:tcPr>
          <w:p w14:paraId="5515DB62"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Perform advanced troubleshooting in aircraft avionic maintenance</w:t>
            </w:r>
          </w:p>
        </w:tc>
        <w:tc>
          <w:tcPr>
            <w:tcW w:w="541" w:type="dxa"/>
            <w:tcMar>
              <w:left w:w="51" w:type="dxa"/>
              <w:right w:w="51" w:type="dxa"/>
            </w:tcMar>
          </w:tcPr>
          <w:p w14:paraId="428E1F2F"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614F2D15"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358164C2"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4003300E"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55577129"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686" w:type="dxa"/>
          </w:tcPr>
          <w:p w14:paraId="169D1733"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8" w:type="dxa"/>
            <w:tcMar>
              <w:left w:w="51" w:type="dxa"/>
              <w:right w:w="51" w:type="dxa"/>
            </w:tcMar>
          </w:tcPr>
          <w:p w14:paraId="238FC92F"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851" w:type="dxa"/>
          </w:tcPr>
          <w:p w14:paraId="5E25D8C1"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9" w:type="dxa"/>
            <w:tcMar>
              <w:left w:w="51" w:type="dxa"/>
              <w:right w:w="51" w:type="dxa"/>
            </w:tcMar>
          </w:tcPr>
          <w:p w14:paraId="6CF9454B"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r>
      <w:tr w:rsidR="00925EA2" w:rsidRPr="00364D95" w14:paraId="5D8CC3D5" w14:textId="77777777" w:rsidTr="001554B0">
        <w:tc>
          <w:tcPr>
            <w:tcW w:w="1585" w:type="dxa"/>
            <w:tcMar>
              <w:left w:w="51" w:type="dxa"/>
              <w:right w:w="51" w:type="dxa"/>
            </w:tcMar>
          </w:tcPr>
          <w:p w14:paraId="1C43DEBD"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MEA241</w:t>
            </w:r>
          </w:p>
        </w:tc>
        <w:tc>
          <w:tcPr>
            <w:tcW w:w="2192" w:type="dxa"/>
            <w:tcMar>
              <w:left w:w="51" w:type="dxa"/>
              <w:right w:w="51" w:type="dxa"/>
            </w:tcMar>
          </w:tcPr>
          <w:p w14:paraId="72C4C53C"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Perform aircraft weight and balance calculations as a result of modifications</w:t>
            </w:r>
          </w:p>
        </w:tc>
        <w:tc>
          <w:tcPr>
            <w:tcW w:w="541" w:type="dxa"/>
            <w:tcMar>
              <w:left w:w="51" w:type="dxa"/>
              <w:right w:w="51" w:type="dxa"/>
            </w:tcMar>
          </w:tcPr>
          <w:p w14:paraId="01CF8111"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10971CCE"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1038C416"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6CC741C7"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33335B91"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686" w:type="dxa"/>
          </w:tcPr>
          <w:p w14:paraId="544C8F49"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8" w:type="dxa"/>
            <w:tcMar>
              <w:left w:w="51" w:type="dxa"/>
              <w:right w:w="51" w:type="dxa"/>
            </w:tcMar>
          </w:tcPr>
          <w:p w14:paraId="1821B38C"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851" w:type="dxa"/>
          </w:tcPr>
          <w:p w14:paraId="5FF1B509"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9" w:type="dxa"/>
            <w:tcMar>
              <w:left w:w="51" w:type="dxa"/>
              <w:right w:w="51" w:type="dxa"/>
            </w:tcMar>
          </w:tcPr>
          <w:p w14:paraId="56BAF66E"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r>
      <w:tr w:rsidR="00925EA2" w:rsidRPr="00364D95" w14:paraId="0C615E38" w14:textId="77777777" w:rsidTr="001554B0">
        <w:tc>
          <w:tcPr>
            <w:tcW w:w="1585" w:type="dxa"/>
            <w:tcMar>
              <w:left w:w="51" w:type="dxa"/>
              <w:right w:w="51" w:type="dxa"/>
            </w:tcMar>
          </w:tcPr>
          <w:p w14:paraId="7C41B577"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MEA246</w:t>
            </w:r>
          </w:p>
        </w:tc>
        <w:tc>
          <w:tcPr>
            <w:tcW w:w="2192" w:type="dxa"/>
            <w:tcMar>
              <w:left w:w="51" w:type="dxa"/>
              <w:right w:w="51" w:type="dxa"/>
            </w:tcMar>
          </w:tcPr>
          <w:p w14:paraId="7FDB966E"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Fabricate and/or repair aircraft electrical hardware or parts</w:t>
            </w:r>
          </w:p>
        </w:tc>
        <w:tc>
          <w:tcPr>
            <w:tcW w:w="541" w:type="dxa"/>
            <w:tcMar>
              <w:left w:w="51" w:type="dxa"/>
              <w:right w:w="51" w:type="dxa"/>
            </w:tcMar>
          </w:tcPr>
          <w:p w14:paraId="2626F213"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3F217CF9"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02C42D89"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3B13826A"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767EE556"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686" w:type="dxa"/>
          </w:tcPr>
          <w:p w14:paraId="7D311A5C"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708" w:type="dxa"/>
            <w:tcMar>
              <w:left w:w="51" w:type="dxa"/>
              <w:right w:w="51" w:type="dxa"/>
            </w:tcMar>
          </w:tcPr>
          <w:p w14:paraId="5FCD4104"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851" w:type="dxa"/>
          </w:tcPr>
          <w:p w14:paraId="6044318F"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709" w:type="dxa"/>
            <w:tcMar>
              <w:left w:w="51" w:type="dxa"/>
              <w:right w:w="51" w:type="dxa"/>
            </w:tcMar>
          </w:tcPr>
          <w:p w14:paraId="332E2580"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r>
      <w:tr w:rsidR="00925EA2" w:rsidRPr="00364D95" w14:paraId="2002BEF8" w14:textId="77777777" w:rsidTr="001554B0">
        <w:tc>
          <w:tcPr>
            <w:tcW w:w="1585" w:type="dxa"/>
            <w:tcMar>
              <w:left w:w="51" w:type="dxa"/>
              <w:right w:w="51" w:type="dxa"/>
            </w:tcMar>
          </w:tcPr>
          <w:p w14:paraId="0E683F19"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MEA264</w:t>
            </w:r>
          </w:p>
        </w:tc>
        <w:tc>
          <w:tcPr>
            <w:tcW w:w="2192" w:type="dxa"/>
            <w:tcMar>
              <w:left w:w="51" w:type="dxa"/>
              <w:right w:w="51" w:type="dxa"/>
            </w:tcMar>
          </w:tcPr>
          <w:p w14:paraId="504950C3"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Remove and install aircraft electrical/</w:t>
            </w:r>
            <w:r w:rsidRPr="00364D95">
              <w:rPr>
                <w:rFonts w:ascii="Times New Roman" w:hAnsi="Times New Roman"/>
              </w:rPr>
              <w:br/>
              <w:t>avionic components during line maintenance</w:t>
            </w:r>
          </w:p>
        </w:tc>
        <w:tc>
          <w:tcPr>
            <w:tcW w:w="541" w:type="dxa"/>
            <w:tcMar>
              <w:left w:w="51" w:type="dxa"/>
              <w:right w:w="51" w:type="dxa"/>
            </w:tcMar>
          </w:tcPr>
          <w:p w14:paraId="27AC28E6"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541" w:type="dxa"/>
            <w:tcMar>
              <w:left w:w="51" w:type="dxa"/>
              <w:right w:w="51" w:type="dxa"/>
            </w:tcMar>
          </w:tcPr>
          <w:p w14:paraId="12A9D427"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541" w:type="dxa"/>
            <w:tcMar>
              <w:left w:w="51" w:type="dxa"/>
              <w:right w:w="51" w:type="dxa"/>
            </w:tcMar>
          </w:tcPr>
          <w:p w14:paraId="183C926B"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541" w:type="dxa"/>
            <w:tcMar>
              <w:left w:w="51" w:type="dxa"/>
              <w:right w:w="51" w:type="dxa"/>
            </w:tcMar>
          </w:tcPr>
          <w:p w14:paraId="66C9D9D3"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546" w:type="dxa"/>
            <w:tcMar>
              <w:left w:w="51" w:type="dxa"/>
              <w:right w:w="51" w:type="dxa"/>
            </w:tcMar>
          </w:tcPr>
          <w:p w14:paraId="68B67461"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686" w:type="dxa"/>
          </w:tcPr>
          <w:p w14:paraId="3A9B8953"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8" w:type="dxa"/>
            <w:tcMar>
              <w:left w:w="51" w:type="dxa"/>
              <w:right w:w="51" w:type="dxa"/>
            </w:tcMar>
          </w:tcPr>
          <w:p w14:paraId="7BF0180E"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851" w:type="dxa"/>
          </w:tcPr>
          <w:p w14:paraId="44D7C84C"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9" w:type="dxa"/>
            <w:tcMar>
              <w:left w:w="51" w:type="dxa"/>
              <w:right w:w="51" w:type="dxa"/>
            </w:tcMar>
          </w:tcPr>
          <w:p w14:paraId="252BE527"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r>
      <w:tr w:rsidR="00925EA2" w:rsidRPr="00364D95" w14:paraId="7975E758" w14:textId="77777777" w:rsidTr="001554B0">
        <w:tc>
          <w:tcPr>
            <w:tcW w:w="1585" w:type="dxa"/>
            <w:tcMar>
              <w:left w:w="51" w:type="dxa"/>
              <w:right w:w="51" w:type="dxa"/>
            </w:tcMar>
          </w:tcPr>
          <w:p w14:paraId="2464F39B"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MEA265</w:t>
            </w:r>
          </w:p>
        </w:tc>
        <w:tc>
          <w:tcPr>
            <w:tcW w:w="2192" w:type="dxa"/>
            <w:tcMar>
              <w:left w:w="51" w:type="dxa"/>
              <w:right w:w="51" w:type="dxa"/>
            </w:tcMar>
          </w:tcPr>
          <w:p w14:paraId="4FE24E09"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Remove and install general aircraft electrical hardware</w:t>
            </w:r>
          </w:p>
        </w:tc>
        <w:tc>
          <w:tcPr>
            <w:tcW w:w="541" w:type="dxa"/>
            <w:tcMar>
              <w:left w:w="51" w:type="dxa"/>
              <w:right w:w="51" w:type="dxa"/>
            </w:tcMar>
          </w:tcPr>
          <w:p w14:paraId="37D8891C"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541" w:type="dxa"/>
            <w:tcMar>
              <w:left w:w="51" w:type="dxa"/>
              <w:right w:w="51" w:type="dxa"/>
            </w:tcMar>
          </w:tcPr>
          <w:p w14:paraId="0910C8D9"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541" w:type="dxa"/>
            <w:tcMar>
              <w:left w:w="51" w:type="dxa"/>
              <w:right w:w="51" w:type="dxa"/>
            </w:tcMar>
          </w:tcPr>
          <w:p w14:paraId="63F5DFDB"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541" w:type="dxa"/>
            <w:tcMar>
              <w:left w:w="51" w:type="dxa"/>
              <w:right w:w="51" w:type="dxa"/>
            </w:tcMar>
          </w:tcPr>
          <w:p w14:paraId="6A99C925"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546" w:type="dxa"/>
            <w:tcMar>
              <w:left w:w="51" w:type="dxa"/>
              <w:right w:w="51" w:type="dxa"/>
            </w:tcMar>
          </w:tcPr>
          <w:p w14:paraId="28C6828F"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686" w:type="dxa"/>
          </w:tcPr>
          <w:p w14:paraId="628B73ED"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8" w:type="dxa"/>
            <w:tcMar>
              <w:left w:w="51" w:type="dxa"/>
              <w:right w:w="51" w:type="dxa"/>
            </w:tcMar>
          </w:tcPr>
          <w:p w14:paraId="1AEB2BFC"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851" w:type="dxa"/>
          </w:tcPr>
          <w:p w14:paraId="4B0310B4"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9" w:type="dxa"/>
            <w:tcMar>
              <w:left w:w="51" w:type="dxa"/>
              <w:right w:w="51" w:type="dxa"/>
            </w:tcMar>
          </w:tcPr>
          <w:p w14:paraId="4FA49F08"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r>
      <w:tr w:rsidR="009C759B" w:rsidRPr="008F7A88" w14:paraId="52A36D46" w14:textId="77777777" w:rsidTr="009C759B">
        <w:tc>
          <w:tcPr>
            <w:tcW w:w="1585" w:type="dxa"/>
            <w:tcBorders>
              <w:top w:val="single" w:sz="4" w:space="0" w:color="auto"/>
              <w:left w:val="single" w:sz="4" w:space="0" w:color="auto"/>
              <w:bottom w:val="single" w:sz="4" w:space="0" w:color="auto"/>
              <w:right w:val="single" w:sz="4" w:space="0" w:color="auto"/>
            </w:tcBorders>
            <w:tcMar>
              <w:left w:w="51" w:type="dxa"/>
              <w:right w:w="51" w:type="dxa"/>
            </w:tcMar>
          </w:tcPr>
          <w:p w14:paraId="3B391B52"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8F7A88">
              <w:rPr>
                <w:rFonts w:ascii="Times New Roman" w:hAnsi="Times New Roman"/>
              </w:rPr>
              <w:t>MEA2</w:t>
            </w:r>
            <w:r>
              <w:rPr>
                <w:rFonts w:ascii="Times New Roman" w:hAnsi="Times New Roman"/>
              </w:rPr>
              <w:t>92</w:t>
            </w:r>
          </w:p>
        </w:tc>
        <w:tc>
          <w:tcPr>
            <w:tcW w:w="2192" w:type="dxa"/>
            <w:tcBorders>
              <w:top w:val="single" w:sz="4" w:space="0" w:color="auto"/>
              <w:left w:val="single" w:sz="4" w:space="0" w:color="auto"/>
              <w:bottom w:val="single" w:sz="4" w:space="0" w:color="auto"/>
              <w:right w:val="single" w:sz="4" w:space="0" w:color="auto"/>
            </w:tcBorders>
            <w:tcMar>
              <w:left w:w="51" w:type="dxa"/>
              <w:right w:w="51" w:type="dxa"/>
            </w:tcMar>
          </w:tcPr>
          <w:p w14:paraId="18D9F87A" w14:textId="77777777" w:rsidR="009C759B" w:rsidRPr="009C759B" w:rsidRDefault="009C759B" w:rsidP="00422BF6">
            <w:pPr>
              <w:tabs>
                <w:tab w:val="right" w:pos="1134"/>
                <w:tab w:val="left" w:pos="1276"/>
                <w:tab w:val="right" w:pos="1843"/>
                <w:tab w:val="left" w:pos="1985"/>
                <w:tab w:val="right" w:pos="2552"/>
                <w:tab w:val="left" w:pos="2693"/>
              </w:tabs>
              <w:spacing w:before="60" w:after="60"/>
              <w:rPr>
                <w:rFonts w:ascii="Times New Roman" w:hAnsi="Times New Roman"/>
              </w:rPr>
            </w:pPr>
            <w:r w:rsidRPr="009C759B">
              <w:rPr>
                <w:rFonts w:ascii="Times New Roman" w:hAnsi="Times New Roman"/>
              </w:rPr>
              <w:t>Remove and install advanced aircraft instrument system components</w:t>
            </w: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7D1E1212"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05A82DC2"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1FF030A3"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5C86A9CA"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tcMar>
              <w:left w:w="51" w:type="dxa"/>
              <w:right w:w="51" w:type="dxa"/>
            </w:tcMar>
          </w:tcPr>
          <w:p w14:paraId="352C9CA6"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686" w:type="dxa"/>
            <w:tcBorders>
              <w:top w:val="single" w:sz="4" w:space="0" w:color="auto"/>
              <w:left w:val="single" w:sz="4" w:space="0" w:color="auto"/>
              <w:bottom w:val="single" w:sz="4" w:space="0" w:color="auto"/>
              <w:right w:val="single" w:sz="4" w:space="0" w:color="auto"/>
            </w:tcBorders>
          </w:tcPr>
          <w:p w14:paraId="0B826639"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Mar>
              <w:left w:w="51" w:type="dxa"/>
              <w:right w:w="51" w:type="dxa"/>
            </w:tcMar>
          </w:tcPr>
          <w:p w14:paraId="24984AFC"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01817AD2" w14:textId="77777777" w:rsidR="009C759B" w:rsidRPr="009C759B"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left w:w="51" w:type="dxa"/>
              <w:right w:w="51" w:type="dxa"/>
            </w:tcMar>
          </w:tcPr>
          <w:p w14:paraId="5F517286" w14:textId="77777777" w:rsidR="009C759B" w:rsidRPr="009C759B"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9C759B">
              <w:rPr>
                <w:rFonts w:ascii="Times New Roman" w:hAnsi="Times New Roman"/>
              </w:rPr>
              <w:t>X</w:t>
            </w:r>
          </w:p>
        </w:tc>
      </w:tr>
      <w:tr w:rsidR="009C759B" w:rsidRPr="008F7A88" w14:paraId="1864BA5E" w14:textId="77777777" w:rsidTr="009C759B">
        <w:tc>
          <w:tcPr>
            <w:tcW w:w="1585" w:type="dxa"/>
            <w:tcBorders>
              <w:top w:val="single" w:sz="4" w:space="0" w:color="auto"/>
              <w:left w:val="single" w:sz="4" w:space="0" w:color="auto"/>
              <w:bottom w:val="single" w:sz="4" w:space="0" w:color="auto"/>
              <w:right w:val="single" w:sz="4" w:space="0" w:color="auto"/>
            </w:tcBorders>
            <w:tcMar>
              <w:left w:w="51" w:type="dxa"/>
              <w:right w:w="51" w:type="dxa"/>
            </w:tcMar>
          </w:tcPr>
          <w:p w14:paraId="62A3FFA1" w14:textId="77777777" w:rsidR="009C759B" w:rsidRPr="008F7A88" w:rsidRDefault="009C759B" w:rsidP="009C759B">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8F7A88">
              <w:rPr>
                <w:rFonts w:ascii="Times New Roman" w:hAnsi="Times New Roman"/>
              </w:rPr>
              <w:t>MEA2</w:t>
            </w:r>
            <w:r>
              <w:rPr>
                <w:rFonts w:ascii="Times New Roman" w:hAnsi="Times New Roman"/>
              </w:rPr>
              <w:t>93</w:t>
            </w:r>
          </w:p>
        </w:tc>
        <w:tc>
          <w:tcPr>
            <w:tcW w:w="2192" w:type="dxa"/>
            <w:tcBorders>
              <w:top w:val="single" w:sz="4" w:space="0" w:color="auto"/>
              <w:left w:val="single" w:sz="4" w:space="0" w:color="auto"/>
              <w:bottom w:val="single" w:sz="4" w:space="0" w:color="auto"/>
              <w:right w:val="single" w:sz="4" w:space="0" w:color="auto"/>
            </w:tcBorders>
            <w:tcMar>
              <w:left w:w="51" w:type="dxa"/>
              <w:right w:w="51" w:type="dxa"/>
            </w:tcMar>
          </w:tcPr>
          <w:p w14:paraId="48929E3A" w14:textId="77777777" w:rsidR="009C759B" w:rsidRPr="009C759B" w:rsidRDefault="009C759B" w:rsidP="009C759B">
            <w:pPr>
              <w:tabs>
                <w:tab w:val="right" w:pos="1134"/>
                <w:tab w:val="left" w:pos="1276"/>
                <w:tab w:val="right" w:pos="1843"/>
                <w:tab w:val="left" w:pos="1985"/>
                <w:tab w:val="right" w:pos="2552"/>
                <w:tab w:val="left" w:pos="2693"/>
              </w:tabs>
              <w:spacing w:before="60" w:after="60"/>
              <w:rPr>
                <w:rFonts w:ascii="Times New Roman" w:hAnsi="Times New Roman"/>
              </w:rPr>
            </w:pPr>
            <w:r w:rsidRPr="009C759B">
              <w:rPr>
                <w:rFonts w:ascii="Times New Roman" w:hAnsi="Times New Roman"/>
              </w:rPr>
              <w:t>Remove and install aircraft electronic system components</w:t>
            </w: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3BCCEFA3" w14:textId="77777777" w:rsidR="009C759B" w:rsidRPr="008F7A88" w:rsidRDefault="009C759B" w:rsidP="009C759B">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40120E84" w14:textId="77777777" w:rsidR="009C759B" w:rsidRPr="008F7A88" w:rsidRDefault="009C759B" w:rsidP="009C759B">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0FC3B0AD" w14:textId="77777777" w:rsidR="009C759B" w:rsidRPr="008F7A88" w:rsidRDefault="009C759B" w:rsidP="009C759B">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615DA4B4" w14:textId="77777777" w:rsidR="009C759B" w:rsidRPr="008F7A88" w:rsidRDefault="009C759B" w:rsidP="009C759B">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tcMar>
              <w:left w:w="51" w:type="dxa"/>
              <w:right w:w="51" w:type="dxa"/>
            </w:tcMar>
          </w:tcPr>
          <w:p w14:paraId="60846EA5" w14:textId="77777777" w:rsidR="009C759B" w:rsidRPr="008F7A88" w:rsidRDefault="009C759B" w:rsidP="009C759B">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686" w:type="dxa"/>
            <w:tcBorders>
              <w:top w:val="single" w:sz="4" w:space="0" w:color="auto"/>
              <w:left w:val="single" w:sz="4" w:space="0" w:color="auto"/>
              <w:bottom w:val="single" w:sz="4" w:space="0" w:color="auto"/>
              <w:right w:val="single" w:sz="4" w:space="0" w:color="auto"/>
            </w:tcBorders>
          </w:tcPr>
          <w:p w14:paraId="5395A74D" w14:textId="77777777" w:rsidR="009C759B" w:rsidRPr="008F7A88" w:rsidRDefault="009C759B" w:rsidP="009C759B">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Mar>
              <w:left w:w="51" w:type="dxa"/>
              <w:right w:w="51" w:type="dxa"/>
            </w:tcMar>
          </w:tcPr>
          <w:p w14:paraId="2F401C60" w14:textId="77777777" w:rsidR="009C759B" w:rsidRPr="008F7A88" w:rsidRDefault="009C759B" w:rsidP="009C759B">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498D5BD3" w14:textId="77777777" w:rsidR="009C759B" w:rsidRPr="009C759B" w:rsidRDefault="009C759B" w:rsidP="009C759B">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left w:w="51" w:type="dxa"/>
              <w:right w:w="51" w:type="dxa"/>
            </w:tcMar>
          </w:tcPr>
          <w:p w14:paraId="4F089C65" w14:textId="77777777" w:rsidR="009C759B" w:rsidRPr="008F7A88" w:rsidRDefault="009C759B" w:rsidP="009C759B">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9C759B">
              <w:rPr>
                <w:rFonts w:ascii="Times New Roman" w:hAnsi="Times New Roman"/>
              </w:rPr>
              <w:t>X</w:t>
            </w:r>
          </w:p>
        </w:tc>
      </w:tr>
      <w:tr w:rsidR="009C759B" w:rsidRPr="008F7A88" w14:paraId="49C6D9E2" w14:textId="77777777" w:rsidTr="009C759B">
        <w:tc>
          <w:tcPr>
            <w:tcW w:w="1585" w:type="dxa"/>
            <w:tcBorders>
              <w:top w:val="single" w:sz="4" w:space="0" w:color="auto"/>
              <w:left w:val="single" w:sz="4" w:space="0" w:color="auto"/>
              <w:bottom w:val="single" w:sz="4" w:space="0" w:color="auto"/>
              <w:right w:val="single" w:sz="4" w:space="0" w:color="auto"/>
            </w:tcBorders>
            <w:tcMar>
              <w:left w:w="51" w:type="dxa"/>
              <w:right w:w="51" w:type="dxa"/>
            </w:tcMar>
          </w:tcPr>
          <w:p w14:paraId="6B4E5C4C"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8F7A88">
              <w:rPr>
                <w:rFonts w:ascii="Times New Roman" w:hAnsi="Times New Roman"/>
              </w:rPr>
              <w:t>MEA2</w:t>
            </w:r>
            <w:r>
              <w:rPr>
                <w:rFonts w:ascii="Times New Roman" w:hAnsi="Times New Roman"/>
              </w:rPr>
              <w:t>94</w:t>
            </w:r>
          </w:p>
        </w:tc>
        <w:tc>
          <w:tcPr>
            <w:tcW w:w="2192" w:type="dxa"/>
            <w:tcBorders>
              <w:top w:val="single" w:sz="4" w:space="0" w:color="auto"/>
              <w:left w:val="single" w:sz="4" w:space="0" w:color="auto"/>
              <w:bottom w:val="single" w:sz="4" w:space="0" w:color="auto"/>
              <w:right w:val="single" w:sz="4" w:space="0" w:color="auto"/>
            </w:tcBorders>
            <w:tcMar>
              <w:left w:w="51" w:type="dxa"/>
              <w:right w:w="51" w:type="dxa"/>
            </w:tcMar>
          </w:tcPr>
          <w:p w14:paraId="3837B9A2" w14:textId="77777777" w:rsidR="009C759B" w:rsidRPr="009C759B" w:rsidRDefault="009C759B" w:rsidP="00422BF6">
            <w:pPr>
              <w:tabs>
                <w:tab w:val="right" w:pos="1134"/>
                <w:tab w:val="left" w:pos="1276"/>
                <w:tab w:val="right" w:pos="1843"/>
                <w:tab w:val="left" w:pos="1985"/>
                <w:tab w:val="right" w:pos="2552"/>
                <w:tab w:val="left" w:pos="2693"/>
              </w:tabs>
              <w:spacing w:before="60" w:after="60"/>
              <w:rPr>
                <w:rFonts w:ascii="Times New Roman" w:hAnsi="Times New Roman"/>
              </w:rPr>
            </w:pPr>
            <w:r w:rsidRPr="009C759B">
              <w:rPr>
                <w:rFonts w:ascii="Times New Roman" w:hAnsi="Times New Roman"/>
              </w:rPr>
              <w:t>Inspect, test and troubleshoot advanced aircraft electrical systems and components</w:t>
            </w: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4CD95697"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48DBB76C"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30187889"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35D4F27E"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tcMar>
              <w:left w:w="51" w:type="dxa"/>
              <w:right w:w="51" w:type="dxa"/>
            </w:tcMar>
          </w:tcPr>
          <w:p w14:paraId="456793A1" w14:textId="23EFD02D" w:rsidR="009C759B" w:rsidRPr="009C759B" w:rsidRDefault="009C759B" w:rsidP="009C759B">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686" w:type="dxa"/>
            <w:tcBorders>
              <w:top w:val="single" w:sz="4" w:space="0" w:color="auto"/>
              <w:left w:val="single" w:sz="4" w:space="0" w:color="auto"/>
              <w:bottom w:val="single" w:sz="4" w:space="0" w:color="auto"/>
              <w:right w:val="single" w:sz="4" w:space="0" w:color="auto"/>
            </w:tcBorders>
          </w:tcPr>
          <w:p w14:paraId="319768BF" w14:textId="77777777" w:rsidR="009C759B" w:rsidRPr="009C759B" w:rsidRDefault="009C759B" w:rsidP="009C759B">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D910CC">
              <w:rPr>
                <w:rFonts w:ascii="Times New Roman" w:hAnsi="Times New Roman"/>
              </w:rPr>
              <w:t>X</w:t>
            </w:r>
            <w:r w:rsidRPr="009C759B">
              <w:rPr>
                <w:rFonts w:ascii="Times New Roman" w:hAnsi="Times New Roman"/>
              </w:rPr>
              <w:br/>
            </w:r>
            <w:r w:rsidRPr="00A9668E">
              <w:rPr>
                <w:rFonts w:ascii="Times New Roman" w:hAnsi="Times New Roman"/>
                <w:sz w:val="18"/>
                <w:szCs w:val="18"/>
              </w:rPr>
              <w:t>or MEA223 and 227</w:t>
            </w:r>
          </w:p>
        </w:tc>
        <w:tc>
          <w:tcPr>
            <w:tcW w:w="708" w:type="dxa"/>
            <w:tcBorders>
              <w:top w:val="single" w:sz="4" w:space="0" w:color="auto"/>
              <w:left w:val="single" w:sz="4" w:space="0" w:color="auto"/>
              <w:bottom w:val="single" w:sz="4" w:space="0" w:color="auto"/>
              <w:right w:val="single" w:sz="4" w:space="0" w:color="auto"/>
            </w:tcBorders>
            <w:tcMar>
              <w:left w:w="51" w:type="dxa"/>
              <w:right w:w="51" w:type="dxa"/>
            </w:tcMar>
          </w:tcPr>
          <w:p w14:paraId="189A3863" w14:textId="77777777" w:rsidR="009C759B" w:rsidRPr="009C759B" w:rsidRDefault="009C759B" w:rsidP="009C759B">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D910CC">
              <w:rPr>
                <w:rFonts w:ascii="Times New Roman" w:hAnsi="Times New Roman"/>
              </w:rPr>
              <w:t>X</w:t>
            </w:r>
            <w:r w:rsidRPr="009C759B">
              <w:rPr>
                <w:rFonts w:ascii="Times New Roman" w:hAnsi="Times New Roman"/>
              </w:rPr>
              <w:t xml:space="preserve"> </w:t>
            </w:r>
            <w:r w:rsidRPr="009C759B">
              <w:rPr>
                <w:rFonts w:ascii="Times New Roman" w:hAnsi="Times New Roman"/>
              </w:rPr>
              <w:br/>
            </w:r>
            <w:r w:rsidRPr="00A9668E">
              <w:rPr>
                <w:rFonts w:ascii="Times New Roman" w:hAnsi="Times New Roman"/>
                <w:sz w:val="18"/>
                <w:szCs w:val="18"/>
              </w:rPr>
              <w:t xml:space="preserve">or </w:t>
            </w:r>
            <w:r w:rsidRPr="00A9668E">
              <w:rPr>
                <w:rFonts w:ascii="Times New Roman" w:hAnsi="Times New Roman"/>
                <w:sz w:val="18"/>
                <w:szCs w:val="18"/>
              </w:rPr>
              <w:br/>
              <w:t>MEA</w:t>
            </w:r>
            <w:r w:rsidRPr="00A9668E">
              <w:rPr>
                <w:rFonts w:ascii="Times New Roman" w:hAnsi="Times New Roman"/>
                <w:sz w:val="18"/>
                <w:szCs w:val="18"/>
              </w:rPr>
              <w:br/>
              <w:t xml:space="preserve">223 </w:t>
            </w:r>
            <w:r w:rsidRPr="00A9668E">
              <w:rPr>
                <w:rFonts w:ascii="Times New Roman" w:hAnsi="Times New Roman"/>
                <w:sz w:val="18"/>
                <w:szCs w:val="18"/>
              </w:rPr>
              <w:br/>
              <w:t xml:space="preserve">and </w:t>
            </w:r>
            <w:r w:rsidRPr="00A9668E">
              <w:rPr>
                <w:rFonts w:ascii="Times New Roman" w:hAnsi="Times New Roman"/>
                <w:sz w:val="18"/>
                <w:szCs w:val="18"/>
              </w:rPr>
              <w:br/>
              <w:t>227</w:t>
            </w:r>
          </w:p>
        </w:tc>
        <w:tc>
          <w:tcPr>
            <w:tcW w:w="851" w:type="dxa"/>
            <w:tcBorders>
              <w:top w:val="single" w:sz="4" w:space="0" w:color="auto"/>
              <w:left w:val="single" w:sz="4" w:space="0" w:color="auto"/>
              <w:bottom w:val="single" w:sz="4" w:space="0" w:color="auto"/>
              <w:right w:val="single" w:sz="4" w:space="0" w:color="auto"/>
            </w:tcBorders>
          </w:tcPr>
          <w:p w14:paraId="6F71EF00" w14:textId="77777777" w:rsidR="009C759B" w:rsidRPr="009C759B" w:rsidRDefault="009C759B" w:rsidP="009C759B">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D910CC">
              <w:rPr>
                <w:rFonts w:ascii="Times New Roman" w:hAnsi="Times New Roman"/>
              </w:rPr>
              <w:t>X</w:t>
            </w:r>
            <w:r w:rsidRPr="009C759B">
              <w:rPr>
                <w:rFonts w:ascii="Times New Roman" w:hAnsi="Times New Roman"/>
              </w:rPr>
              <w:t xml:space="preserve"> </w:t>
            </w:r>
            <w:r w:rsidRPr="009C759B">
              <w:rPr>
                <w:rFonts w:ascii="Times New Roman" w:hAnsi="Times New Roman"/>
              </w:rPr>
              <w:br/>
            </w:r>
            <w:r w:rsidRPr="00A9668E">
              <w:rPr>
                <w:rFonts w:ascii="Times New Roman" w:hAnsi="Times New Roman"/>
                <w:sz w:val="18"/>
                <w:szCs w:val="18"/>
              </w:rPr>
              <w:t xml:space="preserve">or </w:t>
            </w:r>
            <w:r w:rsidRPr="00A9668E">
              <w:rPr>
                <w:rFonts w:ascii="Times New Roman" w:hAnsi="Times New Roman"/>
                <w:sz w:val="18"/>
                <w:szCs w:val="18"/>
              </w:rPr>
              <w:br/>
              <w:t>MEA</w:t>
            </w:r>
            <w:r w:rsidRPr="00A9668E">
              <w:rPr>
                <w:rFonts w:ascii="Times New Roman" w:hAnsi="Times New Roman"/>
                <w:sz w:val="18"/>
                <w:szCs w:val="18"/>
              </w:rPr>
              <w:br/>
              <w:t xml:space="preserve">223 </w:t>
            </w:r>
            <w:r w:rsidRPr="00A9668E">
              <w:rPr>
                <w:rFonts w:ascii="Times New Roman" w:hAnsi="Times New Roman"/>
                <w:sz w:val="18"/>
                <w:szCs w:val="18"/>
              </w:rPr>
              <w:br/>
              <w:t xml:space="preserve">and </w:t>
            </w:r>
            <w:r w:rsidRPr="00A9668E">
              <w:rPr>
                <w:rFonts w:ascii="Times New Roman" w:hAnsi="Times New Roman"/>
                <w:sz w:val="18"/>
                <w:szCs w:val="18"/>
              </w:rPr>
              <w:br/>
              <w:t>227</w:t>
            </w:r>
          </w:p>
        </w:tc>
        <w:tc>
          <w:tcPr>
            <w:tcW w:w="709" w:type="dxa"/>
            <w:tcBorders>
              <w:top w:val="single" w:sz="4" w:space="0" w:color="auto"/>
              <w:left w:val="single" w:sz="4" w:space="0" w:color="auto"/>
              <w:bottom w:val="single" w:sz="4" w:space="0" w:color="auto"/>
              <w:right w:val="single" w:sz="4" w:space="0" w:color="auto"/>
            </w:tcBorders>
            <w:tcMar>
              <w:left w:w="51" w:type="dxa"/>
              <w:right w:w="51" w:type="dxa"/>
            </w:tcMar>
          </w:tcPr>
          <w:p w14:paraId="00EAC652"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rPr>
            </w:pPr>
          </w:p>
        </w:tc>
      </w:tr>
      <w:tr w:rsidR="009C759B" w:rsidRPr="008F7A88" w14:paraId="29CD11A6" w14:textId="77777777" w:rsidTr="009C759B">
        <w:tc>
          <w:tcPr>
            <w:tcW w:w="1585" w:type="dxa"/>
            <w:tcBorders>
              <w:top w:val="single" w:sz="4" w:space="0" w:color="auto"/>
              <w:left w:val="single" w:sz="4" w:space="0" w:color="auto"/>
              <w:bottom w:val="single" w:sz="4" w:space="0" w:color="auto"/>
              <w:right w:val="single" w:sz="4" w:space="0" w:color="auto"/>
            </w:tcBorders>
            <w:tcMar>
              <w:left w:w="51" w:type="dxa"/>
              <w:right w:w="51" w:type="dxa"/>
            </w:tcMar>
          </w:tcPr>
          <w:p w14:paraId="6CA17F61" w14:textId="77777777" w:rsidR="009C759B" w:rsidRPr="008F7A88" w:rsidRDefault="009C759B" w:rsidP="00A9668E">
            <w:pPr>
              <w:keepNext/>
              <w:tabs>
                <w:tab w:val="right" w:pos="1134"/>
                <w:tab w:val="left" w:pos="1276"/>
                <w:tab w:val="right" w:pos="1843"/>
                <w:tab w:val="left" w:pos="1985"/>
                <w:tab w:val="right" w:pos="2552"/>
                <w:tab w:val="left" w:pos="2693"/>
              </w:tabs>
              <w:spacing w:before="60" w:after="60"/>
              <w:jc w:val="both"/>
              <w:rPr>
                <w:rFonts w:ascii="Times New Roman" w:hAnsi="Times New Roman"/>
              </w:rPr>
            </w:pPr>
            <w:r w:rsidRPr="008F7A88">
              <w:rPr>
                <w:rFonts w:ascii="Times New Roman" w:hAnsi="Times New Roman"/>
              </w:rPr>
              <w:t>MEA2</w:t>
            </w:r>
            <w:r>
              <w:rPr>
                <w:rFonts w:ascii="Times New Roman" w:hAnsi="Times New Roman"/>
              </w:rPr>
              <w:t>95</w:t>
            </w:r>
          </w:p>
        </w:tc>
        <w:tc>
          <w:tcPr>
            <w:tcW w:w="2192" w:type="dxa"/>
            <w:tcBorders>
              <w:top w:val="single" w:sz="4" w:space="0" w:color="auto"/>
              <w:left w:val="single" w:sz="4" w:space="0" w:color="auto"/>
              <w:bottom w:val="single" w:sz="4" w:space="0" w:color="auto"/>
              <w:right w:val="single" w:sz="4" w:space="0" w:color="auto"/>
            </w:tcBorders>
            <w:tcMar>
              <w:left w:w="51" w:type="dxa"/>
              <w:right w:w="51" w:type="dxa"/>
            </w:tcMar>
          </w:tcPr>
          <w:p w14:paraId="0AA08E19" w14:textId="77777777" w:rsidR="009C759B" w:rsidRPr="008F7A88" w:rsidRDefault="009C759B" w:rsidP="00A9668E">
            <w:pPr>
              <w:keepNext/>
              <w:tabs>
                <w:tab w:val="right" w:pos="1134"/>
                <w:tab w:val="left" w:pos="1276"/>
                <w:tab w:val="right" w:pos="1843"/>
                <w:tab w:val="left" w:pos="1985"/>
                <w:tab w:val="right" w:pos="2552"/>
                <w:tab w:val="left" w:pos="2693"/>
              </w:tabs>
              <w:spacing w:before="60" w:after="60"/>
              <w:rPr>
                <w:rFonts w:ascii="Times New Roman" w:hAnsi="Times New Roman"/>
              </w:rPr>
            </w:pPr>
            <w:r w:rsidRPr="008F7A88">
              <w:rPr>
                <w:rFonts w:ascii="Times New Roman" w:hAnsi="Times New Roman"/>
              </w:rPr>
              <w:t>Use electrical test equipment to perform basic electrical tests</w:t>
            </w:r>
            <w:r>
              <w:rPr>
                <w:rFonts w:ascii="Times New Roman" w:hAnsi="Times New Roman"/>
              </w:rPr>
              <w:t xml:space="preserve"> on aircraft and components</w:t>
            </w: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4C781140" w14:textId="77777777" w:rsidR="009C759B" w:rsidRPr="008F7A88" w:rsidRDefault="009C759B" w:rsidP="00A9668E">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r w:rsidRPr="008F7A88">
              <w:rPr>
                <w:rFonts w:ascii="Times New Roman" w:hAnsi="Times New Roman"/>
              </w:rPr>
              <w:t>X</w:t>
            </w: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353A989F" w14:textId="77777777" w:rsidR="009C759B" w:rsidRPr="008F7A88" w:rsidRDefault="009C759B" w:rsidP="00A9668E">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r w:rsidRPr="008F7A88">
              <w:rPr>
                <w:rFonts w:ascii="Times New Roman" w:hAnsi="Times New Roman"/>
              </w:rPr>
              <w:t>X</w:t>
            </w: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23FDD378" w14:textId="77777777" w:rsidR="009C759B" w:rsidRPr="008F7A88" w:rsidRDefault="009C759B" w:rsidP="00A9668E">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r w:rsidRPr="008F7A88">
              <w:rPr>
                <w:rFonts w:ascii="Times New Roman" w:hAnsi="Times New Roman"/>
              </w:rPr>
              <w:t>X</w:t>
            </w: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5BA675EA" w14:textId="77777777" w:rsidR="009C759B" w:rsidRPr="008F7A88" w:rsidRDefault="009C759B" w:rsidP="00A9668E">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r w:rsidRPr="008F7A88">
              <w:rPr>
                <w:rFonts w:ascii="Times New Roman" w:hAnsi="Times New Roman"/>
              </w:rPr>
              <w:t>X</w:t>
            </w:r>
          </w:p>
        </w:tc>
        <w:tc>
          <w:tcPr>
            <w:tcW w:w="546" w:type="dxa"/>
            <w:tcBorders>
              <w:top w:val="single" w:sz="4" w:space="0" w:color="auto"/>
              <w:left w:val="single" w:sz="4" w:space="0" w:color="auto"/>
              <w:bottom w:val="single" w:sz="4" w:space="0" w:color="auto"/>
              <w:right w:val="single" w:sz="4" w:space="0" w:color="auto"/>
            </w:tcBorders>
            <w:tcMar>
              <w:left w:w="51" w:type="dxa"/>
              <w:right w:w="51" w:type="dxa"/>
            </w:tcMar>
          </w:tcPr>
          <w:p w14:paraId="1C066B40" w14:textId="77777777" w:rsidR="009C759B" w:rsidRPr="008F7A88" w:rsidRDefault="009C759B" w:rsidP="00A9668E">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686" w:type="dxa"/>
            <w:tcBorders>
              <w:top w:val="single" w:sz="4" w:space="0" w:color="auto"/>
              <w:left w:val="single" w:sz="4" w:space="0" w:color="auto"/>
              <w:bottom w:val="single" w:sz="4" w:space="0" w:color="auto"/>
              <w:right w:val="single" w:sz="4" w:space="0" w:color="auto"/>
            </w:tcBorders>
          </w:tcPr>
          <w:p w14:paraId="3D4D368A" w14:textId="77777777" w:rsidR="009C759B" w:rsidRPr="008F7A88" w:rsidRDefault="009C759B" w:rsidP="00A9668E">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Mar>
              <w:left w:w="51" w:type="dxa"/>
              <w:right w:w="51" w:type="dxa"/>
            </w:tcMar>
          </w:tcPr>
          <w:p w14:paraId="56322020" w14:textId="77777777" w:rsidR="009C759B" w:rsidRPr="008F7A88" w:rsidRDefault="009C759B" w:rsidP="00A9668E">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5C075D37" w14:textId="77777777" w:rsidR="009C759B" w:rsidRPr="008F7A88" w:rsidRDefault="009C759B" w:rsidP="00A9668E">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left w:w="51" w:type="dxa"/>
              <w:right w:w="51" w:type="dxa"/>
            </w:tcMar>
          </w:tcPr>
          <w:p w14:paraId="218FEEE8" w14:textId="77777777" w:rsidR="009C759B" w:rsidRPr="008F7A88" w:rsidRDefault="009C759B" w:rsidP="00A9668E">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r>
      <w:tr w:rsidR="009C759B" w:rsidRPr="008F7A88" w14:paraId="72CC11DC" w14:textId="77777777" w:rsidTr="009C759B">
        <w:tc>
          <w:tcPr>
            <w:tcW w:w="1585" w:type="dxa"/>
            <w:tcBorders>
              <w:top w:val="single" w:sz="4" w:space="0" w:color="auto"/>
              <w:left w:val="single" w:sz="4" w:space="0" w:color="auto"/>
              <w:bottom w:val="single" w:sz="4" w:space="0" w:color="auto"/>
              <w:right w:val="single" w:sz="4" w:space="0" w:color="auto"/>
            </w:tcBorders>
            <w:tcMar>
              <w:left w:w="51" w:type="dxa"/>
              <w:right w:w="51" w:type="dxa"/>
            </w:tcMar>
          </w:tcPr>
          <w:p w14:paraId="3B2ADF34"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8F7A88">
              <w:rPr>
                <w:rFonts w:ascii="Times New Roman" w:hAnsi="Times New Roman"/>
              </w:rPr>
              <w:t>MEA2</w:t>
            </w:r>
            <w:r>
              <w:rPr>
                <w:rFonts w:ascii="Times New Roman" w:hAnsi="Times New Roman"/>
              </w:rPr>
              <w:t>96</w:t>
            </w:r>
          </w:p>
        </w:tc>
        <w:tc>
          <w:tcPr>
            <w:tcW w:w="2192" w:type="dxa"/>
            <w:tcBorders>
              <w:top w:val="single" w:sz="4" w:space="0" w:color="auto"/>
              <w:left w:val="single" w:sz="4" w:space="0" w:color="auto"/>
              <w:bottom w:val="single" w:sz="4" w:space="0" w:color="auto"/>
              <w:right w:val="single" w:sz="4" w:space="0" w:color="auto"/>
            </w:tcBorders>
            <w:tcMar>
              <w:left w:w="51" w:type="dxa"/>
              <w:right w:w="51" w:type="dxa"/>
            </w:tcMar>
          </w:tcPr>
          <w:p w14:paraId="76C195D2" w14:textId="77777777" w:rsidR="009C759B" w:rsidRPr="008F7A88" w:rsidRDefault="009C759B" w:rsidP="00422BF6">
            <w:pPr>
              <w:tabs>
                <w:tab w:val="right" w:pos="1134"/>
                <w:tab w:val="left" w:pos="1276"/>
                <w:tab w:val="right" w:pos="1843"/>
                <w:tab w:val="left" w:pos="1985"/>
                <w:tab w:val="right" w:pos="2552"/>
                <w:tab w:val="left" w:pos="2693"/>
              </w:tabs>
              <w:spacing w:before="60" w:after="60"/>
              <w:rPr>
                <w:rFonts w:ascii="Times New Roman" w:hAnsi="Times New Roman"/>
              </w:rPr>
            </w:pPr>
            <w:r w:rsidRPr="008F7A88">
              <w:rPr>
                <w:rFonts w:ascii="Times New Roman" w:hAnsi="Times New Roman"/>
              </w:rPr>
              <w:t>Use electrical test equipment</w:t>
            </w:r>
            <w:r>
              <w:rPr>
                <w:rFonts w:ascii="Times New Roman" w:hAnsi="Times New Roman"/>
              </w:rPr>
              <w:t xml:space="preserve"> in aviation maintenance activities</w:t>
            </w: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7B9D8183"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647E71E7"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61E499BC"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19EAB3F1"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tcMar>
              <w:left w:w="51" w:type="dxa"/>
              <w:right w:w="51" w:type="dxa"/>
            </w:tcMar>
          </w:tcPr>
          <w:p w14:paraId="5C05D494"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8F7A88">
              <w:rPr>
                <w:rFonts w:ascii="Times New Roman" w:hAnsi="Times New Roman"/>
              </w:rPr>
              <w:t>X</w:t>
            </w:r>
          </w:p>
        </w:tc>
        <w:tc>
          <w:tcPr>
            <w:tcW w:w="686" w:type="dxa"/>
            <w:tcBorders>
              <w:top w:val="single" w:sz="4" w:space="0" w:color="auto"/>
              <w:left w:val="single" w:sz="4" w:space="0" w:color="auto"/>
              <w:bottom w:val="single" w:sz="4" w:space="0" w:color="auto"/>
              <w:right w:val="single" w:sz="4" w:space="0" w:color="auto"/>
            </w:tcBorders>
          </w:tcPr>
          <w:p w14:paraId="66B91C29"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8F7A88">
              <w:rPr>
                <w:rFonts w:ascii="Times New Roman" w:hAnsi="Times New Roman"/>
              </w:rPr>
              <w:t>X</w:t>
            </w:r>
          </w:p>
        </w:tc>
        <w:tc>
          <w:tcPr>
            <w:tcW w:w="708" w:type="dxa"/>
            <w:tcBorders>
              <w:top w:val="single" w:sz="4" w:space="0" w:color="auto"/>
              <w:left w:val="single" w:sz="4" w:space="0" w:color="auto"/>
              <w:bottom w:val="single" w:sz="4" w:space="0" w:color="auto"/>
              <w:right w:val="single" w:sz="4" w:space="0" w:color="auto"/>
            </w:tcBorders>
            <w:tcMar>
              <w:left w:w="51" w:type="dxa"/>
              <w:right w:w="51" w:type="dxa"/>
            </w:tcMar>
          </w:tcPr>
          <w:p w14:paraId="667A4E66"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8F7A88">
              <w:rPr>
                <w:rFonts w:ascii="Times New Roman" w:hAnsi="Times New Roman"/>
              </w:rPr>
              <w:t>X</w:t>
            </w:r>
          </w:p>
        </w:tc>
        <w:tc>
          <w:tcPr>
            <w:tcW w:w="851" w:type="dxa"/>
            <w:tcBorders>
              <w:top w:val="single" w:sz="4" w:space="0" w:color="auto"/>
              <w:left w:val="single" w:sz="4" w:space="0" w:color="auto"/>
              <w:bottom w:val="single" w:sz="4" w:space="0" w:color="auto"/>
              <w:right w:val="single" w:sz="4" w:space="0" w:color="auto"/>
            </w:tcBorders>
          </w:tcPr>
          <w:p w14:paraId="7D1E8268"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8F7A88">
              <w:rPr>
                <w:rFonts w:ascii="Times New Roman" w:hAnsi="Times New Roman"/>
              </w:rPr>
              <w:t>X</w:t>
            </w:r>
          </w:p>
        </w:tc>
        <w:tc>
          <w:tcPr>
            <w:tcW w:w="709" w:type="dxa"/>
            <w:tcBorders>
              <w:top w:val="single" w:sz="4" w:space="0" w:color="auto"/>
              <w:left w:val="single" w:sz="4" w:space="0" w:color="auto"/>
              <w:bottom w:val="single" w:sz="4" w:space="0" w:color="auto"/>
              <w:right w:val="single" w:sz="4" w:space="0" w:color="auto"/>
            </w:tcBorders>
            <w:tcMar>
              <w:left w:w="51" w:type="dxa"/>
              <w:right w:w="51" w:type="dxa"/>
            </w:tcMar>
          </w:tcPr>
          <w:p w14:paraId="167DCA71" w14:textId="77777777" w:rsidR="009C759B" w:rsidRPr="008F7A88" w:rsidRDefault="009C759B" w:rsidP="00422BF6">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8F7A88">
              <w:rPr>
                <w:rFonts w:ascii="Times New Roman" w:hAnsi="Times New Roman"/>
              </w:rPr>
              <w:t>X</w:t>
            </w:r>
          </w:p>
        </w:tc>
      </w:tr>
      <w:tr w:rsidR="00925EA2" w:rsidRPr="00364D95" w14:paraId="6EEC1132" w14:textId="77777777" w:rsidTr="001554B0">
        <w:tc>
          <w:tcPr>
            <w:tcW w:w="1585" w:type="dxa"/>
            <w:tcMar>
              <w:left w:w="51" w:type="dxa"/>
              <w:right w:w="51" w:type="dxa"/>
            </w:tcMar>
          </w:tcPr>
          <w:p w14:paraId="19D629B3"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MEA301</w:t>
            </w:r>
          </w:p>
        </w:tc>
        <w:tc>
          <w:tcPr>
            <w:tcW w:w="2192" w:type="dxa"/>
            <w:tcMar>
              <w:left w:w="51" w:type="dxa"/>
              <w:right w:w="51" w:type="dxa"/>
            </w:tcMar>
          </w:tcPr>
          <w:p w14:paraId="480A6668"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Perform aircraft flight servicing</w:t>
            </w:r>
          </w:p>
        </w:tc>
        <w:tc>
          <w:tcPr>
            <w:tcW w:w="541" w:type="dxa"/>
            <w:tcMar>
              <w:left w:w="51" w:type="dxa"/>
              <w:right w:w="51" w:type="dxa"/>
            </w:tcMar>
          </w:tcPr>
          <w:p w14:paraId="52078E54"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06EC1199"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296BCF55"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27FDC4ED"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4D7871CB"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686" w:type="dxa"/>
          </w:tcPr>
          <w:p w14:paraId="20B24D58"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708" w:type="dxa"/>
            <w:tcMar>
              <w:left w:w="51" w:type="dxa"/>
              <w:right w:w="51" w:type="dxa"/>
            </w:tcMar>
          </w:tcPr>
          <w:p w14:paraId="734DDF37"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851" w:type="dxa"/>
          </w:tcPr>
          <w:p w14:paraId="0D792E4E"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709" w:type="dxa"/>
            <w:tcMar>
              <w:left w:w="51" w:type="dxa"/>
              <w:right w:w="51" w:type="dxa"/>
            </w:tcMar>
          </w:tcPr>
          <w:p w14:paraId="7CF21A68"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r>
      <w:tr w:rsidR="00925EA2" w:rsidRPr="00364D95" w14:paraId="13149891" w14:textId="77777777" w:rsidTr="001554B0">
        <w:tc>
          <w:tcPr>
            <w:tcW w:w="1585" w:type="dxa"/>
            <w:tcMar>
              <w:left w:w="51" w:type="dxa"/>
              <w:right w:w="51" w:type="dxa"/>
            </w:tcMar>
          </w:tcPr>
          <w:p w14:paraId="715CB075"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MEA303</w:t>
            </w:r>
          </w:p>
        </w:tc>
        <w:tc>
          <w:tcPr>
            <w:tcW w:w="2192" w:type="dxa"/>
            <w:tcMar>
              <w:left w:w="51" w:type="dxa"/>
              <w:right w:w="51" w:type="dxa"/>
            </w:tcMar>
          </w:tcPr>
          <w:p w14:paraId="0BEA7E1B"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Remove and install aircraft pneumatic system components</w:t>
            </w:r>
          </w:p>
        </w:tc>
        <w:tc>
          <w:tcPr>
            <w:tcW w:w="541" w:type="dxa"/>
            <w:tcMar>
              <w:left w:w="51" w:type="dxa"/>
              <w:right w:w="51" w:type="dxa"/>
            </w:tcMar>
          </w:tcPr>
          <w:p w14:paraId="3DF48031"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67E69BFC"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14FAF7A1"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7AFA903C"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797C4933"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686" w:type="dxa"/>
          </w:tcPr>
          <w:p w14:paraId="30113006"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708" w:type="dxa"/>
            <w:tcMar>
              <w:left w:w="51" w:type="dxa"/>
              <w:right w:w="51" w:type="dxa"/>
            </w:tcMar>
          </w:tcPr>
          <w:p w14:paraId="1E6C31D2"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851" w:type="dxa"/>
          </w:tcPr>
          <w:p w14:paraId="37BFFE63"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709" w:type="dxa"/>
            <w:tcMar>
              <w:left w:w="51" w:type="dxa"/>
              <w:right w:w="51" w:type="dxa"/>
            </w:tcMar>
          </w:tcPr>
          <w:p w14:paraId="5B8EDF2D"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r>
      <w:tr w:rsidR="00925EA2" w:rsidRPr="00364D95" w14:paraId="7759B399" w14:textId="77777777" w:rsidTr="001554B0">
        <w:tc>
          <w:tcPr>
            <w:tcW w:w="1585" w:type="dxa"/>
            <w:tcMar>
              <w:left w:w="51" w:type="dxa"/>
              <w:right w:w="51" w:type="dxa"/>
            </w:tcMar>
          </w:tcPr>
          <w:p w14:paraId="182DB6A3"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MEA304</w:t>
            </w:r>
          </w:p>
        </w:tc>
        <w:tc>
          <w:tcPr>
            <w:tcW w:w="2192" w:type="dxa"/>
            <w:tcMar>
              <w:left w:w="51" w:type="dxa"/>
              <w:right w:w="51" w:type="dxa"/>
            </w:tcMar>
          </w:tcPr>
          <w:p w14:paraId="2CC45B64"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Remove and install non-pressurised aircraft structural and non-structural components</w:t>
            </w:r>
          </w:p>
        </w:tc>
        <w:tc>
          <w:tcPr>
            <w:tcW w:w="541" w:type="dxa"/>
            <w:tcMar>
              <w:left w:w="51" w:type="dxa"/>
              <w:right w:w="51" w:type="dxa"/>
            </w:tcMar>
          </w:tcPr>
          <w:p w14:paraId="03F2CC72"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1499DEF9"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6E0BBAB7"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5306EA87"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4B60142F"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686" w:type="dxa"/>
          </w:tcPr>
          <w:p w14:paraId="3FF3326E"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8" w:type="dxa"/>
            <w:tcMar>
              <w:left w:w="51" w:type="dxa"/>
              <w:right w:w="51" w:type="dxa"/>
            </w:tcMar>
          </w:tcPr>
          <w:p w14:paraId="6FE27A41"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sz w:val="18"/>
                <w:szCs w:val="18"/>
              </w:rPr>
            </w:pPr>
            <w:r w:rsidRPr="00364D95">
              <w:rPr>
                <w:rFonts w:ascii="Times New Roman" w:hAnsi="Times New Roman"/>
              </w:rPr>
              <w:t>X</w:t>
            </w:r>
            <w:r w:rsidRPr="00364D95">
              <w:rPr>
                <w:rFonts w:ascii="Times New Roman" w:hAnsi="Times New Roman"/>
                <w:sz w:val="18"/>
                <w:szCs w:val="18"/>
              </w:rPr>
              <w:br/>
              <w:t xml:space="preserve">or </w:t>
            </w:r>
            <w:r w:rsidRPr="00364D95">
              <w:rPr>
                <w:rFonts w:ascii="Times New Roman" w:hAnsi="Times New Roman"/>
                <w:sz w:val="18"/>
                <w:szCs w:val="18"/>
              </w:rPr>
              <w:br/>
              <w:t>MEA 317</w:t>
            </w:r>
          </w:p>
        </w:tc>
        <w:tc>
          <w:tcPr>
            <w:tcW w:w="851" w:type="dxa"/>
          </w:tcPr>
          <w:p w14:paraId="5E78F6B7"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sz w:val="18"/>
                <w:szCs w:val="18"/>
              </w:rPr>
            </w:pPr>
            <w:r w:rsidRPr="00364D95">
              <w:rPr>
                <w:rFonts w:ascii="Times New Roman" w:hAnsi="Times New Roman"/>
              </w:rPr>
              <w:t>X</w:t>
            </w:r>
            <w:r w:rsidRPr="00364D95">
              <w:rPr>
                <w:rFonts w:ascii="Times New Roman" w:hAnsi="Times New Roman"/>
                <w:sz w:val="18"/>
                <w:szCs w:val="18"/>
              </w:rPr>
              <w:br/>
              <w:t xml:space="preserve">or </w:t>
            </w:r>
            <w:r w:rsidRPr="00364D95">
              <w:rPr>
                <w:rFonts w:ascii="Times New Roman" w:hAnsi="Times New Roman"/>
                <w:sz w:val="18"/>
                <w:szCs w:val="18"/>
              </w:rPr>
              <w:br/>
              <w:t>MEA 317</w:t>
            </w:r>
          </w:p>
        </w:tc>
        <w:tc>
          <w:tcPr>
            <w:tcW w:w="709" w:type="dxa"/>
            <w:tcMar>
              <w:left w:w="51" w:type="dxa"/>
              <w:right w:w="51" w:type="dxa"/>
            </w:tcMar>
          </w:tcPr>
          <w:p w14:paraId="619DA1EC"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r>
      <w:tr w:rsidR="00925EA2" w:rsidRPr="00364D95" w14:paraId="7DFBEC4C" w14:textId="77777777" w:rsidTr="001554B0">
        <w:tc>
          <w:tcPr>
            <w:tcW w:w="1585" w:type="dxa"/>
            <w:tcMar>
              <w:left w:w="51" w:type="dxa"/>
              <w:right w:w="51" w:type="dxa"/>
            </w:tcMar>
          </w:tcPr>
          <w:p w14:paraId="474BDEC1"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MEA305</w:t>
            </w:r>
          </w:p>
        </w:tc>
        <w:tc>
          <w:tcPr>
            <w:tcW w:w="2192" w:type="dxa"/>
            <w:tcMar>
              <w:left w:w="51" w:type="dxa"/>
              <w:right w:w="51" w:type="dxa"/>
            </w:tcMar>
          </w:tcPr>
          <w:p w14:paraId="44AD7ACA"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Remove and install aircraft fixed wing flight control system components</w:t>
            </w:r>
          </w:p>
        </w:tc>
        <w:tc>
          <w:tcPr>
            <w:tcW w:w="541" w:type="dxa"/>
            <w:tcMar>
              <w:left w:w="51" w:type="dxa"/>
              <w:right w:w="51" w:type="dxa"/>
            </w:tcMar>
          </w:tcPr>
          <w:p w14:paraId="4E4C67B5"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643359CD"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2108FF84"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713F2FF6"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201FD55F"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686" w:type="dxa"/>
          </w:tcPr>
          <w:p w14:paraId="004971A9"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708" w:type="dxa"/>
            <w:tcMar>
              <w:left w:w="51" w:type="dxa"/>
              <w:right w:w="51" w:type="dxa"/>
            </w:tcMar>
          </w:tcPr>
          <w:p w14:paraId="1C9A1333"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851" w:type="dxa"/>
          </w:tcPr>
          <w:p w14:paraId="5DDF44D9"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9" w:type="dxa"/>
            <w:tcMar>
              <w:left w:w="51" w:type="dxa"/>
              <w:right w:w="51" w:type="dxa"/>
            </w:tcMar>
          </w:tcPr>
          <w:p w14:paraId="59611F55"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r>
      <w:tr w:rsidR="00925EA2" w:rsidRPr="00364D95" w14:paraId="522D4E75" w14:textId="77777777" w:rsidTr="001554B0">
        <w:tc>
          <w:tcPr>
            <w:tcW w:w="1585" w:type="dxa"/>
            <w:tcMar>
              <w:left w:w="51" w:type="dxa"/>
              <w:right w:w="51" w:type="dxa"/>
            </w:tcMar>
          </w:tcPr>
          <w:p w14:paraId="44A51971"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MEA306</w:t>
            </w:r>
          </w:p>
        </w:tc>
        <w:tc>
          <w:tcPr>
            <w:tcW w:w="2192" w:type="dxa"/>
            <w:tcMar>
              <w:left w:w="51" w:type="dxa"/>
              <w:right w:w="51" w:type="dxa"/>
            </w:tcMar>
          </w:tcPr>
          <w:p w14:paraId="0CCDEB61"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Remove and install engines and engine system components</w:t>
            </w:r>
          </w:p>
        </w:tc>
        <w:tc>
          <w:tcPr>
            <w:tcW w:w="541" w:type="dxa"/>
            <w:tcMar>
              <w:left w:w="51" w:type="dxa"/>
              <w:right w:w="51" w:type="dxa"/>
            </w:tcMar>
          </w:tcPr>
          <w:p w14:paraId="52CBAE38"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6AE78D35"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5021158D"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2044A043"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03C4DC3F"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686" w:type="dxa"/>
          </w:tcPr>
          <w:p w14:paraId="32420F51"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708" w:type="dxa"/>
            <w:tcMar>
              <w:left w:w="51" w:type="dxa"/>
              <w:right w:w="51" w:type="dxa"/>
            </w:tcMar>
          </w:tcPr>
          <w:p w14:paraId="2B525345"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851" w:type="dxa"/>
          </w:tcPr>
          <w:p w14:paraId="1051446D"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709" w:type="dxa"/>
            <w:tcMar>
              <w:left w:w="51" w:type="dxa"/>
              <w:right w:w="51" w:type="dxa"/>
            </w:tcMar>
          </w:tcPr>
          <w:p w14:paraId="18BAD295"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r>
      <w:tr w:rsidR="00925EA2" w:rsidRPr="00364D95" w14:paraId="66AC7AC4" w14:textId="77777777" w:rsidTr="001554B0">
        <w:tc>
          <w:tcPr>
            <w:tcW w:w="1585" w:type="dxa"/>
            <w:tcMar>
              <w:left w:w="51" w:type="dxa"/>
              <w:right w:w="51" w:type="dxa"/>
            </w:tcMar>
          </w:tcPr>
          <w:p w14:paraId="2F27BE6A"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MEA307</w:t>
            </w:r>
          </w:p>
        </w:tc>
        <w:tc>
          <w:tcPr>
            <w:tcW w:w="2192" w:type="dxa"/>
            <w:tcMar>
              <w:left w:w="51" w:type="dxa"/>
              <w:right w:w="51" w:type="dxa"/>
            </w:tcMar>
          </w:tcPr>
          <w:p w14:paraId="22C0AF2B"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Remove and install propeller systems and components</w:t>
            </w:r>
          </w:p>
        </w:tc>
        <w:tc>
          <w:tcPr>
            <w:tcW w:w="541" w:type="dxa"/>
            <w:tcMar>
              <w:left w:w="51" w:type="dxa"/>
              <w:right w:w="51" w:type="dxa"/>
            </w:tcMar>
          </w:tcPr>
          <w:p w14:paraId="550CC31C"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65A5F5BE"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2AD15B6F"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3CAD69E5"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63C45559"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P</w:t>
            </w:r>
          </w:p>
        </w:tc>
        <w:tc>
          <w:tcPr>
            <w:tcW w:w="686" w:type="dxa"/>
          </w:tcPr>
          <w:p w14:paraId="7E0B2B64"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708" w:type="dxa"/>
            <w:tcMar>
              <w:left w:w="51" w:type="dxa"/>
              <w:right w:w="51" w:type="dxa"/>
            </w:tcMar>
          </w:tcPr>
          <w:p w14:paraId="0D8CA965"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851" w:type="dxa"/>
          </w:tcPr>
          <w:p w14:paraId="684B4A27"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9" w:type="dxa"/>
            <w:tcMar>
              <w:left w:w="51" w:type="dxa"/>
              <w:right w:w="51" w:type="dxa"/>
            </w:tcMar>
          </w:tcPr>
          <w:p w14:paraId="2B68986E"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r>
      <w:tr w:rsidR="00925EA2" w:rsidRPr="00364D95" w14:paraId="1420116B" w14:textId="77777777" w:rsidTr="001554B0">
        <w:tc>
          <w:tcPr>
            <w:tcW w:w="1585" w:type="dxa"/>
            <w:tcMar>
              <w:left w:w="51" w:type="dxa"/>
              <w:right w:w="51" w:type="dxa"/>
            </w:tcMar>
          </w:tcPr>
          <w:p w14:paraId="01EEA3FF"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MEA308</w:t>
            </w:r>
          </w:p>
        </w:tc>
        <w:tc>
          <w:tcPr>
            <w:tcW w:w="2192" w:type="dxa"/>
            <w:tcMar>
              <w:left w:w="51" w:type="dxa"/>
              <w:right w:w="51" w:type="dxa"/>
            </w:tcMar>
          </w:tcPr>
          <w:p w14:paraId="3B162B9A"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Remove and install rotary wing rotor and flight control system components</w:t>
            </w:r>
          </w:p>
        </w:tc>
        <w:tc>
          <w:tcPr>
            <w:tcW w:w="541" w:type="dxa"/>
            <w:tcMar>
              <w:left w:w="51" w:type="dxa"/>
              <w:right w:w="51" w:type="dxa"/>
            </w:tcMar>
          </w:tcPr>
          <w:p w14:paraId="5C93951A"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24CBF557"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3F8FDDDA"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0D3EC678"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3C50AE01"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686" w:type="dxa"/>
          </w:tcPr>
          <w:p w14:paraId="7E302FFB"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8" w:type="dxa"/>
            <w:tcMar>
              <w:left w:w="51" w:type="dxa"/>
              <w:right w:w="51" w:type="dxa"/>
            </w:tcMar>
          </w:tcPr>
          <w:p w14:paraId="19ADA54D"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851" w:type="dxa"/>
          </w:tcPr>
          <w:p w14:paraId="35AB2ADA"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709" w:type="dxa"/>
            <w:tcMar>
              <w:left w:w="51" w:type="dxa"/>
              <w:right w:w="51" w:type="dxa"/>
            </w:tcMar>
          </w:tcPr>
          <w:p w14:paraId="0297C9A9"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r>
      <w:tr w:rsidR="00925EA2" w:rsidRPr="00364D95" w14:paraId="0A915F40" w14:textId="77777777" w:rsidTr="001554B0">
        <w:tc>
          <w:tcPr>
            <w:tcW w:w="1585" w:type="dxa"/>
            <w:tcMar>
              <w:left w:w="51" w:type="dxa"/>
              <w:right w:w="51" w:type="dxa"/>
            </w:tcMar>
          </w:tcPr>
          <w:p w14:paraId="2D48F21E"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MEA309</w:t>
            </w:r>
          </w:p>
        </w:tc>
        <w:tc>
          <w:tcPr>
            <w:tcW w:w="2192" w:type="dxa"/>
            <w:tcMar>
              <w:left w:w="51" w:type="dxa"/>
              <w:right w:w="51" w:type="dxa"/>
            </w:tcMar>
          </w:tcPr>
          <w:p w14:paraId="627D34E0"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Inspect, test and troubleshoot aircraft hydromechanical and landing gear systems and components</w:t>
            </w:r>
          </w:p>
        </w:tc>
        <w:tc>
          <w:tcPr>
            <w:tcW w:w="541" w:type="dxa"/>
            <w:tcMar>
              <w:left w:w="51" w:type="dxa"/>
              <w:right w:w="51" w:type="dxa"/>
            </w:tcMar>
          </w:tcPr>
          <w:p w14:paraId="78625641"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6F93F67E"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1A643BC8"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125632D0"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0FE81029"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686" w:type="dxa"/>
          </w:tcPr>
          <w:p w14:paraId="54C0AA05"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708" w:type="dxa"/>
            <w:tcMar>
              <w:left w:w="51" w:type="dxa"/>
              <w:right w:w="51" w:type="dxa"/>
            </w:tcMar>
          </w:tcPr>
          <w:p w14:paraId="7E475356"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851" w:type="dxa"/>
          </w:tcPr>
          <w:p w14:paraId="1154FC10"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709" w:type="dxa"/>
            <w:tcMar>
              <w:left w:w="51" w:type="dxa"/>
              <w:right w:w="51" w:type="dxa"/>
            </w:tcMar>
          </w:tcPr>
          <w:p w14:paraId="0456A1FF"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r>
      <w:tr w:rsidR="00925EA2" w:rsidRPr="00364D95" w14:paraId="2D0C5B21" w14:textId="77777777" w:rsidTr="001554B0">
        <w:tc>
          <w:tcPr>
            <w:tcW w:w="1585" w:type="dxa"/>
            <w:tcMar>
              <w:left w:w="51" w:type="dxa"/>
              <w:right w:w="51" w:type="dxa"/>
            </w:tcMar>
          </w:tcPr>
          <w:p w14:paraId="05FFC2CA"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br w:type="page"/>
              <w:t>MEA310</w:t>
            </w:r>
          </w:p>
        </w:tc>
        <w:tc>
          <w:tcPr>
            <w:tcW w:w="2192" w:type="dxa"/>
            <w:tcMar>
              <w:left w:w="51" w:type="dxa"/>
              <w:right w:w="51" w:type="dxa"/>
            </w:tcMar>
          </w:tcPr>
          <w:p w14:paraId="3FE07D20"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Inspect, test and troubleshoot aircraft pneumatic systems and components</w:t>
            </w:r>
          </w:p>
        </w:tc>
        <w:tc>
          <w:tcPr>
            <w:tcW w:w="541" w:type="dxa"/>
            <w:tcMar>
              <w:left w:w="51" w:type="dxa"/>
              <w:right w:w="51" w:type="dxa"/>
            </w:tcMar>
          </w:tcPr>
          <w:p w14:paraId="222D01E1"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33ADD2A1"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2E7645AD"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0A5BD9DD"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00C1A8DD"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686" w:type="dxa"/>
          </w:tcPr>
          <w:p w14:paraId="2077D4E5"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708" w:type="dxa"/>
            <w:tcMar>
              <w:left w:w="51" w:type="dxa"/>
              <w:right w:w="51" w:type="dxa"/>
            </w:tcMar>
          </w:tcPr>
          <w:p w14:paraId="302F07EC"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851" w:type="dxa"/>
          </w:tcPr>
          <w:p w14:paraId="174FA697"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709" w:type="dxa"/>
            <w:tcMar>
              <w:left w:w="51" w:type="dxa"/>
              <w:right w:w="51" w:type="dxa"/>
            </w:tcMar>
          </w:tcPr>
          <w:p w14:paraId="65B6B360"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r>
      <w:tr w:rsidR="00B23B3A" w:rsidRPr="00364D95" w14:paraId="192A5DAD" w14:textId="77777777" w:rsidTr="00B23B3A">
        <w:tc>
          <w:tcPr>
            <w:tcW w:w="1585" w:type="dxa"/>
            <w:tcBorders>
              <w:top w:val="single" w:sz="4" w:space="0" w:color="auto"/>
              <w:left w:val="single" w:sz="4" w:space="0" w:color="auto"/>
              <w:bottom w:val="single" w:sz="4" w:space="0" w:color="auto"/>
              <w:right w:val="single" w:sz="4" w:space="0" w:color="auto"/>
            </w:tcBorders>
            <w:tcMar>
              <w:left w:w="51" w:type="dxa"/>
              <w:right w:w="51" w:type="dxa"/>
            </w:tcMar>
          </w:tcPr>
          <w:p w14:paraId="4E10DCB3" w14:textId="77777777" w:rsidR="00B23B3A" w:rsidRPr="00364D95" w:rsidRDefault="00B23B3A" w:rsidP="00925C2E">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w:t>
            </w:r>
            <w:r>
              <w:rPr>
                <w:rFonts w:ascii="Times New Roman" w:hAnsi="Times New Roman"/>
              </w:rPr>
              <w:t>312</w:t>
            </w:r>
          </w:p>
        </w:tc>
        <w:tc>
          <w:tcPr>
            <w:tcW w:w="2192" w:type="dxa"/>
            <w:tcBorders>
              <w:top w:val="single" w:sz="4" w:space="0" w:color="auto"/>
              <w:left w:val="single" w:sz="4" w:space="0" w:color="auto"/>
              <w:bottom w:val="single" w:sz="4" w:space="0" w:color="auto"/>
              <w:right w:val="single" w:sz="4" w:space="0" w:color="auto"/>
            </w:tcBorders>
            <w:tcMar>
              <w:left w:w="51" w:type="dxa"/>
              <w:right w:w="51" w:type="dxa"/>
            </w:tcMar>
          </w:tcPr>
          <w:p w14:paraId="77EFA574" w14:textId="77777777" w:rsidR="00B23B3A" w:rsidRPr="006833B3" w:rsidRDefault="00B23B3A" w:rsidP="00925C2E">
            <w:pPr>
              <w:tabs>
                <w:tab w:val="right" w:pos="1134"/>
                <w:tab w:val="left" w:pos="1276"/>
                <w:tab w:val="right" w:pos="1843"/>
                <w:tab w:val="left" w:pos="1985"/>
                <w:tab w:val="right" w:pos="2552"/>
                <w:tab w:val="left" w:pos="2693"/>
              </w:tabs>
              <w:spacing w:before="60" w:after="60"/>
              <w:rPr>
                <w:rFonts w:ascii="Times New Roman" w:hAnsi="Times New Roman"/>
              </w:rPr>
            </w:pPr>
            <w:r w:rsidRPr="006833B3">
              <w:rPr>
                <w:rFonts w:ascii="Times New Roman" w:hAnsi="Times New Roman"/>
              </w:rPr>
              <w:t xml:space="preserve">Inspect, test and troubleshoot </w:t>
            </w:r>
            <w:r w:rsidRPr="00B23B3A">
              <w:rPr>
                <w:rFonts w:ascii="Times New Roman" w:hAnsi="Times New Roman"/>
              </w:rPr>
              <w:t>aircraft fixed-wing flight control</w:t>
            </w:r>
            <w:r w:rsidRPr="006833B3">
              <w:rPr>
                <w:rFonts w:ascii="Times New Roman" w:hAnsi="Times New Roman"/>
              </w:rPr>
              <w:t xml:space="preserve"> systems and components</w:t>
            </w: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3FAB3898" w14:textId="77777777" w:rsidR="00B23B3A" w:rsidRPr="00364D95" w:rsidRDefault="00B23B3A" w:rsidP="00925C2E">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26A6F6F6" w14:textId="77777777" w:rsidR="00B23B3A" w:rsidRPr="00364D95" w:rsidRDefault="00B23B3A" w:rsidP="00925C2E">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6E5D09BD" w14:textId="77777777" w:rsidR="00B23B3A" w:rsidRPr="00364D95" w:rsidRDefault="00B23B3A" w:rsidP="00925C2E">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024B97B7" w14:textId="77777777" w:rsidR="00B23B3A" w:rsidRPr="00364D95" w:rsidRDefault="00B23B3A" w:rsidP="00925C2E">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tcMar>
              <w:left w:w="51" w:type="dxa"/>
              <w:right w:w="51" w:type="dxa"/>
            </w:tcMar>
          </w:tcPr>
          <w:p w14:paraId="29080B4B" w14:textId="77777777" w:rsidR="00B23B3A" w:rsidRPr="00364D95" w:rsidRDefault="00B23B3A" w:rsidP="00925C2E">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686" w:type="dxa"/>
            <w:tcBorders>
              <w:top w:val="single" w:sz="4" w:space="0" w:color="auto"/>
              <w:left w:val="single" w:sz="4" w:space="0" w:color="auto"/>
              <w:bottom w:val="single" w:sz="4" w:space="0" w:color="auto"/>
              <w:right w:val="single" w:sz="4" w:space="0" w:color="auto"/>
            </w:tcBorders>
          </w:tcPr>
          <w:p w14:paraId="34A5FE7C" w14:textId="77777777" w:rsidR="00B23B3A" w:rsidRPr="00364D95" w:rsidRDefault="00B23B3A" w:rsidP="00925C2E">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708" w:type="dxa"/>
            <w:tcBorders>
              <w:top w:val="single" w:sz="4" w:space="0" w:color="auto"/>
              <w:left w:val="single" w:sz="4" w:space="0" w:color="auto"/>
              <w:bottom w:val="single" w:sz="4" w:space="0" w:color="auto"/>
              <w:right w:val="single" w:sz="4" w:space="0" w:color="auto"/>
            </w:tcBorders>
            <w:tcMar>
              <w:left w:w="51" w:type="dxa"/>
              <w:right w:w="51" w:type="dxa"/>
            </w:tcMar>
          </w:tcPr>
          <w:p w14:paraId="5F20BB67" w14:textId="77777777" w:rsidR="00B23B3A" w:rsidRPr="00364D95" w:rsidRDefault="00B23B3A" w:rsidP="00925C2E">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05C24EE4" w14:textId="77777777" w:rsidR="00B23B3A" w:rsidRPr="00364D95" w:rsidRDefault="00B23B3A" w:rsidP="00925C2E">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left w:w="51" w:type="dxa"/>
              <w:right w:w="51" w:type="dxa"/>
            </w:tcMar>
          </w:tcPr>
          <w:p w14:paraId="0A592698" w14:textId="77777777" w:rsidR="00B23B3A" w:rsidRPr="00364D95" w:rsidRDefault="00B23B3A" w:rsidP="00925C2E">
            <w:pPr>
              <w:tabs>
                <w:tab w:val="right" w:pos="1134"/>
                <w:tab w:val="left" w:pos="1276"/>
                <w:tab w:val="right" w:pos="1843"/>
                <w:tab w:val="left" w:pos="1985"/>
                <w:tab w:val="right" w:pos="2552"/>
                <w:tab w:val="left" w:pos="2693"/>
              </w:tabs>
              <w:spacing w:before="60" w:after="60"/>
              <w:jc w:val="center"/>
              <w:rPr>
                <w:rFonts w:ascii="Times New Roman" w:hAnsi="Times New Roman"/>
              </w:rPr>
            </w:pPr>
          </w:p>
        </w:tc>
      </w:tr>
      <w:tr w:rsidR="00B23B3A" w:rsidRPr="00364D95" w14:paraId="3C29D00D" w14:textId="77777777" w:rsidTr="00B23B3A">
        <w:tc>
          <w:tcPr>
            <w:tcW w:w="1585" w:type="dxa"/>
            <w:tcBorders>
              <w:top w:val="single" w:sz="4" w:space="0" w:color="auto"/>
              <w:left w:val="single" w:sz="4" w:space="0" w:color="auto"/>
              <w:bottom w:val="single" w:sz="4" w:space="0" w:color="auto"/>
              <w:right w:val="single" w:sz="4" w:space="0" w:color="auto"/>
            </w:tcBorders>
            <w:tcMar>
              <w:left w:w="51" w:type="dxa"/>
              <w:right w:w="51" w:type="dxa"/>
            </w:tcMar>
          </w:tcPr>
          <w:p w14:paraId="09588221" w14:textId="77777777" w:rsidR="00B23B3A" w:rsidRPr="00364D95" w:rsidRDefault="00B23B3A" w:rsidP="00925C2E">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w:t>
            </w:r>
            <w:r>
              <w:rPr>
                <w:rFonts w:ascii="Times New Roman" w:hAnsi="Times New Roman"/>
              </w:rPr>
              <w:t>313</w:t>
            </w:r>
          </w:p>
        </w:tc>
        <w:tc>
          <w:tcPr>
            <w:tcW w:w="2192" w:type="dxa"/>
            <w:tcBorders>
              <w:top w:val="single" w:sz="4" w:space="0" w:color="auto"/>
              <w:left w:val="single" w:sz="4" w:space="0" w:color="auto"/>
              <w:bottom w:val="single" w:sz="4" w:space="0" w:color="auto"/>
              <w:right w:val="single" w:sz="4" w:space="0" w:color="auto"/>
            </w:tcBorders>
            <w:tcMar>
              <w:left w:w="51" w:type="dxa"/>
              <w:right w:w="51" w:type="dxa"/>
            </w:tcMar>
          </w:tcPr>
          <w:p w14:paraId="2384DC05" w14:textId="77777777" w:rsidR="00B23B3A" w:rsidRPr="006833B3" w:rsidRDefault="00B23B3A" w:rsidP="00925C2E">
            <w:pPr>
              <w:tabs>
                <w:tab w:val="right" w:pos="1134"/>
                <w:tab w:val="left" w:pos="1276"/>
                <w:tab w:val="right" w:pos="1843"/>
                <w:tab w:val="left" w:pos="1985"/>
                <w:tab w:val="right" w:pos="2552"/>
                <w:tab w:val="left" w:pos="2693"/>
              </w:tabs>
              <w:spacing w:before="60" w:after="60"/>
              <w:rPr>
                <w:rFonts w:ascii="Times New Roman" w:hAnsi="Times New Roman"/>
              </w:rPr>
            </w:pPr>
            <w:r w:rsidRPr="006833B3">
              <w:rPr>
                <w:rFonts w:ascii="Times New Roman" w:hAnsi="Times New Roman"/>
              </w:rPr>
              <w:t xml:space="preserve">Inspect, test and troubleshoot </w:t>
            </w:r>
            <w:r w:rsidRPr="00B23B3A">
              <w:rPr>
                <w:rFonts w:ascii="Times New Roman" w:hAnsi="Times New Roman"/>
              </w:rPr>
              <w:t>piston engine</w:t>
            </w:r>
            <w:r w:rsidRPr="006833B3">
              <w:rPr>
                <w:rFonts w:ascii="Times New Roman" w:hAnsi="Times New Roman"/>
              </w:rPr>
              <w:t xml:space="preserve"> systems and components</w:t>
            </w: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3AF96FDA" w14:textId="77777777" w:rsidR="00B23B3A" w:rsidRPr="00364D95" w:rsidRDefault="00B23B3A" w:rsidP="00925C2E">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0E44D557" w14:textId="77777777" w:rsidR="00B23B3A" w:rsidRPr="00364D95" w:rsidRDefault="00B23B3A" w:rsidP="00925C2E">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01B9279A" w14:textId="77777777" w:rsidR="00B23B3A" w:rsidRPr="00364D95" w:rsidRDefault="00B23B3A" w:rsidP="00925C2E">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3730ECE1" w14:textId="77777777" w:rsidR="00B23B3A" w:rsidRPr="00364D95" w:rsidRDefault="00B23B3A" w:rsidP="00925C2E">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tcMar>
              <w:left w:w="51" w:type="dxa"/>
              <w:right w:w="51" w:type="dxa"/>
            </w:tcMar>
          </w:tcPr>
          <w:p w14:paraId="6AFC347A" w14:textId="77777777" w:rsidR="00B23B3A" w:rsidRPr="00364D95" w:rsidRDefault="00B23B3A" w:rsidP="00925C2E">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686" w:type="dxa"/>
            <w:tcBorders>
              <w:top w:val="single" w:sz="4" w:space="0" w:color="auto"/>
              <w:left w:val="single" w:sz="4" w:space="0" w:color="auto"/>
              <w:bottom w:val="single" w:sz="4" w:space="0" w:color="auto"/>
              <w:right w:val="single" w:sz="4" w:space="0" w:color="auto"/>
            </w:tcBorders>
          </w:tcPr>
          <w:p w14:paraId="68761AC3" w14:textId="77777777" w:rsidR="00B23B3A" w:rsidRPr="00364D95" w:rsidRDefault="00B23B3A" w:rsidP="00925C2E">
            <w:pPr>
              <w:tabs>
                <w:tab w:val="right" w:pos="1134"/>
                <w:tab w:val="left" w:pos="1276"/>
                <w:tab w:val="right" w:pos="1843"/>
                <w:tab w:val="left" w:pos="1985"/>
                <w:tab w:val="right" w:pos="2552"/>
                <w:tab w:val="left" w:pos="2693"/>
              </w:tabs>
              <w:spacing w:before="60" w:after="60"/>
              <w:jc w:val="center"/>
              <w:rPr>
                <w:rFonts w:ascii="Times New Roman" w:hAnsi="Times New Roman"/>
              </w:rPr>
            </w:pPr>
            <w:r>
              <w:rPr>
                <w:rFonts w:ascii="Times New Roman" w:hAnsi="Times New Roman"/>
              </w:rPr>
              <w:t>X</w:t>
            </w:r>
          </w:p>
        </w:tc>
        <w:tc>
          <w:tcPr>
            <w:tcW w:w="708" w:type="dxa"/>
            <w:tcBorders>
              <w:top w:val="single" w:sz="4" w:space="0" w:color="auto"/>
              <w:left w:val="single" w:sz="4" w:space="0" w:color="auto"/>
              <w:bottom w:val="single" w:sz="4" w:space="0" w:color="auto"/>
              <w:right w:val="single" w:sz="4" w:space="0" w:color="auto"/>
            </w:tcBorders>
            <w:tcMar>
              <w:left w:w="51" w:type="dxa"/>
              <w:right w:w="51" w:type="dxa"/>
            </w:tcMar>
          </w:tcPr>
          <w:p w14:paraId="15EDA128" w14:textId="77777777" w:rsidR="00B23B3A" w:rsidRPr="00364D95" w:rsidRDefault="00B23B3A" w:rsidP="00925C2E">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584C27BD" w14:textId="77777777" w:rsidR="00B23B3A" w:rsidRPr="00364D95" w:rsidRDefault="00B23B3A" w:rsidP="00925C2E">
            <w:pPr>
              <w:tabs>
                <w:tab w:val="right" w:pos="1134"/>
                <w:tab w:val="left" w:pos="1276"/>
                <w:tab w:val="right" w:pos="1843"/>
                <w:tab w:val="left" w:pos="1985"/>
                <w:tab w:val="right" w:pos="2552"/>
                <w:tab w:val="left" w:pos="2693"/>
              </w:tabs>
              <w:spacing w:before="60" w:after="60"/>
              <w:jc w:val="center"/>
              <w:rPr>
                <w:rFonts w:ascii="Times New Roman" w:hAnsi="Times New Roman"/>
              </w:rPr>
            </w:pPr>
            <w:r>
              <w:rPr>
                <w:rFonts w:ascii="Times New Roman" w:hAnsi="Times New Roman"/>
              </w:rPr>
              <w:t>X</w:t>
            </w:r>
          </w:p>
        </w:tc>
        <w:tc>
          <w:tcPr>
            <w:tcW w:w="709" w:type="dxa"/>
            <w:tcBorders>
              <w:top w:val="single" w:sz="4" w:space="0" w:color="auto"/>
              <w:left w:val="single" w:sz="4" w:space="0" w:color="auto"/>
              <w:bottom w:val="single" w:sz="4" w:space="0" w:color="auto"/>
              <w:right w:val="single" w:sz="4" w:space="0" w:color="auto"/>
            </w:tcBorders>
            <w:tcMar>
              <w:left w:w="51" w:type="dxa"/>
              <w:right w:w="51" w:type="dxa"/>
            </w:tcMar>
          </w:tcPr>
          <w:p w14:paraId="7C9D5DF1" w14:textId="77777777" w:rsidR="00B23B3A" w:rsidRPr="00364D95" w:rsidRDefault="00B23B3A" w:rsidP="00925C2E">
            <w:pPr>
              <w:tabs>
                <w:tab w:val="right" w:pos="1134"/>
                <w:tab w:val="left" w:pos="1276"/>
                <w:tab w:val="right" w:pos="1843"/>
                <w:tab w:val="left" w:pos="1985"/>
                <w:tab w:val="right" w:pos="2552"/>
                <w:tab w:val="left" w:pos="2693"/>
              </w:tabs>
              <w:spacing w:before="60" w:after="60"/>
              <w:jc w:val="center"/>
              <w:rPr>
                <w:rFonts w:ascii="Times New Roman" w:hAnsi="Times New Roman"/>
              </w:rPr>
            </w:pPr>
          </w:p>
        </w:tc>
      </w:tr>
      <w:tr w:rsidR="00925EA2" w:rsidRPr="00364D95" w14:paraId="47336442" w14:textId="77777777" w:rsidTr="001554B0">
        <w:tc>
          <w:tcPr>
            <w:tcW w:w="1585" w:type="dxa"/>
            <w:tcMar>
              <w:left w:w="51" w:type="dxa"/>
              <w:right w:w="51" w:type="dxa"/>
            </w:tcMar>
          </w:tcPr>
          <w:p w14:paraId="2B1F52F9"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MEA315</w:t>
            </w:r>
          </w:p>
        </w:tc>
        <w:tc>
          <w:tcPr>
            <w:tcW w:w="2192" w:type="dxa"/>
            <w:tcMar>
              <w:left w:w="51" w:type="dxa"/>
              <w:right w:w="51" w:type="dxa"/>
            </w:tcMar>
          </w:tcPr>
          <w:p w14:paraId="6BBEE289"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Inspect, test and troubleshoot propeller systems and components</w:t>
            </w:r>
          </w:p>
        </w:tc>
        <w:tc>
          <w:tcPr>
            <w:tcW w:w="541" w:type="dxa"/>
            <w:tcMar>
              <w:left w:w="51" w:type="dxa"/>
              <w:right w:w="51" w:type="dxa"/>
            </w:tcMar>
          </w:tcPr>
          <w:p w14:paraId="150597EF"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12A27089"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7CC400E5"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06635C30"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2CD44ED1"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P</w:t>
            </w:r>
          </w:p>
        </w:tc>
        <w:tc>
          <w:tcPr>
            <w:tcW w:w="686" w:type="dxa"/>
          </w:tcPr>
          <w:p w14:paraId="67E0764C"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708" w:type="dxa"/>
            <w:tcMar>
              <w:left w:w="51" w:type="dxa"/>
              <w:right w:w="51" w:type="dxa"/>
            </w:tcMar>
          </w:tcPr>
          <w:p w14:paraId="292741AA"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851" w:type="dxa"/>
          </w:tcPr>
          <w:p w14:paraId="620EDA7E"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9" w:type="dxa"/>
            <w:tcMar>
              <w:left w:w="51" w:type="dxa"/>
              <w:right w:w="51" w:type="dxa"/>
            </w:tcMar>
          </w:tcPr>
          <w:p w14:paraId="6EE0F567"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r>
      <w:tr w:rsidR="00925EA2" w:rsidRPr="00364D95" w14:paraId="4907B0CD" w14:textId="77777777" w:rsidTr="001554B0">
        <w:tc>
          <w:tcPr>
            <w:tcW w:w="1585" w:type="dxa"/>
            <w:tcMar>
              <w:left w:w="51" w:type="dxa"/>
              <w:right w:w="51" w:type="dxa"/>
            </w:tcMar>
          </w:tcPr>
          <w:p w14:paraId="199A0AED"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MEA316</w:t>
            </w:r>
          </w:p>
        </w:tc>
        <w:tc>
          <w:tcPr>
            <w:tcW w:w="2192" w:type="dxa"/>
            <w:tcMar>
              <w:left w:w="51" w:type="dxa"/>
              <w:right w:w="51" w:type="dxa"/>
            </w:tcMar>
          </w:tcPr>
          <w:p w14:paraId="45A1DC7F"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Inspect, test and troubleshoot rotary-wing rotor and control systems and components</w:t>
            </w:r>
          </w:p>
        </w:tc>
        <w:tc>
          <w:tcPr>
            <w:tcW w:w="541" w:type="dxa"/>
            <w:tcMar>
              <w:left w:w="51" w:type="dxa"/>
              <w:right w:w="51" w:type="dxa"/>
            </w:tcMar>
          </w:tcPr>
          <w:p w14:paraId="6D94C907"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7FF10A06"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5D1A8B61"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5E61E42C"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6C7B6750"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686" w:type="dxa"/>
          </w:tcPr>
          <w:p w14:paraId="55376784"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8" w:type="dxa"/>
            <w:tcMar>
              <w:left w:w="51" w:type="dxa"/>
              <w:right w:w="51" w:type="dxa"/>
            </w:tcMar>
          </w:tcPr>
          <w:p w14:paraId="498B0BBE"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851" w:type="dxa"/>
          </w:tcPr>
          <w:p w14:paraId="764E5B3A"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709" w:type="dxa"/>
            <w:tcMar>
              <w:left w:w="51" w:type="dxa"/>
              <w:right w:w="51" w:type="dxa"/>
            </w:tcMar>
          </w:tcPr>
          <w:p w14:paraId="370EACCB"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r>
      <w:tr w:rsidR="00925EA2" w:rsidRPr="00364D95" w14:paraId="4D6CCF00" w14:textId="77777777" w:rsidTr="001554B0">
        <w:tc>
          <w:tcPr>
            <w:tcW w:w="1585" w:type="dxa"/>
            <w:tcMar>
              <w:left w:w="51" w:type="dxa"/>
              <w:right w:w="51" w:type="dxa"/>
            </w:tcMar>
          </w:tcPr>
          <w:p w14:paraId="47168622"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MEA317</w:t>
            </w:r>
          </w:p>
        </w:tc>
        <w:tc>
          <w:tcPr>
            <w:tcW w:w="2192" w:type="dxa"/>
            <w:tcMar>
              <w:left w:w="51" w:type="dxa"/>
              <w:right w:w="51" w:type="dxa"/>
            </w:tcMar>
          </w:tcPr>
          <w:p w14:paraId="4624A223"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Remove and install pressurised aircraft structural and non</w:t>
            </w:r>
            <w:r w:rsidRPr="00364D95">
              <w:rPr>
                <w:rFonts w:ascii="Times New Roman" w:hAnsi="Times New Roman"/>
              </w:rPr>
              <w:noBreakHyphen/>
              <w:t>structural components</w:t>
            </w:r>
          </w:p>
        </w:tc>
        <w:tc>
          <w:tcPr>
            <w:tcW w:w="541" w:type="dxa"/>
            <w:tcMar>
              <w:left w:w="51" w:type="dxa"/>
              <w:right w:w="51" w:type="dxa"/>
            </w:tcMar>
          </w:tcPr>
          <w:p w14:paraId="066D061D"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1F904182"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7C2DC9D3"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03A4AD4D"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5F990A02"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686" w:type="dxa"/>
          </w:tcPr>
          <w:p w14:paraId="0D21E0EC"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708" w:type="dxa"/>
            <w:tcMar>
              <w:left w:w="51" w:type="dxa"/>
              <w:right w:w="51" w:type="dxa"/>
            </w:tcMar>
          </w:tcPr>
          <w:p w14:paraId="67BE6A51"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851" w:type="dxa"/>
          </w:tcPr>
          <w:p w14:paraId="0F018231"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9" w:type="dxa"/>
            <w:tcMar>
              <w:left w:w="51" w:type="dxa"/>
              <w:right w:w="51" w:type="dxa"/>
            </w:tcMar>
          </w:tcPr>
          <w:p w14:paraId="47EC4055"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r>
      <w:tr w:rsidR="00925EA2" w:rsidRPr="00364D95" w14:paraId="3272EFC7" w14:textId="77777777" w:rsidTr="001554B0">
        <w:tc>
          <w:tcPr>
            <w:tcW w:w="1585" w:type="dxa"/>
            <w:tcMar>
              <w:left w:w="51" w:type="dxa"/>
              <w:right w:w="51" w:type="dxa"/>
            </w:tcMar>
          </w:tcPr>
          <w:p w14:paraId="624E0FD6"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MEA318</w:t>
            </w:r>
          </w:p>
        </w:tc>
        <w:tc>
          <w:tcPr>
            <w:tcW w:w="2192" w:type="dxa"/>
            <w:tcMar>
              <w:left w:w="51" w:type="dxa"/>
              <w:right w:w="51" w:type="dxa"/>
            </w:tcMar>
          </w:tcPr>
          <w:p w14:paraId="67C2609A"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Inspect aircraft hydromechanical, mechanical, gaseous and landing gear systems and components</w:t>
            </w:r>
          </w:p>
        </w:tc>
        <w:tc>
          <w:tcPr>
            <w:tcW w:w="541" w:type="dxa"/>
            <w:tcMar>
              <w:left w:w="51" w:type="dxa"/>
              <w:right w:w="51" w:type="dxa"/>
            </w:tcMar>
          </w:tcPr>
          <w:p w14:paraId="2700E850"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68DCFBE8"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00B8F1FD"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5228304E"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6AD1FF6B"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686" w:type="dxa"/>
          </w:tcPr>
          <w:p w14:paraId="1540A46F"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8" w:type="dxa"/>
            <w:tcMar>
              <w:left w:w="51" w:type="dxa"/>
              <w:right w:w="51" w:type="dxa"/>
            </w:tcMar>
          </w:tcPr>
          <w:p w14:paraId="6BF0F3D7"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851" w:type="dxa"/>
          </w:tcPr>
          <w:p w14:paraId="15C75DD1"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9" w:type="dxa"/>
            <w:tcMar>
              <w:left w:w="51" w:type="dxa"/>
              <w:right w:w="51" w:type="dxa"/>
            </w:tcMar>
          </w:tcPr>
          <w:p w14:paraId="1C66E52F"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r>
      <w:tr w:rsidR="00925EA2" w:rsidRPr="00364D95" w14:paraId="564776C2" w14:textId="77777777" w:rsidTr="001554B0">
        <w:tc>
          <w:tcPr>
            <w:tcW w:w="1585" w:type="dxa"/>
            <w:tcMar>
              <w:left w:w="51" w:type="dxa"/>
              <w:right w:w="51" w:type="dxa"/>
            </w:tcMar>
          </w:tcPr>
          <w:p w14:paraId="7E656581"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MEA319</w:t>
            </w:r>
          </w:p>
        </w:tc>
        <w:tc>
          <w:tcPr>
            <w:tcW w:w="2192" w:type="dxa"/>
            <w:tcMar>
              <w:left w:w="51" w:type="dxa"/>
              <w:right w:w="51" w:type="dxa"/>
            </w:tcMar>
          </w:tcPr>
          <w:p w14:paraId="12F3F942"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Inspect gas turbine engine systems and components</w:t>
            </w:r>
          </w:p>
        </w:tc>
        <w:tc>
          <w:tcPr>
            <w:tcW w:w="541" w:type="dxa"/>
            <w:tcMar>
              <w:left w:w="51" w:type="dxa"/>
              <w:right w:w="51" w:type="dxa"/>
            </w:tcMar>
          </w:tcPr>
          <w:p w14:paraId="34AE01F7"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128E21EC"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71B80F42"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3D2E3D7B"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31F95DBE"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686" w:type="dxa"/>
          </w:tcPr>
          <w:p w14:paraId="468E157E"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8" w:type="dxa"/>
            <w:tcMar>
              <w:left w:w="51" w:type="dxa"/>
              <w:right w:w="51" w:type="dxa"/>
            </w:tcMar>
          </w:tcPr>
          <w:p w14:paraId="53DB69F3"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851" w:type="dxa"/>
          </w:tcPr>
          <w:p w14:paraId="237C6DB0"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9" w:type="dxa"/>
            <w:tcMar>
              <w:left w:w="51" w:type="dxa"/>
              <w:right w:w="51" w:type="dxa"/>
            </w:tcMar>
          </w:tcPr>
          <w:p w14:paraId="7788CDAE"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r>
      <w:tr w:rsidR="00925EA2" w:rsidRPr="00364D95" w14:paraId="2F32D219" w14:textId="77777777" w:rsidTr="001554B0">
        <w:tc>
          <w:tcPr>
            <w:tcW w:w="1585" w:type="dxa"/>
            <w:tcMar>
              <w:left w:w="51" w:type="dxa"/>
              <w:right w:w="51" w:type="dxa"/>
            </w:tcMar>
          </w:tcPr>
          <w:p w14:paraId="0EA3D5B5"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MEA320</w:t>
            </w:r>
          </w:p>
        </w:tc>
        <w:tc>
          <w:tcPr>
            <w:tcW w:w="2192" w:type="dxa"/>
            <w:tcMar>
              <w:left w:w="51" w:type="dxa"/>
              <w:right w:w="51" w:type="dxa"/>
            </w:tcMar>
          </w:tcPr>
          <w:p w14:paraId="3E4A4371"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Test and troubleshoot aircraft hydro-mechanical, gaseous and landing gear systems and components</w:t>
            </w:r>
          </w:p>
        </w:tc>
        <w:tc>
          <w:tcPr>
            <w:tcW w:w="541" w:type="dxa"/>
            <w:tcMar>
              <w:left w:w="51" w:type="dxa"/>
              <w:right w:w="51" w:type="dxa"/>
            </w:tcMar>
          </w:tcPr>
          <w:p w14:paraId="420A12DA"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17821601"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7492F1E9"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445777C6"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6A9AB1C8"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686" w:type="dxa"/>
          </w:tcPr>
          <w:p w14:paraId="4BA3311A"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8" w:type="dxa"/>
            <w:tcMar>
              <w:left w:w="51" w:type="dxa"/>
              <w:right w:w="51" w:type="dxa"/>
            </w:tcMar>
          </w:tcPr>
          <w:p w14:paraId="4E9F9E6B"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851" w:type="dxa"/>
          </w:tcPr>
          <w:p w14:paraId="5C8D3EE5"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9" w:type="dxa"/>
            <w:tcMar>
              <w:left w:w="51" w:type="dxa"/>
              <w:right w:w="51" w:type="dxa"/>
            </w:tcMar>
          </w:tcPr>
          <w:p w14:paraId="31B2B0BB"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r>
      <w:tr w:rsidR="00925EA2" w:rsidRPr="00364D95" w14:paraId="3F2B3AEA" w14:textId="77777777" w:rsidTr="001554B0">
        <w:tc>
          <w:tcPr>
            <w:tcW w:w="1585" w:type="dxa"/>
            <w:tcMar>
              <w:left w:w="51" w:type="dxa"/>
              <w:right w:w="51" w:type="dxa"/>
            </w:tcMar>
          </w:tcPr>
          <w:p w14:paraId="4BB2CC98"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MEA321</w:t>
            </w:r>
          </w:p>
        </w:tc>
        <w:tc>
          <w:tcPr>
            <w:tcW w:w="2192" w:type="dxa"/>
            <w:tcMar>
              <w:left w:w="51" w:type="dxa"/>
              <w:right w:w="51" w:type="dxa"/>
            </w:tcMar>
          </w:tcPr>
          <w:p w14:paraId="255FAFF3"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Test and troubleshoot aircraft fixed wing flight control systems and components</w:t>
            </w:r>
          </w:p>
        </w:tc>
        <w:tc>
          <w:tcPr>
            <w:tcW w:w="541" w:type="dxa"/>
            <w:tcMar>
              <w:left w:w="51" w:type="dxa"/>
              <w:right w:w="51" w:type="dxa"/>
            </w:tcMar>
          </w:tcPr>
          <w:p w14:paraId="62EDB0C0"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53A2ADC9"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22F1D169"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31FB775F"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171F4344"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686" w:type="dxa"/>
          </w:tcPr>
          <w:p w14:paraId="256453AF"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8" w:type="dxa"/>
            <w:tcMar>
              <w:left w:w="51" w:type="dxa"/>
              <w:right w:w="51" w:type="dxa"/>
            </w:tcMar>
          </w:tcPr>
          <w:p w14:paraId="14EB1B19"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851" w:type="dxa"/>
          </w:tcPr>
          <w:p w14:paraId="1A7B3C3E"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9" w:type="dxa"/>
            <w:tcMar>
              <w:left w:w="51" w:type="dxa"/>
              <w:right w:w="51" w:type="dxa"/>
            </w:tcMar>
          </w:tcPr>
          <w:p w14:paraId="04C2C5CF"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r>
      <w:tr w:rsidR="00925EA2" w:rsidRPr="00364D95" w14:paraId="4BBBB780" w14:textId="77777777" w:rsidTr="00D9780B">
        <w:trPr>
          <w:cantSplit/>
        </w:trPr>
        <w:tc>
          <w:tcPr>
            <w:tcW w:w="1585" w:type="dxa"/>
            <w:tcMar>
              <w:left w:w="51" w:type="dxa"/>
              <w:right w:w="51" w:type="dxa"/>
            </w:tcMar>
          </w:tcPr>
          <w:p w14:paraId="787FFCFE"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MEA322</w:t>
            </w:r>
          </w:p>
        </w:tc>
        <w:tc>
          <w:tcPr>
            <w:tcW w:w="2192" w:type="dxa"/>
            <w:tcMar>
              <w:left w:w="51" w:type="dxa"/>
              <w:right w:w="51" w:type="dxa"/>
            </w:tcMar>
          </w:tcPr>
          <w:p w14:paraId="6119A23E"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Test and troubleshoot gas turbine engine systems and components</w:t>
            </w:r>
          </w:p>
        </w:tc>
        <w:tc>
          <w:tcPr>
            <w:tcW w:w="541" w:type="dxa"/>
            <w:tcMar>
              <w:left w:w="51" w:type="dxa"/>
              <w:right w:w="51" w:type="dxa"/>
            </w:tcMar>
          </w:tcPr>
          <w:p w14:paraId="2F721C09"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47AA543E"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6C6EB998"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6ED2EBB6"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2CA989BF"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686" w:type="dxa"/>
          </w:tcPr>
          <w:p w14:paraId="7F163C20"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8" w:type="dxa"/>
            <w:tcMar>
              <w:left w:w="51" w:type="dxa"/>
              <w:right w:w="51" w:type="dxa"/>
            </w:tcMar>
          </w:tcPr>
          <w:p w14:paraId="130D8C5E"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851" w:type="dxa"/>
          </w:tcPr>
          <w:p w14:paraId="09CEA5A1"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9" w:type="dxa"/>
            <w:tcMar>
              <w:left w:w="51" w:type="dxa"/>
              <w:right w:w="51" w:type="dxa"/>
            </w:tcMar>
          </w:tcPr>
          <w:p w14:paraId="57B4BCCC"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r>
      <w:tr w:rsidR="00925EA2" w:rsidRPr="00364D95" w14:paraId="37B27B98" w14:textId="77777777" w:rsidTr="001554B0">
        <w:tc>
          <w:tcPr>
            <w:tcW w:w="1585" w:type="dxa"/>
            <w:tcMar>
              <w:left w:w="51" w:type="dxa"/>
              <w:right w:w="51" w:type="dxa"/>
            </w:tcMar>
          </w:tcPr>
          <w:p w14:paraId="7B7B77B9"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MEA323</w:t>
            </w:r>
          </w:p>
        </w:tc>
        <w:tc>
          <w:tcPr>
            <w:tcW w:w="2192" w:type="dxa"/>
            <w:tcMar>
              <w:left w:w="51" w:type="dxa"/>
              <w:right w:w="51" w:type="dxa"/>
            </w:tcMar>
          </w:tcPr>
          <w:p w14:paraId="4AACE653"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Perform advanced troubleshooting in aircraft mechanical maintenance</w:t>
            </w:r>
          </w:p>
        </w:tc>
        <w:tc>
          <w:tcPr>
            <w:tcW w:w="541" w:type="dxa"/>
            <w:tcMar>
              <w:left w:w="51" w:type="dxa"/>
              <w:right w:w="51" w:type="dxa"/>
            </w:tcMar>
          </w:tcPr>
          <w:p w14:paraId="660CCA34"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13B614BF"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4B468D6C"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6CAC3E40"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26DD0B2C"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686" w:type="dxa"/>
          </w:tcPr>
          <w:p w14:paraId="09025C72"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708" w:type="dxa"/>
            <w:tcMar>
              <w:left w:w="51" w:type="dxa"/>
              <w:right w:w="51" w:type="dxa"/>
            </w:tcMar>
          </w:tcPr>
          <w:p w14:paraId="3AA14380"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851" w:type="dxa"/>
          </w:tcPr>
          <w:p w14:paraId="57A76748"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709" w:type="dxa"/>
            <w:tcMar>
              <w:left w:w="51" w:type="dxa"/>
              <w:right w:w="51" w:type="dxa"/>
            </w:tcMar>
          </w:tcPr>
          <w:p w14:paraId="4C321091"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r>
      <w:tr w:rsidR="00925EA2" w:rsidRPr="00364D95" w14:paraId="77FDCE0D" w14:textId="77777777" w:rsidTr="001554B0">
        <w:tc>
          <w:tcPr>
            <w:tcW w:w="1585" w:type="dxa"/>
            <w:tcMar>
              <w:left w:w="51" w:type="dxa"/>
              <w:right w:w="51" w:type="dxa"/>
            </w:tcMar>
          </w:tcPr>
          <w:p w14:paraId="553C45CB"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MEA325</w:t>
            </w:r>
          </w:p>
        </w:tc>
        <w:tc>
          <w:tcPr>
            <w:tcW w:w="2192" w:type="dxa"/>
            <w:tcMar>
              <w:left w:w="51" w:type="dxa"/>
              <w:right w:w="51" w:type="dxa"/>
            </w:tcMar>
          </w:tcPr>
          <w:p w14:paraId="044E52D8"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Weigh aircraft and perform aircraft weight and balance calculations as a result of modifications</w:t>
            </w:r>
          </w:p>
        </w:tc>
        <w:tc>
          <w:tcPr>
            <w:tcW w:w="541" w:type="dxa"/>
            <w:tcMar>
              <w:left w:w="51" w:type="dxa"/>
              <w:right w:w="51" w:type="dxa"/>
            </w:tcMar>
          </w:tcPr>
          <w:p w14:paraId="4BCCD0A1"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0B6C981E"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60147264"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0B7548B6"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2D73348D"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686" w:type="dxa"/>
          </w:tcPr>
          <w:p w14:paraId="37B3D52C"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708" w:type="dxa"/>
            <w:tcMar>
              <w:left w:w="51" w:type="dxa"/>
              <w:right w:w="51" w:type="dxa"/>
            </w:tcMar>
          </w:tcPr>
          <w:p w14:paraId="0905CB8F"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851" w:type="dxa"/>
          </w:tcPr>
          <w:p w14:paraId="3E5EE6DF"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709" w:type="dxa"/>
            <w:tcMar>
              <w:left w:w="51" w:type="dxa"/>
              <w:right w:w="51" w:type="dxa"/>
            </w:tcMar>
          </w:tcPr>
          <w:p w14:paraId="59CBBC25"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r>
      <w:tr w:rsidR="00925EA2" w:rsidRPr="00364D95" w14:paraId="61AE79E4" w14:textId="77777777" w:rsidTr="001554B0">
        <w:tc>
          <w:tcPr>
            <w:tcW w:w="1585" w:type="dxa"/>
            <w:tcMar>
              <w:left w:w="51" w:type="dxa"/>
              <w:right w:w="51" w:type="dxa"/>
            </w:tcMar>
          </w:tcPr>
          <w:p w14:paraId="5ED6B72A"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MEA328</w:t>
            </w:r>
          </w:p>
        </w:tc>
        <w:tc>
          <w:tcPr>
            <w:tcW w:w="2192" w:type="dxa"/>
            <w:tcMar>
              <w:left w:w="51" w:type="dxa"/>
              <w:right w:w="51" w:type="dxa"/>
            </w:tcMar>
          </w:tcPr>
          <w:p w14:paraId="6E3DBC91"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Maintain and/or repair aircraft mechanical components or parts</w:t>
            </w:r>
          </w:p>
        </w:tc>
        <w:tc>
          <w:tcPr>
            <w:tcW w:w="541" w:type="dxa"/>
            <w:tcMar>
              <w:left w:w="51" w:type="dxa"/>
              <w:right w:w="51" w:type="dxa"/>
            </w:tcMar>
          </w:tcPr>
          <w:p w14:paraId="5177FF9C"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0395E41C"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285CB0E2"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06FA961D"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565D7900"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686" w:type="dxa"/>
          </w:tcPr>
          <w:p w14:paraId="5AF7E41E"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708" w:type="dxa"/>
            <w:tcMar>
              <w:left w:w="51" w:type="dxa"/>
              <w:right w:w="51" w:type="dxa"/>
            </w:tcMar>
          </w:tcPr>
          <w:p w14:paraId="72F73B0C"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851" w:type="dxa"/>
          </w:tcPr>
          <w:p w14:paraId="11A127A2"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709" w:type="dxa"/>
            <w:tcMar>
              <w:left w:w="51" w:type="dxa"/>
              <w:right w:w="51" w:type="dxa"/>
            </w:tcMar>
          </w:tcPr>
          <w:p w14:paraId="6E7A3775"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r>
      <w:tr w:rsidR="00925EA2" w:rsidRPr="00364D95" w14:paraId="594557BF" w14:textId="77777777" w:rsidTr="001554B0">
        <w:tc>
          <w:tcPr>
            <w:tcW w:w="1585" w:type="dxa"/>
            <w:tcMar>
              <w:left w:w="51" w:type="dxa"/>
              <w:right w:w="51" w:type="dxa"/>
            </w:tcMar>
          </w:tcPr>
          <w:p w14:paraId="7D86F95D"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MEA339</w:t>
            </w:r>
          </w:p>
        </w:tc>
        <w:tc>
          <w:tcPr>
            <w:tcW w:w="2192" w:type="dxa"/>
            <w:tcMar>
              <w:left w:w="51" w:type="dxa"/>
              <w:right w:w="51" w:type="dxa"/>
            </w:tcMar>
          </w:tcPr>
          <w:p w14:paraId="3E196750"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Inspect, repair and maintain aircraft structures</w:t>
            </w:r>
          </w:p>
        </w:tc>
        <w:tc>
          <w:tcPr>
            <w:tcW w:w="541" w:type="dxa"/>
            <w:tcMar>
              <w:left w:w="51" w:type="dxa"/>
              <w:right w:w="51" w:type="dxa"/>
            </w:tcMar>
          </w:tcPr>
          <w:p w14:paraId="6F9D2BB8"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7BA332DE"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3EE366C2"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34EA00E9"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1031BBB8"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686" w:type="dxa"/>
          </w:tcPr>
          <w:p w14:paraId="5EFB49D9"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708" w:type="dxa"/>
            <w:tcMar>
              <w:left w:w="51" w:type="dxa"/>
              <w:right w:w="51" w:type="dxa"/>
            </w:tcMar>
          </w:tcPr>
          <w:p w14:paraId="694CF906"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851" w:type="dxa"/>
          </w:tcPr>
          <w:p w14:paraId="48FA4A4C"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709" w:type="dxa"/>
            <w:tcMar>
              <w:left w:w="51" w:type="dxa"/>
              <w:right w:w="51" w:type="dxa"/>
            </w:tcMar>
          </w:tcPr>
          <w:p w14:paraId="45012DC2"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r>
      <w:tr w:rsidR="00925EA2" w:rsidRPr="00364D95" w14:paraId="0B142A4C" w14:textId="77777777" w:rsidTr="001554B0">
        <w:tc>
          <w:tcPr>
            <w:tcW w:w="1585" w:type="dxa"/>
            <w:tcMar>
              <w:left w:w="51" w:type="dxa"/>
              <w:right w:w="51" w:type="dxa"/>
            </w:tcMar>
          </w:tcPr>
          <w:p w14:paraId="54442648"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MEA343</w:t>
            </w:r>
          </w:p>
        </w:tc>
        <w:tc>
          <w:tcPr>
            <w:tcW w:w="2192" w:type="dxa"/>
            <w:tcMar>
              <w:left w:w="51" w:type="dxa"/>
              <w:right w:w="51" w:type="dxa"/>
            </w:tcMar>
          </w:tcPr>
          <w:p w14:paraId="557D8793"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Remove and install avionic system components</w:t>
            </w:r>
          </w:p>
        </w:tc>
        <w:tc>
          <w:tcPr>
            <w:tcW w:w="541" w:type="dxa"/>
            <w:tcMar>
              <w:left w:w="51" w:type="dxa"/>
              <w:right w:w="51" w:type="dxa"/>
            </w:tcMar>
          </w:tcPr>
          <w:p w14:paraId="4BC6F010"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29F4719A"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21B6E7FB"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00EE4328"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4F930722"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686" w:type="dxa"/>
          </w:tcPr>
          <w:p w14:paraId="568586A2"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708" w:type="dxa"/>
            <w:tcMar>
              <w:left w:w="51" w:type="dxa"/>
              <w:right w:w="51" w:type="dxa"/>
            </w:tcMar>
          </w:tcPr>
          <w:p w14:paraId="5B8ACDA4"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851" w:type="dxa"/>
          </w:tcPr>
          <w:p w14:paraId="76FFEFC8"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709" w:type="dxa"/>
            <w:tcMar>
              <w:left w:w="51" w:type="dxa"/>
              <w:right w:w="51" w:type="dxa"/>
            </w:tcMar>
          </w:tcPr>
          <w:p w14:paraId="539EB860"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r>
      <w:tr w:rsidR="00925EA2" w:rsidRPr="00364D95" w14:paraId="3E25E8B6" w14:textId="77777777" w:rsidTr="001554B0">
        <w:tc>
          <w:tcPr>
            <w:tcW w:w="1585" w:type="dxa"/>
            <w:tcMar>
              <w:left w:w="51" w:type="dxa"/>
              <w:right w:w="51" w:type="dxa"/>
            </w:tcMar>
          </w:tcPr>
          <w:p w14:paraId="1FA75CE9"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MEA344</w:t>
            </w:r>
          </w:p>
        </w:tc>
        <w:tc>
          <w:tcPr>
            <w:tcW w:w="2192" w:type="dxa"/>
            <w:tcMar>
              <w:left w:w="51" w:type="dxa"/>
              <w:right w:w="51" w:type="dxa"/>
            </w:tcMar>
          </w:tcPr>
          <w:p w14:paraId="72A40C11"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 xml:space="preserve">Remove and install aircraft components </w:t>
            </w:r>
          </w:p>
        </w:tc>
        <w:tc>
          <w:tcPr>
            <w:tcW w:w="541" w:type="dxa"/>
            <w:tcMar>
              <w:left w:w="51" w:type="dxa"/>
              <w:right w:w="51" w:type="dxa"/>
            </w:tcMar>
          </w:tcPr>
          <w:p w14:paraId="1A6FD593"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541" w:type="dxa"/>
            <w:tcMar>
              <w:left w:w="51" w:type="dxa"/>
              <w:right w:w="51" w:type="dxa"/>
            </w:tcMar>
          </w:tcPr>
          <w:p w14:paraId="4F61235F"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541" w:type="dxa"/>
            <w:tcMar>
              <w:left w:w="51" w:type="dxa"/>
              <w:right w:w="51" w:type="dxa"/>
            </w:tcMar>
          </w:tcPr>
          <w:p w14:paraId="5C96CB7A"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541" w:type="dxa"/>
            <w:tcMar>
              <w:left w:w="51" w:type="dxa"/>
              <w:right w:w="51" w:type="dxa"/>
            </w:tcMar>
          </w:tcPr>
          <w:p w14:paraId="2008EA9A"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546" w:type="dxa"/>
            <w:tcMar>
              <w:left w:w="51" w:type="dxa"/>
              <w:right w:w="51" w:type="dxa"/>
            </w:tcMar>
          </w:tcPr>
          <w:p w14:paraId="111CE346"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686" w:type="dxa"/>
          </w:tcPr>
          <w:p w14:paraId="1C47B94B"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8" w:type="dxa"/>
            <w:tcMar>
              <w:left w:w="51" w:type="dxa"/>
              <w:right w:w="51" w:type="dxa"/>
            </w:tcMar>
          </w:tcPr>
          <w:p w14:paraId="069C22F4"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851" w:type="dxa"/>
          </w:tcPr>
          <w:p w14:paraId="2EF5A0AA"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9" w:type="dxa"/>
            <w:tcMar>
              <w:left w:w="51" w:type="dxa"/>
              <w:right w:w="51" w:type="dxa"/>
            </w:tcMar>
          </w:tcPr>
          <w:p w14:paraId="2021722D"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r>
      <w:tr w:rsidR="00925EA2" w:rsidRPr="00364D95" w14:paraId="3297E972" w14:textId="77777777" w:rsidTr="001554B0">
        <w:tc>
          <w:tcPr>
            <w:tcW w:w="1585" w:type="dxa"/>
            <w:tcMar>
              <w:left w:w="51" w:type="dxa"/>
              <w:right w:w="51" w:type="dxa"/>
            </w:tcMar>
          </w:tcPr>
          <w:p w14:paraId="4F5D6914" w14:textId="77777777" w:rsidR="00925EA2" w:rsidRPr="00364D95" w:rsidRDefault="00925EA2" w:rsidP="001554B0">
            <w:pPr>
              <w:keepNext/>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MEA345</w:t>
            </w:r>
          </w:p>
        </w:tc>
        <w:tc>
          <w:tcPr>
            <w:tcW w:w="2192" w:type="dxa"/>
            <w:tcMar>
              <w:left w:w="51" w:type="dxa"/>
              <w:right w:w="51" w:type="dxa"/>
            </w:tcMar>
          </w:tcPr>
          <w:p w14:paraId="4D9511BC"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Perform scheduled line maintenance activities on gas turbine engine fixed wing aircraft</w:t>
            </w:r>
          </w:p>
        </w:tc>
        <w:tc>
          <w:tcPr>
            <w:tcW w:w="541" w:type="dxa"/>
            <w:tcMar>
              <w:left w:w="51" w:type="dxa"/>
              <w:right w:w="51" w:type="dxa"/>
            </w:tcMar>
          </w:tcPr>
          <w:p w14:paraId="6AD64198"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541" w:type="dxa"/>
            <w:tcMar>
              <w:left w:w="51" w:type="dxa"/>
              <w:right w:w="51" w:type="dxa"/>
            </w:tcMar>
          </w:tcPr>
          <w:p w14:paraId="389F5E6D"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54F65F54"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0AB3EA4B"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332FEB61"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686" w:type="dxa"/>
          </w:tcPr>
          <w:p w14:paraId="5065C18D"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8" w:type="dxa"/>
            <w:tcMar>
              <w:left w:w="51" w:type="dxa"/>
              <w:right w:w="51" w:type="dxa"/>
            </w:tcMar>
          </w:tcPr>
          <w:p w14:paraId="6ABF2BD7"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851" w:type="dxa"/>
          </w:tcPr>
          <w:p w14:paraId="4301CD58"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9" w:type="dxa"/>
            <w:tcMar>
              <w:left w:w="51" w:type="dxa"/>
              <w:right w:w="51" w:type="dxa"/>
            </w:tcMar>
          </w:tcPr>
          <w:p w14:paraId="372F7492"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r>
      <w:tr w:rsidR="00925EA2" w:rsidRPr="00364D95" w14:paraId="33BB2E07" w14:textId="77777777" w:rsidTr="001554B0">
        <w:tc>
          <w:tcPr>
            <w:tcW w:w="1585" w:type="dxa"/>
            <w:tcMar>
              <w:left w:w="51" w:type="dxa"/>
              <w:right w:w="51" w:type="dxa"/>
            </w:tcMar>
          </w:tcPr>
          <w:p w14:paraId="08E37D2E"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MEA346</w:t>
            </w:r>
          </w:p>
        </w:tc>
        <w:tc>
          <w:tcPr>
            <w:tcW w:w="2192" w:type="dxa"/>
            <w:tcMar>
              <w:left w:w="51" w:type="dxa"/>
              <w:right w:w="51" w:type="dxa"/>
            </w:tcMar>
          </w:tcPr>
          <w:p w14:paraId="1A45FB1F"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Perform scheduled line maintenance activities on gas turbine engine rotary-wing aircraft</w:t>
            </w:r>
          </w:p>
        </w:tc>
        <w:tc>
          <w:tcPr>
            <w:tcW w:w="541" w:type="dxa"/>
            <w:tcMar>
              <w:left w:w="51" w:type="dxa"/>
              <w:right w:w="51" w:type="dxa"/>
            </w:tcMar>
          </w:tcPr>
          <w:p w14:paraId="09BF8A97"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14346A6C"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39E3611D"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364D95">
              <w:rPr>
                <w:rFonts w:ascii="Times New Roman" w:hAnsi="Times New Roman"/>
              </w:rPr>
              <w:t>X</w:t>
            </w:r>
          </w:p>
        </w:tc>
        <w:tc>
          <w:tcPr>
            <w:tcW w:w="541" w:type="dxa"/>
            <w:tcMar>
              <w:left w:w="51" w:type="dxa"/>
              <w:right w:w="51" w:type="dxa"/>
            </w:tcMar>
          </w:tcPr>
          <w:p w14:paraId="631171FF"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2F4F2306"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686" w:type="dxa"/>
          </w:tcPr>
          <w:p w14:paraId="09FF596D"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8" w:type="dxa"/>
            <w:tcMar>
              <w:left w:w="51" w:type="dxa"/>
              <w:right w:w="51" w:type="dxa"/>
            </w:tcMar>
          </w:tcPr>
          <w:p w14:paraId="24165F93"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851" w:type="dxa"/>
          </w:tcPr>
          <w:p w14:paraId="095D4DFE"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709" w:type="dxa"/>
            <w:tcMar>
              <w:left w:w="51" w:type="dxa"/>
              <w:right w:w="51" w:type="dxa"/>
            </w:tcMar>
          </w:tcPr>
          <w:p w14:paraId="5B85B69B"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p>
        </w:tc>
      </w:tr>
      <w:tr w:rsidR="00925EA2" w:rsidRPr="00364D95" w14:paraId="790C8A84" w14:textId="77777777" w:rsidTr="001554B0">
        <w:tc>
          <w:tcPr>
            <w:tcW w:w="1585" w:type="dxa"/>
            <w:tcMar>
              <w:left w:w="51" w:type="dxa"/>
              <w:right w:w="51" w:type="dxa"/>
            </w:tcMar>
          </w:tcPr>
          <w:p w14:paraId="2EE19497"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MEA347</w:t>
            </w:r>
          </w:p>
        </w:tc>
        <w:tc>
          <w:tcPr>
            <w:tcW w:w="2192" w:type="dxa"/>
            <w:tcMar>
              <w:left w:w="51" w:type="dxa"/>
              <w:right w:w="51" w:type="dxa"/>
            </w:tcMar>
          </w:tcPr>
          <w:p w14:paraId="1F0E3ABA"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Perform scheduled line maintenance activities on piston engine fixed wing aircraft</w:t>
            </w:r>
          </w:p>
        </w:tc>
        <w:tc>
          <w:tcPr>
            <w:tcW w:w="541" w:type="dxa"/>
            <w:tcMar>
              <w:left w:w="51" w:type="dxa"/>
              <w:right w:w="51" w:type="dxa"/>
            </w:tcMar>
          </w:tcPr>
          <w:p w14:paraId="7FEFAB30"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b/>
                <w:kern w:val="28"/>
              </w:rPr>
            </w:pPr>
          </w:p>
        </w:tc>
        <w:tc>
          <w:tcPr>
            <w:tcW w:w="541" w:type="dxa"/>
            <w:tcMar>
              <w:left w:w="51" w:type="dxa"/>
              <w:right w:w="51" w:type="dxa"/>
            </w:tcMar>
          </w:tcPr>
          <w:p w14:paraId="2887446E"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364D95">
              <w:rPr>
                <w:rFonts w:ascii="Times New Roman" w:hAnsi="Times New Roman"/>
                <w:kern w:val="28"/>
              </w:rPr>
              <w:t>X</w:t>
            </w:r>
          </w:p>
        </w:tc>
        <w:tc>
          <w:tcPr>
            <w:tcW w:w="541" w:type="dxa"/>
            <w:tcMar>
              <w:left w:w="51" w:type="dxa"/>
              <w:right w:w="51" w:type="dxa"/>
            </w:tcMar>
          </w:tcPr>
          <w:p w14:paraId="6858EA54"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36228576"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6" w:type="dxa"/>
            <w:tcMar>
              <w:left w:w="51" w:type="dxa"/>
              <w:right w:w="51" w:type="dxa"/>
            </w:tcMar>
          </w:tcPr>
          <w:p w14:paraId="6566DDC0"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b/>
                <w:kern w:val="28"/>
              </w:rPr>
            </w:pPr>
          </w:p>
        </w:tc>
        <w:tc>
          <w:tcPr>
            <w:tcW w:w="686" w:type="dxa"/>
          </w:tcPr>
          <w:p w14:paraId="3655FF71"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b/>
                <w:kern w:val="28"/>
              </w:rPr>
            </w:pPr>
          </w:p>
        </w:tc>
        <w:tc>
          <w:tcPr>
            <w:tcW w:w="708" w:type="dxa"/>
            <w:tcMar>
              <w:left w:w="51" w:type="dxa"/>
              <w:right w:w="51" w:type="dxa"/>
            </w:tcMar>
          </w:tcPr>
          <w:p w14:paraId="1C357316"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b/>
                <w:kern w:val="28"/>
              </w:rPr>
            </w:pPr>
          </w:p>
        </w:tc>
        <w:tc>
          <w:tcPr>
            <w:tcW w:w="851" w:type="dxa"/>
          </w:tcPr>
          <w:p w14:paraId="498CCF16"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709" w:type="dxa"/>
            <w:tcMar>
              <w:left w:w="51" w:type="dxa"/>
              <w:right w:w="51" w:type="dxa"/>
            </w:tcMar>
          </w:tcPr>
          <w:p w14:paraId="39F14C65"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r>
      <w:tr w:rsidR="00925EA2" w:rsidRPr="00364D95" w14:paraId="0D4CE6CC" w14:textId="77777777" w:rsidTr="00D9780B">
        <w:trPr>
          <w:cantSplit/>
        </w:trPr>
        <w:tc>
          <w:tcPr>
            <w:tcW w:w="1585" w:type="dxa"/>
            <w:tcMar>
              <w:left w:w="51" w:type="dxa"/>
              <w:right w:w="51" w:type="dxa"/>
            </w:tcMar>
          </w:tcPr>
          <w:p w14:paraId="712AE342"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both"/>
              <w:rPr>
                <w:rFonts w:ascii="Times New Roman" w:hAnsi="Times New Roman"/>
              </w:rPr>
            </w:pPr>
            <w:r w:rsidRPr="00364D95">
              <w:rPr>
                <w:rFonts w:ascii="Times New Roman" w:hAnsi="Times New Roman"/>
              </w:rPr>
              <w:t>MEA348</w:t>
            </w:r>
          </w:p>
        </w:tc>
        <w:tc>
          <w:tcPr>
            <w:tcW w:w="2192" w:type="dxa"/>
            <w:tcMar>
              <w:left w:w="51" w:type="dxa"/>
              <w:right w:w="51" w:type="dxa"/>
            </w:tcMar>
          </w:tcPr>
          <w:p w14:paraId="155D5E2E" w14:textId="77777777" w:rsidR="00925EA2" w:rsidRPr="00364D95"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364D95">
              <w:rPr>
                <w:rFonts w:ascii="Times New Roman" w:hAnsi="Times New Roman"/>
              </w:rPr>
              <w:t>Perform scheduled line maintenance activities on piston engine rotary-wing aircraft</w:t>
            </w:r>
          </w:p>
        </w:tc>
        <w:tc>
          <w:tcPr>
            <w:tcW w:w="541" w:type="dxa"/>
            <w:tcMar>
              <w:left w:w="51" w:type="dxa"/>
              <w:right w:w="51" w:type="dxa"/>
            </w:tcMar>
          </w:tcPr>
          <w:p w14:paraId="39F2C049"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b/>
                <w:kern w:val="28"/>
              </w:rPr>
            </w:pPr>
          </w:p>
        </w:tc>
        <w:tc>
          <w:tcPr>
            <w:tcW w:w="541" w:type="dxa"/>
            <w:tcMar>
              <w:left w:w="51" w:type="dxa"/>
              <w:right w:w="51" w:type="dxa"/>
            </w:tcMar>
          </w:tcPr>
          <w:p w14:paraId="30C7857D"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7158E57F"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7A693836"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364D95">
              <w:rPr>
                <w:rFonts w:ascii="Times New Roman" w:hAnsi="Times New Roman"/>
                <w:kern w:val="28"/>
              </w:rPr>
              <w:t>X</w:t>
            </w:r>
          </w:p>
        </w:tc>
        <w:tc>
          <w:tcPr>
            <w:tcW w:w="546" w:type="dxa"/>
            <w:tcMar>
              <w:left w:w="51" w:type="dxa"/>
              <w:right w:w="51" w:type="dxa"/>
            </w:tcMar>
          </w:tcPr>
          <w:p w14:paraId="319E7238"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b/>
                <w:kern w:val="28"/>
              </w:rPr>
            </w:pPr>
          </w:p>
        </w:tc>
        <w:tc>
          <w:tcPr>
            <w:tcW w:w="686" w:type="dxa"/>
          </w:tcPr>
          <w:p w14:paraId="269098E6"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b/>
                <w:kern w:val="28"/>
              </w:rPr>
            </w:pPr>
          </w:p>
        </w:tc>
        <w:tc>
          <w:tcPr>
            <w:tcW w:w="708" w:type="dxa"/>
            <w:tcMar>
              <w:left w:w="51" w:type="dxa"/>
              <w:right w:w="51" w:type="dxa"/>
            </w:tcMar>
          </w:tcPr>
          <w:p w14:paraId="14467F22"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b/>
                <w:kern w:val="28"/>
              </w:rPr>
            </w:pPr>
          </w:p>
        </w:tc>
        <w:tc>
          <w:tcPr>
            <w:tcW w:w="851" w:type="dxa"/>
          </w:tcPr>
          <w:p w14:paraId="6F87EB14"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709" w:type="dxa"/>
            <w:tcMar>
              <w:left w:w="51" w:type="dxa"/>
              <w:right w:w="51" w:type="dxa"/>
            </w:tcMar>
          </w:tcPr>
          <w:p w14:paraId="4C525327" w14:textId="77777777" w:rsidR="00925EA2" w:rsidRPr="00364D9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r>
      <w:tr w:rsidR="00925EA2" w:rsidRPr="00364D95" w14:paraId="4016540E" w14:textId="77777777" w:rsidTr="001554B0">
        <w:tc>
          <w:tcPr>
            <w:tcW w:w="1585" w:type="dxa"/>
            <w:shd w:val="clear" w:color="auto" w:fill="auto"/>
            <w:tcMar>
              <w:left w:w="51" w:type="dxa"/>
              <w:right w:w="51" w:type="dxa"/>
            </w:tcMar>
          </w:tcPr>
          <w:p w14:paraId="5A3EDB9A" w14:textId="77777777" w:rsidR="00925EA2" w:rsidRPr="00BF4D25" w:rsidRDefault="00925EA2" w:rsidP="001554B0">
            <w:pPr>
              <w:keepNext/>
              <w:spacing w:before="60" w:after="60"/>
              <w:rPr>
                <w:rFonts w:ascii="Times New Roman" w:eastAsia="Calibri" w:hAnsi="Times New Roman"/>
              </w:rPr>
            </w:pPr>
            <w:r w:rsidRPr="00BF4D25">
              <w:rPr>
                <w:rFonts w:ascii="Times New Roman" w:eastAsia="Calibri" w:hAnsi="Times New Roman"/>
              </w:rPr>
              <w:t>MEA357</w:t>
            </w:r>
          </w:p>
        </w:tc>
        <w:tc>
          <w:tcPr>
            <w:tcW w:w="2192" w:type="dxa"/>
            <w:tcMar>
              <w:left w:w="51" w:type="dxa"/>
              <w:right w:w="51" w:type="dxa"/>
            </w:tcMar>
          </w:tcPr>
          <w:p w14:paraId="387B8554" w14:textId="77777777" w:rsidR="00925EA2" w:rsidRPr="00BF4D25" w:rsidRDefault="00925EA2" w:rsidP="001554B0">
            <w:pPr>
              <w:keepNext/>
              <w:spacing w:before="60" w:after="60"/>
              <w:rPr>
                <w:rFonts w:ascii="Times New Roman" w:eastAsia="Calibri" w:hAnsi="Times New Roman"/>
              </w:rPr>
            </w:pPr>
            <w:r w:rsidRPr="00BF4D25">
              <w:rPr>
                <w:rFonts w:ascii="Times New Roman" w:eastAsia="Calibri" w:hAnsi="Times New Roman"/>
              </w:rPr>
              <w:t>Inspect, test and repair aircraft fabric surfaces</w:t>
            </w:r>
          </w:p>
        </w:tc>
        <w:tc>
          <w:tcPr>
            <w:tcW w:w="541" w:type="dxa"/>
            <w:tcMar>
              <w:left w:w="51" w:type="dxa"/>
              <w:right w:w="51" w:type="dxa"/>
            </w:tcMar>
          </w:tcPr>
          <w:p w14:paraId="75B6ADF2" w14:textId="77777777" w:rsidR="00925EA2" w:rsidRPr="00BF4D25" w:rsidRDefault="00925EA2" w:rsidP="001554B0">
            <w:pPr>
              <w:keepNext/>
              <w:tabs>
                <w:tab w:val="right" w:pos="1134"/>
                <w:tab w:val="left" w:pos="1276"/>
                <w:tab w:val="right" w:pos="1843"/>
                <w:tab w:val="left" w:pos="1985"/>
                <w:tab w:val="right" w:pos="2552"/>
                <w:tab w:val="left" w:pos="2693"/>
              </w:tabs>
              <w:jc w:val="center"/>
              <w:rPr>
                <w:rFonts w:ascii="Times New Roman" w:hAnsi="Times New Roman"/>
              </w:rPr>
            </w:pPr>
          </w:p>
        </w:tc>
        <w:tc>
          <w:tcPr>
            <w:tcW w:w="541" w:type="dxa"/>
            <w:tcMar>
              <w:left w:w="51" w:type="dxa"/>
              <w:right w:w="51" w:type="dxa"/>
            </w:tcMar>
          </w:tcPr>
          <w:p w14:paraId="7C3C1339" w14:textId="77777777" w:rsidR="00925EA2" w:rsidRPr="00BF4D25" w:rsidRDefault="00925EA2" w:rsidP="001554B0">
            <w:pPr>
              <w:keepNext/>
              <w:tabs>
                <w:tab w:val="right" w:pos="1134"/>
                <w:tab w:val="left" w:pos="1276"/>
                <w:tab w:val="right" w:pos="1843"/>
                <w:tab w:val="left" w:pos="1985"/>
                <w:tab w:val="right" w:pos="2552"/>
                <w:tab w:val="left" w:pos="2693"/>
              </w:tabs>
              <w:jc w:val="center"/>
              <w:rPr>
                <w:rFonts w:ascii="Times New Roman" w:hAnsi="Times New Roman"/>
              </w:rPr>
            </w:pPr>
          </w:p>
        </w:tc>
        <w:tc>
          <w:tcPr>
            <w:tcW w:w="541" w:type="dxa"/>
            <w:tcMar>
              <w:left w:w="51" w:type="dxa"/>
              <w:right w:w="51" w:type="dxa"/>
            </w:tcMar>
          </w:tcPr>
          <w:p w14:paraId="27BA6AB8" w14:textId="77777777" w:rsidR="00925EA2" w:rsidRPr="00BF4D25" w:rsidRDefault="00925EA2" w:rsidP="001554B0">
            <w:pPr>
              <w:keepNext/>
              <w:tabs>
                <w:tab w:val="right" w:pos="1134"/>
                <w:tab w:val="left" w:pos="1276"/>
                <w:tab w:val="right" w:pos="1843"/>
                <w:tab w:val="left" w:pos="1985"/>
                <w:tab w:val="right" w:pos="2552"/>
                <w:tab w:val="left" w:pos="2693"/>
              </w:tabs>
              <w:jc w:val="center"/>
              <w:rPr>
                <w:rFonts w:ascii="Times New Roman" w:hAnsi="Times New Roman"/>
              </w:rPr>
            </w:pPr>
          </w:p>
        </w:tc>
        <w:tc>
          <w:tcPr>
            <w:tcW w:w="541" w:type="dxa"/>
            <w:tcMar>
              <w:left w:w="51" w:type="dxa"/>
              <w:right w:w="51" w:type="dxa"/>
            </w:tcMar>
          </w:tcPr>
          <w:p w14:paraId="359CD5CF" w14:textId="77777777" w:rsidR="00925EA2" w:rsidRPr="00BF4D25" w:rsidRDefault="00925EA2" w:rsidP="001554B0">
            <w:pPr>
              <w:keepNext/>
              <w:tabs>
                <w:tab w:val="right" w:pos="1134"/>
                <w:tab w:val="left" w:pos="1276"/>
                <w:tab w:val="right" w:pos="1843"/>
                <w:tab w:val="left" w:pos="1985"/>
                <w:tab w:val="right" w:pos="2552"/>
                <w:tab w:val="left" w:pos="2693"/>
              </w:tabs>
              <w:jc w:val="center"/>
              <w:rPr>
                <w:rFonts w:ascii="Times New Roman" w:hAnsi="Times New Roman"/>
              </w:rPr>
            </w:pPr>
          </w:p>
        </w:tc>
        <w:tc>
          <w:tcPr>
            <w:tcW w:w="546" w:type="dxa"/>
            <w:tcMar>
              <w:left w:w="51" w:type="dxa"/>
              <w:right w:w="51" w:type="dxa"/>
            </w:tcMar>
          </w:tcPr>
          <w:p w14:paraId="5CC32C2E" w14:textId="77777777" w:rsidR="00925EA2" w:rsidRPr="00BF4D25" w:rsidRDefault="00925EA2" w:rsidP="001554B0">
            <w:pPr>
              <w:keepNext/>
              <w:tabs>
                <w:tab w:val="right" w:pos="1134"/>
                <w:tab w:val="left" w:pos="1276"/>
                <w:tab w:val="right" w:pos="1843"/>
                <w:tab w:val="left" w:pos="1985"/>
                <w:tab w:val="right" w:pos="2552"/>
                <w:tab w:val="left" w:pos="2693"/>
              </w:tabs>
              <w:jc w:val="center"/>
              <w:rPr>
                <w:rFonts w:ascii="Times New Roman" w:hAnsi="Times New Roman"/>
              </w:rPr>
            </w:pPr>
            <w:r w:rsidRPr="00BF4D25">
              <w:rPr>
                <w:rFonts w:ascii="Times New Roman" w:hAnsi="Times New Roman"/>
              </w:rPr>
              <w:t>Z</w:t>
            </w:r>
          </w:p>
        </w:tc>
        <w:tc>
          <w:tcPr>
            <w:tcW w:w="686" w:type="dxa"/>
          </w:tcPr>
          <w:p w14:paraId="4682D393" w14:textId="77777777" w:rsidR="00925EA2" w:rsidRPr="00BF4D25" w:rsidRDefault="00925EA2" w:rsidP="001554B0">
            <w:pPr>
              <w:keepNext/>
              <w:tabs>
                <w:tab w:val="right" w:pos="1134"/>
                <w:tab w:val="left" w:pos="1276"/>
                <w:tab w:val="right" w:pos="1843"/>
                <w:tab w:val="left" w:pos="1985"/>
                <w:tab w:val="right" w:pos="2552"/>
                <w:tab w:val="left" w:pos="2693"/>
              </w:tabs>
              <w:jc w:val="center"/>
              <w:rPr>
                <w:rFonts w:ascii="Times New Roman" w:hAnsi="Times New Roman"/>
              </w:rPr>
            </w:pPr>
            <w:r w:rsidRPr="00BF4D25">
              <w:rPr>
                <w:rFonts w:ascii="Times New Roman" w:hAnsi="Times New Roman"/>
              </w:rPr>
              <w:t>Z</w:t>
            </w:r>
          </w:p>
        </w:tc>
        <w:tc>
          <w:tcPr>
            <w:tcW w:w="708" w:type="dxa"/>
            <w:tcMar>
              <w:left w:w="51" w:type="dxa"/>
              <w:right w:w="51" w:type="dxa"/>
            </w:tcMar>
          </w:tcPr>
          <w:p w14:paraId="23FB99B4" w14:textId="77777777" w:rsidR="00925EA2" w:rsidRPr="00BF4D25" w:rsidRDefault="00925EA2" w:rsidP="001554B0">
            <w:pPr>
              <w:keepNext/>
              <w:tabs>
                <w:tab w:val="right" w:pos="1134"/>
                <w:tab w:val="left" w:pos="1276"/>
                <w:tab w:val="right" w:pos="1843"/>
                <w:tab w:val="left" w:pos="1985"/>
                <w:tab w:val="right" w:pos="2552"/>
                <w:tab w:val="left" w:pos="2693"/>
              </w:tabs>
              <w:jc w:val="center"/>
              <w:rPr>
                <w:rFonts w:ascii="Times New Roman" w:hAnsi="Times New Roman"/>
              </w:rPr>
            </w:pPr>
          </w:p>
        </w:tc>
        <w:tc>
          <w:tcPr>
            <w:tcW w:w="851" w:type="dxa"/>
          </w:tcPr>
          <w:p w14:paraId="06444611" w14:textId="77777777" w:rsidR="00925EA2" w:rsidRPr="00BF4D25" w:rsidRDefault="00925EA2" w:rsidP="001554B0">
            <w:pPr>
              <w:keepNext/>
              <w:tabs>
                <w:tab w:val="right" w:pos="1134"/>
                <w:tab w:val="left" w:pos="1276"/>
                <w:tab w:val="right" w:pos="1843"/>
                <w:tab w:val="left" w:pos="1985"/>
                <w:tab w:val="right" w:pos="2552"/>
                <w:tab w:val="left" w:pos="2693"/>
              </w:tabs>
              <w:jc w:val="center"/>
              <w:rPr>
                <w:rFonts w:ascii="Times New Roman" w:hAnsi="Times New Roman"/>
              </w:rPr>
            </w:pPr>
          </w:p>
        </w:tc>
        <w:tc>
          <w:tcPr>
            <w:tcW w:w="709" w:type="dxa"/>
            <w:tcMar>
              <w:left w:w="51" w:type="dxa"/>
              <w:right w:w="51" w:type="dxa"/>
            </w:tcMar>
          </w:tcPr>
          <w:p w14:paraId="0440AC15" w14:textId="77777777" w:rsidR="00925EA2" w:rsidRPr="00BF4D25" w:rsidRDefault="00925EA2" w:rsidP="001554B0">
            <w:pPr>
              <w:keepNext/>
              <w:tabs>
                <w:tab w:val="right" w:pos="1134"/>
                <w:tab w:val="left" w:pos="1276"/>
                <w:tab w:val="right" w:pos="1843"/>
                <w:tab w:val="left" w:pos="1985"/>
                <w:tab w:val="right" w:pos="2552"/>
                <w:tab w:val="left" w:pos="2693"/>
              </w:tabs>
              <w:jc w:val="center"/>
              <w:rPr>
                <w:rFonts w:ascii="Times New Roman" w:hAnsi="Times New Roman"/>
              </w:rPr>
            </w:pPr>
          </w:p>
        </w:tc>
      </w:tr>
      <w:tr w:rsidR="00925EA2" w:rsidRPr="00364D95" w14:paraId="5779BF43" w14:textId="77777777" w:rsidTr="001554B0">
        <w:tc>
          <w:tcPr>
            <w:tcW w:w="1585" w:type="dxa"/>
            <w:shd w:val="clear" w:color="auto" w:fill="auto"/>
            <w:tcMar>
              <w:left w:w="51" w:type="dxa"/>
              <w:right w:w="51" w:type="dxa"/>
            </w:tcMar>
          </w:tcPr>
          <w:p w14:paraId="33A3804B" w14:textId="77777777" w:rsidR="00925EA2" w:rsidRPr="00BF4D25" w:rsidRDefault="00925EA2" w:rsidP="001554B0">
            <w:pPr>
              <w:spacing w:before="60" w:after="60"/>
              <w:rPr>
                <w:rFonts w:ascii="Times New Roman" w:eastAsia="Calibri" w:hAnsi="Times New Roman"/>
              </w:rPr>
            </w:pPr>
            <w:r w:rsidRPr="00BF4D25">
              <w:rPr>
                <w:rFonts w:ascii="Times New Roman" w:eastAsia="Calibri" w:hAnsi="Times New Roman"/>
              </w:rPr>
              <w:t>MEA358</w:t>
            </w:r>
          </w:p>
        </w:tc>
        <w:tc>
          <w:tcPr>
            <w:tcW w:w="2192" w:type="dxa"/>
            <w:tcMar>
              <w:left w:w="51" w:type="dxa"/>
              <w:right w:w="51" w:type="dxa"/>
            </w:tcMar>
          </w:tcPr>
          <w:p w14:paraId="227D839B" w14:textId="77777777" w:rsidR="00925EA2" w:rsidRPr="00BF4D25" w:rsidRDefault="00925EA2" w:rsidP="001554B0">
            <w:pPr>
              <w:spacing w:before="60" w:after="60"/>
              <w:rPr>
                <w:rFonts w:ascii="Times New Roman" w:eastAsia="Calibri" w:hAnsi="Times New Roman"/>
              </w:rPr>
            </w:pPr>
            <w:r w:rsidRPr="00BF4D25">
              <w:rPr>
                <w:rFonts w:ascii="Times New Roman" w:eastAsia="Calibri" w:hAnsi="Times New Roman"/>
              </w:rPr>
              <w:t>Re-cover aircraft fabric surfaces</w:t>
            </w:r>
          </w:p>
        </w:tc>
        <w:tc>
          <w:tcPr>
            <w:tcW w:w="541" w:type="dxa"/>
            <w:tcMar>
              <w:left w:w="51" w:type="dxa"/>
              <w:right w:w="51" w:type="dxa"/>
            </w:tcMar>
          </w:tcPr>
          <w:p w14:paraId="442E9A4A" w14:textId="77777777" w:rsidR="00925EA2" w:rsidRPr="00BF4D25" w:rsidRDefault="00925EA2" w:rsidP="001554B0">
            <w:pPr>
              <w:tabs>
                <w:tab w:val="right" w:pos="1134"/>
                <w:tab w:val="left" w:pos="1276"/>
                <w:tab w:val="right" w:pos="1843"/>
                <w:tab w:val="left" w:pos="1985"/>
                <w:tab w:val="right" w:pos="2552"/>
                <w:tab w:val="left" w:pos="2693"/>
              </w:tabs>
              <w:jc w:val="center"/>
              <w:rPr>
                <w:rFonts w:ascii="Times New Roman" w:hAnsi="Times New Roman"/>
              </w:rPr>
            </w:pPr>
          </w:p>
        </w:tc>
        <w:tc>
          <w:tcPr>
            <w:tcW w:w="541" w:type="dxa"/>
            <w:tcMar>
              <w:left w:w="51" w:type="dxa"/>
              <w:right w:w="51" w:type="dxa"/>
            </w:tcMar>
          </w:tcPr>
          <w:p w14:paraId="4AE1DF93" w14:textId="77777777" w:rsidR="00925EA2" w:rsidRPr="00BF4D25" w:rsidRDefault="00925EA2" w:rsidP="001554B0">
            <w:pPr>
              <w:tabs>
                <w:tab w:val="right" w:pos="1134"/>
                <w:tab w:val="left" w:pos="1276"/>
                <w:tab w:val="right" w:pos="1843"/>
                <w:tab w:val="left" w:pos="1985"/>
                <w:tab w:val="right" w:pos="2552"/>
                <w:tab w:val="left" w:pos="2693"/>
              </w:tabs>
              <w:jc w:val="center"/>
              <w:rPr>
                <w:rFonts w:ascii="Times New Roman" w:hAnsi="Times New Roman"/>
              </w:rPr>
            </w:pPr>
          </w:p>
        </w:tc>
        <w:tc>
          <w:tcPr>
            <w:tcW w:w="541" w:type="dxa"/>
            <w:tcMar>
              <w:left w:w="51" w:type="dxa"/>
              <w:right w:w="51" w:type="dxa"/>
            </w:tcMar>
          </w:tcPr>
          <w:p w14:paraId="564AEA4F" w14:textId="77777777" w:rsidR="00925EA2" w:rsidRPr="00BF4D25" w:rsidRDefault="00925EA2" w:rsidP="001554B0">
            <w:pPr>
              <w:tabs>
                <w:tab w:val="right" w:pos="1134"/>
                <w:tab w:val="left" w:pos="1276"/>
                <w:tab w:val="right" w:pos="1843"/>
                <w:tab w:val="left" w:pos="1985"/>
                <w:tab w:val="right" w:pos="2552"/>
                <w:tab w:val="left" w:pos="2693"/>
              </w:tabs>
              <w:jc w:val="center"/>
              <w:rPr>
                <w:rFonts w:ascii="Times New Roman" w:hAnsi="Times New Roman"/>
              </w:rPr>
            </w:pPr>
          </w:p>
        </w:tc>
        <w:tc>
          <w:tcPr>
            <w:tcW w:w="541" w:type="dxa"/>
            <w:tcMar>
              <w:left w:w="51" w:type="dxa"/>
              <w:right w:w="51" w:type="dxa"/>
            </w:tcMar>
          </w:tcPr>
          <w:p w14:paraId="130BC5B9" w14:textId="77777777" w:rsidR="00925EA2" w:rsidRPr="00BF4D25" w:rsidRDefault="00925EA2" w:rsidP="001554B0">
            <w:pPr>
              <w:tabs>
                <w:tab w:val="right" w:pos="1134"/>
                <w:tab w:val="left" w:pos="1276"/>
                <w:tab w:val="right" w:pos="1843"/>
                <w:tab w:val="left" w:pos="1985"/>
                <w:tab w:val="right" w:pos="2552"/>
                <w:tab w:val="left" w:pos="2693"/>
              </w:tabs>
              <w:jc w:val="center"/>
              <w:rPr>
                <w:rFonts w:ascii="Times New Roman" w:hAnsi="Times New Roman"/>
              </w:rPr>
            </w:pPr>
          </w:p>
        </w:tc>
        <w:tc>
          <w:tcPr>
            <w:tcW w:w="546" w:type="dxa"/>
            <w:tcMar>
              <w:left w:w="51" w:type="dxa"/>
              <w:right w:w="51" w:type="dxa"/>
            </w:tcMar>
          </w:tcPr>
          <w:p w14:paraId="45AD08B2" w14:textId="77777777" w:rsidR="00925EA2" w:rsidRPr="00BF4D25" w:rsidRDefault="00925EA2" w:rsidP="001554B0">
            <w:pPr>
              <w:tabs>
                <w:tab w:val="right" w:pos="1134"/>
                <w:tab w:val="left" w:pos="1276"/>
                <w:tab w:val="right" w:pos="1843"/>
                <w:tab w:val="left" w:pos="1985"/>
                <w:tab w:val="right" w:pos="2552"/>
                <w:tab w:val="left" w:pos="2693"/>
              </w:tabs>
              <w:jc w:val="center"/>
              <w:rPr>
                <w:rFonts w:ascii="Times New Roman" w:hAnsi="Times New Roman"/>
              </w:rPr>
            </w:pPr>
            <w:r w:rsidRPr="00BF4D25">
              <w:rPr>
                <w:rFonts w:ascii="Times New Roman" w:hAnsi="Times New Roman"/>
              </w:rPr>
              <w:t>Z</w:t>
            </w:r>
          </w:p>
        </w:tc>
        <w:tc>
          <w:tcPr>
            <w:tcW w:w="686" w:type="dxa"/>
          </w:tcPr>
          <w:p w14:paraId="1A33813D" w14:textId="77777777" w:rsidR="00925EA2" w:rsidRPr="00BF4D25" w:rsidRDefault="00925EA2" w:rsidP="001554B0">
            <w:pPr>
              <w:tabs>
                <w:tab w:val="right" w:pos="1134"/>
                <w:tab w:val="left" w:pos="1276"/>
                <w:tab w:val="right" w:pos="1843"/>
                <w:tab w:val="left" w:pos="1985"/>
                <w:tab w:val="right" w:pos="2552"/>
                <w:tab w:val="left" w:pos="2693"/>
              </w:tabs>
              <w:jc w:val="center"/>
              <w:rPr>
                <w:rFonts w:ascii="Times New Roman" w:hAnsi="Times New Roman"/>
              </w:rPr>
            </w:pPr>
            <w:r w:rsidRPr="00BF4D25">
              <w:rPr>
                <w:rFonts w:ascii="Times New Roman" w:hAnsi="Times New Roman"/>
              </w:rPr>
              <w:t>Z</w:t>
            </w:r>
          </w:p>
        </w:tc>
        <w:tc>
          <w:tcPr>
            <w:tcW w:w="708" w:type="dxa"/>
            <w:tcMar>
              <w:left w:w="51" w:type="dxa"/>
              <w:right w:w="51" w:type="dxa"/>
            </w:tcMar>
          </w:tcPr>
          <w:p w14:paraId="44F1BC34" w14:textId="77777777" w:rsidR="00925EA2" w:rsidRPr="00BF4D25" w:rsidRDefault="00925EA2" w:rsidP="001554B0">
            <w:pPr>
              <w:tabs>
                <w:tab w:val="right" w:pos="1134"/>
                <w:tab w:val="left" w:pos="1276"/>
                <w:tab w:val="right" w:pos="1843"/>
                <w:tab w:val="left" w:pos="1985"/>
                <w:tab w:val="right" w:pos="2552"/>
                <w:tab w:val="left" w:pos="2693"/>
              </w:tabs>
              <w:jc w:val="center"/>
              <w:rPr>
                <w:rFonts w:ascii="Times New Roman" w:hAnsi="Times New Roman"/>
              </w:rPr>
            </w:pPr>
          </w:p>
        </w:tc>
        <w:tc>
          <w:tcPr>
            <w:tcW w:w="851" w:type="dxa"/>
          </w:tcPr>
          <w:p w14:paraId="08CDF5D4" w14:textId="77777777" w:rsidR="00925EA2" w:rsidRPr="00BF4D25" w:rsidRDefault="00925EA2" w:rsidP="001554B0">
            <w:pPr>
              <w:tabs>
                <w:tab w:val="right" w:pos="1134"/>
                <w:tab w:val="left" w:pos="1276"/>
                <w:tab w:val="right" w:pos="1843"/>
                <w:tab w:val="left" w:pos="1985"/>
                <w:tab w:val="right" w:pos="2552"/>
                <w:tab w:val="left" w:pos="2693"/>
              </w:tabs>
              <w:jc w:val="center"/>
              <w:rPr>
                <w:rFonts w:ascii="Times New Roman" w:hAnsi="Times New Roman"/>
              </w:rPr>
            </w:pPr>
          </w:p>
        </w:tc>
        <w:tc>
          <w:tcPr>
            <w:tcW w:w="709" w:type="dxa"/>
            <w:tcMar>
              <w:left w:w="51" w:type="dxa"/>
              <w:right w:w="51" w:type="dxa"/>
            </w:tcMar>
          </w:tcPr>
          <w:p w14:paraId="605C7ECF" w14:textId="77777777" w:rsidR="00925EA2" w:rsidRPr="00BF4D25" w:rsidRDefault="00925EA2" w:rsidP="001554B0">
            <w:pPr>
              <w:tabs>
                <w:tab w:val="right" w:pos="1134"/>
                <w:tab w:val="left" w:pos="1276"/>
                <w:tab w:val="right" w:pos="1843"/>
                <w:tab w:val="left" w:pos="1985"/>
                <w:tab w:val="right" w:pos="2552"/>
                <w:tab w:val="left" w:pos="2693"/>
              </w:tabs>
              <w:jc w:val="center"/>
              <w:rPr>
                <w:rFonts w:ascii="Times New Roman" w:hAnsi="Times New Roman"/>
              </w:rPr>
            </w:pPr>
          </w:p>
        </w:tc>
      </w:tr>
      <w:tr w:rsidR="00925EA2" w:rsidRPr="00364D95" w14:paraId="0864686F" w14:textId="77777777" w:rsidTr="001554B0">
        <w:tc>
          <w:tcPr>
            <w:tcW w:w="1585" w:type="dxa"/>
            <w:tcMar>
              <w:left w:w="51" w:type="dxa"/>
              <w:right w:w="51" w:type="dxa"/>
            </w:tcMar>
          </w:tcPr>
          <w:p w14:paraId="74AB550A" w14:textId="77777777" w:rsidR="00925EA2" w:rsidRPr="00BF4D25" w:rsidRDefault="00925EA2" w:rsidP="001554B0">
            <w:pPr>
              <w:spacing w:before="60" w:after="60"/>
              <w:rPr>
                <w:rFonts w:ascii="Times New Roman" w:eastAsia="Calibri" w:hAnsi="Times New Roman"/>
              </w:rPr>
            </w:pPr>
            <w:r w:rsidRPr="00BF4D25">
              <w:rPr>
                <w:rFonts w:ascii="Times New Roman" w:eastAsia="Calibri" w:hAnsi="Times New Roman"/>
              </w:rPr>
              <w:t>MEA359</w:t>
            </w:r>
          </w:p>
        </w:tc>
        <w:tc>
          <w:tcPr>
            <w:tcW w:w="2192" w:type="dxa"/>
            <w:tcMar>
              <w:left w:w="51" w:type="dxa"/>
              <w:right w:w="51" w:type="dxa"/>
            </w:tcMar>
          </w:tcPr>
          <w:p w14:paraId="6BEA4975" w14:textId="77777777" w:rsidR="00925EA2" w:rsidRPr="00BF4D25" w:rsidRDefault="00925EA2" w:rsidP="001554B0">
            <w:pPr>
              <w:spacing w:before="60" w:after="60"/>
              <w:rPr>
                <w:rFonts w:ascii="Times New Roman" w:eastAsia="Calibri" w:hAnsi="Times New Roman"/>
              </w:rPr>
            </w:pPr>
            <w:r w:rsidRPr="00BF4D25">
              <w:rPr>
                <w:rFonts w:ascii="Times New Roman" w:eastAsia="Calibri" w:hAnsi="Times New Roman"/>
              </w:rPr>
              <w:t>Inspect and repair aircraft wooden structures</w:t>
            </w:r>
          </w:p>
        </w:tc>
        <w:tc>
          <w:tcPr>
            <w:tcW w:w="541" w:type="dxa"/>
            <w:tcMar>
              <w:left w:w="51" w:type="dxa"/>
              <w:right w:w="51" w:type="dxa"/>
            </w:tcMar>
          </w:tcPr>
          <w:p w14:paraId="1610EBD7" w14:textId="77777777" w:rsidR="00925EA2" w:rsidRPr="00BF4D25" w:rsidRDefault="00925EA2" w:rsidP="001554B0">
            <w:pPr>
              <w:tabs>
                <w:tab w:val="right" w:pos="1134"/>
                <w:tab w:val="left" w:pos="1276"/>
                <w:tab w:val="right" w:pos="1843"/>
                <w:tab w:val="left" w:pos="1985"/>
                <w:tab w:val="right" w:pos="2552"/>
                <w:tab w:val="left" w:pos="2693"/>
              </w:tabs>
              <w:jc w:val="center"/>
              <w:rPr>
                <w:rFonts w:ascii="Times New Roman" w:hAnsi="Times New Roman"/>
              </w:rPr>
            </w:pPr>
          </w:p>
        </w:tc>
        <w:tc>
          <w:tcPr>
            <w:tcW w:w="541" w:type="dxa"/>
            <w:tcMar>
              <w:left w:w="51" w:type="dxa"/>
              <w:right w:w="51" w:type="dxa"/>
            </w:tcMar>
          </w:tcPr>
          <w:p w14:paraId="223464F5" w14:textId="77777777" w:rsidR="00925EA2" w:rsidRPr="00BF4D25" w:rsidRDefault="00925EA2" w:rsidP="001554B0">
            <w:pPr>
              <w:tabs>
                <w:tab w:val="right" w:pos="1134"/>
                <w:tab w:val="left" w:pos="1276"/>
                <w:tab w:val="right" w:pos="1843"/>
                <w:tab w:val="left" w:pos="1985"/>
                <w:tab w:val="right" w:pos="2552"/>
                <w:tab w:val="left" w:pos="2693"/>
              </w:tabs>
              <w:jc w:val="center"/>
              <w:rPr>
                <w:rFonts w:ascii="Times New Roman" w:hAnsi="Times New Roman"/>
              </w:rPr>
            </w:pPr>
          </w:p>
        </w:tc>
        <w:tc>
          <w:tcPr>
            <w:tcW w:w="541" w:type="dxa"/>
            <w:tcMar>
              <w:left w:w="51" w:type="dxa"/>
              <w:right w:w="51" w:type="dxa"/>
            </w:tcMar>
          </w:tcPr>
          <w:p w14:paraId="4F11DA47" w14:textId="77777777" w:rsidR="00925EA2" w:rsidRPr="00BF4D25" w:rsidRDefault="00925EA2" w:rsidP="001554B0">
            <w:pPr>
              <w:tabs>
                <w:tab w:val="right" w:pos="1134"/>
                <w:tab w:val="left" w:pos="1276"/>
                <w:tab w:val="right" w:pos="1843"/>
                <w:tab w:val="left" w:pos="1985"/>
                <w:tab w:val="right" w:pos="2552"/>
                <w:tab w:val="left" w:pos="2693"/>
              </w:tabs>
              <w:jc w:val="center"/>
              <w:rPr>
                <w:rFonts w:ascii="Times New Roman" w:hAnsi="Times New Roman"/>
              </w:rPr>
            </w:pPr>
          </w:p>
        </w:tc>
        <w:tc>
          <w:tcPr>
            <w:tcW w:w="541" w:type="dxa"/>
            <w:tcMar>
              <w:left w:w="51" w:type="dxa"/>
              <w:right w:w="51" w:type="dxa"/>
            </w:tcMar>
          </w:tcPr>
          <w:p w14:paraId="7AEFB65F" w14:textId="77777777" w:rsidR="00925EA2" w:rsidRPr="00BF4D25" w:rsidRDefault="00925EA2" w:rsidP="001554B0">
            <w:pPr>
              <w:tabs>
                <w:tab w:val="right" w:pos="1134"/>
                <w:tab w:val="left" w:pos="1276"/>
                <w:tab w:val="right" w:pos="1843"/>
                <w:tab w:val="left" w:pos="1985"/>
                <w:tab w:val="right" w:pos="2552"/>
                <w:tab w:val="left" w:pos="2693"/>
              </w:tabs>
              <w:jc w:val="center"/>
              <w:rPr>
                <w:rFonts w:ascii="Times New Roman" w:hAnsi="Times New Roman"/>
              </w:rPr>
            </w:pPr>
          </w:p>
        </w:tc>
        <w:tc>
          <w:tcPr>
            <w:tcW w:w="546" w:type="dxa"/>
            <w:tcMar>
              <w:left w:w="51" w:type="dxa"/>
              <w:right w:w="51" w:type="dxa"/>
            </w:tcMar>
          </w:tcPr>
          <w:p w14:paraId="59345FE2" w14:textId="77777777" w:rsidR="00925EA2" w:rsidRPr="00BF4D25" w:rsidRDefault="00925EA2" w:rsidP="001554B0">
            <w:pPr>
              <w:tabs>
                <w:tab w:val="right" w:pos="1134"/>
                <w:tab w:val="left" w:pos="1276"/>
                <w:tab w:val="right" w:pos="1843"/>
                <w:tab w:val="left" w:pos="1985"/>
                <w:tab w:val="right" w:pos="2552"/>
                <w:tab w:val="left" w:pos="2693"/>
              </w:tabs>
              <w:jc w:val="center"/>
              <w:rPr>
                <w:rFonts w:ascii="Times New Roman" w:hAnsi="Times New Roman"/>
              </w:rPr>
            </w:pPr>
          </w:p>
        </w:tc>
        <w:tc>
          <w:tcPr>
            <w:tcW w:w="686" w:type="dxa"/>
          </w:tcPr>
          <w:p w14:paraId="494F473B" w14:textId="77777777" w:rsidR="00925EA2" w:rsidRPr="00BF4D25"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645677">
              <w:rPr>
                <w:rFonts w:ascii="Times New Roman" w:hAnsi="Times New Roman"/>
                <w:kern w:val="28"/>
              </w:rPr>
              <w:t>W</w:t>
            </w:r>
          </w:p>
        </w:tc>
        <w:tc>
          <w:tcPr>
            <w:tcW w:w="708" w:type="dxa"/>
            <w:tcMar>
              <w:left w:w="51" w:type="dxa"/>
              <w:right w:w="51" w:type="dxa"/>
            </w:tcMar>
          </w:tcPr>
          <w:p w14:paraId="016C6C04" w14:textId="77777777" w:rsidR="00925EA2" w:rsidRPr="00BF4D25" w:rsidRDefault="00925EA2" w:rsidP="001554B0">
            <w:pPr>
              <w:tabs>
                <w:tab w:val="right" w:pos="1134"/>
                <w:tab w:val="left" w:pos="1276"/>
                <w:tab w:val="right" w:pos="1843"/>
                <w:tab w:val="left" w:pos="1985"/>
                <w:tab w:val="right" w:pos="2552"/>
                <w:tab w:val="left" w:pos="2693"/>
              </w:tabs>
              <w:jc w:val="center"/>
              <w:rPr>
                <w:rFonts w:ascii="Times New Roman" w:hAnsi="Times New Roman"/>
              </w:rPr>
            </w:pPr>
          </w:p>
        </w:tc>
        <w:tc>
          <w:tcPr>
            <w:tcW w:w="851" w:type="dxa"/>
          </w:tcPr>
          <w:p w14:paraId="3778972B" w14:textId="77777777" w:rsidR="00925EA2" w:rsidRPr="00BF4D25" w:rsidRDefault="00925EA2" w:rsidP="001554B0">
            <w:pPr>
              <w:tabs>
                <w:tab w:val="right" w:pos="1134"/>
                <w:tab w:val="left" w:pos="1276"/>
                <w:tab w:val="right" w:pos="1843"/>
                <w:tab w:val="left" w:pos="1985"/>
                <w:tab w:val="right" w:pos="2552"/>
                <w:tab w:val="left" w:pos="2693"/>
              </w:tabs>
              <w:jc w:val="center"/>
              <w:rPr>
                <w:rFonts w:ascii="Times New Roman" w:hAnsi="Times New Roman"/>
              </w:rPr>
            </w:pPr>
          </w:p>
        </w:tc>
        <w:tc>
          <w:tcPr>
            <w:tcW w:w="709" w:type="dxa"/>
            <w:tcMar>
              <w:left w:w="51" w:type="dxa"/>
              <w:right w:w="51" w:type="dxa"/>
            </w:tcMar>
          </w:tcPr>
          <w:p w14:paraId="284C0B90" w14:textId="77777777" w:rsidR="00925EA2" w:rsidRPr="00BF4D25" w:rsidRDefault="00925EA2" w:rsidP="001554B0">
            <w:pPr>
              <w:tabs>
                <w:tab w:val="right" w:pos="1134"/>
                <w:tab w:val="left" w:pos="1276"/>
                <w:tab w:val="right" w:pos="1843"/>
                <w:tab w:val="left" w:pos="1985"/>
                <w:tab w:val="right" w:pos="2552"/>
                <w:tab w:val="left" w:pos="2693"/>
              </w:tabs>
              <w:jc w:val="center"/>
              <w:rPr>
                <w:rFonts w:ascii="Times New Roman" w:hAnsi="Times New Roman"/>
              </w:rPr>
            </w:pPr>
          </w:p>
        </w:tc>
      </w:tr>
      <w:tr w:rsidR="00925EA2" w:rsidRPr="00364D95" w14:paraId="7FB970D1" w14:textId="77777777" w:rsidTr="001554B0">
        <w:tc>
          <w:tcPr>
            <w:tcW w:w="1585" w:type="dxa"/>
            <w:tcMar>
              <w:left w:w="51" w:type="dxa"/>
              <w:right w:w="51" w:type="dxa"/>
            </w:tcMar>
          </w:tcPr>
          <w:p w14:paraId="0F072AFE" w14:textId="77777777" w:rsidR="00925EA2" w:rsidRPr="00BF4D25" w:rsidRDefault="00925EA2" w:rsidP="001554B0">
            <w:pPr>
              <w:spacing w:before="60" w:after="60"/>
              <w:rPr>
                <w:rFonts w:ascii="Times New Roman" w:eastAsia="Calibri" w:hAnsi="Times New Roman"/>
              </w:rPr>
            </w:pPr>
            <w:r w:rsidRPr="00BF4D25">
              <w:rPr>
                <w:rFonts w:ascii="Times New Roman" w:eastAsia="Calibri" w:hAnsi="Times New Roman"/>
              </w:rPr>
              <w:t>MEA365</w:t>
            </w:r>
          </w:p>
        </w:tc>
        <w:tc>
          <w:tcPr>
            <w:tcW w:w="2192" w:type="dxa"/>
            <w:tcMar>
              <w:left w:w="51" w:type="dxa"/>
              <w:right w:w="51" w:type="dxa"/>
            </w:tcMar>
          </w:tcPr>
          <w:p w14:paraId="2108FC63" w14:textId="77777777" w:rsidR="00925EA2" w:rsidRPr="00BF4D25" w:rsidRDefault="00925EA2" w:rsidP="001554B0">
            <w:pPr>
              <w:spacing w:before="60" w:after="60"/>
              <w:rPr>
                <w:rFonts w:ascii="Times New Roman" w:eastAsia="Calibri" w:hAnsi="Times New Roman"/>
              </w:rPr>
            </w:pPr>
            <w:r w:rsidRPr="00BF4D25">
              <w:rPr>
                <w:rFonts w:ascii="Times New Roman" w:eastAsia="Calibri" w:hAnsi="Times New Roman"/>
              </w:rPr>
              <w:t>Assess structural repair/modification requirements and evaluate structural repairs and modifications</w:t>
            </w:r>
          </w:p>
        </w:tc>
        <w:tc>
          <w:tcPr>
            <w:tcW w:w="541" w:type="dxa"/>
            <w:tcMar>
              <w:left w:w="51" w:type="dxa"/>
              <w:right w:w="51" w:type="dxa"/>
            </w:tcMar>
          </w:tcPr>
          <w:p w14:paraId="70C71896" w14:textId="77777777" w:rsidR="00925EA2" w:rsidRPr="00645677"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21071C4B" w14:textId="77777777" w:rsidR="00925EA2" w:rsidRPr="00645677"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Mar>
              <w:left w:w="51" w:type="dxa"/>
              <w:right w:w="51" w:type="dxa"/>
            </w:tcMar>
          </w:tcPr>
          <w:p w14:paraId="28D52F02" w14:textId="77777777" w:rsidR="00925EA2" w:rsidRPr="00645677"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Mar>
              <w:left w:w="51" w:type="dxa"/>
              <w:right w:w="51" w:type="dxa"/>
            </w:tcMar>
          </w:tcPr>
          <w:p w14:paraId="15791754" w14:textId="77777777" w:rsidR="00925EA2" w:rsidRPr="00645677"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Mar>
              <w:left w:w="51" w:type="dxa"/>
              <w:right w:w="51" w:type="dxa"/>
            </w:tcMar>
          </w:tcPr>
          <w:p w14:paraId="61809C73" w14:textId="77777777" w:rsidR="00925EA2" w:rsidRPr="00645677"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645677">
              <w:rPr>
                <w:rFonts w:ascii="Times New Roman" w:hAnsi="Times New Roman"/>
                <w:kern w:val="28"/>
              </w:rPr>
              <w:t>X</w:t>
            </w:r>
          </w:p>
        </w:tc>
        <w:tc>
          <w:tcPr>
            <w:tcW w:w="686" w:type="dxa"/>
          </w:tcPr>
          <w:p w14:paraId="1DFEC4B1" w14:textId="77777777" w:rsidR="00925EA2" w:rsidRPr="00645677"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645677">
              <w:rPr>
                <w:rFonts w:ascii="Times New Roman" w:hAnsi="Times New Roman"/>
                <w:kern w:val="28"/>
              </w:rPr>
              <w:t>X</w:t>
            </w:r>
          </w:p>
        </w:tc>
        <w:tc>
          <w:tcPr>
            <w:tcW w:w="708" w:type="dxa"/>
            <w:tcMar>
              <w:left w:w="51" w:type="dxa"/>
              <w:right w:w="51" w:type="dxa"/>
            </w:tcMar>
          </w:tcPr>
          <w:p w14:paraId="51CC76C4" w14:textId="77777777" w:rsidR="00925EA2" w:rsidRPr="00645677"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645677">
              <w:rPr>
                <w:rFonts w:ascii="Times New Roman" w:hAnsi="Times New Roman"/>
                <w:kern w:val="28"/>
              </w:rPr>
              <w:t>X</w:t>
            </w:r>
          </w:p>
        </w:tc>
        <w:tc>
          <w:tcPr>
            <w:tcW w:w="851" w:type="dxa"/>
          </w:tcPr>
          <w:p w14:paraId="2BF52D72" w14:textId="77777777" w:rsidR="00925EA2" w:rsidRPr="00645677"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645677">
              <w:rPr>
                <w:rFonts w:ascii="Times New Roman" w:hAnsi="Times New Roman"/>
                <w:kern w:val="28"/>
              </w:rPr>
              <w:t>X</w:t>
            </w:r>
          </w:p>
        </w:tc>
        <w:tc>
          <w:tcPr>
            <w:tcW w:w="709" w:type="dxa"/>
            <w:tcMar>
              <w:left w:w="51" w:type="dxa"/>
              <w:right w:w="51" w:type="dxa"/>
            </w:tcMar>
          </w:tcPr>
          <w:p w14:paraId="77DD4BFF" w14:textId="77777777" w:rsidR="00925EA2" w:rsidRPr="00645677" w:rsidRDefault="00925EA2" w:rsidP="001554B0">
            <w:pPr>
              <w:keepNext/>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r>
      <w:tr w:rsidR="009C759B" w:rsidRPr="008F7A88" w14:paraId="5A159BF1" w14:textId="77777777" w:rsidTr="009C759B">
        <w:tc>
          <w:tcPr>
            <w:tcW w:w="1585" w:type="dxa"/>
            <w:tcBorders>
              <w:top w:val="single" w:sz="4" w:space="0" w:color="auto"/>
              <w:left w:val="single" w:sz="4" w:space="0" w:color="auto"/>
              <w:bottom w:val="single" w:sz="4" w:space="0" w:color="auto"/>
              <w:right w:val="single" w:sz="4" w:space="0" w:color="auto"/>
            </w:tcBorders>
            <w:tcMar>
              <w:left w:w="51" w:type="dxa"/>
              <w:right w:w="51" w:type="dxa"/>
            </w:tcMar>
          </w:tcPr>
          <w:p w14:paraId="0829F372" w14:textId="77777777" w:rsidR="009C759B" w:rsidRPr="00BF4D25" w:rsidRDefault="009C759B" w:rsidP="009C759B">
            <w:pPr>
              <w:spacing w:before="60" w:after="60"/>
              <w:rPr>
                <w:rFonts w:ascii="Times New Roman" w:eastAsia="Calibri" w:hAnsi="Times New Roman"/>
              </w:rPr>
            </w:pPr>
            <w:r w:rsidRPr="00BF4D25">
              <w:rPr>
                <w:rFonts w:ascii="Times New Roman" w:eastAsia="Calibri" w:hAnsi="Times New Roman"/>
              </w:rPr>
              <w:t>MEA398</w:t>
            </w:r>
          </w:p>
        </w:tc>
        <w:tc>
          <w:tcPr>
            <w:tcW w:w="2192" w:type="dxa"/>
            <w:tcBorders>
              <w:top w:val="single" w:sz="4" w:space="0" w:color="auto"/>
              <w:left w:val="single" w:sz="4" w:space="0" w:color="auto"/>
              <w:bottom w:val="single" w:sz="4" w:space="0" w:color="auto"/>
              <w:right w:val="single" w:sz="4" w:space="0" w:color="auto"/>
            </w:tcBorders>
            <w:tcMar>
              <w:left w:w="51" w:type="dxa"/>
              <w:right w:w="51" w:type="dxa"/>
            </w:tcMar>
          </w:tcPr>
          <w:p w14:paraId="4C6D1715" w14:textId="77777777" w:rsidR="009C759B" w:rsidRPr="00BF4D25" w:rsidRDefault="009C759B" w:rsidP="009C759B">
            <w:pPr>
              <w:spacing w:before="60" w:after="60"/>
              <w:rPr>
                <w:rFonts w:ascii="Times New Roman" w:eastAsia="Calibri" w:hAnsi="Times New Roman"/>
              </w:rPr>
            </w:pPr>
            <w:r w:rsidRPr="00BF4D25">
              <w:rPr>
                <w:rFonts w:ascii="Times New Roman" w:eastAsia="Calibri" w:hAnsi="Times New Roman"/>
              </w:rPr>
              <w:t>Remove and install aircraft hydro-mechanical and landing gear system components</w:t>
            </w: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101B6317" w14:textId="77777777" w:rsidR="009C759B" w:rsidRPr="00645677" w:rsidRDefault="009C759B" w:rsidP="009C759B">
            <w:pPr>
              <w:keepNext/>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05B51066" w14:textId="77777777" w:rsidR="009C759B" w:rsidRPr="00645677" w:rsidRDefault="009C759B" w:rsidP="009C759B">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0E42BE86" w14:textId="77777777" w:rsidR="009C759B" w:rsidRPr="00645677" w:rsidRDefault="009C759B" w:rsidP="009C759B">
            <w:pPr>
              <w:keepNext/>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541" w:type="dxa"/>
            <w:tcBorders>
              <w:top w:val="single" w:sz="4" w:space="0" w:color="auto"/>
              <w:left w:val="single" w:sz="4" w:space="0" w:color="auto"/>
              <w:bottom w:val="single" w:sz="4" w:space="0" w:color="auto"/>
              <w:right w:val="single" w:sz="4" w:space="0" w:color="auto"/>
            </w:tcBorders>
            <w:tcMar>
              <w:left w:w="51" w:type="dxa"/>
              <w:right w:w="51" w:type="dxa"/>
            </w:tcMar>
          </w:tcPr>
          <w:p w14:paraId="3193C743" w14:textId="77777777" w:rsidR="009C759B" w:rsidRPr="00645677" w:rsidRDefault="009C759B" w:rsidP="009C759B">
            <w:pPr>
              <w:keepNext/>
              <w:tabs>
                <w:tab w:val="right" w:pos="1134"/>
                <w:tab w:val="left" w:pos="1276"/>
                <w:tab w:val="right" w:pos="1843"/>
                <w:tab w:val="left" w:pos="1985"/>
                <w:tab w:val="right" w:pos="2552"/>
                <w:tab w:val="left" w:pos="2693"/>
              </w:tabs>
              <w:spacing w:before="60" w:after="60"/>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tcMar>
              <w:left w:w="51" w:type="dxa"/>
              <w:right w:w="51" w:type="dxa"/>
            </w:tcMar>
          </w:tcPr>
          <w:p w14:paraId="0D50321B" w14:textId="77777777" w:rsidR="009C759B" w:rsidRPr="00645677" w:rsidRDefault="009C759B" w:rsidP="009C759B">
            <w:pPr>
              <w:keepNext/>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645677">
              <w:rPr>
                <w:rFonts w:ascii="Times New Roman" w:hAnsi="Times New Roman"/>
                <w:kern w:val="28"/>
              </w:rPr>
              <w:t>X</w:t>
            </w:r>
          </w:p>
        </w:tc>
        <w:tc>
          <w:tcPr>
            <w:tcW w:w="686" w:type="dxa"/>
            <w:tcBorders>
              <w:top w:val="single" w:sz="4" w:space="0" w:color="auto"/>
              <w:left w:val="single" w:sz="4" w:space="0" w:color="auto"/>
              <w:bottom w:val="single" w:sz="4" w:space="0" w:color="auto"/>
              <w:right w:val="single" w:sz="4" w:space="0" w:color="auto"/>
            </w:tcBorders>
          </w:tcPr>
          <w:p w14:paraId="589EE457" w14:textId="77777777" w:rsidR="009C759B" w:rsidRPr="00645677" w:rsidRDefault="009C759B" w:rsidP="009C759B">
            <w:pPr>
              <w:keepNext/>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645677">
              <w:rPr>
                <w:rFonts w:ascii="Times New Roman" w:hAnsi="Times New Roman"/>
                <w:kern w:val="28"/>
              </w:rPr>
              <w:t>X</w:t>
            </w:r>
          </w:p>
        </w:tc>
        <w:tc>
          <w:tcPr>
            <w:tcW w:w="708" w:type="dxa"/>
            <w:tcBorders>
              <w:top w:val="single" w:sz="4" w:space="0" w:color="auto"/>
              <w:left w:val="single" w:sz="4" w:space="0" w:color="auto"/>
              <w:bottom w:val="single" w:sz="4" w:space="0" w:color="auto"/>
              <w:right w:val="single" w:sz="4" w:space="0" w:color="auto"/>
            </w:tcBorders>
            <w:tcMar>
              <w:left w:w="51" w:type="dxa"/>
              <w:right w:w="51" w:type="dxa"/>
            </w:tcMar>
          </w:tcPr>
          <w:p w14:paraId="62AAAFBA" w14:textId="77777777" w:rsidR="009C759B" w:rsidRPr="00645677" w:rsidRDefault="009C759B" w:rsidP="009C759B">
            <w:pPr>
              <w:keepNext/>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645677">
              <w:rPr>
                <w:rFonts w:ascii="Times New Roman" w:hAnsi="Times New Roman"/>
                <w:kern w:val="28"/>
              </w:rPr>
              <w:t>X</w:t>
            </w:r>
          </w:p>
        </w:tc>
        <w:tc>
          <w:tcPr>
            <w:tcW w:w="851" w:type="dxa"/>
            <w:tcBorders>
              <w:top w:val="single" w:sz="4" w:space="0" w:color="auto"/>
              <w:left w:val="single" w:sz="4" w:space="0" w:color="auto"/>
              <w:bottom w:val="single" w:sz="4" w:space="0" w:color="auto"/>
              <w:right w:val="single" w:sz="4" w:space="0" w:color="auto"/>
            </w:tcBorders>
          </w:tcPr>
          <w:p w14:paraId="49244F68" w14:textId="77777777" w:rsidR="009C759B" w:rsidRPr="00645677" w:rsidRDefault="009C759B" w:rsidP="009C759B">
            <w:pPr>
              <w:keepNext/>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645677">
              <w:rPr>
                <w:rFonts w:ascii="Times New Roman" w:hAnsi="Times New Roman"/>
                <w:kern w:val="28"/>
              </w:rPr>
              <w:t>X</w:t>
            </w:r>
          </w:p>
        </w:tc>
        <w:tc>
          <w:tcPr>
            <w:tcW w:w="709" w:type="dxa"/>
            <w:tcBorders>
              <w:top w:val="single" w:sz="4" w:space="0" w:color="auto"/>
              <w:left w:val="single" w:sz="4" w:space="0" w:color="auto"/>
              <w:bottom w:val="single" w:sz="4" w:space="0" w:color="auto"/>
              <w:right w:val="single" w:sz="4" w:space="0" w:color="auto"/>
            </w:tcBorders>
            <w:tcMar>
              <w:left w:w="51" w:type="dxa"/>
              <w:right w:w="51" w:type="dxa"/>
            </w:tcMar>
          </w:tcPr>
          <w:p w14:paraId="110724A6" w14:textId="77777777" w:rsidR="009C759B" w:rsidRPr="00645677" w:rsidRDefault="009C759B" w:rsidP="009C759B">
            <w:pPr>
              <w:keepNext/>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r>
      <w:tr w:rsidR="00925EA2" w:rsidRPr="00364D95" w14:paraId="349196F4" w14:textId="77777777" w:rsidTr="001554B0">
        <w:tc>
          <w:tcPr>
            <w:tcW w:w="1585" w:type="dxa"/>
            <w:tcMar>
              <w:left w:w="51" w:type="dxa"/>
              <w:right w:w="51" w:type="dxa"/>
            </w:tcMar>
          </w:tcPr>
          <w:p w14:paraId="0A0C49C4" w14:textId="77777777" w:rsidR="00925EA2" w:rsidRPr="00BF4D25" w:rsidRDefault="00925EA2" w:rsidP="001554B0">
            <w:pPr>
              <w:spacing w:before="60" w:after="60"/>
              <w:rPr>
                <w:rFonts w:ascii="Times New Roman" w:eastAsia="Calibri" w:hAnsi="Times New Roman"/>
              </w:rPr>
            </w:pPr>
            <w:r w:rsidRPr="00BF4D25">
              <w:rPr>
                <w:rFonts w:ascii="Times New Roman" w:eastAsia="Calibri" w:hAnsi="Times New Roman"/>
              </w:rPr>
              <w:t>MEA418</w:t>
            </w:r>
          </w:p>
        </w:tc>
        <w:tc>
          <w:tcPr>
            <w:tcW w:w="2192" w:type="dxa"/>
            <w:tcMar>
              <w:left w:w="51" w:type="dxa"/>
              <w:right w:w="51" w:type="dxa"/>
            </w:tcMar>
          </w:tcPr>
          <w:p w14:paraId="1476962F" w14:textId="77777777" w:rsidR="00925EA2" w:rsidRPr="00BF4D25" w:rsidRDefault="00925EA2" w:rsidP="001554B0">
            <w:pPr>
              <w:spacing w:before="60" w:after="60"/>
              <w:rPr>
                <w:rFonts w:ascii="Times New Roman" w:eastAsia="Calibri" w:hAnsi="Times New Roman"/>
              </w:rPr>
            </w:pPr>
            <w:r w:rsidRPr="00BF4D25">
              <w:rPr>
                <w:rFonts w:ascii="Times New Roman" w:eastAsia="Calibri" w:hAnsi="Times New Roman"/>
              </w:rPr>
              <w:t>Perform basic repair of aircraft internal fittings during line maintenance</w:t>
            </w:r>
          </w:p>
        </w:tc>
        <w:tc>
          <w:tcPr>
            <w:tcW w:w="541" w:type="dxa"/>
            <w:tcMar>
              <w:left w:w="51" w:type="dxa"/>
              <w:right w:w="51" w:type="dxa"/>
            </w:tcMar>
          </w:tcPr>
          <w:p w14:paraId="246C4279" w14:textId="77777777" w:rsidR="00925EA2" w:rsidRPr="00645677"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645677">
              <w:rPr>
                <w:rFonts w:ascii="Times New Roman" w:hAnsi="Times New Roman"/>
                <w:kern w:val="28"/>
              </w:rPr>
              <w:t>X</w:t>
            </w:r>
          </w:p>
        </w:tc>
        <w:tc>
          <w:tcPr>
            <w:tcW w:w="541" w:type="dxa"/>
            <w:tcMar>
              <w:left w:w="51" w:type="dxa"/>
              <w:right w:w="51" w:type="dxa"/>
            </w:tcMar>
          </w:tcPr>
          <w:p w14:paraId="683ED4AD" w14:textId="77777777" w:rsidR="00925EA2" w:rsidRPr="00645677"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645677">
              <w:rPr>
                <w:rFonts w:ascii="Times New Roman" w:hAnsi="Times New Roman"/>
                <w:kern w:val="28"/>
              </w:rPr>
              <w:t>X</w:t>
            </w:r>
          </w:p>
        </w:tc>
        <w:tc>
          <w:tcPr>
            <w:tcW w:w="541" w:type="dxa"/>
            <w:tcMar>
              <w:left w:w="51" w:type="dxa"/>
              <w:right w:w="51" w:type="dxa"/>
            </w:tcMar>
          </w:tcPr>
          <w:p w14:paraId="4D71DDF1" w14:textId="77777777" w:rsidR="00925EA2" w:rsidRPr="00645677"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645677">
              <w:rPr>
                <w:rFonts w:ascii="Times New Roman" w:hAnsi="Times New Roman"/>
                <w:kern w:val="28"/>
              </w:rPr>
              <w:t>X</w:t>
            </w:r>
          </w:p>
        </w:tc>
        <w:tc>
          <w:tcPr>
            <w:tcW w:w="541" w:type="dxa"/>
            <w:tcMar>
              <w:left w:w="51" w:type="dxa"/>
              <w:right w:w="51" w:type="dxa"/>
            </w:tcMar>
          </w:tcPr>
          <w:p w14:paraId="245C5260" w14:textId="77777777" w:rsidR="00925EA2" w:rsidRPr="00645677"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rPr>
            </w:pPr>
            <w:r w:rsidRPr="00645677">
              <w:rPr>
                <w:rFonts w:ascii="Times New Roman" w:hAnsi="Times New Roman"/>
                <w:kern w:val="28"/>
              </w:rPr>
              <w:t>X</w:t>
            </w:r>
          </w:p>
        </w:tc>
        <w:tc>
          <w:tcPr>
            <w:tcW w:w="546" w:type="dxa"/>
            <w:tcMar>
              <w:left w:w="51" w:type="dxa"/>
              <w:right w:w="51" w:type="dxa"/>
            </w:tcMar>
          </w:tcPr>
          <w:p w14:paraId="04D0EEF7" w14:textId="77777777" w:rsidR="00925EA2" w:rsidRPr="00645677"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686" w:type="dxa"/>
          </w:tcPr>
          <w:p w14:paraId="5E6C3526" w14:textId="77777777" w:rsidR="00925EA2" w:rsidRPr="00645677"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708" w:type="dxa"/>
            <w:tcMar>
              <w:left w:w="51" w:type="dxa"/>
              <w:right w:w="51" w:type="dxa"/>
            </w:tcMar>
          </w:tcPr>
          <w:p w14:paraId="783FCE37" w14:textId="77777777" w:rsidR="00925EA2" w:rsidRPr="00645677"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851" w:type="dxa"/>
          </w:tcPr>
          <w:p w14:paraId="42D704E6" w14:textId="77777777" w:rsidR="00925EA2" w:rsidRPr="00645677"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709" w:type="dxa"/>
            <w:tcMar>
              <w:left w:w="51" w:type="dxa"/>
              <w:right w:w="51" w:type="dxa"/>
            </w:tcMar>
          </w:tcPr>
          <w:p w14:paraId="4DE3BB34" w14:textId="77777777" w:rsidR="00925EA2" w:rsidRPr="00645677"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r>
      <w:tr w:rsidR="00925EA2" w:rsidRPr="00364D95" w14:paraId="7BACEED8" w14:textId="77777777" w:rsidTr="001554B0">
        <w:tc>
          <w:tcPr>
            <w:tcW w:w="1585" w:type="dxa"/>
            <w:tcMar>
              <w:left w:w="51" w:type="dxa"/>
              <w:right w:w="51" w:type="dxa"/>
            </w:tcMar>
          </w:tcPr>
          <w:p w14:paraId="5058D90B" w14:textId="77777777" w:rsidR="00925EA2" w:rsidRPr="00645677" w:rsidRDefault="00925EA2" w:rsidP="001554B0">
            <w:pPr>
              <w:keepNext/>
              <w:tabs>
                <w:tab w:val="right" w:pos="1134"/>
                <w:tab w:val="left" w:pos="1276"/>
                <w:tab w:val="right" w:pos="1843"/>
                <w:tab w:val="left" w:pos="1985"/>
                <w:tab w:val="right" w:pos="2552"/>
                <w:tab w:val="left" w:pos="2693"/>
              </w:tabs>
              <w:spacing w:before="60" w:after="60"/>
              <w:jc w:val="both"/>
              <w:rPr>
                <w:rFonts w:ascii="Times New Roman" w:hAnsi="Times New Roman"/>
                <w:sz w:val="23"/>
                <w:szCs w:val="23"/>
              </w:rPr>
            </w:pPr>
            <w:r w:rsidRPr="00645677">
              <w:rPr>
                <w:rFonts w:ascii="Times New Roman" w:hAnsi="Times New Roman"/>
                <w:sz w:val="23"/>
                <w:szCs w:val="23"/>
              </w:rPr>
              <w:t>MSAENV272B</w:t>
            </w:r>
          </w:p>
        </w:tc>
        <w:tc>
          <w:tcPr>
            <w:tcW w:w="2192" w:type="dxa"/>
            <w:tcMar>
              <w:left w:w="51" w:type="dxa"/>
              <w:right w:w="51" w:type="dxa"/>
            </w:tcMar>
          </w:tcPr>
          <w:p w14:paraId="7B8B62FE" w14:textId="77777777" w:rsidR="00925EA2" w:rsidRPr="00645677" w:rsidRDefault="00925EA2" w:rsidP="001554B0">
            <w:pPr>
              <w:tabs>
                <w:tab w:val="right" w:pos="1134"/>
                <w:tab w:val="left" w:pos="1276"/>
                <w:tab w:val="right" w:pos="1843"/>
                <w:tab w:val="left" w:pos="1985"/>
                <w:tab w:val="right" w:pos="2552"/>
                <w:tab w:val="left" w:pos="2693"/>
              </w:tabs>
              <w:spacing w:before="60" w:after="60"/>
              <w:rPr>
                <w:rFonts w:ascii="Times New Roman" w:hAnsi="Times New Roman"/>
              </w:rPr>
            </w:pPr>
            <w:r w:rsidRPr="00645677">
              <w:rPr>
                <w:rFonts w:ascii="Times New Roman" w:hAnsi="Times New Roman"/>
              </w:rPr>
              <w:t>Participate in environmentally sustainable work practices</w:t>
            </w:r>
          </w:p>
        </w:tc>
        <w:tc>
          <w:tcPr>
            <w:tcW w:w="541" w:type="dxa"/>
            <w:tcMar>
              <w:left w:w="51" w:type="dxa"/>
              <w:right w:w="51" w:type="dxa"/>
            </w:tcMar>
          </w:tcPr>
          <w:p w14:paraId="2D61AEF9" w14:textId="77777777" w:rsidR="00925EA2" w:rsidRPr="00645677"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645677">
              <w:rPr>
                <w:rFonts w:ascii="Times New Roman" w:hAnsi="Times New Roman"/>
                <w:kern w:val="28"/>
              </w:rPr>
              <w:t>X</w:t>
            </w:r>
          </w:p>
        </w:tc>
        <w:tc>
          <w:tcPr>
            <w:tcW w:w="541" w:type="dxa"/>
            <w:tcMar>
              <w:left w:w="51" w:type="dxa"/>
              <w:right w:w="51" w:type="dxa"/>
            </w:tcMar>
          </w:tcPr>
          <w:p w14:paraId="1782544F" w14:textId="77777777" w:rsidR="00925EA2" w:rsidRPr="00645677"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645677">
              <w:rPr>
                <w:rFonts w:ascii="Times New Roman" w:hAnsi="Times New Roman"/>
                <w:kern w:val="28"/>
              </w:rPr>
              <w:t>X</w:t>
            </w:r>
          </w:p>
        </w:tc>
        <w:tc>
          <w:tcPr>
            <w:tcW w:w="541" w:type="dxa"/>
            <w:tcMar>
              <w:left w:w="51" w:type="dxa"/>
              <w:right w:w="51" w:type="dxa"/>
            </w:tcMar>
          </w:tcPr>
          <w:p w14:paraId="7DE929F8" w14:textId="77777777" w:rsidR="00925EA2" w:rsidRPr="00645677"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645677">
              <w:rPr>
                <w:rFonts w:ascii="Times New Roman" w:hAnsi="Times New Roman"/>
                <w:kern w:val="28"/>
              </w:rPr>
              <w:t>X</w:t>
            </w:r>
          </w:p>
        </w:tc>
        <w:tc>
          <w:tcPr>
            <w:tcW w:w="541" w:type="dxa"/>
            <w:tcMar>
              <w:left w:w="51" w:type="dxa"/>
              <w:right w:w="51" w:type="dxa"/>
            </w:tcMar>
          </w:tcPr>
          <w:p w14:paraId="74FC1609" w14:textId="77777777" w:rsidR="00925EA2" w:rsidRPr="00645677"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r w:rsidRPr="00645677">
              <w:rPr>
                <w:rFonts w:ascii="Times New Roman" w:hAnsi="Times New Roman"/>
                <w:kern w:val="28"/>
              </w:rPr>
              <w:t>X</w:t>
            </w:r>
          </w:p>
        </w:tc>
        <w:tc>
          <w:tcPr>
            <w:tcW w:w="546" w:type="dxa"/>
            <w:tcMar>
              <w:left w:w="51" w:type="dxa"/>
              <w:right w:w="51" w:type="dxa"/>
            </w:tcMar>
          </w:tcPr>
          <w:p w14:paraId="05E65CB8" w14:textId="77777777" w:rsidR="00925EA2" w:rsidRPr="00645677"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686" w:type="dxa"/>
          </w:tcPr>
          <w:p w14:paraId="717FC5A6" w14:textId="77777777" w:rsidR="00925EA2" w:rsidRPr="00645677"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708" w:type="dxa"/>
            <w:tcMar>
              <w:left w:w="51" w:type="dxa"/>
              <w:right w:w="51" w:type="dxa"/>
            </w:tcMar>
          </w:tcPr>
          <w:p w14:paraId="4DCE6418" w14:textId="77777777" w:rsidR="00925EA2" w:rsidRPr="00645677"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851" w:type="dxa"/>
          </w:tcPr>
          <w:p w14:paraId="01E2D10D" w14:textId="77777777" w:rsidR="00925EA2" w:rsidRPr="00645677"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c>
          <w:tcPr>
            <w:tcW w:w="709" w:type="dxa"/>
            <w:tcMar>
              <w:left w:w="51" w:type="dxa"/>
              <w:right w:w="51" w:type="dxa"/>
            </w:tcMar>
          </w:tcPr>
          <w:p w14:paraId="757A9B83" w14:textId="77777777" w:rsidR="00925EA2" w:rsidRPr="00645677" w:rsidRDefault="00925EA2" w:rsidP="001554B0">
            <w:pPr>
              <w:tabs>
                <w:tab w:val="right" w:pos="1134"/>
                <w:tab w:val="left" w:pos="1276"/>
                <w:tab w:val="right" w:pos="1843"/>
                <w:tab w:val="left" w:pos="1985"/>
                <w:tab w:val="right" w:pos="2552"/>
                <w:tab w:val="left" w:pos="2693"/>
              </w:tabs>
              <w:spacing w:before="60" w:after="60"/>
              <w:jc w:val="center"/>
              <w:rPr>
                <w:rFonts w:ascii="Times New Roman" w:hAnsi="Times New Roman"/>
                <w:kern w:val="28"/>
              </w:rPr>
            </w:pPr>
          </w:p>
        </w:tc>
      </w:tr>
      <w:tr w:rsidR="00925EA2" w:rsidRPr="00364D95" w14:paraId="1ED2CD2B" w14:textId="77777777" w:rsidTr="001554B0">
        <w:tc>
          <w:tcPr>
            <w:tcW w:w="1585" w:type="dxa"/>
            <w:tcMar>
              <w:left w:w="51" w:type="dxa"/>
              <w:right w:w="51" w:type="dxa"/>
            </w:tcMar>
          </w:tcPr>
          <w:p w14:paraId="3453C7C9" w14:textId="77777777" w:rsidR="00925EA2" w:rsidRPr="00645677" w:rsidRDefault="00925EA2" w:rsidP="001554B0">
            <w:pPr>
              <w:keepNext/>
              <w:tabs>
                <w:tab w:val="right" w:pos="1134"/>
                <w:tab w:val="left" w:pos="1276"/>
                <w:tab w:val="right" w:pos="1843"/>
                <w:tab w:val="left" w:pos="1985"/>
                <w:tab w:val="right" w:pos="2552"/>
                <w:tab w:val="left" w:pos="2693"/>
              </w:tabs>
              <w:spacing w:before="60" w:after="60"/>
              <w:jc w:val="both"/>
              <w:rPr>
                <w:rFonts w:ascii="Times New Roman" w:hAnsi="Times New Roman"/>
                <w:sz w:val="23"/>
                <w:szCs w:val="23"/>
              </w:rPr>
            </w:pPr>
            <w:r w:rsidRPr="00645677">
              <w:rPr>
                <w:rFonts w:ascii="Times New Roman" w:hAnsi="Times New Roman"/>
                <w:sz w:val="23"/>
                <w:szCs w:val="23"/>
              </w:rPr>
              <w:t>MSAENV472B</w:t>
            </w:r>
          </w:p>
        </w:tc>
        <w:tc>
          <w:tcPr>
            <w:tcW w:w="2192" w:type="dxa"/>
            <w:tcMar>
              <w:left w:w="51" w:type="dxa"/>
              <w:right w:w="51" w:type="dxa"/>
            </w:tcMar>
          </w:tcPr>
          <w:p w14:paraId="0D24327B" w14:textId="77777777" w:rsidR="00925EA2" w:rsidRPr="00BF4D25" w:rsidRDefault="00925EA2" w:rsidP="001554B0">
            <w:pPr>
              <w:spacing w:before="60" w:after="60"/>
              <w:rPr>
                <w:rFonts w:ascii="Times New Roman" w:eastAsia="Calibri" w:hAnsi="Times New Roman"/>
              </w:rPr>
            </w:pPr>
            <w:r w:rsidRPr="00BF4D25">
              <w:rPr>
                <w:rFonts w:ascii="Times New Roman" w:eastAsia="Calibri" w:hAnsi="Times New Roman"/>
              </w:rPr>
              <w:t>Implement and monitor environmentally sustainable work practices</w:t>
            </w:r>
          </w:p>
        </w:tc>
        <w:tc>
          <w:tcPr>
            <w:tcW w:w="541" w:type="dxa"/>
            <w:tcMar>
              <w:left w:w="51" w:type="dxa"/>
              <w:right w:w="51" w:type="dxa"/>
            </w:tcMar>
          </w:tcPr>
          <w:p w14:paraId="40B13E99" w14:textId="77777777" w:rsidR="00925EA2" w:rsidRPr="00BF4D25" w:rsidRDefault="00925EA2" w:rsidP="001554B0">
            <w:pPr>
              <w:tabs>
                <w:tab w:val="right" w:pos="1134"/>
                <w:tab w:val="left" w:pos="1276"/>
                <w:tab w:val="right" w:pos="1843"/>
                <w:tab w:val="left" w:pos="1985"/>
                <w:tab w:val="right" w:pos="2552"/>
                <w:tab w:val="left" w:pos="2693"/>
              </w:tabs>
              <w:jc w:val="center"/>
              <w:rPr>
                <w:rFonts w:ascii="Times New Roman" w:hAnsi="Times New Roman"/>
              </w:rPr>
            </w:pPr>
          </w:p>
        </w:tc>
        <w:tc>
          <w:tcPr>
            <w:tcW w:w="541" w:type="dxa"/>
            <w:tcMar>
              <w:left w:w="51" w:type="dxa"/>
              <w:right w:w="51" w:type="dxa"/>
            </w:tcMar>
          </w:tcPr>
          <w:p w14:paraId="6ABB49F9" w14:textId="77777777" w:rsidR="00925EA2" w:rsidRPr="00BF4D25" w:rsidRDefault="00925EA2" w:rsidP="001554B0">
            <w:pPr>
              <w:tabs>
                <w:tab w:val="right" w:pos="1134"/>
                <w:tab w:val="left" w:pos="1276"/>
                <w:tab w:val="right" w:pos="1843"/>
                <w:tab w:val="left" w:pos="1985"/>
                <w:tab w:val="right" w:pos="2552"/>
                <w:tab w:val="left" w:pos="2693"/>
              </w:tabs>
              <w:jc w:val="center"/>
              <w:rPr>
                <w:rFonts w:ascii="Times New Roman" w:hAnsi="Times New Roman"/>
              </w:rPr>
            </w:pPr>
          </w:p>
        </w:tc>
        <w:tc>
          <w:tcPr>
            <w:tcW w:w="541" w:type="dxa"/>
            <w:tcMar>
              <w:left w:w="51" w:type="dxa"/>
              <w:right w:w="51" w:type="dxa"/>
            </w:tcMar>
          </w:tcPr>
          <w:p w14:paraId="2E11BFDB" w14:textId="77777777" w:rsidR="00925EA2" w:rsidRPr="00BF4D25" w:rsidRDefault="00925EA2" w:rsidP="001554B0">
            <w:pPr>
              <w:tabs>
                <w:tab w:val="right" w:pos="1134"/>
                <w:tab w:val="left" w:pos="1276"/>
                <w:tab w:val="right" w:pos="1843"/>
                <w:tab w:val="left" w:pos="1985"/>
                <w:tab w:val="right" w:pos="2552"/>
                <w:tab w:val="left" w:pos="2693"/>
              </w:tabs>
              <w:jc w:val="center"/>
              <w:rPr>
                <w:rFonts w:ascii="Times New Roman" w:hAnsi="Times New Roman"/>
              </w:rPr>
            </w:pPr>
          </w:p>
        </w:tc>
        <w:tc>
          <w:tcPr>
            <w:tcW w:w="541" w:type="dxa"/>
            <w:tcMar>
              <w:left w:w="51" w:type="dxa"/>
              <w:right w:w="51" w:type="dxa"/>
            </w:tcMar>
          </w:tcPr>
          <w:p w14:paraId="79FA0BB2" w14:textId="77777777" w:rsidR="00925EA2" w:rsidRPr="00BF4D25" w:rsidRDefault="00925EA2" w:rsidP="001554B0">
            <w:pPr>
              <w:tabs>
                <w:tab w:val="right" w:pos="1134"/>
                <w:tab w:val="left" w:pos="1276"/>
                <w:tab w:val="right" w:pos="1843"/>
                <w:tab w:val="left" w:pos="1985"/>
                <w:tab w:val="right" w:pos="2552"/>
                <w:tab w:val="left" w:pos="2693"/>
              </w:tabs>
              <w:jc w:val="center"/>
              <w:rPr>
                <w:rFonts w:ascii="Times New Roman" w:hAnsi="Times New Roman"/>
              </w:rPr>
            </w:pPr>
          </w:p>
        </w:tc>
        <w:tc>
          <w:tcPr>
            <w:tcW w:w="546" w:type="dxa"/>
            <w:tcMar>
              <w:left w:w="51" w:type="dxa"/>
              <w:right w:w="51" w:type="dxa"/>
            </w:tcMar>
          </w:tcPr>
          <w:p w14:paraId="089FB563" w14:textId="77777777" w:rsidR="00925EA2" w:rsidRPr="00BF4D25" w:rsidRDefault="00925EA2" w:rsidP="001554B0">
            <w:pPr>
              <w:tabs>
                <w:tab w:val="right" w:pos="1134"/>
                <w:tab w:val="left" w:pos="1276"/>
                <w:tab w:val="right" w:pos="1843"/>
                <w:tab w:val="left" w:pos="1985"/>
                <w:tab w:val="right" w:pos="2552"/>
                <w:tab w:val="left" w:pos="2693"/>
              </w:tabs>
              <w:jc w:val="center"/>
              <w:rPr>
                <w:rFonts w:ascii="Times New Roman" w:hAnsi="Times New Roman"/>
              </w:rPr>
            </w:pPr>
            <w:r w:rsidRPr="00BF4D25">
              <w:rPr>
                <w:rFonts w:ascii="Times New Roman" w:hAnsi="Times New Roman"/>
              </w:rPr>
              <w:t>X</w:t>
            </w:r>
          </w:p>
        </w:tc>
        <w:tc>
          <w:tcPr>
            <w:tcW w:w="686" w:type="dxa"/>
          </w:tcPr>
          <w:p w14:paraId="71FE450B" w14:textId="77777777" w:rsidR="00925EA2" w:rsidRPr="00BF4D25" w:rsidRDefault="00925EA2" w:rsidP="001554B0">
            <w:pPr>
              <w:tabs>
                <w:tab w:val="right" w:pos="1134"/>
                <w:tab w:val="left" w:pos="1276"/>
                <w:tab w:val="right" w:pos="1843"/>
                <w:tab w:val="left" w:pos="1985"/>
                <w:tab w:val="right" w:pos="2552"/>
                <w:tab w:val="left" w:pos="2693"/>
              </w:tabs>
              <w:jc w:val="center"/>
              <w:rPr>
                <w:rFonts w:ascii="Times New Roman" w:hAnsi="Times New Roman"/>
              </w:rPr>
            </w:pPr>
            <w:r w:rsidRPr="00645677">
              <w:rPr>
                <w:rFonts w:ascii="Times New Roman" w:hAnsi="Times New Roman"/>
                <w:kern w:val="28"/>
              </w:rPr>
              <w:t>X</w:t>
            </w:r>
          </w:p>
        </w:tc>
        <w:tc>
          <w:tcPr>
            <w:tcW w:w="708" w:type="dxa"/>
            <w:tcMar>
              <w:left w:w="51" w:type="dxa"/>
              <w:right w:w="51" w:type="dxa"/>
            </w:tcMar>
          </w:tcPr>
          <w:p w14:paraId="42ABAC09" w14:textId="77777777" w:rsidR="00925EA2" w:rsidRPr="00BF4D25" w:rsidRDefault="00925EA2" w:rsidP="001554B0">
            <w:pPr>
              <w:tabs>
                <w:tab w:val="right" w:pos="1134"/>
                <w:tab w:val="left" w:pos="1276"/>
                <w:tab w:val="right" w:pos="1843"/>
                <w:tab w:val="left" w:pos="1985"/>
                <w:tab w:val="right" w:pos="2552"/>
                <w:tab w:val="left" w:pos="2693"/>
              </w:tabs>
              <w:jc w:val="center"/>
              <w:rPr>
                <w:rFonts w:ascii="Times New Roman" w:hAnsi="Times New Roman"/>
              </w:rPr>
            </w:pPr>
            <w:r w:rsidRPr="00BF4D25">
              <w:rPr>
                <w:rFonts w:ascii="Times New Roman" w:hAnsi="Times New Roman"/>
              </w:rPr>
              <w:t>X</w:t>
            </w:r>
          </w:p>
        </w:tc>
        <w:tc>
          <w:tcPr>
            <w:tcW w:w="851" w:type="dxa"/>
          </w:tcPr>
          <w:p w14:paraId="4EF3A49E" w14:textId="77777777" w:rsidR="00925EA2" w:rsidRPr="00BF4D25" w:rsidRDefault="00925EA2" w:rsidP="001554B0">
            <w:pPr>
              <w:tabs>
                <w:tab w:val="right" w:pos="1134"/>
                <w:tab w:val="left" w:pos="1276"/>
                <w:tab w:val="right" w:pos="1843"/>
                <w:tab w:val="left" w:pos="1985"/>
                <w:tab w:val="right" w:pos="2552"/>
                <w:tab w:val="left" w:pos="2693"/>
              </w:tabs>
              <w:jc w:val="center"/>
              <w:rPr>
                <w:rFonts w:ascii="Times New Roman" w:hAnsi="Times New Roman"/>
              </w:rPr>
            </w:pPr>
            <w:r w:rsidRPr="00645677">
              <w:rPr>
                <w:rFonts w:ascii="Times New Roman" w:hAnsi="Times New Roman"/>
                <w:kern w:val="28"/>
              </w:rPr>
              <w:t>X</w:t>
            </w:r>
          </w:p>
        </w:tc>
        <w:tc>
          <w:tcPr>
            <w:tcW w:w="709" w:type="dxa"/>
            <w:tcMar>
              <w:left w:w="51" w:type="dxa"/>
              <w:right w:w="51" w:type="dxa"/>
            </w:tcMar>
          </w:tcPr>
          <w:p w14:paraId="73FF28F2" w14:textId="77777777" w:rsidR="00925EA2" w:rsidRPr="00BF4D25" w:rsidRDefault="00925EA2" w:rsidP="001554B0">
            <w:pPr>
              <w:tabs>
                <w:tab w:val="right" w:pos="1134"/>
                <w:tab w:val="left" w:pos="1276"/>
                <w:tab w:val="right" w:pos="1843"/>
                <w:tab w:val="left" w:pos="1985"/>
                <w:tab w:val="right" w:pos="2552"/>
                <w:tab w:val="left" w:pos="2693"/>
              </w:tabs>
              <w:jc w:val="center"/>
              <w:rPr>
                <w:rFonts w:ascii="Times New Roman" w:hAnsi="Times New Roman"/>
              </w:rPr>
            </w:pPr>
            <w:r w:rsidRPr="00BF4D25">
              <w:rPr>
                <w:rFonts w:ascii="Times New Roman" w:hAnsi="Times New Roman"/>
              </w:rPr>
              <w:t>X</w:t>
            </w:r>
          </w:p>
        </w:tc>
      </w:tr>
    </w:tbl>
    <w:p w14:paraId="1815AAD6" w14:textId="77777777" w:rsidR="00BF296C" w:rsidRPr="00364D95" w:rsidRDefault="00BF296C" w:rsidP="00BF296C">
      <w:pPr>
        <w:pStyle w:val="LDClauseHeading"/>
        <w:pageBreakBefore/>
        <w:tabs>
          <w:tab w:val="clear" w:pos="737"/>
        </w:tabs>
        <w:spacing w:before="0"/>
        <w:ind w:left="0" w:firstLine="0"/>
        <w:jc w:val="both"/>
        <w:outlineLvl w:val="0"/>
        <w:rPr>
          <w:rFonts w:cs="Arial"/>
          <w:bCs/>
          <w:lang w:eastAsia="en-AU"/>
        </w:rPr>
      </w:pPr>
      <w:bookmarkStart w:id="343" w:name="_Toc514676293"/>
      <w:bookmarkStart w:id="344" w:name="_Toc259083934"/>
      <w:bookmarkStart w:id="345" w:name="_Toc297017484"/>
      <w:bookmarkEnd w:id="338"/>
      <w:r w:rsidRPr="00364D95">
        <w:rPr>
          <w:rFonts w:cs="Arial"/>
          <w:bCs/>
          <w:lang w:eastAsia="en-AU"/>
        </w:rPr>
        <w:t>Appendix V</w:t>
      </w:r>
      <w:bookmarkEnd w:id="343"/>
    </w:p>
    <w:p w14:paraId="1247A0C6" w14:textId="77777777" w:rsidR="00BF296C" w:rsidRPr="00364D95" w:rsidRDefault="00BF296C" w:rsidP="00BF296C">
      <w:pPr>
        <w:pStyle w:val="LDClauseHeading"/>
        <w:tabs>
          <w:tab w:val="clear" w:pos="737"/>
        </w:tabs>
        <w:ind w:left="0" w:firstLine="0"/>
        <w:jc w:val="both"/>
        <w:outlineLvl w:val="0"/>
        <w:rPr>
          <w:rFonts w:cs="Arial"/>
          <w:bCs/>
          <w:lang w:eastAsia="en-AU"/>
        </w:rPr>
      </w:pPr>
      <w:bookmarkStart w:id="346" w:name="_Toc329179495"/>
      <w:bookmarkStart w:id="347" w:name="_Toc361987236"/>
      <w:bookmarkStart w:id="348" w:name="_Toc386540716"/>
      <w:bookmarkStart w:id="349" w:name="_Toc461617302"/>
      <w:bookmarkStart w:id="350" w:name="_Toc461618466"/>
      <w:bookmarkStart w:id="351" w:name="_Toc461620597"/>
      <w:bookmarkStart w:id="352" w:name="_Toc514676294"/>
      <w:r w:rsidRPr="00364D95">
        <w:rPr>
          <w:rFonts w:cs="Arial"/>
          <w:bCs/>
          <w:lang w:eastAsia="en-AU"/>
        </w:rPr>
        <w:t>Recognised States</w:t>
      </w:r>
      <w:bookmarkEnd w:id="346"/>
      <w:bookmarkEnd w:id="347"/>
      <w:bookmarkEnd w:id="348"/>
      <w:bookmarkEnd w:id="349"/>
      <w:bookmarkEnd w:id="350"/>
      <w:bookmarkEnd w:id="351"/>
      <w:bookmarkEnd w:id="352"/>
    </w:p>
    <w:p w14:paraId="60EF74EA" w14:textId="77777777" w:rsidR="00BF296C" w:rsidRPr="00364D95" w:rsidRDefault="00BF296C" w:rsidP="00BF296C">
      <w:pPr>
        <w:spacing w:before="120"/>
        <w:rPr>
          <w:rFonts w:ascii="Times New Roman" w:hAnsi="Times New Roman"/>
        </w:rPr>
      </w:pPr>
      <w:r w:rsidRPr="00364D95">
        <w:rPr>
          <w:rFonts w:ascii="Times New Roman" w:hAnsi="Times New Roman"/>
        </w:rPr>
        <w:t>Nil</w:t>
      </w:r>
    </w:p>
    <w:p w14:paraId="5D651C8F" w14:textId="77777777" w:rsidR="00BF296C" w:rsidRPr="00364D95" w:rsidRDefault="00BF296C" w:rsidP="00BF296C">
      <w:pPr>
        <w:pStyle w:val="LDNote"/>
        <w:tabs>
          <w:tab w:val="clear" w:pos="454"/>
          <w:tab w:val="clear" w:pos="737"/>
        </w:tabs>
        <w:ind w:left="0"/>
      </w:pPr>
      <w:r w:rsidRPr="00364D95">
        <w:rPr>
          <w:i/>
        </w:rPr>
        <w:t>Note</w:t>
      </w:r>
      <w:r w:rsidRPr="00364D95">
        <w:t>   New Zealand has a status under the Trans-Tasman Mutual Recognition Arrangement that is equivalent to that of a Recognised State.</w:t>
      </w:r>
    </w:p>
    <w:p w14:paraId="0B0574D7" w14:textId="77777777" w:rsidR="00BF296C" w:rsidRPr="00364D95" w:rsidRDefault="00BF296C" w:rsidP="00BF296C">
      <w:pPr>
        <w:pStyle w:val="LDClauseHeading"/>
        <w:pageBreakBefore/>
        <w:tabs>
          <w:tab w:val="clear" w:pos="737"/>
        </w:tabs>
        <w:spacing w:before="0"/>
        <w:ind w:left="0" w:firstLine="0"/>
        <w:jc w:val="both"/>
        <w:outlineLvl w:val="0"/>
        <w:rPr>
          <w:rFonts w:cs="Arial"/>
          <w:bCs/>
          <w:lang w:eastAsia="en-AU"/>
        </w:rPr>
      </w:pPr>
      <w:bookmarkStart w:id="353" w:name="_Toc514676295"/>
      <w:bookmarkStart w:id="354" w:name="_Toc259083938"/>
      <w:bookmarkStart w:id="355" w:name="_Toc297017486"/>
      <w:bookmarkEnd w:id="344"/>
      <w:bookmarkEnd w:id="345"/>
      <w:r w:rsidRPr="00364D95">
        <w:rPr>
          <w:rFonts w:cs="Arial"/>
          <w:bCs/>
          <w:lang w:eastAsia="en-AU"/>
        </w:rPr>
        <w:t>Appendix VI</w:t>
      </w:r>
      <w:bookmarkEnd w:id="353"/>
    </w:p>
    <w:p w14:paraId="6B601C3E" w14:textId="77777777" w:rsidR="00BF296C" w:rsidRPr="00364D95" w:rsidRDefault="00BF296C" w:rsidP="00BF296C">
      <w:pPr>
        <w:pStyle w:val="LDClauseHeading"/>
        <w:tabs>
          <w:tab w:val="clear" w:pos="737"/>
        </w:tabs>
        <w:ind w:left="0" w:firstLine="0"/>
        <w:jc w:val="both"/>
        <w:outlineLvl w:val="0"/>
        <w:rPr>
          <w:rFonts w:cs="Arial"/>
          <w:bCs/>
          <w:lang w:eastAsia="en-AU"/>
        </w:rPr>
      </w:pPr>
      <w:bookmarkStart w:id="356" w:name="_Toc329179497"/>
      <w:bookmarkStart w:id="357" w:name="_Toc361987238"/>
      <w:bookmarkStart w:id="358" w:name="_Toc386540718"/>
      <w:bookmarkStart w:id="359" w:name="_Toc461617304"/>
      <w:bookmarkStart w:id="360" w:name="_Toc461618468"/>
      <w:bookmarkStart w:id="361" w:name="_Toc461620599"/>
      <w:bookmarkStart w:id="362" w:name="_Toc514676296"/>
      <w:r w:rsidRPr="00364D95">
        <w:rPr>
          <w:rFonts w:cs="Arial"/>
          <w:bCs/>
          <w:lang w:eastAsia="en-AU"/>
        </w:rPr>
        <w:t>Excluded States</w:t>
      </w:r>
      <w:bookmarkEnd w:id="356"/>
      <w:bookmarkEnd w:id="357"/>
      <w:bookmarkEnd w:id="358"/>
      <w:bookmarkEnd w:id="359"/>
      <w:bookmarkEnd w:id="360"/>
      <w:bookmarkEnd w:id="361"/>
      <w:bookmarkEnd w:id="362"/>
    </w:p>
    <w:p w14:paraId="612862F1" w14:textId="77777777" w:rsidR="00BF296C" w:rsidRPr="00BF4D25" w:rsidRDefault="00BF296C" w:rsidP="00BF296C">
      <w:pPr>
        <w:spacing w:before="120"/>
        <w:rPr>
          <w:rFonts w:ascii="Times New Roman" w:hAnsi="Times New Roman"/>
        </w:rPr>
      </w:pPr>
      <w:r w:rsidRPr="00BF4D25">
        <w:rPr>
          <w:rFonts w:ascii="Times New Roman" w:hAnsi="Times New Roman"/>
        </w:rPr>
        <w:t>Nil</w:t>
      </w:r>
    </w:p>
    <w:p w14:paraId="6568B175" w14:textId="77777777" w:rsidR="0074377D" w:rsidRPr="00364D95" w:rsidRDefault="0074377D" w:rsidP="00BF296C">
      <w:pPr>
        <w:pStyle w:val="LDClauseHeading"/>
        <w:pageBreakBefore/>
        <w:tabs>
          <w:tab w:val="clear" w:pos="737"/>
        </w:tabs>
        <w:spacing w:before="0"/>
        <w:jc w:val="both"/>
        <w:outlineLvl w:val="0"/>
        <w:rPr>
          <w:rFonts w:cs="Arial"/>
          <w:bCs/>
          <w:sz w:val="26"/>
          <w:szCs w:val="26"/>
          <w:lang w:eastAsia="en-AU"/>
        </w:rPr>
      </w:pPr>
      <w:bookmarkStart w:id="363" w:name="_Toc514676297"/>
      <w:r w:rsidRPr="00364D95">
        <w:rPr>
          <w:rFonts w:cs="Arial"/>
          <w:bCs/>
          <w:sz w:val="26"/>
          <w:szCs w:val="26"/>
          <w:lang w:eastAsia="en-AU"/>
        </w:rPr>
        <w:t xml:space="preserve">Appendix </w:t>
      </w:r>
      <w:bookmarkEnd w:id="354"/>
      <w:r w:rsidR="00016F78" w:rsidRPr="00364D95">
        <w:rPr>
          <w:rFonts w:cs="Arial"/>
          <w:bCs/>
          <w:sz w:val="26"/>
          <w:szCs w:val="26"/>
          <w:lang w:eastAsia="en-AU"/>
        </w:rPr>
        <w:t>VII</w:t>
      </w:r>
      <w:bookmarkEnd w:id="355"/>
      <w:bookmarkEnd w:id="363"/>
    </w:p>
    <w:p w14:paraId="7C6CC3A5" w14:textId="77777777" w:rsidR="00925EA2" w:rsidRPr="00364D95" w:rsidRDefault="00AB1556" w:rsidP="00925EA2">
      <w:pPr>
        <w:pStyle w:val="LDClauseHeading"/>
        <w:tabs>
          <w:tab w:val="clear" w:pos="737"/>
        </w:tabs>
        <w:ind w:left="0" w:firstLine="0"/>
        <w:rPr>
          <w:rFonts w:cs="Arial"/>
          <w:bCs/>
          <w:sz w:val="26"/>
          <w:szCs w:val="26"/>
          <w:lang w:eastAsia="en-AU"/>
        </w:rPr>
      </w:pPr>
      <w:bookmarkStart w:id="364" w:name="_Toc259083939"/>
      <w:bookmarkStart w:id="365" w:name="_Toc297016890"/>
      <w:bookmarkStart w:id="366" w:name="_Toc297017487"/>
      <w:bookmarkStart w:id="367" w:name="_Toc329179499"/>
      <w:bookmarkStart w:id="368" w:name="_Toc361987240"/>
      <w:bookmarkStart w:id="369" w:name="_Toc386540720"/>
      <w:bookmarkStart w:id="370" w:name="_Toc461617306"/>
      <w:bookmarkStart w:id="371" w:name="_Toc461618470"/>
      <w:bookmarkStart w:id="372" w:name="_Toc461620601"/>
      <w:bookmarkStart w:id="373" w:name="_Toc514676298"/>
      <w:r w:rsidRPr="00364D95">
        <w:rPr>
          <w:rFonts w:cs="Arial"/>
          <w:bCs/>
          <w:sz w:val="26"/>
          <w:szCs w:val="26"/>
          <w:lang w:eastAsia="en-AU"/>
        </w:rPr>
        <w:t xml:space="preserve">Excluded systems – exclusions on type ratings – suitable for provision of training, assessment and authorisation within an AMO – if approved for the </w:t>
      </w:r>
      <w:r w:rsidR="006B2CB0" w:rsidRPr="00364D95">
        <w:rPr>
          <w:rFonts w:cs="Arial"/>
          <w:bCs/>
          <w:sz w:val="26"/>
          <w:szCs w:val="26"/>
          <w:lang w:eastAsia="en-AU"/>
        </w:rPr>
        <w:t>AMO</w:t>
      </w:r>
      <w:r w:rsidRPr="00364D95">
        <w:rPr>
          <w:rFonts w:cs="Arial"/>
          <w:bCs/>
          <w:sz w:val="26"/>
          <w:szCs w:val="26"/>
          <w:lang w:eastAsia="en-AU"/>
        </w:rPr>
        <w:t xml:space="preserve"> exposition</w:t>
      </w:r>
      <w:bookmarkEnd w:id="364"/>
      <w:bookmarkEnd w:id="365"/>
      <w:bookmarkEnd w:id="366"/>
      <w:bookmarkEnd w:id="367"/>
      <w:bookmarkEnd w:id="368"/>
      <w:bookmarkEnd w:id="369"/>
      <w:r w:rsidR="00925EA2" w:rsidRPr="00364D95">
        <w:rPr>
          <w:rFonts w:cs="Arial"/>
          <w:bCs/>
          <w:sz w:val="26"/>
          <w:szCs w:val="26"/>
          <w:lang w:eastAsia="en-AU"/>
        </w:rPr>
        <w:t>, or by a COA holder approved for excluded systems training</w:t>
      </w:r>
      <w:bookmarkEnd w:id="370"/>
      <w:bookmarkEnd w:id="371"/>
      <w:bookmarkEnd w:id="372"/>
      <w:bookmarkEnd w:id="373"/>
    </w:p>
    <w:p w14:paraId="739A9197" w14:textId="77777777" w:rsidR="0074377D" w:rsidRPr="00364D95" w:rsidRDefault="0074377D" w:rsidP="00EF493F">
      <w:pPr>
        <w:pStyle w:val="LDNote"/>
        <w:rPr>
          <w:i/>
        </w:rPr>
      </w:pPr>
      <w:r w:rsidRPr="00364D95">
        <w:rPr>
          <w:i/>
        </w:rPr>
        <w:t>Note</w:t>
      </w:r>
      <w:r w:rsidR="008A3909" w:rsidRPr="00364D95">
        <w:rPr>
          <w:i/>
        </w:rPr>
        <w:t> </w:t>
      </w:r>
      <w:r w:rsidR="008A3909" w:rsidRPr="00364D95">
        <w:t>  El</w:t>
      </w:r>
      <w:r w:rsidRPr="00364D95">
        <w:t>igibility for removal of an exclusion from an aircraft type rating is only established by first having the affiliated exclusion removed from the category (e.g., a B1.1 with a propeller exclusion would first need to gain the appropriate category training from a</w:t>
      </w:r>
      <w:r w:rsidR="006B5B45" w:rsidRPr="00364D95">
        <w:t>n</w:t>
      </w:r>
      <w:r w:rsidRPr="00364D95">
        <w:t xml:space="preserve"> MTO before an AMO could provide rating exclusion removal training for the propeller system).</w:t>
      </w:r>
    </w:p>
    <w:p w14:paraId="0BD0496A" w14:textId="77777777" w:rsidR="00925EA2" w:rsidRPr="00364D95" w:rsidRDefault="00925EA2" w:rsidP="0059784B">
      <w:pPr>
        <w:pStyle w:val="LDAmendText"/>
        <w:tabs>
          <w:tab w:val="left" w:pos="1800"/>
        </w:tabs>
        <w:spacing w:before="40" w:after="40"/>
        <w:ind w:left="1797" w:hanging="833"/>
      </w:pPr>
      <w:bookmarkStart w:id="374" w:name="_Toc111891898"/>
      <w:bookmarkStart w:id="375" w:name="_Toc132706365"/>
      <w:bookmarkStart w:id="376" w:name="_Toc139524361"/>
      <w:bookmarkStart w:id="377" w:name="_Toc151439517"/>
      <w:bookmarkStart w:id="378" w:name="_Toc198023753"/>
      <w:bookmarkStart w:id="379" w:name="_Toc297017488"/>
      <w:bookmarkStart w:id="380" w:name="_Toc106370474"/>
      <w:r w:rsidRPr="00364D95">
        <w:t>E6</w:t>
      </w:r>
      <w:r w:rsidRPr="00364D95">
        <w:tab/>
        <w:t>Excluding avionic LRUs</w:t>
      </w:r>
    </w:p>
    <w:p w14:paraId="509D2F37" w14:textId="77777777" w:rsidR="00925EA2" w:rsidRPr="00364D95" w:rsidRDefault="00925EA2" w:rsidP="0059784B">
      <w:pPr>
        <w:pStyle w:val="LDAmendText"/>
        <w:tabs>
          <w:tab w:val="left" w:pos="1800"/>
        </w:tabs>
        <w:spacing w:before="40" w:after="40"/>
        <w:ind w:left="1797" w:hanging="833"/>
      </w:pPr>
      <w:r w:rsidRPr="00364D95">
        <w:t>E9</w:t>
      </w:r>
      <w:r w:rsidRPr="00364D95">
        <w:tab/>
        <w:t>Excluding fabric surfaces</w:t>
      </w:r>
    </w:p>
    <w:p w14:paraId="3929244D" w14:textId="77777777" w:rsidR="00925EA2" w:rsidRPr="00364D95" w:rsidRDefault="00925EA2" w:rsidP="0059784B">
      <w:pPr>
        <w:pStyle w:val="LDAmendText"/>
        <w:tabs>
          <w:tab w:val="left" w:pos="1800"/>
        </w:tabs>
        <w:spacing w:before="40" w:after="40"/>
        <w:ind w:left="1797" w:hanging="833"/>
      </w:pPr>
      <w:r w:rsidRPr="00364D95">
        <w:t>E10</w:t>
      </w:r>
      <w:r w:rsidRPr="00364D95">
        <w:tab/>
        <w:t>Excluding wooden structures</w:t>
      </w:r>
    </w:p>
    <w:p w14:paraId="7A627736" w14:textId="77777777" w:rsidR="00BF296C" w:rsidRPr="00364D95" w:rsidRDefault="00BF296C" w:rsidP="0059784B">
      <w:pPr>
        <w:pStyle w:val="LDAmendText"/>
        <w:tabs>
          <w:tab w:val="left" w:pos="1800"/>
        </w:tabs>
        <w:spacing w:before="40" w:after="40"/>
        <w:ind w:left="1797" w:hanging="833"/>
      </w:pPr>
      <w:r w:rsidRPr="00364D95">
        <w:t>E11</w:t>
      </w:r>
      <w:r w:rsidRPr="00364D95">
        <w:tab/>
        <w:t>Excluding audio CVR systems</w:t>
      </w:r>
    </w:p>
    <w:p w14:paraId="2E843945" w14:textId="77777777" w:rsidR="00BF296C" w:rsidRPr="00364D95" w:rsidRDefault="00BF296C" w:rsidP="0059784B">
      <w:pPr>
        <w:pStyle w:val="LDAmendText"/>
        <w:tabs>
          <w:tab w:val="left" w:pos="1800"/>
        </w:tabs>
        <w:spacing w:before="40" w:after="40"/>
        <w:ind w:left="1797" w:hanging="833"/>
      </w:pPr>
      <w:r w:rsidRPr="00364D95">
        <w:t>E12</w:t>
      </w:r>
      <w:r w:rsidRPr="00364D95">
        <w:tab/>
        <w:t>Excluding propellers</w:t>
      </w:r>
    </w:p>
    <w:p w14:paraId="2195E037" w14:textId="77777777" w:rsidR="00BF296C" w:rsidRPr="00364D95" w:rsidRDefault="00BF296C" w:rsidP="0059784B">
      <w:pPr>
        <w:pStyle w:val="LDAmendText"/>
        <w:tabs>
          <w:tab w:val="left" w:pos="1800"/>
        </w:tabs>
        <w:spacing w:before="40" w:after="40"/>
        <w:ind w:left="1797" w:hanging="833"/>
      </w:pPr>
      <w:r w:rsidRPr="00364D95">
        <w:t>E13</w:t>
      </w:r>
      <w:r w:rsidRPr="00364D95">
        <w:tab/>
        <w:t>Excluding hydraulics — ATA29</w:t>
      </w:r>
    </w:p>
    <w:p w14:paraId="0DC750C9" w14:textId="77777777" w:rsidR="00BF296C" w:rsidRPr="00364D95" w:rsidRDefault="00BF296C" w:rsidP="0059784B">
      <w:pPr>
        <w:pStyle w:val="LDAmendText"/>
        <w:tabs>
          <w:tab w:val="left" w:pos="1800"/>
        </w:tabs>
        <w:spacing w:before="40" w:after="40"/>
        <w:ind w:left="1797" w:hanging="833"/>
      </w:pPr>
      <w:r w:rsidRPr="00364D95">
        <w:t>E14</w:t>
      </w:r>
      <w:r w:rsidRPr="00364D95">
        <w:tab/>
        <w:t>Excluding vapour cycle air-conditioning aspects of ATA21</w:t>
      </w:r>
    </w:p>
    <w:p w14:paraId="3272E857" w14:textId="77777777" w:rsidR="00BF296C" w:rsidRPr="00364D95" w:rsidRDefault="00BF296C" w:rsidP="0059784B">
      <w:pPr>
        <w:pStyle w:val="LDAmendText"/>
        <w:tabs>
          <w:tab w:val="left" w:pos="1800"/>
        </w:tabs>
        <w:spacing w:before="40" w:after="40"/>
        <w:ind w:left="1797" w:hanging="833"/>
      </w:pPr>
      <w:r w:rsidRPr="00364D95">
        <w:t>E15</w:t>
      </w:r>
      <w:r w:rsidRPr="00364D95">
        <w:tab/>
        <w:t>Excluding air-conditioning aspects of ATA21</w:t>
      </w:r>
    </w:p>
    <w:p w14:paraId="7D4829B8" w14:textId="77777777" w:rsidR="00BF296C" w:rsidRPr="00364D95" w:rsidRDefault="00BF296C" w:rsidP="0059784B">
      <w:pPr>
        <w:pStyle w:val="LDAmendText"/>
        <w:tabs>
          <w:tab w:val="left" w:pos="1800"/>
        </w:tabs>
        <w:spacing w:before="40" w:after="40"/>
        <w:ind w:left="1797" w:hanging="833"/>
      </w:pPr>
      <w:r w:rsidRPr="00364D95">
        <w:t>E16</w:t>
      </w:r>
      <w:r w:rsidRPr="00364D95">
        <w:tab/>
        <w:t>Excluding pressurisation aspects of ATA21</w:t>
      </w:r>
    </w:p>
    <w:p w14:paraId="5475690F" w14:textId="77777777" w:rsidR="00BF296C" w:rsidRPr="00364D95" w:rsidRDefault="00BF296C" w:rsidP="0059784B">
      <w:pPr>
        <w:pStyle w:val="LDAmendText"/>
        <w:tabs>
          <w:tab w:val="left" w:pos="1800"/>
        </w:tabs>
        <w:spacing w:before="40" w:after="40"/>
        <w:ind w:left="1797" w:hanging="833"/>
      </w:pPr>
      <w:r w:rsidRPr="00364D95">
        <w:t>E18</w:t>
      </w:r>
      <w:r w:rsidRPr="00364D95">
        <w:tab/>
        <w:t>Excluding ADF systems</w:t>
      </w:r>
    </w:p>
    <w:p w14:paraId="374C4FF9" w14:textId="77777777" w:rsidR="00BF296C" w:rsidRPr="00364D95" w:rsidRDefault="00BF296C" w:rsidP="0059784B">
      <w:pPr>
        <w:pStyle w:val="LDAmendText"/>
        <w:tabs>
          <w:tab w:val="left" w:pos="1800"/>
        </w:tabs>
        <w:spacing w:before="40" w:after="40"/>
        <w:ind w:left="1797" w:hanging="833"/>
      </w:pPr>
      <w:r w:rsidRPr="00364D95">
        <w:t>E19</w:t>
      </w:r>
      <w:r w:rsidRPr="00364D95">
        <w:tab/>
        <w:t>Excluding VOR systems</w:t>
      </w:r>
    </w:p>
    <w:p w14:paraId="05A4D00A" w14:textId="77777777" w:rsidR="00BF296C" w:rsidRPr="00364D95" w:rsidRDefault="00BF296C" w:rsidP="0059784B">
      <w:pPr>
        <w:pStyle w:val="LDAmendText"/>
        <w:tabs>
          <w:tab w:val="left" w:pos="1800"/>
        </w:tabs>
        <w:spacing w:before="40" w:after="40"/>
        <w:ind w:left="1797" w:hanging="833"/>
      </w:pPr>
      <w:r w:rsidRPr="00364D95">
        <w:t>E20</w:t>
      </w:r>
      <w:r w:rsidRPr="00364D95">
        <w:tab/>
        <w:t>Excluding ILS systems</w:t>
      </w:r>
    </w:p>
    <w:p w14:paraId="1ECDB52D" w14:textId="77777777" w:rsidR="00BF296C" w:rsidRPr="00364D95" w:rsidRDefault="00BF296C" w:rsidP="0059784B">
      <w:pPr>
        <w:pStyle w:val="LDAmendText"/>
        <w:tabs>
          <w:tab w:val="left" w:pos="1800"/>
        </w:tabs>
        <w:spacing w:before="40" w:after="40"/>
        <w:ind w:left="1797" w:hanging="833"/>
      </w:pPr>
      <w:r w:rsidRPr="00364D95">
        <w:t>E21</w:t>
      </w:r>
      <w:r w:rsidRPr="00364D95">
        <w:tab/>
        <w:t>Excluding weather radar systems</w:t>
      </w:r>
    </w:p>
    <w:p w14:paraId="54AC32E6" w14:textId="77777777" w:rsidR="00BF296C" w:rsidRPr="00364D95" w:rsidRDefault="00BF296C" w:rsidP="0059784B">
      <w:pPr>
        <w:pStyle w:val="LDAmendText"/>
        <w:tabs>
          <w:tab w:val="left" w:pos="1800"/>
        </w:tabs>
        <w:spacing w:before="40" w:after="40"/>
        <w:ind w:left="1797" w:hanging="833"/>
      </w:pPr>
      <w:r w:rsidRPr="00364D95">
        <w:t>E22</w:t>
      </w:r>
      <w:r w:rsidRPr="00364D95">
        <w:tab/>
        <w:t>Excluding ATC transponder systems</w:t>
      </w:r>
    </w:p>
    <w:p w14:paraId="6D297A31" w14:textId="77777777" w:rsidR="00BF296C" w:rsidRPr="00364D95" w:rsidRDefault="00BF296C" w:rsidP="0059784B">
      <w:pPr>
        <w:pStyle w:val="LDAmendText"/>
        <w:tabs>
          <w:tab w:val="left" w:pos="1800"/>
        </w:tabs>
        <w:spacing w:before="40" w:after="40"/>
        <w:ind w:left="1797" w:hanging="833"/>
      </w:pPr>
      <w:r w:rsidRPr="00364D95">
        <w:t>E23</w:t>
      </w:r>
      <w:r w:rsidRPr="00364D95">
        <w:tab/>
        <w:t>Excluding radio altimeter systems</w:t>
      </w:r>
    </w:p>
    <w:p w14:paraId="6B41A56E" w14:textId="77777777" w:rsidR="00BF296C" w:rsidRPr="00364D95" w:rsidRDefault="00BF296C" w:rsidP="0059784B">
      <w:pPr>
        <w:pStyle w:val="LDAmendText"/>
        <w:tabs>
          <w:tab w:val="left" w:pos="1800"/>
        </w:tabs>
        <w:spacing w:before="40" w:after="40"/>
        <w:ind w:left="1797" w:hanging="833"/>
      </w:pPr>
      <w:r w:rsidRPr="00364D95">
        <w:t>E24</w:t>
      </w:r>
      <w:r w:rsidRPr="00364D95">
        <w:tab/>
        <w:t>Excluding DME systems</w:t>
      </w:r>
    </w:p>
    <w:p w14:paraId="50746213" w14:textId="77777777" w:rsidR="00BF296C" w:rsidRPr="00364D95" w:rsidRDefault="00BF296C" w:rsidP="0059784B">
      <w:pPr>
        <w:pStyle w:val="LDAmendText"/>
        <w:tabs>
          <w:tab w:val="left" w:pos="1800"/>
        </w:tabs>
        <w:spacing w:before="40" w:after="40"/>
        <w:ind w:left="1797" w:hanging="833"/>
      </w:pPr>
      <w:r w:rsidRPr="00364D95">
        <w:t>E25</w:t>
      </w:r>
      <w:r w:rsidRPr="00364D95">
        <w:tab/>
        <w:t>Excluding doppler systems</w:t>
      </w:r>
    </w:p>
    <w:p w14:paraId="1BE34926" w14:textId="77777777" w:rsidR="00BF296C" w:rsidRPr="00364D95" w:rsidRDefault="00BF296C" w:rsidP="0059784B">
      <w:pPr>
        <w:pStyle w:val="LDAmendText"/>
        <w:tabs>
          <w:tab w:val="left" w:pos="1800"/>
        </w:tabs>
        <w:spacing w:before="40" w:after="40"/>
        <w:ind w:left="1797" w:hanging="833"/>
      </w:pPr>
      <w:r w:rsidRPr="00364D95">
        <w:t>E26</w:t>
      </w:r>
      <w:r w:rsidRPr="00364D95">
        <w:tab/>
        <w:t>Excluding satellite navigation systems</w:t>
      </w:r>
    </w:p>
    <w:p w14:paraId="7979ECE6" w14:textId="77777777" w:rsidR="00BF296C" w:rsidRPr="00364D95" w:rsidRDefault="00BF296C" w:rsidP="0059784B">
      <w:pPr>
        <w:pStyle w:val="LDAmendText"/>
        <w:tabs>
          <w:tab w:val="left" w:pos="1800"/>
        </w:tabs>
        <w:spacing w:before="40" w:after="40"/>
        <w:ind w:left="1797" w:hanging="833"/>
      </w:pPr>
      <w:r w:rsidRPr="00364D95">
        <w:t>E27</w:t>
      </w:r>
      <w:r w:rsidRPr="00364D95">
        <w:tab/>
        <w:t>Excluding autopilots</w:t>
      </w:r>
    </w:p>
    <w:p w14:paraId="5582394D" w14:textId="77777777" w:rsidR="00BF296C" w:rsidRPr="00364D95" w:rsidRDefault="00BF296C" w:rsidP="0059784B">
      <w:pPr>
        <w:pStyle w:val="LDAmendText"/>
        <w:tabs>
          <w:tab w:val="left" w:pos="1800"/>
        </w:tabs>
        <w:spacing w:before="40" w:after="40"/>
        <w:ind w:left="1797" w:hanging="833"/>
      </w:pPr>
      <w:r w:rsidRPr="00364D95">
        <w:t>E28</w:t>
      </w:r>
      <w:r w:rsidRPr="00364D95">
        <w:tab/>
        <w:t>Excluding multi-axis autopilots</w:t>
      </w:r>
    </w:p>
    <w:p w14:paraId="7FDD21A6" w14:textId="77777777" w:rsidR="00BF296C" w:rsidRPr="00364D95" w:rsidRDefault="00BF296C" w:rsidP="0059784B">
      <w:pPr>
        <w:pStyle w:val="LDAmendText"/>
        <w:tabs>
          <w:tab w:val="left" w:pos="1800"/>
        </w:tabs>
        <w:spacing w:before="40" w:after="40"/>
        <w:ind w:left="1797" w:hanging="833"/>
      </w:pPr>
      <w:r w:rsidRPr="00364D95">
        <w:t>E29</w:t>
      </w:r>
      <w:r w:rsidRPr="00364D95">
        <w:tab/>
        <w:t>Excluding remote indicating compass systems</w:t>
      </w:r>
    </w:p>
    <w:p w14:paraId="6160E5F9" w14:textId="77777777" w:rsidR="00BF296C" w:rsidRPr="00364D95" w:rsidRDefault="00BF296C" w:rsidP="0059784B">
      <w:pPr>
        <w:pStyle w:val="LDAmendText"/>
        <w:tabs>
          <w:tab w:val="left" w:pos="1800"/>
        </w:tabs>
        <w:spacing w:before="40" w:after="40"/>
        <w:ind w:left="1797" w:hanging="833"/>
      </w:pPr>
      <w:r w:rsidRPr="00364D95">
        <w:t>E30</w:t>
      </w:r>
      <w:r w:rsidRPr="00364D95">
        <w:tab/>
        <w:t>Excluding inertial navigation and reference systems</w:t>
      </w:r>
    </w:p>
    <w:p w14:paraId="5D636748" w14:textId="77777777" w:rsidR="00BF296C" w:rsidRPr="00364D95" w:rsidRDefault="00BF296C" w:rsidP="0059784B">
      <w:pPr>
        <w:pStyle w:val="LDAmendText"/>
        <w:tabs>
          <w:tab w:val="left" w:pos="1800"/>
        </w:tabs>
        <w:spacing w:before="40" w:after="40"/>
        <w:ind w:left="1797" w:hanging="833"/>
      </w:pPr>
      <w:r w:rsidRPr="00364D95">
        <w:t>E31</w:t>
      </w:r>
      <w:r w:rsidRPr="00364D95">
        <w:tab/>
        <w:t>Excluding pressurisation systems</w:t>
      </w:r>
    </w:p>
    <w:p w14:paraId="497E2F97" w14:textId="77777777" w:rsidR="00BF296C" w:rsidRPr="00364D95" w:rsidRDefault="00BF296C" w:rsidP="0059784B">
      <w:pPr>
        <w:pStyle w:val="LDAmendText"/>
        <w:tabs>
          <w:tab w:val="left" w:pos="1800"/>
        </w:tabs>
        <w:spacing w:before="40" w:after="40"/>
        <w:ind w:left="1797" w:hanging="833"/>
      </w:pPr>
      <w:r w:rsidRPr="00364D95">
        <w:t>E32</w:t>
      </w:r>
      <w:r w:rsidRPr="00364D95">
        <w:tab/>
        <w:t>Excluding electrical systems in aircraft equipped with multi-generator powered systems</w:t>
      </w:r>
    </w:p>
    <w:p w14:paraId="08F4860E" w14:textId="77777777" w:rsidR="003D7149" w:rsidRPr="00364D95" w:rsidRDefault="00BF296C" w:rsidP="0059784B">
      <w:pPr>
        <w:pStyle w:val="LDAmendText"/>
        <w:tabs>
          <w:tab w:val="left" w:pos="1800"/>
        </w:tabs>
        <w:spacing w:before="40" w:after="40"/>
        <w:ind w:left="1797" w:hanging="833"/>
        <w:rPr>
          <w:color w:val="000000" w:themeColor="text1"/>
        </w:rPr>
      </w:pPr>
      <w:r w:rsidRPr="00364D95">
        <w:t>E33</w:t>
      </w:r>
      <w:r w:rsidRPr="00364D95">
        <w:tab/>
      </w:r>
      <w:r w:rsidR="003D7149" w:rsidRPr="00364D95">
        <w:rPr>
          <w:bCs/>
          <w:color w:val="000000" w:themeColor="text1"/>
        </w:rPr>
        <w:t>Excluding all supercharging systems</w:t>
      </w:r>
    </w:p>
    <w:p w14:paraId="27C78487" w14:textId="77777777" w:rsidR="00BF296C" w:rsidRPr="00364D95" w:rsidRDefault="00BF296C" w:rsidP="0059784B">
      <w:pPr>
        <w:pStyle w:val="LDAmendText"/>
        <w:tabs>
          <w:tab w:val="left" w:pos="1800"/>
        </w:tabs>
        <w:spacing w:before="40" w:after="40"/>
        <w:ind w:left="1797" w:hanging="833"/>
      </w:pPr>
      <w:r w:rsidRPr="00364D95">
        <w:t>E34</w:t>
      </w:r>
      <w:r w:rsidRPr="00364D95">
        <w:tab/>
        <w:t>Excluding digital systems</w:t>
      </w:r>
    </w:p>
    <w:p w14:paraId="2C3406C9" w14:textId="77777777" w:rsidR="00BF296C" w:rsidRPr="00364D95" w:rsidRDefault="00BF296C" w:rsidP="0059784B">
      <w:pPr>
        <w:pStyle w:val="LDAmendText"/>
        <w:tabs>
          <w:tab w:val="left" w:pos="1800"/>
        </w:tabs>
        <w:spacing w:before="40" w:after="40"/>
        <w:ind w:left="1797" w:hanging="833"/>
      </w:pPr>
      <w:r w:rsidRPr="00364D95">
        <w:t>E35</w:t>
      </w:r>
      <w:r w:rsidRPr="00364D95">
        <w:tab/>
        <w:t>Excluding pressurised structures</w:t>
      </w:r>
    </w:p>
    <w:p w14:paraId="62F51B65" w14:textId="77777777" w:rsidR="00BF296C" w:rsidRPr="00364D95" w:rsidRDefault="00BF296C" w:rsidP="0059784B">
      <w:pPr>
        <w:pStyle w:val="LDAmendText"/>
        <w:tabs>
          <w:tab w:val="left" w:pos="1800"/>
        </w:tabs>
        <w:spacing w:before="40" w:after="40"/>
        <w:ind w:left="1797" w:hanging="833"/>
      </w:pPr>
      <w:r w:rsidRPr="00364D95">
        <w:t>E36</w:t>
      </w:r>
      <w:r w:rsidRPr="00364D95">
        <w:tab/>
        <w:t>Excluding carburettor systems</w:t>
      </w:r>
    </w:p>
    <w:p w14:paraId="7028CB61" w14:textId="77777777" w:rsidR="00BF296C" w:rsidRPr="00364D95" w:rsidRDefault="00BF296C" w:rsidP="0059784B">
      <w:pPr>
        <w:pStyle w:val="LDAmendText"/>
        <w:tabs>
          <w:tab w:val="left" w:pos="1800"/>
        </w:tabs>
        <w:spacing w:before="40" w:after="40"/>
        <w:ind w:left="1797" w:hanging="833"/>
      </w:pPr>
      <w:r w:rsidRPr="00364D95">
        <w:t>E37</w:t>
      </w:r>
      <w:r w:rsidRPr="00364D95">
        <w:tab/>
        <w:t>Excluding fuel injection systems</w:t>
      </w:r>
    </w:p>
    <w:p w14:paraId="680F3256" w14:textId="77777777" w:rsidR="00BF296C" w:rsidRPr="00364D95" w:rsidRDefault="00BF296C" w:rsidP="0059784B">
      <w:pPr>
        <w:pStyle w:val="LDAmendText"/>
        <w:tabs>
          <w:tab w:val="left" w:pos="1800"/>
        </w:tabs>
        <w:spacing w:before="40" w:after="40"/>
        <w:ind w:left="1797" w:hanging="833"/>
      </w:pPr>
      <w:r w:rsidRPr="00364D95">
        <w:t>E38</w:t>
      </w:r>
      <w:r w:rsidRPr="00364D95">
        <w:tab/>
        <w:t>Excluding turbo supercharging systems</w:t>
      </w:r>
    </w:p>
    <w:p w14:paraId="2A0AEEE0" w14:textId="77777777" w:rsidR="00BF296C" w:rsidRPr="00364D95" w:rsidRDefault="00BF296C" w:rsidP="0059784B">
      <w:pPr>
        <w:pStyle w:val="LDAmendText"/>
        <w:tabs>
          <w:tab w:val="left" w:pos="1800"/>
        </w:tabs>
        <w:spacing w:before="40" w:after="40"/>
        <w:ind w:left="1797" w:hanging="833"/>
      </w:pPr>
      <w:r w:rsidRPr="00364D95">
        <w:t>E39</w:t>
      </w:r>
      <w:r w:rsidRPr="00364D95">
        <w:tab/>
        <w:t>Excluding airframe ice protection systems</w:t>
      </w:r>
    </w:p>
    <w:p w14:paraId="007AD4DB" w14:textId="77777777" w:rsidR="00BF296C" w:rsidRPr="00364D95" w:rsidRDefault="00BF296C" w:rsidP="0059784B">
      <w:pPr>
        <w:pStyle w:val="LDAmendText"/>
        <w:tabs>
          <w:tab w:val="left" w:pos="1800"/>
        </w:tabs>
        <w:spacing w:before="40" w:after="40"/>
        <w:ind w:left="1797" w:hanging="833"/>
      </w:pPr>
      <w:r w:rsidRPr="00364D95">
        <w:t>E40</w:t>
      </w:r>
      <w:r w:rsidRPr="00364D95">
        <w:tab/>
        <w:t>Excluding airframe fire protection systems</w:t>
      </w:r>
    </w:p>
    <w:p w14:paraId="034481FF" w14:textId="77777777" w:rsidR="00BF296C" w:rsidRPr="00364D95" w:rsidRDefault="00BF296C" w:rsidP="0059784B">
      <w:pPr>
        <w:pStyle w:val="LDAmendText"/>
        <w:tabs>
          <w:tab w:val="left" w:pos="1800"/>
        </w:tabs>
        <w:spacing w:before="40" w:after="40"/>
        <w:ind w:left="1797" w:hanging="833"/>
      </w:pPr>
      <w:r w:rsidRPr="00364D95">
        <w:t>E41</w:t>
      </w:r>
      <w:r w:rsidRPr="00364D95">
        <w:tab/>
        <w:t>Excluding oxygen systems</w:t>
      </w:r>
    </w:p>
    <w:p w14:paraId="763BBC19" w14:textId="77777777" w:rsidR="00BF296C" w:rsidRPr="00364D95" w:rsidRDefault="00BF296C" w:rsidP="0059784B">
      <w:pPr>
        <w:pStyle w:val="LDAmendText"/>
        <w:tabs>
          <w:tab w:val="left" w:pos="1800"/>
        </w:tabs>
        <w:spacing w:before="40" w:after="40"/>
        <w:ind w:left="1797" w:hanging="833"/>
      </w:pPr>
      <w:r w:rsidRPr="00364D95">
        <w:t>E42</w:t>
      </w:r>
      <w:r w:rsidRPr="00364D95">
        <w:tab/>
        <w:t>Excluding landing gear retraction systems</w:t>
      </w:r>
    </w:p>
    <w:p w14:paraId="6CABF3B7" w14:textId="77777777" w:rsidR="00BF296C" w:rsidRPr="00364D95" w:rsidRDefault="00BF296C" w:rsidP="0059784B">
      <w:pPr>
        <w:pStyle w:val="LDAmendText"/>
        <w:tabs>
          <w:tab w:val="left" w:pos="1800"/>
        </w:tabs>
        <w:spacing w:before="40" w:after="40"/>
        <w:ind w:left="1797" w:hanging="833"/>
      </w:pPr>
      <w:r w:rsidRPr="00364D95">
        <w:t>E43</w:t>
      </w:r>
      <w:r w:rsidRPr="00364D95">
        <w:tab/>
        <w:t>Excluding fabric other than flight controls</w:t>
      </w:r>
    </w:p>
    <w:p w14:paraId="1BB1A2E7" w14:textId="77777777" w:rsidR="00D267E4" w:rsidRPr="00364D95" w:rsidRDefault="00BF296C" w:rsidP="0059784B">
      <w:pPr>
        <w:pStyle w:val="LDAmendText"/>
        <w:tabs>
          <w:tab w:val="left" w:pos="1800"/>
        </w:tabs>
        <w:spacing w:before="40" w:after="40"/>
        <w:ind w:left="1797" w:hanging="833"/>
      </w:pPr>
      <w:r w:rsidRPr="00364D95">
        <w:t>E44</w:t>
      </w:r>
      <w:r w:rsidRPr="00364D95">
        <w:tab/>
        <w:t>Excluding wiring repairs</w:t>
      </w:r>
    </w:p>
    <w:p w14:paraId="08C32F4B" w14:textId="77777777" w:rsidR="007E36F8" w:rsidRPr="00364D95" w:rsidRDefault="007E36F8" w:rsidP="00925EA2">
      <w:pPr>
        <w:pStyle w:val="LDClauseHeading"/>
        <w:widowControl w:val="0"/>
        <w:tabs>
          <w:tab w:val="clear" w:pos="737"/>
        </w:tabs>
        <w:jc w:val="both"/>
        <w:outlineLvl w:val="0"/>
        <w:sectPr w:rsidR="007E36F8" w:rsidRPr="00364D95" w:rsidSect="00BF4D25">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035" w:left="1418" w:header="709" w:footer="709" w:gutter="0"/>
          <w:cols w:space="708"/>
          <w:titlePg/>
          <w:docGrid w:linePitch="360"/>
        </w:sectPr>
      </w:pPr>
    </w:p>
    <w:p w14:paraId="42FA0CA3" w14:textId="77777777" w:rsidR="00925EA2" w:rsidRPr="00364D95" w:rsidRDefault="00925EA2" w:rsidP="00925EA2">
      <w:pPr>
        <w:pStyle w:val="LDClauseHeading"/>
        <w:widowControl w:val="0"/>
        <w:tabs>
          <w:tab w:val="clear" w:pos="737"/>
        </w:tabs>
        <w:jc w:val="both"/>
        <w:outlineLvl w:val="0"/>
        <w:rPr>
          <w:rFonts w:cs="Arial"/>
          <w:bCs/>
          <w:lang w:eastAsia="en-AU"/>
        </w:rPr>
      </w:pPr>
      <w:bookmarkStart w:id="381" w:name="_Toc514676299"/>
      <w:r w:rsidRPr="00364D95">
        <w:rPr>
          <w:rFonts w:cs="Arial"/>
          <w:bCs/>
          <w:lang w:eastAsia="en-AU"/>
        </w:rPr>
        <w:t>Appendix VIII</w:t>
      </w:r>
      <w:bookmarkEnd w:id="381"/>
    </w:p>
    <w:p w14:paraId="0DC3B27E" w14:textId="77777777" w:rsidR="00925EA2" w:rsidRPr="00364D95" w:rsidRDefault="00925EA2" w:rsidP="00925EA2">
      <w:pPr>
        <w:pStyle w:val="LDClauseHeading"/>
        <w:widowControl w:val="0"/>
        <w:spacing w:after="120"/>
        <w:ind w:left="0" w:firstLine="0"/>
        <w:rPr>
          <w:rFonts w:cs="Arial"/>
        </w:rPr>
      </w:pPr>
      <w:bookmarkStart w:id="382" w:name="_Toc461617308"/>
      <w:bookmarkStart w:id="383" w:name="_Toc461618472"/>
      <w:bookmarkStart w:id="384" w:name="_Toc461620603"/>
      <w:bookmarkStart w:id="385" w:name="_Toc514676300"/>
      <w:r w:rsidRPr="00364D95">
        <w:rPr>
          <w:rFonts w:cs="Arial"/>
          <w:bCs/>
          <w:lang w:eastAsia="en-AU"/>
        </w:rPr>
        <w:t>Units of competency required for removal of an exclusion from a category or subcategory of licence</w:t>
      </w:r>
      <w:bookmarkEnd w:id="382"/>
      <w:bookmarkEnd w:id="383"/>
      <w:bookmarkEnd w:id="384"/>
      <w:bookmarkEnd w:id="385"/>
    </w:p>
    <w:tbl>
      <w:tblPr>
        <w:tblW w:w="54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616"/>
        <w:gridCol w:w="3429"/>
        <w:gridCol w:w="808"/>
        <w:gridCol w:w="921"/>
        <w:gridCol w:w="808"/>
        <w:gridCol w:w="808"/>
        <w:gridCol w:w="675"/>
      </w:tblGrid>
      <w:tr w:rsidR="00925EA2" w:rsidRPr="00364D95" w14:paraId="2449EA74" w14:textId="77777777" w:rsidTr="0059784B">
        <w:trPr>
          <w:tblHeader/>
        </w:trPr>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27A3471E" w14:textId="77777777" w:rsidR="00925EA2" w:rsidRPr="00364D95" w:rsidRDefault="00925EA2" w:rsidP="001554B0">
            <w:pPr>
              <w:spacing w:before="60" w:after="60"/>
              <w:rPr>
                <w:rFonts w:ascii="Times New Roman" w:eastAsia="Calibri" w:hAnsi="Times New Roman"/>
                <w:b/>
              </w:rPr>
            </w:pPr>
            <w:r w:rsidRPr="00364D95">
              <w:rPr>
                <w:rFonts w:ascii="Times New Roman" w:eastAsia="Calibri" w:hAnsi="Times New Roman"/>
                <w:b/>
              </w:rPr>
              <w:t>Competency Unit(s) required</w:t>
            </w:r>
          </w:p>
        </w:tc>
        <w:tc>
          <w:tcPr>
            <w:tcW w:w="39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EC1E58" w14:textId="77777777" w:rsidR="00925EA2" w:rsidRPr="00364D95" w:rsidRDefault="00925EA2" w:rsidP="001554B0">
            <w:pPr>
              <w:spacing w:before="60"/>
              <w:jc w:val="center"/>
              <w:rPr>
                <w:rFonts w:ascii="Times New Roman" w:eastAsia="Calibri" w:hAnsi="Times New Roman"/>
                <w:b/>
              </w:rPr>
            </w:pPr>
            <w:r w:rsidRPr="00364D95">
              <w:rPr>
                <w:rFonts w:ascii="Times New Roman" w:eastAsia="Calibri" w:hAnsi="Times New Roman"/>
                <w:b/>
              </w:rPr>
              <w:t>Title of exclusion</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2654E4A5" w14:textId="77777777" w:rsidR="00925EA2" w:rsidRPr="00364D95" w:rsidRDefault="00925EA2" w:rsidP="001554B0">
            <w:pPr>
              <w:spacing w:before="60"/>
              <w:jc w:val="center"/>
              <w:rPr>
                <w:rFonts w:ascii="Times New Roman" w:eastAsia="Calibri" w:hAnsi="Times New Roman"/>
                <w:b/>
              </w:rPr>
            </w:pPr>
            <w:r w:rsidRPr="00364D95">
              <w:rPr>
                <w:rFonts w:ascii="Times New Roman" w:eastAsia="Calibri" w:hAnsi="Times New Roman"/>
                <w:b/>
              </w:rPr>
              <w:t>B1.1</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21D45D25" w14:textId="77777777" w:rsidR="00925EA2" w:rsidRPr="00364D95" w:rsidRDefault="00925EA2" w:rsidP="001554B0">
            <w:pPr>
              <w:spacing w:before="60"/>
              <w:jc w:val="center"/>
              <w:rPr>
                <w:rFonts w:ascii="Times New Roman" w:eastAsia="Calibri" w:hAnsi="Times New Roman"/>
                <w:b/>
              </w:rPr>
            </w:pPr>
            <w:r w:rsidRPr="00364D95">
              <w:rPr>
                <w:rFonts w:ascii="Times New Roman" w:eastAsia="Calibri" w:hAnsi="Times New Roman"/>
                <w:b/>
              </w:rPr>
              <w:t>B1.2</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6B0607B1" w14:textId="77777777" w:rsidR="00925EA2" w:rsidRPr="00364D95" w:rsidRDefault="00925EA2" w:rsidP="001554B0">
            <w:pPr>
              <w:spacing w:before="60"/>
              <w:jc w:val="center"/>
              <w:rPr>
                <w:rFonts w:ascii="Times New Roman" w:eastAsia="Calibri" w:hAnsi="Times New Roman"/>
                <w:b/>
              </w:rPr>
            </w:pPr>
            <w:r w:rsidRPr="00364D95">
              <w:rPr>
                <w:rFonts w:ascii="Times New Roman" w:eastAsia="Calibri" w:hAnsi="Times New Roman"/>
                <w:b/>
              </w:rPr>
              <w:t>B1.3</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6161F46E" w14:textId="77777777" w:rsidR="00925EA2" w:rsidRPr="00364D95" w:rsidRDefault="00925EA2" w:rsidP="001554B0">
            <w:pPr>
              <w:spacing w:before="60"/>
              <w:jc w:val="center"/>
              <w:rPr>
                <w:rFonts w:ascii="Times New Roman" w:eastAsia="Calibri" w:hAnsi="Times New Roman"/>
                <w:b/>
              </w:rPr>
            </w:pPr>
            <w:r w:rsidRPr="00364D95">
              <w:rPr>
                <w:rFonts w:ascii="Times New Roman" w:eastAsia="Calibri" w:hAnsi="Times New Roman"/>
                <w:b/>
              </w:rPr>
              <w:t>B1.4</w:t>
            </w: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05EB05CB" w14:textId="77777777" w:rsidR="00925EA2" w:rsidRPr="00364D95" w:rsidRDefault="00925EA2" w:rsidP="001554B0">
            <w:pPr>
              <w:spacing w:before="60"/>
              <w:jc w:val="center"/>
              <w:rPr>
                <w:rFonts w:ascii="Times New Roman" w:eastAsia="Calibri" w:hAnsi="Times New Roman"/>
                <w:b/>
              </w:rPr>
            </w:pPr>
            <w:r w:rsidRPr="00364D95">
              <w:rPr>
                <w:rFonts w:ascii="Times New Roman" w:eastAsia="Calibri" w:hAnsi="Times New Roman"/>
                <w:b/>
              </w:rPr>
              <w:t>B2</w:t>
            </w:r>
          </w:p>
        </w:tc>
      </w:tr>
      <w:tr w:rsidR="00925EA2" w:rsidRPr="00364D95" w14:paraId="0FDF210D"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42B43656"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MEA201</w:t>
            </w:r>
          </w:p>
          <w:p w14:paraId="1695650D"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MEA203</w:t>
            </w:r>
          </w:p>
          <w:p w14:paraId="7C525519" w14:textId="77777777" w:rsidR="00A16275" w:rsidRDefault="00925EA2" w:rsidP="001554B0">
            <w:pPr>
              <w:rPr>
                <w:rFonts w:ascii="Times New Roman" w:eastAsia="Calibri" w:hAnsi="Times New Roman"/>
              </w:rPr>
            </w:pPr>
            <w:r w:rsidRPr="00364D95">
              <w:rPr>
                <w:rFonts w:ascii="Times New Roman" w:eastAsia="Calibri" w:hAnsi="Times New Roman"/>
              </w:rPr>
              <w:t xml:space="preserve">MEA223 </w:t>
            </w:r>
          </w:p>
          <w:p w14:paraId="7D9794D1"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MEA227</w:t>
            </w:r>
          </w:p>
          <w:p w14:paraId="3B351621"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MEA246</w:t>
            </w:r>
          </w:p>
          <w:p w14:paraId="7E9EC1BB" w14:textId="3D556312" w:rsidR="00925EA2" w:rsidRPr="00364D95" w:rsidRDefault="00A16275" w:rsidP="001554B0">
            <w:pPr>
              <w:rPr>
                <w:rFonts w:ascii="Times New Roman" w:eastAsia="Calibri" w:hAnsi="Times New Roman"/>
              </w:rPr>
            </w:pPr>
            <w:r w:rsidRPr="00364D95">
              <w:rPr>
                <w:rFonts w:ascii="Times New Roman" w:eastAsia="Calibri" w:hAnsi="Times New Roman"/>
              </w:rPr>
              <w:t>MEA2</w:t>
            </w:r>
            <w:r>
              <w:rPr>
                <w:rFonts w:ascii="Times New Roman" w:eastAsia="Calibri" w:hAnsi="Times New Roman"/>
              </w:rPr>
              <w:t>96</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B7B29A8" w14:textId="77777777" w:rsidR="00925EA2" w:rsidRPr="00364D95" w:rsidRDefault="00925EA2" w:rsidP="001554B0">
            <w:pPr>
              <w:rPr>
                <w:rFonts w:ascii="Times New Roman" w:eastAsia="Calibri" w:hAnsi="Times New Roman"/>
              </w:rPr>
            </w:pPr>
            <w:r w:rsidRPr="00364D95">
              <w:rPr>
                <w:rFonts w:ascii="Times New Roman" w:eastAsia="Calibri" w:hAnsi="Times New Roman"/>
              </w:rPr>
              <w:t>E1</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2EF9DC49"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electrical systems</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4284B695"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785D58B4"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3020E4C8"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78F59C01" w14:textId="77777777" w:rsidR="00925EA2" w:rsidRPr="00364D95" w:rsidRDefault="00925EA2" w:rsidP="001554B0">
            <w:pPr>
              <w:jc w:val="center"/>
              <w:rPr>
                <w:rFonts w:ascii="Times New Roman" w:eastAsia="Calibri" w:hAnsi="Times New Roman"/>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16EB9EB" w14:textId="77777777" w:rsidR="00925EA2" w:rsidRPr="00364D95" w:rsidRDefault="00925EA2" w:rsidP="001554B0">
            <w:pPr>
              <w:jc w:val="center"/>
              <w:rPr>
                <w:rFonts w:ascii="Times New Roman" w:eastAsia="Calibri" w:hAnsi="Times New Roman"/>
              </w:rPr>
            </w:pPr>
          </w:p>
        </w:tc>
      </w:tr>
      <w:tr w:rsidR="00925EA2" w:rsidRPr="00364D95" w14:paraId="7710F32C"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7E03976F" w14:textId="77777777" w:rsidR="00925EA2" w:rsidRPr="00364D95" w:rsidRDefault="00925EA2" w:rsidP="001554B0">
            <w:pPr>
              <w:rPr>
                <w:rFonts w:ascii="Times New Roman" w:eastAsia="Calibri" w:hAnsi="Times New Roman"/>
              </w:rPr>
            </w:pPr>
            <w:r w:rsidRPr="00364D95">
              <w:rPr>
                <w:rFonts w:ascii="Times New Roman" w:eastAsia="Calibri" w:hAnsi="Times New Roman"/>
              </w:rPr>
              <w:t xml:space="preserve">MEA201 </w:t>
            </w:r>
          </w:p>
          <w:p w14:paraId="6AD56D01" w14:textId="77777777" w:rsidR="00925EA2" w:rsidRPr="00364D95" w:rsidRDefault="00925EA2" w:rsidP="001554B0">
            <w:pPr>
              <w:rPr>
                <w:rFonts w:ascii="Times New Roman" w:eastAsia="Calibri" w:hAnsi="Times New Roman"/>
              </w:rPr>
            </w:pPr>
            <w:r w:rsidRPr="00364D95">
              <w:rPr>
                <w:rFonts w:ascii="Times New Roman" w:eastAsia="Calibri" w:hAnsi="Times New Roman"/>
              </w:rPr>
              <w:t xml:space="preserve">MEA203 </w:t>
            </w:r>
          </w:p>
          <w:p w14:paraId="2437E1DD"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MEA246</w:t>
            </w:r>
          </w:p>
          <w:p w14:paraId="0EE0913D" w14:textId="4C0D0488" w:rsidR="0056436D" w:rsidRDefault="0056436D" w:rsidP="001554B0">
            <w:pPr>
              <w:rPr>
                <w:rFonts w:ascii="Times New Roman" w:eastAsia="Calibri" w:hAnsi="Times New Roman"/>
              </w:rPr>
            </w:pPr>
            <w:r>
              <w:rPr>
                <w:rFonts w:ascii="Times New Roman" w:eastAsia="Calibri" w:hAnsi="Times New Roman"/>
              </w:rPr>
              <w:t>MEA294</w:t>
            </w:r>
          </w:p>
          <w:p w14:paraId="58307C3E" w14:textId="77777777" w:rsidR="00A16275" w:rsidRPr="00364D95" w:rsidRDefault="00A16275" w:rsidP="001554B0">
            <w:pPr>
              <w:rPr>
                <w:rFonts w:ascii="Times New Roman" w:eastAsia="Calibri" w:hAnsi="Times New Roman"/>
              </w:rPr>
            </w:pPr>
            <w:r>
              <w:rPr>
                <w:rFonts w:ascii="Times New Roman" w:eastAsia="Calibri" w:hAnsi="Times New Roman"/>
              </w:rPr>
              <w:t>MEA296</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71B415F" w14:textId="77777777" w:rsidR="00925EA2" w:rsidRPr="00364D95" w:rsidRDefault="00925EA2" w:rsidP="001554B0">
            <w:pPr>
              <w:rPr>
                <w:rFonts w:ascii="Times New Roman" w:eastAsia="Calibri" w:hAnsi="Times New Roman"/>
              </w:rPr>
            </w:pPr>
            <w:r w:rsidRPr="00364D95">
              <w:rPr>
                <w:rFonts w:ascii="Times New Roman" w:eastAsia="Calibri" w:hAnsi="Times New Roman"/>
              </w:rPr>
              <w:t>E1</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4BA7B41A"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electrical systems</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7BB51412" w14:textId="77777777" w:rsidR="00925EA2" w:rsidRPr="00364D95" w:rsidRDefault="00925EA2" w:rsidP="001554B0">
            <w:pPr>
              <w:jc w:val="center"/>
              <w:rPr>
                <w:rFonts w:ascii="Times New Roman" w:eastAsia="Calibri" w:hAnsi="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6CCFF371"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00BB2E77"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27F23AD0"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2C6FE28" w14:textId="77777777" w:rsidR="00925EA2" w:rsidRPr="00364D95" w:rsidRDefault="00925EA2" w:rsidP="001554B0">
            <w:pPr>
              <w:jc w:val="center"/>
              <w:rPr>
                <w:rFonts w:ascii="Times New Roman" w:eastAsia="Calibri" w:hAnsi="Times New Roman"/>
              </w:rPr>
            </w:pPr>
          </w:p>
        </w:tc>
      </w:tr>
      <w:tr w:rsidR="00925EA2" w:rsidRPr="00364D95" w14:paraId="51557AEA"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604DCEBD" w14:textId="77777777" w:rsidR="00925EA2" w:rsidRPr="00364D95" w:rsidRDefault="00925EA2" w:rsidP="001554B0">
            <w:pPr>
              <w:rPr>
                <w:rFonts w:ascii="Times New Roman" w:eastAsia="Calibri" w:hAnsi="Times New Roman"/>
              </w:rPr>
            </w:pPr>
            <w:r w:rsidRPr="00364D95">
              <w:rPr>
                <w:rFonts w:ascii="Times New Roman" w:eastAsia="Calibri" w:hAnsi="Times New Roman"/>
              </w:rPr>
              <w:t xml:space="preserve">MEA203 </w:t>
            </w:r>
          </w:p>
          <w:p w14:paraId="24011289"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MEA223</w:t>
            </w:r>
          </w:p>
          <w:p w14:paraId="5830DE7F"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MEA227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5D487F9" w14:textId="77777777" w:rsidR="00925EA2" w:rsidRPr="00364D95" w:rsidRDefault="00925EA2" w:rsidP="001554B0">
            <w:pPr>
              <w:rPr>
                <w:rFonts w:ascii="Times New Roman" w:eastAsia="Calibri" w:hAnsi="Times New Roman"/>
              </w:rPr>
            </w:pPr>
            <w:r w:rsidRPr="00364D95">
              <w:rPr>
                <w:rFonts w:ascii="Times New Roman" w:eastAsia="Calibri" w:hAnsi="Times New Roman"/>
              </w:rPr>
              <w:t>E1</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2571537E"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electrical systems</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079CE22B" w14:textId="77777777" w:rsidR="00925EA2" w:rsidRPr="00364D95" w:rsidRDefault="00925EA2" w:rsidP="001554B0">
            <w:pPr>
              <w:jc w:val="center"/>
              <w:rPr>
                <w:rFonts w:ascii="Times New Roman" w:eastAsia="Calibri" w:hAnsi="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289D337C"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31CCE7CD"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1CE56F74" w14:textId="77777777" w:rsidR="00925EA2" w:rsidRPr="00364D95" w:rsidRDefault="00925EA2" w:rsidP="001554B0">
            <w:pPr>
              <w:jc w:val="center"/>
              <w:rPr>
                <w:rFonts w:ascii="Times New Roman" w:eastAsia="Calibri" w:hAnsi="Times New Roman"/>
              </w:rPr>
            </w:pP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8F16FA9"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r>
      <w:tr w:rsidR="00925EA2" w:rsidRPr="00364D95" w14:paraId="68167B50"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14DF29C0"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MEA303</w:t>
            </w:r>
          </w:p>
          <w:p w14:paraId="50515E60"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MEA305</w:t>
            </w:r>
          </w:p>
          <w:p w14:paraId="5C9E687B"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MEA317</w:t>
            </w:r>
          </w:p>
          <w:p w14:paraId="441B2E32"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MEA318</w:t>
            </w:r>
          </w:p>
          <w:p w14:paraId="61C80323"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MEA320</w:t>
            </w:r>
          </w:p>
          <w:p w14:paraId="512D40C9"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MEA321</w:t>
            </w:r>
          </w:p>
          <w:p w14:paraId="501B4E83"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MEA323</w:t>
            </w:r>
          </w:p>
          <w:p w14:paraId="429FDC38"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MEA325</w:t>
            </w:r>
          </w:p>
          <w:p w14:paraId="09D02803"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MEA328</w:t>
            </w:r>
          </w:p>
          <w:p w14:paraId="119BC280"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MEA339</w:t>
            </w:r>
          </w:p>
          <w:p w14:paraId="1F815FF3" w14:textId="77777777" w:rsidR="00925EA2" w:rsidRDefault="00925EA2" w:rsidP="001554B0">
            <w:pPr>
              <w:rPr>
                <w:rFonts w:ascii="Times New Roman" w:eastAsia="Calibri" w:hAnsi="Times New Roman"/>
              </w:rPr>
            </w:pPr>
            <w:r w:rsidRPr="00364D95">
              <w:rPr>
                <w:rFonts w:ascii="Times New Roman" w:eastAsia="Calibri" w:hAnsi="Times New Roman"/>
              </w:rPr>
              <w:t>MEA365</w:t>
            </w:r>
          </w:p>
          <w:p w14:paraId="414AB0A3" w14:textId="77777777" w:rsidR="00A16275" w:rsidRPr="00364D95" w:rsidRDefault="00A16275" w:rsidP="001554B0">
            <w:pPr>
              <w:rPr>
                <w:rFonts w:ascii="Times New Roman" w:eastAsia="Calibri" w:hAnsi="Times New Roman"/>
              </w:rPr>
            </w:pPr>
            <w:r>
              <w:rPr>
                <w:rFonts w:ascii="Times New Roman" w:eastAsia="Calibri" w:hAnsi="Times New Roman"/>
              </w:rPr>
              <w:t>MEA398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967425E" w14:textId="77777777" w:rsidR="00925EA2" w:rsidRPr="00364D95" w:rsidRDefault="00925EA2" w:rsidP="001554B0">
            <w:pPr>
              <w:rPr>
                <w:rFonts w:ascii="Times New Roman" w:eastAsia="Calibri" w:hAnsi="Times New Roman"/>
                <w:i/>
              </w:rPr>
            </w:pPr>
            <w:r w:rsidRPr="00364D95">
              <w:rPr>
                <w:rFonts w:ascii="Times New Roman" w:eastAsia="Calibri" w:hAnsi="Times New Roman"/>
              </w:rPr>
              <w:t>E2</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3969F23B"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mechanical or structural</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307E925C"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02C18D7F"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565DEBD8"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C2DABD7" w14:textId="77777777" w:rsidR="00925EA2" w:rsidRPr="00364D95" w:rsidRDefault="00925EA2" w:rsidP="001554B0">
            <w:pPr>
              <w:jc w:val="center"/>
              <w:rPr>
                <w:rFonts w:ascii="Times New Roman" w:eastAsia="Calibri" w:hAnsi="Times New Roman"/>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2F2636F1" w14:textId="77777777" w:rsidR="00925EA2" w:rsidRPr="00364D95" w:rsidRDefault="00925EA2" w:rsidP="001554B0">
            <w:pPr>
              <w:jc w:val="center"/>
              <w:rPr>
                <w:rFonts w:ascii="Times New Roman" w:eastAsia="Calibri" w:hAnsi="Times New Roman"/>
              </w:rPr>
            </w:pPr>
          </w:p>
        </w:tc>
      </w:tr>
      <w:tr w:rsidR="00925EA2" w:rsidRPr="00364D95" w14:paraId="309F9A7B"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3DBEBA70"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MEA304</w:t>
            </w:r>
          </w:p>
          <w:p w14:paraId="59033FFD"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MEA305</w:t>
            </w:r>
          </w:p>
          <w:p w14:paraId="6CBABCED"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MEA309</w:t>
            </w:r>
          </w:p>
          <w:p w14:paraId="52EEBF24"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MEA312</w:t>
            </w:r>
          </w:p>
          <w:p w14:paraId="2C27A969"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MEA325</w:t>
            </w:r>
          </w:p>
          <w:p w14:paraId="089AF91D"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MEA328</w:t>
            </w:r>
          </w:p>
          <w:p w14:paraId="3C538A74"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MEA339</w:t>
            </w:r>
          </w:p>
          <w:p w14:paraId="6BF35177"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MEA354</w:t>
            </w:r>
          </w:p>
          <w:p w14:paraId="70892D73" w14:textId="77777777" w:rsidR="00925EA2" w:rsidRDefault="00925EA2" w:rsidP="001554B0">
            <w:pPr>
              <w:rPr>
                <w:rFonts w:ascii="Times New Roman" w:eastAsia="Calibri" w:hAnsi="Times New Roman"/>
              </w:rPr>
            </w:pPr>
            <w:r w:rsidRPr="00364D95">
              <w:rPr>
                <w:rFonts w:ascii="Times New Roman" w:eastAsia="Calibri" w:hAnsi="Times New Roman"/>
              </w:rPr>
              <w:t>MEA365</w:t>
            </w:r>
          </w:p>
          <w:p w14:paraId="59A19248" w14:textId="77777777" w:rsidR="00A16275" w:rsidRPr="00364D95" w:rsidRDefault="00A16275" w:rsidP="001554B0">
            <w:pPr>
              <w:rPr>
                <w:rFonts w:ascii="Times New Roman" w:eastAsia="Calibri" w:hAnsi="Times New Roman"/>
              </w:rPr>
            </w:pPr>
            <w:r>
              <w:rPr>
                <w:rFonts w:ascii="Times New Roman" w:eastAsia="Calibri" w:hAnsi="Times New Roman"/>
              </w:rPr>
              <w:t>MEA398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675B797" w14:textId="77777777" w:rsidR="00925EA2" w:rsidRPr="00364D95" w:rsidRDefault="00925EA2" w:rsidP="001554B0">
            <w:pPr>
              <w:rPr>
                <w:rFonts w:ascii="Times New Roman" w:eastAsia="Calibri" w:hAnsi="Times New Roman"/>
              </w:rPr>
            </w:pPr>
            <w:r w:rsidRPr="00364D95">
              <w:rPr>
                <w:rFonts w:ascii="Times New Roman" w:eastAsia="Calibri" w:hAnsi="Times New Roman"/>
              </w:rPr>
              <w:t>E2</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0D10D0C2" w14:textId="77777777" w:rsidR="00925EA2" w:rsidRPr="00364D95" w:rsidRDefault="00925EA2" w:rsidP="001554B0">
            <w:pPr>
              <w:rPr>
                <w:rFonts w:ascii="Times New Roman" w:eastAsia="Calibri" w:hAnsi="Times New Roman"/>
                <w:i/>
              </w:rPr>
            </w:pPr>
            <w:r w:rsidRPr="00364D95">
              <w:rPr>
                <w:rFonts w:ascii="Times New Roman" w:eastAsia="Calibri" w:hAnsi="Times New Roman"/>
              </w:rPr>
              <w:t>Excluding mechanical or structural</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59255F18" w14:textId="77777777" w:rsidR="00925EA2" w:rsidRPr="00364D95" w:rsidRDefault="00925EA2" w:rsidP="001554B0">
            <w:pPr>
              <w:jc w:val="center"/>
              <w:rPr>
                <w:rFonts w:ascii="Times New Roman" w:eastAsia="Calibri" w:hAnsi="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09BDF38A"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5734A41D"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1988C21B" w14:textId="77777777" w:rsidR="00925EA2" w:rsidRPr="00364D95" w:rsidRDefault="00925EA2" w:rsidP="001554B0">
            <w:pPr>
              <w:jc w:val="center"/>
              <w:rPr>
                <w:rFonts w:ascii="Times New Roman" w:eastAsia="Calibri" w:hAnsi="Times New Roman"/>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2E8B49EB" w14:textId="77777777" w:rsidR="00925EA2" w:rsidRPr="00364D95" w:rsidRDefault="00925EA2" w:rsidP="001554B0">
            <w:pPr>
              <w:jc w:val="center"/>
              <w:rPr>
                <w:rFonts w:ascii="Times New Roman" w:eastAsia="Calibri" w:hAnsi="Times New Roman"/>
              </w:rPr>
            </w:pPr>
          </w:p>
        </w:tc>
      </w:tr>
      <w:tr w:rsidR="00925EA2" w:rsidRPr="00364D95" w14:paraId="4654824B" w14:textId="77777777" w:rsidTr="0059784B">
        <w:trPr>
          <w:cantSplit/>
        </w:trPr>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02FEEF0B"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MEA303</w:t>
            </w:r>
          </w:p>
          <w:p w14:paraId="0925365E"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MEA304</w:t>
            </w:r>
          </w:p>
          <w:p w14:paraId="73A35E8F"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MEA308</w:t>
            </w:r>
          </w:p>
          <w:p w14:paraId="5D6F7D70"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MEA309</w:t>
            </w:r>
          </w:p>
          <w:p w14:paraId="192C192B"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MEA310</w:t>
            </w:r>
          </w:p>
          <w:p w14:paraId="4BCE342D"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MEA316</w:t>
            </w:r>
          </w:p>
          <w:p w14:paraId="40B48CF9"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MEA323</w:t>
            </w:r>
          </w:p>
          <w:p w14:paraId="6990F223"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MEA325</w:t>
            </w:r>
          </w:p>
          <w:p w14:paraId="78A62611"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MEA328</w:t>
            </w:r>
          </w:p>
          <w:p w14:paraId="190F55F6"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MEA339</w:t>
            </w:r>
          </w:p>
          <w:p w14:paraId="7C617489" w14:textId="77777777" w:rsidR="00925EA2" w:rsidRDefault="00925EA2" w:rsidP="001554B0">
            <w:pPr>
              <w:rPr>
                <w:rFonts w:ascii="Times New Roman" w:eastAsia="Calibri" w:hAnsi="Times New Roman"/>
              </w:rPr>
            </w:pPr>
            <w:r w:rsidRPr="00364D95">
              <w:rPr>
                <w:rFonts w:ascii="Times New Roman" w:eastAsia="Calibri" w:hAnsi="Times New Roman"/>
              </w:rPr>
              <w:t>MEA365</w:t>
            </w:r>
          </w:p>
          <w:p w14:paraId="41C0B87C" w14:textId="77777777" w:rsidR="00A16275" w:rsidRPr="00364D95" w:rsidRDefault="00A16275" w:rsidP="001554B0">
            <w:pPr>
              <w:rPr>
                <w:rFonts w:ascii="Times New Roman" w:eastAsia="Calibri" w:hAnsi="Times New Roman"/>
              </w:rPr>
            </w:pPr>
            <w:r>
              <w:rPr>
                <w:rFonts w:ascii="Times New Roman" w:eastAsia="Calibri" w:hAnsi="Times New Roman"/>
              </w:rPr>
              <w:t>MEA398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9724BAF" w14:textId="77777777" w:rsidR="00925EA2" w:rsidRPr="00364D95" w:rsidRDefault="00925EA2" w:rsidP="001554B0">
            <w:pPr>
              <w:rPr>
                <w:rFonts w:ascii="Times New Roman" w:eastAsia="Calibri" w:hAnsi="Times New Roman"/>
                <w:i/>
              </w:rPr>
            </w:pPr>
            <w:r w:rsidRPr="00364D95">
              <w:rPr>
                <w:rFonts w:ascii="Times New Roman" w:eastAsia="Calibri" w:hAnsi="Times New Roman"/>
              </w:rPr>
              <w:t>E2</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50CE3BDC"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mechanical or structural</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12DB451C" w14:textId="77777777" w:rsidR="00925EA2" w:rsidRPr="00364D95" w:rsidRDefault="00925EA2" w:rsidP="001554B0">
            <w:pPr>
              <w:jc w:val="center"/>
              <w:rPr>
                <w:rFonts w:ascii="Times New Roman" w:eastAsia="Calibri" w:hAnsi="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00F70304"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1F3B5AA4"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4311032C"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EB379CC" w14:textId="77777777" w:rsidR="00925EA2" w:rsidRPr="00364D95" w:rsidRDefault="00925EA2" w:rsidP="001554B0">
            <w:pPr>
              <w:jc w:val="center"/>
              <w:rPr>
                <w:rFonts w:ascii="Times New Roman" w:eastAsia="Calibri" w:hAnsi="Times New Roman"/>
              </w:rPr>
            </w:pPr>
          </w:p>
        </w:tc>
      </w:tr>
      <w:tr w:rsidR="00925EA2" w:rsidRPr="00364D95" w14:paraId="3E6FBD23"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33174266"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MEA306</w:t>
            </w:r>
          </w:p>
          <w:p w14:paraId="1E5B2404"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MEA307</w:t>
            </w:r>
          </w:p>
          <w:p w14:paraId="29816294"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MEA315</w:t>
            </w:r>
          </w:p>
          <w:p w14:paraId="63AF9949"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MEA319</w:t>
            </w:r>
          </w:p>
          <w:p w14:paraId="62987755"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MEA322</w:t>
            </w:r>
          </w:p>
          <w:p w14:paraId="0E26F4B6"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MEA323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786B520" w14:textId="77777777" w:rsidR="00925EA2" w:rsidRPr="00364D95" w:rsidRDefault="00925EA2" w:rsidP="001554B0">
            <w:pPr>
              <w:rPr>
                <w:rFonts w:ascii="Times New Roman" w:eastAsia="Calibri" w:hAnsi="Times New Roman"/>
              </w:rPr>
            </w:pPr>
            <w:r w:rsidRPr="00364D95">
              <w:rPr>
                <w:rFonts w:ascii="Times New Roman" w:eastAsia="Calibri" w:hAnsi="Times New Roman"/>
              </w:rPr>
              <w:t>E3</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55DF3948"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powerplant systems</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6FA562E2"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36CF6F3D"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4EEB49CE"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337B4B17" w14:textId="77777777" w:rsidR="00925EA2" w:rsidRPr="00364D95" w:rsidRDefault="00925EA2" w:rsidP="001554B0">
            <w:pPr>
              <w:jc w:val="center"/>
              <w:rPr>
                <w:rFonts w:ascii="Times New Roman" w:eastAsia="Calibri" w:hAnsi="Times New Roman"/>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BFC705F" w14:textId="77777777" w:rsidR="00925EA2" w:rsidRPr="00364D95" w:rsidRDefault="00925EA2" w:rsidP="001554B0">
            <w:pPr>
              <w:jc w:val="center"/>
              <w:rPr>
                <w:rFonts w:ascii="Times New Roman" w:eastAsia="Calibri" w:hAnsi="Times New Roman"/>
              </w:rPr>
            </w:pPr>
          </w:p>
        </w:tc>
      </w:tr>
      <w:tr w:rsidR="00925EA2" w:rsidRPr="00364D95" w14:paraId="1F3D40C6"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tcPr>
          <w:p w14:paraId="5FB7AC46"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MEA306</w:t>
            </w:r>
          </w:p>
          <w:p w14:paraId="2458DAFD"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MEA307</w:t>
            </w:r>
          </w:p>
          <w:p w14:paraId="7FD5E26A"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MEA313</w:t>
            </w:r>
          </w:p>
          <w:p w14:paraId="4B5BF9CA"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MEA315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8A88D6" w14:textId="77777777" w:rsidR="00925EA2" w:rsidRPr="00364D95" w:rsidRDefault="00925EA2" w:rsidP="001554B0">
            <w:pPr>
              <w:rPr>
                <w:rFonts w:ascii="Times New Roman" w:eastAsia="Calibri" w:hAnsi="Times New Roman"/>
              </w:rPr>
            </w:pPr>
            <w:r w:rsidRPr="00364D95">
              <w:rPr>
                <w:rFonts w:ascii="Times New Roman" w:eastAsia="Calibri" w:hAnsi="Times New Roman"/>
              </w:rPr>
              <w:t>E3</w:t>
            </w:r>
          </w:p>
        </w:tc>
        <w:tc>
          <w:tcPr>
            <w:tcW w:w="3358" w:type="dxa"/>
            <w:tcBorders>
              <w:top w:val="single" w:sz="4" w:space="0" w:color="auto"/>
              <w:left w:val="single" w:sz="4" w:space="0" w:color="auto"/>
              <w:bottom w:val="single" w:sz="4" w:space="0" w:color="auto"/>
              <w:right w:val="single" w:sz="4" w:space="0" w:color="auto"/>
            </w:tcBorders>
            <w:shd w:val="clear" w:color="auto" w:fill="auto"/>
          </w:tcPr>
          <w:p w14:paraId="37B0340A"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powerplant systems</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7DC9233E" w14:textId="77777777" w:rsidR="00925EA2" w:rsidRPr="00364D95" w:rsidRDefault="00925EA2" w:rsidP="001554B0">
            <w:pPr>
              <w:jc w:val="center"/>
              <w:rPr>
                <w:rFonts w:ascii="Times New Roman" w:eastAsia="Calibri" w:hAnsi="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285A09E5"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213A6026"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57874FFE" w14:textId="77777777" w:rsidR="00925EA2" w:rsidRPr="00364D95" w:rsidRDefault="00925EA2" w:rsidP="001554B0">
            <w:pPr>
              <w:jc w:val="center"/>
              <w:rPr>
                <w:rFonts w:ascii="Times New Roman" w:eastAsia="Calibri" w:hAnsi="Times New Roman"/>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D14BA55" w14:textId="77777777" w:rsidR="00925EA2" w:rsidRPr="00364D95" w:rsidRDefault="00925EA2" w:rsidP="001554B0">
            <w:pPr>
              <w:jc w:val="center"/>
              <w:rPr>
                <w:rFonts w:ascii="Times New Roman" w:eastAsia="Calibri" w:hAnsi="Times New Roman"/>
              </w:rPr>
            </w:pPr>
          </w:p>
        </w:tc>
      </w:tr>
      <w:tr w:rsidR="00925EA2" w:rsidRPr="00364D95" w14:paraId="2823145B"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0BEAA301"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MEA306</w:t>
            </w:r>
          </w:p>
          <w:p w14:paraId="437C243F"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MEA319</w:t>
            </w:r>
          </w:p>
          <w:p w14:paraId="0C875849"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MEA322</w:t>
            </w:r>
          </w:p>
          <w:p w14:paraId="3F52A25D"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MEA323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02BAC50" w14:textId="77777777" w:rsidR="00925EA2" w:rsidRPr="00364D95" w:rsidRDefault="00925EA2" w:rsidP="001554B0">
            <w:pPr>
              <w:rPr>
                <w:rFonts w:ascii="Times New Roman" w:eastAsia="Calibri" w:hAnsi="Times New Roman"/>
              </w:rPr>
            </w:pPr>
            <w:r w:rsidRPr="00364D95">
              <w:rPr>
                <w:rFonts w:ascii="Times New Roman" w:eastAsia="Calibri" w:hAnsi="Times New Roman"/>
              </w:rPr>
              <w:t>E3</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067E73CD"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powerplant systems</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3C2D20D1" w14:textId="77777777" w:rsidR="00925EA2" w:rsidRPr="00364D95" w:rsidRDefault="00925EA2" w:rsidP="001554B0">
            <w:pPr>
              <w:jc w:val="center"/>
              <w:rPr>
                <w:rFonts w:ascii="Times New Roman" w:eastAsia="Calibri" w:hAnsi="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2A50C53F"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77ABDB20"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17024148" w14:textId="77777777" w:rsidR="00925EA2" w:rsidRPr="00364D95" w:rsidRDefault="00925EA2" w:rsidP="001554B0">
            <w:pPr>
              <w:jc w:val="center"/>
              <w:rPr>
                <w:rFonts w:ascii="Times New Roman" w:eastAsia="Calibri" w:hAnsi="Times New Roman"/>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C8F14F0" w14:textId="77777777" w:rsidR="00925EA2" w:rsidRPr="00364D95" w:rsidRDefault="00925EA2" w:rsidP="001554B0">
            <w:pPr>
              <w:jc w:val="center"/>
              <w:rPr>
                <w:rFonts w:ascii="Times New Roman" w:eastAsia="Calibri" w:hAnsi="Times New Roman"/>
              </w:rPr>
            </w:pPr>
          </w:p>
        </w:tc>
      </w:tr>
      <w:tr w:rsidR="00925EA2" w:rsidRPr="00364D95" w14:paraId="3C5C2E65"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tcPr>
          <w:p w14:paraId="64D0A060"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MEA306</w:t>
            </w:r>
          </w:p>
          <w:p w14:paraId="32A5815B"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MEA313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604AEA" w14:textId="77777777" w:rsidR="00925EA2" w:rsidRPr="00364D95" w:rsidRDefault="00925EA2" w:rsidP="001554B0">
            <w:pPr>
              <w:rPr>
                <w:rFonts w:ascii="Times New Roman" w:eastAsia="Calibri" w:hAnsi="Times New Roman"/>
              </w:rPr>
            </w:pPr>
            <w:r w:rsidRPr="00364D95">
              <w:rPr>
                <w:rFonts w:ascii="Times New Roman" w:eastAsia="Calibri" w:hAnsi="Times New Roman"/>
              </w:rPr>
              <w:t>E3</w:t>
            </w:r>
          </w:p>
        </w:tc>
        <w:tc>
          <w:tcPr>
            <w:tcW w:w="3358" w:type="dxa"/>
            <w:tcBorders>
              <w:top w:val="single" w:sz="4" w:space="0" w:color="auto"/>
              <w:left w:val="single" w:sz="4" w:space="0" w:color="auto"/>
              <w:bottom w:val="single" w:sz="4" w:space="0" w:color="auto"/>
              <w:right w:val="single" w:sz="4" w:space="0" w:color="auto"/>
            </w:tcBorders>
            <w:shd w:val="clear" w:color="auto" w:fill="auto"/>
          </w:tcPr>
          <w:p w14:paraId="1326B818"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powerplant systems</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4F713654" w14:textId="77777777" w:rsidR="00925EA2" w:rsidRPr="00364D95" w:rsidRDefault="00925EA2" w:rsidP="001554B0">
            <w:pPr>
              <w:jc w:val="center"/>
              <w:rPr>
                <w:rFonts w:ascii="Times New Roman" w:eastAsia="Calibri" w:hAnsi="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453E048A"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7740FBAB"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1303D1A6"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48E90F8" w14:textId="77777777" w:rsidR="00925EA2" w:rsidRPr="00364D95" w:rsidRDefault="00925EA2" w:rsidP="001554B0">
            <w:pPr>
              <w:jc w:val="center"/>
              <w:rPr>
                <w:rFonts w:ascii="Times New Roman" w:eastAsia="Calibri" w:hAnsi="Times New Roman"/>
              </w:rPr>
            </w:pPr>
          </w:p>
        </w:tc>
      </w:tr>
      <w:tr w:rsidR="00925EA2" w:rsidRPr="00364D95" w14:paraId="3BC0CFCC"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376CAA4A"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MEA201</w:t>
            </w:r>
          </w:p>
          <w:p w14:paraId="5ECDAB4D" w14:textId="77777777" w:rsidR="00925EA2" w:rsidRPr="00364D95" w:rsidRDefault="00925EA2" w:rsidP="001554B0">
            <w:pPr>
              <w:rPr>
                <w:rFonts w:ascii="Times New Roman" w:eastAsia="Calibri" w:hAnsi="Times New Roman"/>
              </w:rPr>
            </w:pPr>
            <w:r w:rsidRPr="00364D95">
              <w:rPr>
                <w:rFonts w:ascii="Times New Roman" w:eastAsia="Calibri" w:hAnsi="Times New Roman"/>
              </w:rPr>
              <w:t xml:space="preserve">MEA203 </w:t>
            </w:r>
          </w:p>
          <w:p w14:paraId="1331A1AF" w14:textId="77777777" w:rsidR="00A16275" w:rsidRDefault="00925EA2" w:rsidP="001554B0">
            <w:pPr>
              <w:rPr>
                <w:rFonts w:ascii="Times New Roman" w:eastAsia="Calibri" w:hAnsi="Times New Roman"/>
              </w:rPr>
            </w:pPr>
            <w:r w:rsidRPr="00364D95">
              <w:rPr>
                <w:rFonts w:ascii="Times New Roman" w:eastAsia="Calibri" w:hAnsi="Times New Roman"/>
              </w:rPr>
              <w:t xml:space="preserve">MEA223 </w:t>
            </w:r>
          </w:p>
          <w:p w14:paraId="721481F3"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MEA227</w:t>
            </w:r>
          </w:p>
          <w:p w14:paraId="17CA3D24"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MEA246</w:t>
            </w:r>
          </w:p>
          <w:p w14:paraId="44985D47" w14:textId="74072F46" w:rsidR="00925EA2" w:rsidRPr="00364D95" w:rsidRDefault="00A16275" w:rsidP="001554B0">
            <w:pPr>
              <w:rPr>
                <w:rFonts w:ascii="Times New Roman" w:eastAsia="Calibri" w:hAnsi="Times New Roman"/>
              </w:rPr>
            </w:pPr>
            <w:r w:rsidRPr="00364D95">
              <w:rPr>
                <w:rFonts w:ascii="Times New Roman" w:eastAsia="Calibri" w:hAnsi="Times New Roman"/>
              </w:rPr>
              <w:t>MEA2</w:t>
            </w:r>
            <w:r>
              <w:rPr>
                <w:rFonts w:ascii="Times New Roman" w:eastAsia="Calibri" w:hAnsi="Times New Roman"/>
              </w:rPr>
              <w:t>96</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43F4669" w14:textId="77777777" w:rsidR="00925EA2" w:rsidRPr="00364D95" w:rsidRDefault="00925EA2" w:rsidP="001554B0">
            <w:pPr>
              <w:rPr>
                <w:rFonts w:ascii="Times New Roman" w:eastAsia="Calibri" w:hAnsi="Times New Roman"/>
              </w:rPr>
            </w:pPr>
            <w:r w:rsidRPr="00364D95">
              <w:rPr>
                <w:rFonts w:ascii="Times New Roman" w:eastAsia="Calibri" w:hAnsi="Times New Roman"/>
              </w:rPr>
              <w:t>E4</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2A7CE6EA"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electrical subsystem of mechanical, powerplant or structural systems</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14B35E66"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40393C28"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EC5A0D9"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2EB88843" w14:textId="77777777" w:rsidR="00925EA2" w:rsidRPr="00364D95" w:rsidRDefault="00925EA2" w:rsidP="001554B0">
            <w:pPr>
              <w:jc w:val="center"/>
              <w:rPr>
                <w:rFonts w:ascii="Times New Roman" w:eastAsia="Calibri" w:hAnsi="Times New Roman"/>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8504DAD" w14:textId="77777777" w:rsidR="00925EA2" w:rsidRPr="00364D95" w:rsidRDefault="00925EA2" w:rsidP="001554B0">
            <w:pPr>
              <w:jc w:val="center"/>
              <w:rPr>
                <w:rFonts w:ascii="Times New Roman" w:eastAsia="Calibri" w:hAnsi="Times New Roman"/>
              </w:rPr>
            </w:pPr>
          </w:p>
        </w:tc>
      </w:tr>
      <w:tr w:rsidR="00925EA2" w:rsidRPr="00364D95" w14:paraId="0AD09583"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6EF098F4" w14:textId="77777777" w:rsidR="00925EA2" w:rsidRPr="00364D95" w:rsidRDefault="00925EA2" w:rsidP="001554B0">
            <w:pPr>
              <w:rPr>
                <w:rFonts w:ascii="Times New Roman" w:eastAsia="Calibri" w:hAnsi="Times New Roman"/>
              </w:rPr>
            </w:pPr>
            <w:r w:rsidRPr="00364D95">
              <w:rPr>
                <w:rFonts w:ascii="Times New Roman" w:eastAsia="Calibri" w:hAnsi="Times New Roman"/>
              </w:rPr>
              <w:t xml:space="preserve">MEA201 </w:t>
            </w:r>
          </w:p>
          <w:p w14:paraId="1F28AC4C" w14:textId="77777777" w:rsidR="00925EA2" w:rsidRPr="00364D95" w:rsidRDefault="00925EA2" w:rsidP="001554B0">
            <w:pPr>
              <w:rPr>
                <w:rFonts w:ascii="Times New Roman" w:eastAsia="Calibri" w:hAnsi="Times New Roman"/>
              </w:rPr>
            </w:pPr>
            <w:r w:rsidRPr="00364D95">
              <w:rPr>
                <w:rFonts w:ascii="Times New Roman" w:eastAsia="Calibri" w:hAnsi="Times New Roman"/>
              </w:rPr>
              <w:t xml:space="preserve">MEA203 </w:t>
            </w:r>
          </w:p>
          <w:p w14:paraId="5B83DDDD"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MEA246</w:t>
            </w:r>
          </w:p>
          <w:p w14:paraId="6CE35E7E" w14:textId="68729E82" w:rsidR="0056436D" w:rsidRDefault="0056436D" w:rsidP="001554B0">
            <w:pPr>
              <w:rPr>
                <w:rFonts w:ascii="Times New Roman" w:eastAsia="Calibri" w:hAnsi="Times New Roman"/>
              </w:rPr>
            </w:pPr>
            <w:r>
              <w:rPr>
                <w:rFonts w:ascii="Times New Roman" w:eastAsia="Calibri" w:hAnsi="Times New Roman"/>
              </w:rPr>
              <w:t>MEA294</w:t>
            </w:r>
          </w:p>
          <w:p w14:paraId="69AD0799" w14:textId="77777777" w:rsidR="00A16275" w:rsidRPr="00364D95" w:rsidRDefault="00A16275" w:rsidP="001554B0">
            <w:pPr>
              <w:rPr>
                <w:rFonts w:ascii="Times New Roman" w:eastAsia="Calibri" w:hAnsi="Times New Roman"/>
              </w:rPr>
            </w:pPr>
            <w:r>
              <w:rPr>
                <w:rFonts w:ascii="Times New Roman" w:eastAsia="Calibri" w:hAnsi="Times New Roman"/>
              </w:rPr>
              <w:t>MEA296</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E09744A" w14:textId="77777777" w:rsidR="00925EA2" w:rsidRPr="00364D95" w:rsidRDefault="00925EA2" w:rsidP="001554B0">
            <w:pPr>
              <w:rPr>
                <w:rFonts w:ascii="Times New Roman" w:eastAsia="Calibri" w:hAnsi="Times New Roman"/>
                <w:i/>
              </w:rPr>
            </w:pPr>
            <w:r w:rsidRPr="00364D95">
              <w:rPr>
                <w:rFonts w:ascii="Times New Roman" w:eastAsia="Calibri" w:hAnsi="Times New Roman"/>
              </w:rPr>
              <w:t>E4</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3BBF1074"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electrical subsystem of mechanical, powerplant or structural systems</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2BE6F641" w14:textId="77777777" w:rsidR="00925EA2" w:rsidRPr="00364D95" w:rsidRDefault="00925EA2" w:rsidP="001554B0">
            <w:pPr>
              <w:jc w:val="center"/>
              <w:rPr>
                <w:rFonts w:ascii="Times New Roman" w:eastAsia="Calibri" w:hAnsi="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5681D35C"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4D964FA8"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1A7AB4B4"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0731A9B" w14:textId="77777777" w:rsidR="00925EA2" w:rsidRPr="00364D95" w:rsidRDefault="00925EA2" w:rsidP="001554B0">
            <w:pPr>
              <w:jc w:val="center"/>
              <w:rPr>
                <w:rFonts w:ascii="Times New Roman" w:eastAsia="Calibri" w:hAnsi="Times New Roman"/>
              </w:rPr>
            </w:pPr>
          </w:p>
        </w:tc>
      </w:tr>
      <w:tr w:rsidR="00925EA2" w:rsidRPr="00364D95" w14:paraId="6FED52C9"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7F0476F6" w14:textId="77777777" w:rsidR="00925EA2" w:rsidRPr="00364D95" w:rsidRDefault="00925EA2" w:rsidP="001554B0">
            <w:pPr>
              <w:rPr>
                <w:rFonts w:ascii="Times New Roman" w:eastAsia="Calibri" w:hAnsi="Times New Roman"/>
              </w:rPr>
            </w:pPr>
            <w:r w:rsidRPr="00364D95">
              <w:rPr>
                <w:rFonts w:ascii="Times New Roman" w:eastAsia="Calibri" w:hAnsi="Times New Roman"/>
              </w:rPr>
              <w:t xml:space="preserve">MEA203 </w:t>
            </w:r>
          </w:p>
          <w:p w14:paraId="6954BA4B"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MEA223</w:t>
            </w:r>
          </w:p>
          <w:p w14:paraId="727BC40E" w14:textId="77777777" w:rsidR="00925EA2" w:rsidRPr="00364D95" w:rsidRDefault="00925EA2" w:rsidP="001554B0">
            <w:pPr>
              <w:rPr>
                <w:rFonts w:ascii="Times New Roman" w:eastAsia="Calibri" w:hAnsi="Times New Roman"/>
                <w:i/>
              </w:rPr>
            </w:pPr>
            <w:r w:rsidRPr="00364D95">
              <w:rPr>
                <w:rFonts w:ascii="Times New Roman" w:eastAsia="Calibri" w:hAnsi="Times New Roman"/>
              </w:rPr>
              <w:t>MEA227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11D541C" w14:textId="77777777" w:rsidR="00925EA2" w:rsidRPr="00364D95" w:rsidRDefault="00925EA2" w:rsidP="001554B0">
            <w:pPr>
              <w:rPr>
                <w:rFonts w:ascii="Times New Roman" w:eastAsia="Calibri" w:hAnsi="Times New Roman"/>
              </w:rPr>
            </w:pPr>
            <w:r w:rsidRPr="00364D95">
              <w:rPr>
                <w:rFonts w:ascii="Times New Roman" w:eastAsia="Calibri" w:hAnsi="Times New Roman"/>
              </w:rPr>
              <w:t>E4</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2D3075F0"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electrical subsystems of mechanical, powerplant or structural systems</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372941C5" w14:textId="77777777" w:rsidR="00925EA2" w:rsidRPr="00364D95" w:rsidRDefault="00925EA2" w:rsidP="001554B0">
            <w:pPr>
              <w:jc w:val="center"/>
              <w:rPr>
                <w:rFonts w:ascii="Times New Roman" w:eastAsia="Calibri" w:hAnsi="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44CCE447"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035E5D1A"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562651BC" w14:textId="77777777" w:rsidR="00925EA2" w:rsidRPr="00364D95" w:rsidRDefault="00925EA2" w:rsidP="001554B0">
            <w:pPr>
              <w:jc w:val="center"/>
              <w:rPr>
                <w:rFonts w:ascii="Times New Roman" w:eastAsia="Calibri" w:hAnsi="Times New Roman"/>
              </w:rPr>
            </w:pP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171A8858"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r>
      <w:tr w:rsidR="00925EA2" w:rsidRPr="00364D95" w14:paraId="0AAEA724"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7E8DD969" w14:textId="77777777" w:rsidR="00925EA2" w:rsidRPr="00364D95" w:rsidRDefault="00925EA2" w:rsidP="001554B0">
            <w:pPr>
              <w:rPr>
                <w:rFonts w:ascii="Times New Roman" w:eastAsia="Calibri" w:hAnsi="Times New Roman"/>
              </w:rPr>
            </w:pPr>
            <w:r w:rsidRPr="00364D95">
              <w:rPr>
                <w:rFonts w:ascii="Times New Roman" w:eastAsia="Calibri" w:hAnsi="Times New Roman"/>
              </w:rPr>
              <w:t xml:space="preserve">MEA201 </w:t>
            </w:r>
          </w:p>
          <w:p w14:paraId="22DA7CAB" w14:textId="77777777" w:rsidR="00925EA2" w:rsidRPr="00364D95" w:rsidRDefault="00925EA2" w:rsidP="001554B0">
            <w:pPr>
              <w:rPr>
                <w:rFonts w:ascii="Times New Roman" w:eastAsia="Calibri" w:hAnsi="Times New Roman"/>
              </w:rPr>
            </w:pPr>
            <w:r w:rsidRPr="00364D95">
              <w:rPr>
                <w:rFonts w:ascii="Times New Roman" w:eastAsia="Calibri" w:hAnsi="Times New Roman"/>
              </w:rPr>
              <w:t xml:space="preserve">MEA203 </w:t>
            </w:r>
          </w:p>
          <w:p w14:paraId="5B3F16CD"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MEA246</w:t>
            </w:r>
          </w:p>
          <w:p w14:paraId="1E5A8C45" w14:textId="499C7878" w:rsidR="0056436D" w:rsidRDefault="0056436D" w:rsidP="001554B0">
            <w:pPr>
              <w:rPr>
                <w:rFonts w:ascii="Times New Roman" w:eastAsia="Calibri" w:hAnsi="Times New Roman"/>
              </w:rPr>
            </w:pPr>
            <w:r>
              <w:rPr>
                <w:rFonts w:ascii="Times New Roman" w:eastAsia="Calibri" w:hAnsi="Times New Roman"/>
              </w:rPr>
              <w:t>MEA294</w:t>
            </w:r>
          </w:p>
          <w:p w14:paraId="12C3E5B9" w14:textId="77777777" w:rsidR="00A16275" w:rsidRPr="00364D95" w:rsidRDefault="00A16275" w:rsidP="001554B0">
            <w:pPr>
              <w:rPr>
                <w:rFonts w:ascii="Times New Roman" w:eastAsia="Calibri" w:hAnsi="Times New Roman"/>
              </w:rPr>
            </w:pPr>
            <w:r>
              <w:rPr>
                <w:rFonts w:ascii="Times New Roman" w:eastAsia="Calibri" w:hAnsi="Times New Roman"/>
              </w:rPr>
              <w:t>MEA296</w:t>
            </w:r>
          </w:p>
          <w:p w14:paraId="00509598" w14:textId="77777777" w:rsidR="0056436D" w:rsidRPr="00364D95" w:rsidRDefault="00925EA2" w:rsidP="001554B0">
            <w:pPr>
              <w:rPr>
                <w:rFonts w:ascii="Times New Roman" w:eastAsia="Calibri" w:hAnsi="Times New Roman"/>
              </w:rPr>
            </w:pPr>
            <w:r w:rsidRPr="00364D95">
              <w:rPr>
                <w:rFonts w:ascii="Times New Roman" w:eastAsia="Calibri" w:hAnsi="Times New Roman"/>
              </w:rPr>
              <w:t>MEA343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E87A237" w14:textId="77777777" w:rsidR="00925EA2" w:rsidRPr="00364D95" w:rsidRDefault="00925EA2" w:rsidP="001554B0">
            <w:pPr>
              <w:rPr>
                <w:rFonts w:ascii="Times New Roman" w:eastAsia="Calibri" w:hAnsi="Times New Roman"/>
              </w:rPr>
            </w:pPr>
            <w:r w:rsidRPr="00364D95">
              <w:rPr>
                <w:rFonts w:ascii="Times New Roman" w:eastAsia="Calibri" w:hAnsi="Times New Roman"/>
              </w:rPr>
              <w:t>E5</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2466E217" w14:textId="77777777" w:rsidR="00925EA2" w:rsidRPr="00364D95" w:rsidRDefault="00925EA2" w:rsidP="001554B0">
            <w:pPr>
              <w:rPr>
                <w:rFonts w:ascii="Times New Roman" w:eastAsia="Calibri" w:hAnsi="Times New Roman"/>
              </w:rPr>
            </w:pPr>
            <w:r w:rsidRPr="00364D95">
              <w:rPr>
                <w:rFonts w:ascii="Times New Roman" w:eastAsia="Calibri" w:hAnsi="Times New Roman"/>
              </w:rPr>
              <w:t xml:space="preserve">Excluding instrument subsystems of mechanical, powerplant or structural systems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19FC4082"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7D437EE2"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2167A521"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2036B4BD"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DC070A7" w14:textId="77777777" w:rsidR="00925EA2" w:rsidRPr="00364D95" w:rsidRDefault="00925EA2" w:rsidP="001554B0">
            <w:pPr>
              <w:jc w:val="center"/>
              <w:rPr>
                <w:rFonts w:ascii="Times New Roman" w:eastAsia="Calibri" w:hAnsi="Times New Roman"/>
              </w:rPr>
            </w:pPr>
          </w:p>
        </w:tc>
      </w:tr>
      <w:tr w:rsidR="00925EA2" w:rsidRPr="00364D95" w14:paraId="5572AD20"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0BA5C7CC"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MEA224</w:t>
            </w:r>
          </w:p>
          <w:p w14:paraId="71EEA543"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MEA225</w:t>
            </w:r>
          </w:p>
          <w:p w14:paraId="6B46F878"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MEA226</w:t>
            </w:r>
          </w:p>
          <w:p w14:paraId="1CB6FA9F"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MEA228</w:t>
            </w:r>
          </w:p>
          <w:p w14:paraId="32B97650"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MEA230</w:t>
            </w:r>
          </w:p>
          <w:p w14:paraId="0FFC98A8"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MEA231</w:t>
            </w:r>
          </w:p>
          <w:p w14:paraId="68792458" w14:textId="77777777" w:rsidR="00925EA2" w:rsidRDefault="00925EA2" w:rsidP="001554B0">
            <w:pPr>
              <w:rPr>
                <w:rFonts w:ascii="Times New Roman" w:eastAsia="Calibri" w:hAnsi="Times New Roman"/>
              </w:rPr>
            </w:pPr>
            <w:r w:rsidRPr="00364D95">
              <w:rPr>
                <w:rFonts w:ascii="Times New Roman" w:eastAsia="Calibri" w:hAnsi="Times New Roman"/>
              </w:rPr>
              <w:t>MEA235</w:t>
            </w:r>
          </w:p>
          <w:p w14:paraId="0A743078" w14:textId="77777777" w:rsidR="0056436D" w:rsidRDefault="0056436D" w:rsidP="001554B0">
            <w:pPr>
              <w:rPr>
                <w:rFonts w:ascii="Times New Roman" w:eastAsia="Calibri" w:hAnsi="Times New Roman"/>
              </w:rPr>
            </w:pPr>
            <w:r>
              <w:rPr>
                <w:rFonts w:ascii="Times New Roman" w:eastAsia="Calibri" w:hAnsi="Times New Roman"/>
              </w:rPr>
              <w:t>MEA292</w:t>
            </w:r>
          </w:p>
          <w:p w14:paraId="26741FAC" w14:textId="77777777" w:rsidR="0056436D" w:rsidRPr="00364D95" w:rsidRDefault="0056436D" w:rsidP="001554B0">
            <w:pPr>
              <w:rPr>
                <w:rFonts w:ascii="Times New Roman" w:eastAsia="Calibri" w:hAnsi="Times New Roman"/>
              </w:rPr>
            </w:pPr>
            <w:r>
              <w:rPr>
                <w:rFonts w:ascii="Times New Roman" w:eastAsia="Calibri" w:hAnsi="Times New Roman"/>
              </w:rPr>
              <w:t>MEA293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FEFC62D" w14:textId="77777777" w:rsidR="00925EA2" w:rsidRPr="00364D95" w:rsidRDefault="00925EA2" w:rsidP="001554B0">
            <w:pPr>
              <w:rPr>
                <w:rFonts w:ascii="Times New Roman" w:eastAsia="Calibri" w:hAnsi="Times New Roman"/>
              </w:rPr>
            </w:pPr>
            <w:r w:rsidRPr="00364D95">
              <w:rPr>
                <w:rFonts w:ascii="Times New Roman" w:eastAsia="Calibri" w:hAnsi="Times New Roman"/>
              </w:rPr>
              <w:t>E5</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3C928B22" w14:textId="77777777" w:rsidR="00925EA2" w:rsidRPr="00364D95" w:rsidRDefault="00925EA2" w:rsidP="001554B0">
            <w:pPr>
              <w:rPr>
                <w:rFonts w:ascii="Times New Roman" w:eastAsia="Calibri" w:hAnsi="Times New Roman"/>
              </w:rPr>
            </w:pPr>
            <w:r w:rsidRPr="00364D95">
              <w:rPr>
                <w:rFonts w:ascii="Times New Roman" w:eastAsia="Calibri" w:hAnsi="Times New Roman"/>
              </w:rPr>
              <w:t xml:space="preserve">Excluding instrument subsystems of mechanical, powerplant or structural systems </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5CF06893" w14:textId="77777777" w:rsidR="00925EA2" w:rsidRPr="00364D95" w:rsidRDefault="00925EA2" w:rsidP="001554B0">
            <w:pPr>
              <w:jc w:val="center"/>
              <w:rPr>
                <w:rFonts w:ascii="Times New Roman" w:eastAsia="Calibri" w:hAnsi="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0DE8A559"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311C07EC"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1B68B23E" w14:textId="77777777" w:rsidR="00925EA2" w:rsidRPr="00364D95" w:rsidRDefault="00925EA2" w:rsidP="001554B0">
            <w:pPr>
              <w:jc w:val="center"/>
              <w:rPr>
                <w:rFonts w:ascii="Times New Roman" w:eastAsia="Calibri" w:hAnsi="Times New Roman"/>
              </w:rPr>
            </w:pP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1A8AAF45"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r>
      <w:tr w:rsidR="00925EA2" w:rsidRPr="00364D95" w14:paraId="676379BD"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2B689445" w14:textId="77777777" w:rsidR="00925EA2" w:rsidRPr="00364D95" w:rsidRDefault="00925EA2" w:rsidP="001554B0">
            <w:pPr>
              <w:rPr>
                <w:rFonts w:ascii="Times New Roman" w:eastAsia="Calibri" w:hAnsi="Times New Roman"/>
              </w:rPr>
            </w:pPr>
            <w:r w:rsidRPr="00364D95">
              <w:rPr>
                <w:rFonts w:ascii="Times New Roman" w:eastAsia="Calibri" w:hAnsi="Times New Roman"/>
              </w:rPr>
              <w:t xml:space="preserve">MEA201 </w:t>
            </w:r>
          </w:p>
          <w:p w14:paraId="660CE744" w14:textId="77777777" w:rsidR="00925EA2" w:rsidRPr="00364D95" w:rsidRDefault="00925EA2" w:rsidP="001554B0">
            <w:pPr>
              <w:rPr>
                <w:rFonts w:ascii="Times New Roman" w:eastAsia="Calibri" w:hAnsi="Times New Roman"/>
              </w:rPr>
            </w:pPr>
            <w:r w:rsidRPr="00364D95">
              <w:rPr>
                <w:rFonts w:ascii="Times New Roman" w:eastAsia="Calibri" w:hAnsi="Times New Roman"/>
              </w:rPr>
              <w:t xml:space="preserve">MEA203 </w:t>
            </w:r>
          </w:p>
          <w:p w14:paraId="61D8D6ED"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MEA246</w:t>
            </w:r>
          </w:p>
          <w:p w14:paraId="56BA3F3A" w14:textId="4EAA78DA" w:rsidR="0056436D" w:rsidRDefault="0056436D" w:rsidP="001554B0">
            <w:pPr>
              <w:rPr>
                <w:rFonts w:ascii="Times New Roman" w:eastAsia="Calibri" w:hAnsi="Times New Roman"/>
              </w:rPr>
            </w:pPr>
            <w:r>
              <w:rPr>
                <w:rFonts w:ascii="Times New Roman" w:eastAsia="Calibri" w:hAnsi="Times New Roman"/>
              </w:rPr>
              <w:t>MEA294</w:t>
            </w:r>
          </w:p>
          <w:p w14:paraId="42187AF2" w14:textId="77777777" w:rsidR="00A16275" w:rsidRPr="00364D95" w:rsidRDefault="00A16275" w:rsidP="001554B0">
            <w:pPr>
              <w:rPr>
                <w:rFonts w:ascii="Times New Roman" w:eastAsia="Calibri" w:hAnsi="Times New Roman"/>
              </w:rPr>
            </w:pPr>
            <w:r>
              <w:rPr>
                <w:rFonts w:ascii="Times New Roman" w:eastAsia="Calibri" w:hAnsi="Times New Roman"/>
              </w:rPr>
              <w:t>MEA296</w:t>
            </w:r>
          </w:p>
          <w:p w14:paraId="40317ED0"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MEA343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5DAD6CA" w14:textId="77777777" w:rsidR="00925EA2" w:rsidRPr="00364D95" w:rsidRDefault="00925EA2" w:rsidP="001554B0">
            <w:pPr>
              <w:rPr>
                <w:rFonts w:ascii="Times New Roman" w:eastAsia="Calibri" w:hAnsi="Times New Roman"/>
              </w:rPr>
            </w:pPr>
            <w:r w:rsidRPr="00364D95">
              <w:rPr>
                <w:rFonts w:ascii="Times New Roman" w:eastAsia="Calibri" w:hAnsi="Times New Roman"/>
              </w:rPr>
              <w:t>E6</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776EEC6E"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avionics LRUs</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75712B1F"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11904B83"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67AD8ED2"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084CEAE7"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9DC66E1" w14:textId="77777777" w:rsidR="00925EA2" w:rsidRPr="00364D95" w:rsidRDefault="00925EA2" w:rsidP="001554B0">
            <w:pPr>
              <w:jc w:val="center"/>
              <w:rPr>
                <w:rFonts w:ascii="Times New Roman" w:eastAsia="Calibri" w:hAnsi="Times New Roman"/>
              </w:rPr>
            </w:pPr>
          </w:p>
        </w:tc>
      </w:tr>
      <w:tr w:rsidR="00925EA2" w:rsidRPr="00364D95" w14:paraId="306D4555"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7A62394A"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MEA206</w:t>
            </w:r>
          </w:p>
          <w:p w14:paraId="27154943"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MEA224</w:t>
            </w:r>
          </w:p>
          <w:p w14:paraId="76A84523"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MEA225</w:t>
            </w:r>
          </w:p>
          <w:p w14:paraId="30713997"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MEA226</w:t>
            </w:r>
          </w:p>
          <w:p w14:paraId="02BB22A9"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MEA228</w:t>
            </w:r>
          </w:p>
          <w:p w14:paraId="602D67D6"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MEA229</w:t>
            </w:r>
          </w:p>
          <w:p w14:paraId="48F570A9"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MEA230</w:t>
            </w:r>
          </w:p>
          <w:p w14:paraId="0AEFCDCD"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MEA231 – may be taken instead of MEA225 and MEA230 where ratings sought are entirely helicopter</w:t>
            </w:r>
          </w:p>
          <w:p w14:paraId="2CB6F31D"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MEA232</w:t>
            </w:r>
          </w:p>
          <w:p w14:paraId="01995783" w14:textId="77777777" w:rsidR="00925EA2" w:rsidRDefault="00925EA2" w:rsidP="001554B0">
            <w:pPr>
              <w:rPr>
                <w:rFonts w:ascii="Times New Roman" w:eastAsia="Calibri" w:hAnsi="Times New Roman"/>
              </w:rPr>
            </w:pPr>
            <w:r w:rsidRPr="00364D95">
              <w:rPr>
                <w:rFonts w:ascii="Times New Roman" w:eastAsia="Calibri" w:hAnsi="Times New Roman"/>
              </w:rPr>
              <w:t>MEA235</w:t>
            </w:r>
          </w:p>
          <w:p w14:paraId="72BEE400" w14:textId="77777777" w:rsidR="0056436D" w:rsidRDefault="0056436D" w:rsidP="001554B0">
            <w:pPr>
              <w:rPr>
                <w:rFonts w:ascii="Times New Roman" w:eastAsia="Calibri" w:hAnsi="Times New Roman"/>
              </w:rPr>
            </w:pPr>
            <w:r>
              <w:rPr>
                <w:rFonts w:ascii="Times New Roman" w:eastAsia="Calibri" w:hAnsi="Times New Roman"/>
              </w:rPr>
              <w:t>MEA292</w:t>
            </w:r>
          </w:p>
          <w:p w14:paraId="203DC2AC" w14:textId="77777777" w:rsidR="0056436D" w:rsidRPr="00364D95" w:rsidRDefault="0056436D" w:rsidP="001554B0">
            <w:pPr>
              <w:rPr>
                <w:rFonts w:ascii="Times New Roman" w:eastAsia="Calibri" w:hAnsi="Times New Roman"/>
              </w:rPr>
            </w:pPr>
            <w:r>
              <w:rPr>
                <w:rFonts w:ascii="Times New Roman" w:eastAsia="Calibri" w:hAnsi="Times New Roman"/>
              </w:rPr>
              <w:t>MEA293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C620A6F" w14:textId="77777777" w:rsidR="00925EA2" w:rsidRPr="00364D95" w:rsidRDefault="00925EA2" w:rsidP="001554B0">
            <w:pPr>
              <w:rPr>
                <w:rFonts w:ascii="Times New Roman" w:eastAsia="Calibri" w:hAnsi="Times New Roman"/>
              </w:rPr>
            </w:pPr>
            <w:r w:rsidRPr="00364D95">
              <w:rPr>
                <w:rFonts w:ascii="Times New Roman" w:eastAsia="Calibri" w:hAnsi="Times New Roman"/>
              </w:rPr>
              <w:t>E6</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58374F3D"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avionics LRUs</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5CE7CE5F" w14:textId="77777777" w:rsidR="00925EA2" w:rsidRPr="00364D95" w:rsidRDefault="00925EA2" w:rsidP="001554B0">
            <w:pPr>
              <w:jc w:val="center"/>
              <w:rPr>
                <w:rFonts w:ascii="Times New Roman" w:eastAsia="Calibri" w:hAnsi="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43E4EBFA"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403DAB04"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18D68016" w14:textId="77777777" w:rsidR="00925EA2" w:rsidRPr="00364D95" w:rsidRDefault="00925EA2" w:rsidP="001554B0">
            <w:pPr>
              <w:jc w:val="center"/>
              <w:rPr>
                <w:rFonts w:ascii="Times New Roman" w:eastAsia="Calibri" w:hAnsi="Times New Roman"/>
              </w:rPr>
            </w:pP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7FC9857"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r>
      <w:tr w:rsidR="00925EA2" w:rsidRPr="00364D95" w14:paraId="29C18246"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6D9D13DD"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MEA224</w:t>
            </w:r>
          </w:p>
          <w:p w14:paraId="3E0FECFD"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MEA225</w:t>
            </w:r>
          </w:p>
          <w:p w14:paraId="04036860"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MEA226</w:t>
            </w:r>
          </w:p>
          <w:p w14:paraId="11C7E2C6"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MEA228</w:t>
            </w:r>
          </w:p>
          <w:p w14:paraId="3C538CBD"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MEA230</w:t>
            </w:r>
          </w:p>
          <w:p w14:paraId="6C4AFB16"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MEA231</w:t>
            </w:r>
          </w:p>
          <w:p w14:paraId="138F5F53" w14:textId="77777777" w:rsidR="00925EA2" w:rsidRDefault="00925EA2" w:rsidP="001554B0">
            <w:pPr>
              <w:rPr>
                <w:rFonts w:ascii="Times New Roman" w:eastAsia="Calibri" w:hAnsi="Times New Roman"/>
              </w:rPr>
            </w:pPr>
            <w:r w:rsidRPr="00364D95">
              <w:rPr>
                <w:rFonts w:ascii="Times New Roman" w:eastAsia="Calibri" w:hAnsi="Times New Roman"/>
              </w:rPr>
              <w:t>MEA235</w:t>
            </w:r>
          </w:p>
          <w:p w14:paraId="7E48AF04" w14:textId="77777777" w:rsidR="0056436D" w:rsidRDefault="0056436D" w:rsidP="001554B0">
            <w:pPr>
              <w:rPr>
                <w:rFonts w:ascii="Times New Roman" w:eastAsia="Calibri" w:hAnsi="Times New Roman"/>
              </w:rPr>
            </w:pPr>
            <w:r>
              <w:rPr>
                <w:rFonts w:ascii="Times New Roman" w:eastAsia="Calibri" w:hAnsi="Times New Roman"/>
              </w:rPr>
              <w:t>MEA292</w:t>
            </w:r>
          </w:p>
          <w:p w14:paraId="456F31AD" w14:textId="77777777" w:rsidR="0056436D" w:rsidRPr="00364D95" w:rsidRDefault="0056436D" w:rsidP="001554B0">
            <w:pPr>
              <w:rPr>
                <w:rFonts w:ascii="Times New Roman" w:eastAsia="Calibri" w:hAnsi="Times New Roman"/>
              </w:rPr>
            </w:pPr>
            <w:r>
              <w:rPr>
                <w:rFonts w:ascii="Times New Roman" w:eastAsia="Calibri" w:hAnsi="Times New Roman"/>
              </w:rPr>
              <w:t>MEA293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5D19230" w14:textId="77777777" w:rsidR="00925EA2" w:rsidRPr="00364D95" w:rsidRDefault="00925EA2" w:rsidP="001554B0">
            <w:pPr>
              <w:rPr>
                <w:rFonts w:ascii="Times New Roman" w:eastAsia="Calibri" w:hAnsi="Times New Roman"/>
              </w:rPr>
            </w:pPr>
            <w:r w:rsidRPr="00364D95">
              <w:rPr>
                <w:rFonts w:ascii="Times New Roman" w:eastAsia="Calibri" w:hAnsi="Times New Roman"/>
              </w:rPr>
              <w:t>E7</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63E21B32"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instrument aspects of avionic systems — ATA22, 27, 31, 34 and 42</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743A2C3F" w14:textId="77777777" w:rsidR="00925EA2" w:rsidRPr="00364D95" w:rsidRDefault="00925EA2" w:rsidP="001554B0">
            <w:pPr>
              <w:jc w:val="center"/>
              <w:rPr>
                <w:rFonts w:ascii="Times New Roman" w:eastAsia="Calibri" w:hAnsi="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76C059FB"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4C48DE01"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2279B4E4" w14:textId="77777777" w:rsidR="00925EA2" w:rsidRPr="00364D95" w:rsidRDefault="00925EA2" w:rsidP="001554B0">
            <w:pPr>
              <w:jc w:val="center"/>
              <w:rPr>
                <w:rFonts w:ascii="Times New Roman" w:eastAsia="Calibri" w:hAnsi="Times New Roman"/>
              </w:rPr>
            </w:pP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321D5137"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r>
      <w:tr w:rsidR="00925EA2" w:rsidRPr="00364D95" w14:paraId="568253DA"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40796961"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MEA206</w:t>
            </w:r>
          </w:p>
          <w:p w14:paraId="1B319419"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MEA226</w:t>
            </w:r>
          </w:p>
          <w:p w14:paraId="580B4B89"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MEA229</w:t>
            </w:r>
          </w:p>
          <w:p w14:paraId="445DB969"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MEA232</w:t>
            </w:r>
          </w:p>
          <w:p w14:paraId="5A9EC789" w14:textId="77777777" w:rsidR="00925EA2" w:rsidRDefault="00925EA2" w:rsidP="001554B0">
            <w:pPr>
              <w:rPr>
                <w:rFonts w:ascii="Times New Roman" w:eastAsia="Calibri" w:hAnsi="Times New Roman"/>
              </w:rPr>
            </w:pPr>
            <w:r w:rsidRPr="00364D95">
              <w:rPr>
                <w:rFonts w:ascii="Times New Roman" w:eastAsia="Calibri" w:hAnsi="Times New Roman"/>
              </w:rPr>
              <w:t>MEA235</w:t>
            </w:r>
          </w:p>
          <w:p w14:paraId="1859BD2C" w14:textId="77777777" w:rsidR="0056436D" w:rsidRPr="00364D95" w:rsidRDefault="0056436D" w:rsidP="001554B0">
            <w:pPr>
              <w:rPr>
                <w:rFonts w:ascii="Times New Roman" w:eastAsia="Calibri" w:hAnsi="Times New Roman"/>
              </w:rPr>
            </w:pPr>
            <w:r>
              <w:rPr>
                <w:rFonts w:ascii="Times New Roman" w:eastAsia="Calibri" w:hAnsi="Times New Roman"/>
              </w:rPr>
              <w:t>MEA293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5BAF1C3" w14:textId="77777777" w:rsidR="00925EA2" w:rsidRPr="00364D95" w:rsidRDefault="00925EA2" w:rsidP="001554B0">
            <w:pPr>
              <w:rPr>
                <w:rFonts w:ascii="Times New Roman" w:eastAsia="Calibri" w:hAnsi="Times New Roman"/>
              </w:rPr>
            </w:pPr>
            <w:r w:rsidRPr="00364D95">
              <w:rPr>
                <w:rFonts w:ascii="Times New Roman" w:eastAsia="Calibri" w:hAnsi="Times New Roman"/>
              </w:rPr>
              <w:t>E8</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2FD9A932"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radio aspects of avionic systems — ATA23, 34, 42 and 44</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4C3CB775" w14:textId="77777777" w:rsidR="00925EA2" w:rsidRPr="00364D95" w:rsidRDefault="00925EA2" w:rsidP="001554B0">
            <w:pPr>
              <w:jc w:val="center"/>
              <w:rPr>
                <w:rFonts w:ascii="Times New Roman" w:eastAsia="Calibri" w:hAnsi="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5056EA9B"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317313C0"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26C9859E" w14:textId="77777777" w:rsidR="00925EA2" w:rsidRPr="00364D95" w:rsidRDefault="00925EA2" w:rsidP="001554B0">
            <w:pPr>
              <w:jc w:val="center"/>
              <w:rPr>
                <w:rFonts w:ascii="Times New Roman" w:eastAsia="Calibri" w:hAnsi="Times New Roman"/>
              </w:rPr>
            </w:pP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1C17C236"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r>
      <w:tr w:rsidR="00925EA2" w:rsidRPr="00364D95" w14:paraId="7EECAB0C"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60D7C1E9" w14:textId="77777777" w:rsidR="00925EA2" w:rsidRPr="00364D95" w:rsidRDefault="00925EA2" w:rsidP="001554B0">
            <w:pPr>
              <w:rPr>
                <w:rFonts w:ascii="Times New Roman" w:eastAsia="Calibri" w:hAnsi="Times New Roman"/>
              </w:rPr>
            </w:pPr>
            <w:r w:rsidRPr="00364D95">
              <w:rPr>
                <w:rFonts w:ascii="Times New Roman" w:eastAsia="Calibri" w:hAnsi="Times New Roman"/>
              </w:rPr>
              <w:t xml:space="preserve">MEA357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037012D" w14:textId="77777777" w:rsidR="00925EA2" w:rsidRPr="00364D95" w:rsidRDefault="00925EA2" w:rsidP="001554B0">
            <w:pPr>
              <w:rPr>
                <w:rFonts w:ascii="Times New Roman" w:eastAsia="Calibri" w:hAnsi="Times New Roman"/>
              </w:rPr>
            </w:pPr>
            <w:r w:rsidRPr="00364D95">
              <w:rPr>
                <w:rFonts w:ascii="Times New Roman" w:eastAsia="Calibri" w:hAnsi="Times New Roman"/>
              </w:rPr>
              <w:t>E9</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69350D03"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fabric surfaces</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33411AFC"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63B508CA"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331F2605"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4D02523A"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D194EB0" w14:textId="77777777" w:rsidR="00925EA2" w:rsidRPr="00364D95" w:rsidRDefault="00925EA2" w:rsidP="001554B0">
            <w:pPr>
              <w:jc w:val="center"/>
              <w:rPr>
                <w:rFonts w:ascii="Times New Roman" w:eastAsia="Calibri" w:hAnsi="Times New Roman"/>
              </w:rPr>
            </w:pPr>
          </w:p>
        </w:tc>
      </w:tr>
      <w:tr w:rsidR="00925EA2" w:rsidRPr="00364D95" w14:paraId="4EBF009D"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586AE7F7"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MEA359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851CB45" w14:textId="77777777" w:rsidR="00925EA2" w:rsidRPr="00364D95" w:rsidRDefault="00925EA2" w:rsidP="001554B0">
            <w:pPr>
              <w:rPr>
                <w:rFonts w:ascii="Times New Roman" w:eastAsia="Calibri" w:hAnsi="Times New Roman"/>
              </w:rPr>
            </w:pPr>
            <w:r w:rsidRPr="00364D95">
              <w:rPr>
                <w:rFonts w:ascii="Times New Roman" w:eastAsia="Calibri" w:hAnsi="Times New Roman"/>
              </w:rPr>
              <w:t>E10</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14EFD60F"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wooden structures</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4FF3B592" w14:textId="77777777" w:rsidR="00925EA2" w:rsidRPr="00364D95" w:rsidRDefault="00925EA2" w:rsidP="001554B0">
            <w:pPr>
              <w:jc w:val="center"/>
              <w:rPr>
                <w:rFonts w:ascii="Times New Roman" w:eastAsia="Calibri" w:hAnsi="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53897DC0"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5CAA152D"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03FB44CE"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98B4410" w14:textId="77777777" w:rsidR="00925EA2" w:rsidRPr="00364D95" w:rsidRDefault="00925EA2" w:rsidP="001554B0">
            <w:pPr>
              <w:jc w:val="center"/>
              <w:rPr>
                <w:rFonts w:ascii="Times New Roman" w:eastAsia="Calibri" w:hAnsi="Times New Roman"/>
              </w:rPr>
            </w:pPr>
          </w:p>
        </w:tc>
      </w:tr>
      <w:tr w:rsidR="00925EA2" w:rsidRPr="00364D95" w14:paraId="7AB085DF"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108768F8"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MEA206</w:t>
            </w:r>
          </w:p>
          <w:p w14:paraId="35D2B515"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MEA215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F79A8F0" w14:textId="77777777" w:rsidR="00925EA2" w:rsidRPr="00364D95" w:rsidRDefault="00925EA2" w:rsidP="001554B0">
            <w:pPr>
              <w:rPr>
                <w:rFonts w:ascii="Times New Roman" w:eastAsia="Calibri" w:hAnsi="Times New Roman"/>
              </w:rPr>
            </w:pPr>
            <w:r w:rsidRPr="00364D95">
              <w:rPr>
                <w:rFonts w:ascii="Times New Roman" w:eastAsia="Calibri" w:hAnsi="Times New Roman"/>
              </w:rPr>
              <w:t>E11</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2952F5E0"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audio CVR systems</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EAF616C" w14:textId="77777777" w:rsidR="00925EA2" w:rsidRPr="00364D95" w:rsidRDefault="00925EA2" w:rsidP="001554B0">
            <w:pPr>
              <w:jc w:val="center"/>
              <w:rPr>
                <w:rFonts w:ascii="Times New Roman" w:eastAsia="Calibri" w:hAnsi="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59395E46"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08E28EF5"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7692F337" w14:textId="77777777" w:rsidR="00925EA2" w:rsidRPr="00364D95" w:rsidRDefault="00925EA2" w:rsidP="001554B0">
            <w:pPr>
              <w:jc w:val="center"/>
              <w:rPr>
                <w:rFonts w:ascii="Times New Roman" w:eastAsia="Calibri" w:hAnsi="Times New Roman"/>
              </w:rPr>
            </w:pP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E89773E"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r>
      <w:tr w:rsidR="00925EA2" w:rsidRPr="00364D95" w14:paraId="2509166A"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610CC20F" w14:textId="77777777" w:rsidR="0056436D" w:rsidRDefault="00925EA2" w:rsidP="00D27A09">
            <w:pPr>
              <w:rPr>
                <w:rFonts w:ascii="Times New Roman" w:eastAsia="Calibri" w:hAnsi="Times New Roman"/>
              </w:rPr>
            </w:pPr>
            <w:r w:rsidRPr="00364D95">
              <w:rPr>
                <w:rFonts w:ascii="Times New Roman" w:eastAsia="Calibri" w:hAnsi="Times New Roman"/>
              </w:rPr>
              <w:t xml:space="preserve">MEA307 </w:t>
            </w:r>
          </w:p>
          <w:p w14:paraId="417D91A4" w14:textId="77777777" w:rsidR="00925EA2" w:rsidRPr="00364D95" w:rsidRDefault="00925EA2" w:rsidP="00D27A09">
            <w:pPr>
              <w:rPr>
                <w:rFonts w:ascii="Times New Roman" w:eastAsia="Calibri" w:hAnsi="Times New Roman"/>
              </w:rPr>
            </w:pPr>
            <w:r w:rsidRPr="00364D95">
              <w:rPr>
                <w:rFonts w:ascii="Times New Roman" w:eastAsia="Calibri" w:hAnsi="Times New Roman"/>
              </w:rPr>
              <w:t>MEA315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9491267" w14:textId="77777777" w:rsidR="00925EA2" w:rsidRPr="00364D95" w:rsidRDefault="00925EA2" w:rsidP="001554B0">
            <w:pPr>
              <w:rPr>
                <w:rFonts w:ascii="Times New Roman" w:eastAsia="Calibri" w:hAnsi="Times New Roman"/>
              </w:rPr>
            </w:pPr>
            <w:r w:rsidRPr="00364D95">
              <w:rPr>
                <w:rFonts w:ascii="Times New Roman" w:eastAsia="Calibri" w:hAnsi="Times New Roman"/>
              </w:rPr>
              <w:t>E12</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5353BA61"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propellers</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4E220796"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0A89D1FF"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449E892"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026C0714" w14:textId="77777777" w:rsidR="00925EA2" w:rsidRPr="00364D95" w:rsidRDefault="00925EA2" w:rsidP="001554B0">
            <w:pPr>
              <w:jc w:val="center"/>
              <w:rPr>
                <w:rFonts w:ascii="Times New Roman" w:eastAsia="Calibri" w:hAnsi="Times New Roman"/>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5583C2C" w14:textId="77777777" w:rsidR="00925EA2" w:rsidRPr="00364D95" w:rsidRDefault="00925EA2" w:rsidP="001554B0">
            <w:pPr>
              <w:jc w:val="center"/>
              <w:rPr>
                <w:rFonts w:ascii="Times New Roman" w:eastAsia="Calibri" w:hAnsi="Times New Roman"/>
              </w:rPr>
            </w:pPr>
          </w:p>
        </w:tc>
      </w:tr>
      <w:tr w:rsidR="00925EA2" w:rsidRPr="00364D95" w14:paraId="135CA4ED"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6AEC6860" w14:textId="77777777" w:rsidR="00925EA2" w:rsidRDefault="00925EA2" w:rsidP="001554B0">
            <w:pPr>
              <w:rPr>
                <w:rFonts w:ascii="Times New Roman" w:eastAsia="Calibri" w:hAnsi="Times New Roman"/>
              </w:rPr>
            </w:pPr>
            <w:r w:rsidRPr="00364D95">
              <w:rPr>
                <w:rFonts w:ascii="Times New Roman" w:eastAsia="Calibri" w:hAnsi="Times New Roman"/>
              </w:rPr>
              <w:t>MEA309</w:t>
            </w:r>
          </w:p>
          <w:p w14:paraId="0A6D094A" w14:textId="77777777" w:rsidR="00A16275" w:rsidRPr="00364D95" w:rsidRDefault="00A16275" w:rsidP="001554B0">
            <w:pPr>
              <w:rPr>
                <w:rFonts w:ascii="Times New Roman" w:eastAsia="Calibri" w:hAnsi="Times New Roman"/>
              </w:rPr>
            </w:pPr>
            <w:r>
              <w:rPr>
                <w:rFonts w:ascii="Times New Roman" w:eastAsia="Calibri" w:hAnsi="Times New Roman"/>
              </w:rPr>
              <w:t>MEA398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40A0A44" w14:textId="77777777" w:rsidR="00925EA2" w:rsidRPr="00364D95" w:rsidRDefault="00925EA2" w:rsidP="001554B0">
            <w:pPr>
              <w:rPr>
                <w:rFonts w:ascii="Times New Roman" w:eastAsia="Calibri" w:hAnsi="Times New Roman"/>
              </w:rPr>
            </w:pPr>
            <w:r w:rsidRPr="00364D95">
              <w:rPr>
                <w:rFonts w:ascii="Times New Roman" w:eastAsia="Calibri" w:hAnsi="Times New Roman"/>
              </w:rPr>
              <w:t>E13</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603896E3"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hydraulics — ATA29</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7601678A"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2EEE1A9C"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7F7FA7B6"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5F51F789"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6923DE0" w14:textId="77777777" w:rsidR="00925EA2" w:rsidRPr="00364D95" w:rsidRDefault="00925EA2" w:rsidP="001554B0">
            <w:pPr>
              <w:jc w:val="center"/>
              <w:rPr>
                <w:rFonts w:ascii="Times New Roman" w:eastAsia="Calibri" w:hAnsi="Times New Roman"/>
              </w:rPr>
            </w:pPr>
          </w:p>
        </w:tc>
      </w:tr>
      <w:tr w:rsidR="00925EA2" w:rsidRPr="00364D95" w14:paraId="11CF1E31"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642FD6D0"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MEA201</w:t>
            </w:r>
          </w:p>
          <w:p w14:paraId="1A50C4AE"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MEA246</w:t>
            </w:r>
          </w:p>
          <w:p w14:paraId="2795F5E5" w14:textId="15FA4241" w:rsidR="00925EA2" w:rsidRPr="00364D95" w:rsidRDefault="00A16275" w:rsidP="001554B0">
            <w:pPr>
              <w:rPr>
                <w:rFonts w:ascii="Times New Roman" w:eastAsia="Calibri" w:hAnsi="Times New Roman"/>
              </w:rPr>
            </w:pPr>
            <w:r w:rsidRPr="00364D95">
              <w:rPr>
                <w:rFonts w:ascii="Times New Roman" w:eastAsia="Calibri" w:hAnsi="Times New Roman"/>
              </w:rPr>
              <w:t>MEA2</w:t>
            </w:r>
            <w:r>
              <w:rPr>
                <w:rFonts w:ascii="Times New Roman" w:eastAsia="Calibri" w:hAnsi="Times New Roman"/>
              </w:rPr>
              <w:t>96</w:t>
            </w:r>
          </w:p>
          <w:p w14:paraId="3F070BE3"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MEA362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C5FD810" w14:textId="77777777" w:rsidR="00925EA2" w:rsidRPr="00364D95" w:rsidRDefault="00925EA2" w:rsidP="001554B0">
            <w:pPr>
              <w:rPr>
                <w:rFonts w:ascii="Times New Roman" w:eastAsia="Calibri" w:hAnsi="Times New Roman"/>
              </w:rPr>
            </w:pPr>
            <w:r w:rsidRPr="00364D95">
              <w:rPr>
                <w:rFonts w:ascii="Times New Roman" w:eastAsia="Calibri" w:hAnsi="Times New Roman"/>
              </w:rPr>
              <w:t>E14</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53F0940F"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vapour cycle airconditioning aspects of ATA21</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4F6CF0C5"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215D8FEF"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1D67798D"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25AED2C4"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ED87A0D" w14:textId="77777777" w:rsidR="00925EA2" w:rsidRPr="00364D95" w:rsidRDefault="00925EA2" w:rsidP="001554B0">
            <w:pPr>
              <w:jc w:val="center"/>
              <w:rPr>
                <w:rFonts w:ascii="Times New Roman" w:eastAsia="Calibri" w:hAnsi="Times New Roman"/>
              </w:rPr>
            </w:pPr>
          </w:p>
        </w:tc>
      </w:tr>
      <w:tr w:rsidR="00925EA2" w:rsidRPr="00364D95" w14:paraId="341E38C9"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51C5ECA1"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MEA201</w:t>
            </w:r>
          </w:p>
          <w:p w14:paraId="3113CA7C"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MEA203</w:t>
            </w:r>
          </w:p>
          <w:p w14:paraId="7893FD6A"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MEA246</w:t>
            </w:r>
          </w:p>
          <w:p w14:paraId="6B4A439C" w14:textId="77777777" w:rsidR="0056436D" w:rsidRDefault="0056436D" w:rsidP="001554B0">
            <w:pPr>
              <w:rPr>
                <w:rFonts w:ascii="Times New Roman" w:eastAsia="Calibri" w:hAnsi="Times New Roman"/>
              </w:rPr>
            </w:pPr>
            <w:r>
              <w:rPr>
                <w:rFonts w:ascii="Times New Roman" w:eastAsia="Calibri" w:hAnsi="Times New Roman"/>
              </w:rPr>
              <w:t>MEA294</w:t>
            </w:r>
          </w:p>
          <w:p w14:paraId="1B109E7A" w14:textId="77777777" w:rsidR="00A16275" w:rsidRDefault="00A16275" w:rsidP="001554B0">
            <w:pPr>
              <w:rPr>
                <w:rFonts w:ascii="Times New Roman" w:eastAsia="Calibri" w:hAnsi="Times New Roman"/>
              </w:rPr>
            </w:pPr>
            <w:r>
              <w:rPr>
                <w:rFonts w:ascii="Times New Roman" w:eastAsia="Calibri" w:hAnsi="Times New Roman"/>
              </w:rPr>
              <w:t>MEA296</w:t>
            </w:r>
          </w:p>
          <w:p w14:paraId="679C69E3"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MEA303</w:t>
            </w:r>
          </w:p>
          <w:p w14:paraId="769712D0"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MEA310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CB99E3D" w14:textId="77777777" w:rsidR="00925EA2" w:rsidRPr="00364D95" w:rsidRDefault="00925EA2" w:rsidP="001554B0">
            <w:pPr>
              <w:rPr>
                <w:rFonts w:ascii="Times New Roman" w:eastAsia="Calibri" w:hAnsi="Times New Roman"/>
              </w:rPr>
            </w:pPr>
            <w:r w:rsidRPr="00364D95">
              <w:rPr>
                <w:rFonts w:ascii="Times New Roman" w:eastAsia="Calibri" w:hAnsi="Times New Roman"/>
              </w:rPr>
              <w:t>E15</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17F85A90"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airconditioning aspects of ATA21 (for pressurised aircraft)</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2DB6F5F8"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5F06F2A6"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2897B60E"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5F2FF234" w14:textId="77777777" w:rsidR="00925EA2" w:rsidRPr="00364D95" w:rsidRDefault="00925EA2" w:rsidP="001554B0">
            <w:pPr>
              <w:jc w:val="center"/>
              <w:rPr>
                <w:rFonts w:ascii="Times New Roman" w:eastAsia="Calibri" w:hAnsi="Times New Roman"/>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D6B9ACB" w14:textId="77777777" w:rsidR="00925EA2" w:rsidRPr="00364D95" w:rsidRDefault="00925EA2" w:rsidP="001554B0">
            <w:pPr>
              <w:jc w:val="center"/>
              <w:rPr>
                <w:rFonts w:ascii="Times New Roman" w:eastAsia="Calibri" w:hAnsi="Times New Roman"/>
              </w:rPr>
            </w:pPr>
          </w:p>
        </w:tc>
      </w:tr>
      <w:tr w:rsidR="00925EA2" w:rsidRPr="00364D95" w14:paraId="3EC4488A"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06754519"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MEA201</w:t>
            </w:r>
          </w:p>
          <w:p w14:paraId="5BE88DE6"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MEA246</w:t>
            </w:r>
          </w:p>
          <w:p w14:paraId="039884C7" w14:textId="2753C103" w:rsidR="00925EA2" w:rsidRPr="00364D95" w:rsidRDefault="00A16275" w:rsidP="001554B0">
            <w:pPr>
              <w:rPr>
                <w:rFonts w:ascii="Times New Roman" w:eastAsia="Calibri" w:hAnsi="Times New Roman"/>
              </w:rPr>
            </w:pPr>
            <w:r w:rsidRPr="00364D95">
              <w:rPr>
                <w:rFonts w:ascii="Times New Roman" w:eastAsia="Calibri" w:hAnsi="Times New Roman"/>
              </w:rPr>
              <w:t>MEA2</w:t>
            </w:r>
            <w:r>
              <w:rPr>
                <w:rFonts w:ascii="Times New Roman" w:eastAsia="Calibri" w:hAnsi="Times New Roman"/>
              </w:rPr>
              <w:t>96</w:t>
            </w:r>
          </w:p>
          <w:p w14:paraId="0D2A8011"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MEA355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27FC160" w14:textId="77777777" w:rsidR="00925EA2" w:rsidRPr="00364D95" w:rsidRDefault="00925EA2" w:rsidP="001554B0">
            <w:pPr>
              <w:rPr>
                <w:rFonts w:ascii="Times New Roman" w:eastAsia="Calibri" w:hAnsi="Times New Roman"/>
              </w:rPr>
            </w:pPr>
            <w:r w:rsidRPr="00364D95">
              <w:rPr>
                <w:rFonts w:ascii="Times New Roman" w:eastAsia="Calibri" w:hAnsi="Times New Roman"/>
              </w:rPr>
              <w:t>E15</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6A2A585D"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airconditioning aspects of ATA21 (for unpressurised aircraft and helicopters)</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758CD57A"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36E6A687"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498F5099"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1A13E955"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8EB1D00" w14:textId="77777777" w:rsidR="00925EA2" w:rsidRPr="00364D95" w:rsidRDefault="00925EA2" w:rsidP="001554B0">
            <w:pPr>
              <w:jc w:val="center"/>
              <w:rPr>
                <w:rFonts w:ascii="Times New Roman" w:eastAsia="Calibri" w:hAnsi="Times New Roman"/>
              </w:rPr>
            </w:pPr>
          </w:p>
        </w:tc>
      </w:tr>
      <w:tr w:rsidR="00925EA2" w:rsidRPr="00364D95" w14:paraId="3066F039"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0B1FB12D"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MEA201</w:t>
            </w:r>
          </w:p>
          <w:p w14:paraId="59DCB30F"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MEA203</w:t>
            </w:r>
          </w:p>
          <w:p w14:paraId="02CE2AA2"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MEA208</w:t>
            </w:r>
          </w:p>
          <w:p w14:paraId="32AD9DE4"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MEA219</w:t>
            </w:r>
          </w:p>
          <w:p w14:paraId="498F0008"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MEA246</w:t>
            </w:r>
          </w:p>
          <w:p w14:paraId="0E010255" w14:textId="1ABE0178" w:rsidR="0056436D" w:rsidRDefault="0056436D" w:rsidP="001554B0">
            <w:pPr>
              <w:rPr>
                <w:rFonts w:ascii="Times New Roman" w:eastAsia="Calibri" w:hAnsi="Times New Roman"/>
              </w:rPr>
            </w:pPr>
            <w:r>
              <w:rPr>
                <w:rFonts w:ascii="Times New Roman" w:eastAsia="Calibri" w:hAnsi="Times New Roman"/>
              </w:rPr>
              <w:t>MEA294</w:t>
            </w:r>
          </w:p>
          <w:p w14:paraId="57C33F09" w14:textId="77777777" w:rsidR="00A16275" w:rsidRPr="00364D95" w:rsidRDefault="00A16275" w:rsidP="001554B0">
            <w:pPr>
              <w:rPr>
                <w:rFonts w:ascii="Times New Roman" w:eastAsia="Calibri" w:hAnsi="Times New Roman"/>
              </w:rPr>
            </w:pPr>
            <w:r>
              <w:rPr>
                <w:rFonts w:ascii="Times New Roman" w:eastAsia="Calibri" w:hAnsi="Times New Roman"/>
              </w:rPr>
              <w:t>MEA296</w:t>
            </w:r>
          </w:p>
          <w:p w14:paraId="78561309"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MEA303</w:t>
            </w:r>
          </w:p>
          <w:p w14:paraId="19252726"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MEA310</w:t>
            </w:r>
          </w:p>
          <w:p w14:paraId="415B9F6B"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MEA317</w:t>
            </w:r>
          </w:p>
          <w:p w14:paraId="72FF91B4"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MEA323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1858B51" w14:textId="77777777" w:rsidR="00925EA2" w:rsidRPr="00364D95" w:rsidRDefault="00925EA2" w:rsidP="001554B0">
            <w:pPr>
              <w:rPr>
                <w:rFonts w:ascii="Times New Roman" w:eastAsia="Calibri" w:hAnsi="Times New Roman"/>
                <w:i/>
              </w:rPr>
            </w:pPr>
            <w:r w:rsidRPr="00364D95">
              <w:rPr>
                <w:rFonts w:ascii="Times New Roman" w:eastAsia="Calibri" w:hAnsi="Times New Roman"/>
              </w:rPr>
              <w:t>E16</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0B3E960B"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pressurisation aspects of ATA21</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7B0EE1E2"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04FC9CA8"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A128EC1"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4FB6504" w14:textId="77777777" w:rsidR="00925EA2" w:rsidRPr="00364D95" w:rsidRDefault="00925EA2" w:rsidP="001554B0">
            <w:pPr>
              <w:jc w:val="center"/>
              <w:rPr>
                <w:rFonts w:ascii="Times New Roman" w:eastAsia="Calibri" w:hAnsi="Times New Roman"/>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B5F41AB" w14:textId="77777777" w:rsidR="00925EA2" w:rsidRPr="00364D95" w:rsidRDefault="00925EA2" w:rsidP="001554B0">
            <w:pPr>
              <w:jc w:val="center"/>
              <w:rPr>
                <w:rFonts w:ascii="Times New Roman" w:eastAsia="Calibri" w:hAnsi="Times New Roman"/>
              </w:rPr>
            </w:pPr>
          </w:p>
        </w:tc>
      </w:tr>
      <w:tr w:rsidR="00925EA2" w:rsidRPr="00364D95" w14:paraId="7FCB4187"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781A8FE6"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MEA201</w:t>
            </w:r>
          </w:p>
          <w:p w14:paraId="2E0F588D"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MEA246</w:t>
            </w:r>
          </w:p>
          <w:p w14:paraId="1DC4E594"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MEA356</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5A815C4" w14:textId="77777777" w:rsidR="00925EA2" w:rsidRPr="00364D95" w:rsidRDefault="00925EA2" w:rsidP="001554B0">
            <w:pPr>
              <w:rPr>
                <w:rFonts w:ascii="Times New Roman" w:eastAsia="Calibri" w:hAnsi="Times New Roman"/>
              </w:rPr>
            </w:pPr>
            <w:r w:rsidRPr="00364D95">
              <w:rPr>
                <w:rFonts w:ascii="Times New Roman" w:eastAsia="Calibri" w:hAnsi="Times New Roman"/>
              </w:rPr>
              <w:t>E16</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3C57C01E"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pressurisation aspects of ATA21</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0D72166B" w14:textId="77777777" w:rsidR="00925EA2" w:rsidRPr="00364D95" w:rsidRDefault="00925EA2" w:rsidP="001554B0">
            <w:pPr>
              <w:jc w:val="center"/>
              <w:rPr>
                <w:rFonts w:ascii="Times New Roman" w:eastAsia="Calibri" w:hAnsi="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6CD2C057"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C29AFA8"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1644A929" w14:textId="77777777" w:rsidR="00925EA2" w:rsidRPr="00364D95" w:rsidRDefault="00925EA2" w:rsidP="001554B0">
            <w:pPr>
              <w:jc w:val="center"/>
              <w:rPr>
                <w:rFonts w:ascii="Times New Roman" w:eastAsia="Calibri" w:hAnsi="Times New Roman"/>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31A3760" w14:textId="77777777" w:rsidR="00925EA2" w:rsidRPr="00364D95" w:rsidRDefault="00925EA2" w:rsidP="001554B0">
            <w:pPr>
              <w:jc w:val="center"/>
              <w:rPr>
                <w:rFonts w:ascii="Times New Roman" w:eastAsia="Calibri" w:hAnsi="Times New Roman"/>
              </w:rPr>
            </w:pPr>
          </w:p>
        </w:tc>
      </w:tr>
      <w:tr w:rsidR="00925EA2" w:rsidRPr="00364D95" w14:paraId="4F13803C"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tcPr>
          <w:p w14:paraId="339DC836" w14:textId="77777777" w:rsidR="00925EA2" w:rsidRPr="00364D95" w:rsidRDefault="00925EA2" w:rsidP="001554B0">
            <w:pPr>
              <w:rPr>
                <w:rFonts w:ascii="Times New Roman" w:eastAsia="Calibri"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716964F" w14:textId="77777777" w:rsidR="00925EA2" w:rsidRPr="00364D95" w:rsidRDefault="00925EA2" w:rsidP="001554B0">
            <w:pPr>
              <w:rPr>
                <w:rFonts w:ascii="Times New Roman" w:eastAsia="Calibri" w:hAnsi="Times New Roman"/>
              </w:rPr>
            </w:pPr>
            <w:r w:rsidRPr="00364D95">
              <w:rPr>
                <w:rFonts w:ascii="Times New Roman" w:eastAsia="Calibri" w:hAnsi="Times New Roman"/>
              </w:rPr>
              <w:t>E17</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4891349B" w14:textId="77777777" w:rsidR="00925EA2" w:rsidRPr="00364D95" w:rsidRDefault="00925EA2" w:rsidP="001554B0">
            <w:pPr>
              <w:rPr>
                <w:rFonts w:ascii="Times New Roman" w:eastAsia="Calibri" w:hAnsi="Times New Roman"/>
              </w:rPr>
            </w:pPr>
            <w:r w:rsidRPr="00364D95">
              <w:rPr>
                <w:rFonts w:ascii="Times New Roman" w:eastAsia="Calibri" w:hAnsi="Times New Roman"/>
              </w:rPr>
              <w:t>Not allocated</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059C0B55" w14:textId="77777777" w:rsidR="00925EA2" w:rsidRPr="00364D95" w:rsidRDefault="00925EA2" w:rsidP="001554B0">
            <w:pPr>
              <w:jc w:val="center"/>
              <w:rPr>
                <w:rFonts w:ascii="Times New Roman" w:eastAsia="Calibri" w:hAnsi="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4E6B7A5E"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0C4254B9"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7B8F840" w14:textId="77777777" w:rsidR="00925EA2" w:rsidRPr="00364D95" w:rsidRDefault="00925EA2" w:rsidP="001554B0">
            <w:pPr>
              <w:jc w:val="center"/>
              <w:rPr>
                <w:rFonts w:ascii="Times New Roman" w:eastAsia="Calibri" w:hAnsi="Times New Roman"/>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E188E2F" w14:textId="77777777" w:rsidR="00925EA2" w:rsidRPr="00364D95" w:rsidRDefault="00925EA2" w:rsidP="001554B0">
            <w:pPr>
              <w:jc w:val="center"/>
              <w:rPr>
                <w:rFonts w:ascii="Times New Roman" w:eastAsia="Calibri" w:hAnsi="Times New Roman"/>
              </w:rPr>
            </w:pPr>
          </w:p>
        </w:tc>
      </w:tr>
      <w:tr w:rsidR="00925EA2" w:rsidRPr="00364D95" w14:paraId="697A8252"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3A2B4B80"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MEA206</w:t>
            </w:r>
          </w:p>
          <w:p w14:paraId="29FC2ED7"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MEA214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A9DB091" w14:textId="77777777" w:rsidR="00925EA2" w:rsidRPr="00364D95" w:rsidRDefault="00925EA2" w:rsidP="001554B0">
            <w:pPr>
              <w:rPr>
                <w:rFonts w:ascii="Times New Roman" w:eastAsia="Calibri" w:hAnsi="Times New Roman"/>
              </w:rPr>
            </w:pPr>
            <w:r w:rsidRPr="00364D95">
              <w:rPr>
                <w:rFonts w:ascii="Times New Roman" w:eastAsia="Calibri" w:hAnsi="Times New Roman"/>
              </w:rPr>
              <w:t>E18</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1E8B88F0"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ADF systems</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A1125FE" w14:textId="77777777" w:rsidR="00925EA2" w:rsidRPr="00364D95" w:rsidRDefault="00925EA2" w:rsidP="001554B0">
            <w:pPr>
              <w:jc w:val="center"/>
              <w:rPr>
                <w:rFonts w:ascii="Times New Roman" w:eastAsia="Calibri" w:hAnsi="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2EEB7411"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19D06E25"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C1E3D3B" w14:textId="77777777" w:rsidR="00925EA2" w:rsidRPr="00364D95" w:rsidRDefault="00925EA2" w:rsidP="001554B0">
            <w:pPr>
              <w:jc w:val="center"/>
              <w:rPr>
                <w:rFonts w:ascii="Times New Roman" w:eastAsia="Calibri" w:hAnsi="Times New Roman"/>
              </w:rPr>
            </w:pP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F1FFEB0"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r>
      <w:tr w:rsidR="00925EA2" w:rsidRPr="00364D95" w14:paraId="40CBA6D8"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1BE68292"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MEA206</w:t>
            </w:r>
          </w:p>
          <w:p w14:paraId="752BDB66"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MEA214 – or the following 2 units in lieu of MEA214</w:t>
            </w:r>
          </w:p>
          <w:p w14:paraId="2E8CD962"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MEA226</w:t>
            </w:r>
          </w:p>
          <w:p w14:paraId="6C7C4BDB"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MEA229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77706CB" w14:textId="77777777" w:rsidR="00925EA2" w:rsidRPr="00364D95" w:rsidRDefault="00925EA2" w:rsidP="001554B0">
            <w:pPr>
              <w:rPr>
                <w:rFonts w:ascii="Times New Roman" w:eastAsia="Calibri" w:hAnsi="Times New Roman"/>
              </w:rPr>
            </w:pPr>
            <w:r w:rsidRPr="00364D95">
              <w:rPr>
                <w:rFonts w:ascii="Times New Roman" w:eastAsia="Calibri" w:hAnsi="Times New Roman"/>
              </w:rPr>
              <w:t>E19</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2C4C8BDD"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VOR systems</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0F9E6957" w14:textId="77777777" w:rsidR="00925EA2" w:rsidRPr="00364D95" w:rsidRDefault="00925EA2" w:rsidP="001554B0">
            <w:pPr>
              <w:jc w:val="center"/>
              <w:rPr>
                <w:rFonts w:ascii="Times New Roman" w:eastAsia="Calibri" w:hAnsi="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4B3BF018"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5576991E"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41DCE9EB" w14:textId="77777777" w:rsidR="00925EA2" w:rsidRPr="00364D95" w:rsidRDefault="00925EA2" w:rsidP="001554B0">
            <w:pPr>
              <w:jc w:val="center"/>
              <w:rPr>
                <w:rFonts w:ascii="Times New Roman" w:eastAsia="Calibri" w:hAnsi="Times New Roman"/>
              </w:rPr>
            </w:pP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306A3ED"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r>
      <w:tr w:rsidR="00925EA2" w:rsidRPr="00364D95" w14:paraId="24C037B4"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5FCC8DF3"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MEA206</w:t>
            </w:r>
          </w:p>
          <w:p w14:paraId="3C9184C0" w14:textId="77777777" w:rsidR="00925EA2" w:rsidRDefault="00925EA2" w:rsidP="001554B0">
            <w:pPr>
              <w:rPr>
                <w:rFonts w:ascii="Times New Roman" w:eastAsia="Calibri" w:hAnsi="Times New Roman"/>
              </w:rPr>
            </w:pPr>
            <w:r w:rsidRPr="00364D95">
              <w:rPr>
                <w:rFonts w:ascii="Times New Roman" w:eastAsia="Calibri" w:hAnsi="Times New Roman"/>
              </w:rPr>
              <w:t>MEA216</w:t>
            </w:r>
          </w:p>
          <w:p w14:paraId="359E87D4" w14:textId="77777777" w:rsidR="0056436D" w:rsidRPr="00364D95" w:rsidRDefault="0056436D" w:rsidP="001554B0">
            <w:pPr>
              <w:rPr>
                <w:rFonts w:ascii="Times New Roman" w:eastAsia="Calibri" w:hAnsi="Times New Roman"/>
              </w:rPr>
            </w:pPr>
            <w:r>
              <w:rPr>
                <w:rFonts w:ascii="Times New Roman" w:eastAsia="Calibri" w:hAnsi="Times New Roman"/>
              </w:rPr>
              <w:t>MEA293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DCD8DD5" w14:textId="77777777" w:rsidR="00925EA2" w:rsidRPr="00364D95" w:rsidRDefault="00925EA2" w:rsidP="001554B0">
            <w:pPr>
              <w:rPr>
                <w:rFonts w:ascii="Times New Roman" w:eastAsia="Calibri" w:hAnsi="Times New Roman"/>
              </w:rPr>
            </w:pPr>
            <w:r w:rsidRPr="00364D95">
              <w:rPr>
                <w:rFonts w:ascii="Times New Roman" w:eastAsia="Calibri" w:hAnsi="Times New Roman"/>
              </w:rPr>
              <w:t>E20</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71C6F898"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ILS systems</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793BE5B6" w14:textId="77777777" w:rsidR="00925EA2" w:rsidRPr="00364D95" w:rsidRDefault="00925EA2" w:rsidP="001554B0">
            <w:pPr>
              <w:jc w:val="center"/>
              <w:rPr>
                <w:rFonts w:ascii="Times New Roman" w:eastAsia="Calibri" w:hAnsi="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09E8791F"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367B536F"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343C9381" w14:textId="77777777" w:rsidR="00925EA2" w:rsidRPr="00364D95" w:rsidRDefault="00925EA2" w:rsidP="001554B0">
            <w:pPr>
              <w:jc w:val="center"/>
              <w:rPr>
                <w:rFonts w:ascii="Times New Roman" w:eastAsia="Calibri" w:hAnsi="Times New Roman"/>
              </w:rPr>
            </w:pP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12F38EF6"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r>
      <w:tr w:rsidR="00925EA2" w:rsidRPr="00364D95" w14:paraId="715B7C8C"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2C6B95DE" w14:textId="77777777" w:rsidR="00925EA2" w:rsidRDefault="00925EA2" w:rsidP="001554B0">
            <w:pPr>
              <w:rPr>
                <w:rFonts w:ascii="Times New Roman" w:eastAsia="Calibri" w:hAnsi="Times New Roman"/>
              </w:rPr>
            </w:pPr>
            <w:r w:rsidRPr="00364D95">
              <w:rPr>
                <w:rFonts w:ascii="Times New Roman" w:eastAsia="Calibri" w:hAnsi="Times New Roman"/>
              </w:rPr>
              <w:t>MEA220</w:t>
            </w:r>
          </w:p>
          <w:p w14:paraId="36613B98" w14:textId="77777777" w:rsidR="0056436D" w:rsidRPr="00364D95" w:rsidRDefault="0056436D" w:rsidP="001554B0">
            <w:pPr>
              <w:rPr>
                <w:rFonts w:ascii="Times New Roman" w:eastAsia="Calibri" w:hAnsi="Times New Roman"/>
              </w:rPr>
            </w:pPr>
            <w:r>
              <w:rPr>
                <w:rFonts w:ascii="Times New Roman" w:eastAsia="Calibri" w:hAnsi="Times New Roman"/>
              </w:rPr>
              <w:t>MEA293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B37F6CE" w14:textId="77777777" w:rsidR="00925EA2" w:rsidRPr="00364D95" w:rsidRDefault="00925EA2" w:rsidP="001554B0">
            <w:pPr>
              <w:rPr>
                <w:rFonts w:ascii="Times New Roman" w:eastAsia="Calibri" w:hAnsi="Times New Roman"/>
              </w:rPr>
            </w:pPr>
            <w:r w:rsidRPr="00364D95">
              <w:rPr>
                <w:rFonts w:ascii="Times New Roman" w:eastAsia="Calibri" w:hAnsi="Times New Roman"/>
              </w:rPr>
              <w:t>E21</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3D042CB4"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weather radar systems</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433D67F" w14:textId="77777777" w:rsidR="00925EA2" w:rsidRPr="00364D95" w:rsidRDefault="00925EA2" w:rsidP="001554B0">
            <w:pPr>
              <w:jc w:val="center"/>
              <w:rPr>
                <w:rFonts w:ascii="Times New Roman" w:eastAsia="Calibri" w:hAnsi="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33B8AF90"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4F33F097"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16A1C36C" w14:textId="77777777" w:rsidR="00925EA2" w:rsidRPr="00364D95" w:rsidRDefault="00925EA2" w:rsidP="001554B0">
            <w:pPr>
              <w:jc w:val="center"/>
              <w:rPr>
                <w:rFonts w:ascii="Times New Roman" w:eastAsia="Calibri" w:hAnsi="Times New Roman"/>
              </w:rPr>
            </w:pP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6D2D5A8"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r>
      <w:tr w:rsidR="00925EA2" w:rsidRPr="00364D95" w14:paraId="626DC264"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1093E7F1" w14:textId="77777777" w:rsidR="00925EA2" w:rsidRDefault="00925EA2" w:rsidP="001554B0">
            <w:pPr>
              <w:rPr>
                <w:rFonts w:ascii="Times New Roman" w:eastAsia="Calibri" w:hAnsi="Times New Roman"/>
              </w:rPr>
            </w:pPr>
            <w:r w:rsidRPr="00364D95">
              <w:rPr>
                <w:rFonts w:ascii="Times New Roman" w:eastAsia="Calibri" w:hAnsi="Times New Roman"/>
              </w:rPr>
              <w:t>MEA221</w:t>
            </w:r>
          </w:p>
          <w:p w14:paraId="1535B2AA" w14:textId="77777777" w:rsidR="0056436D" w:rsidRPr="00364D95" w:rsidRDefault="0056436D" w:rsidP="001554B0">
            <w:pPr>
              <w:rPr>
                <w:rFonts w:ascii="Times New Roman" w:eastAsia="Calibri" w:hAnsi="Times New Roman"/>
              </w:rPr>
            </w:pPr>
            <w:r>
              <w:rPr>
                <w:rFonts w:ascii="Times New Roman" w:eastAsia="Calibri" w:hAnsi="Times New Roman"/>
              </w:rPr>
              <w:t>MEA293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813DA61" w14:textId="77777777" w:rsidR="00925EA2" w:rsidRPr="00364D95" w:rsidRDefault="00925EA2" w:rsidP="001554B0">
            <w:pPr>
              <w:rPr>
                <w:rFonts w:ascii="Times New Roman" w:eastAsia="Calibri" w:hAnsi="Times New Roman"/>
              </w:rPr>
            </w:pPr>
            <w:r w:rsidRPr="00364D95">
              <w:rPr>
                <w:rFonts w:ascii="Times New Roman" w:eastAsia="Calibri" w:hAnsi="Times New Roman"/>
              </w:rPr>
              <w:t>E22</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3CADA50A"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ATC transponder systems</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CA13663" w14:textId="77777777" w:rsidR="00925EA2" w:rsidRPr="00364D95" w:rsidRDefault="00925EA2" w:rsidP="001554B0">
            <w:pPr>
              <w:jc w:val="center"/>
              <w:rPr>
                <w:rFonts w:ascii="Times New Roman" w:eastAsia="Calibri" w:hAnsi="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7FB07849"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30038055"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115F0171" w14:textId="77777777" w:rsidR="00925EA2" w:rsidRPr="00364D95" w:rsidRDefault="00925EA2" w:rsidP="001554B0">
            <w:pPr>
              <w:jc w:val="center"/>
              <w:rPr>
                <w:rFonts w:ascii="Times New Roman" w:eastAsia="Calibri" w:hAnsi="Times New Roman"/>
              </w:rPr>
            </w:pP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04C70740"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r>
      <w:tr w:rsidR="00925EA2" w:rsidRPr="00364D95" w14:paraId="15C5B7D0"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29AAF620" w14:textId="77777777" w:rsidR="00925EA2" w:rsidRDefault="00925EA2" w:rsidP="001554B0">
            <w:pPr>
              <w:rPr>
                <w:rFonts w:ascii="Times New Roman" w:eastAsia="Calibri" w:hAnsi="Times New Roman"/>
              </w:rPr>
            </w:pPr>
            <w:r w:rsidRPr="00364D95">
              <w:rPr>
                <w:rFonts w:ascii="Times New Roman" w:eastAsia="Calibri" w:hAnsi="Times New Roman"/>
              </w:rPr>
              <w:t>MEA221</w:t>
            </w:r>
          </w:p>
          <w:p w14:paraId="1EB0E3EC" w14:textId="77777777" w:rsidR="0056436D" w:rsidRPr="00364D95" w:rsidRDefault="0056436D" w:rsidP="001554B0">
            <w:pPr>
              <w:rPr>
                <w:rFonts w:ascii="Times New Roman" w:eastAsia="Calibri" w:hAnsi="Times New Roman"/>
              </w:rPr>
            </w:pPr>
            <w:r>
              <w:rPr>
                <w:rFonts w:ascii="Times New Roman" w:eastAsia="Calibri" w:hAnsi="Times New Roman"/>
              </w:rPr>
              <w:t>MEA293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324945A" w14:textId="77777777" w:rsidR="00925EA2" w:rsidRPr="00364D95" w:rsidRDefault="00925EA2" w:rsidP="001554B0">
            <w:pPr>
              <w:rPr>
                <w:rFonts w:ascii="Times New Roman" w:eastAsia="Calibri" w:hAnsi="Times New Roman"/>
              </w:rPr>
            </w:pPr>
            <w:r w:rsidRPr="00364D95">
              <w:rPr>
                <w:rFonts w:ascii="Times New Roman" w:eastAsia="Calibri" w:hAnsi="Times New Roman"/>
              </w:rPr>
              <w:t>E23</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2D5BFC57"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radio altimeter systems</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3CEC5F90" w14:textId="77777777" w:rsidR="00925EA2" w:rsidRPr="00364D95" w:rsidRDefault="00925EA2" w:rsidP="001554B0">
            <w:pPr>
              <w:jc w:val="center"/>
              <w:rPr>
                <w:rFonts w:ascii="Times New Roman" w:eastAsia="Calibri" w:hAnsi="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531AEC81"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4AEFFEDC"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74110A45" w14:textId="77777777" w:rsidR="00925EA2" w:rsidRPr="00364D95" w:rsidRDefault="00925EA2" w:rsidP="001554B0">
            <w:pPr>
              <w:jc w:val="center"/>
              <w:rPr>
                <w:rFonts w:ascii="Times New Roman" w:eastAsia="Calibri" w:hAnsi="Times New Roman"/>
              </w:rPr>
            </w:pP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CC3FCCA"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r>
      <w:tr w:rsidR="00925EA2" w:rsidRPr="00364D95" w14:paraId="2B179AE4"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182D8F43" w14:textId="77777777" w:rsidR="00925EA2" w:rsidRDefault="00925EA2" w:rsidP="001554B0">
            <w:pPr>
              <w:rPr>
                <w:rFonts w:ascii="Times New Roman" w:eastAsia="Calibri" w:hAnsi="Times New Roman"/>
              </w:rPr>
            </w:pPr>
            <w:r w:rsidRPr="00364D95">
              <w:rPr>
                <w:rFonts w:ascii="Times New Roman" w:eastAsia="Calibri" w:hAnsi="Times New Roman"/>
              </w:rPr>
              <w:t>MEA221</w:t>
            </w:r>
          </w:p>
          <w:p w14:paraId="26DDBDC8" w14:textId="77777777" w:rsidR="0056436D" w:rsidRPr="00364D95" w:rsidRDefault="0056436D" w:rsidP="001554B0">
            <w:pPr>
              <w:rPr>
                <w:rFonts w:ascii="Times New Roman" w:eastAsia="Calibri" w:hAnsi="Times New Roman"/>
              </w:rPr>
            </w:pPr>
            <w:r>
              <w:rPr>
                <w:rFonts w:ascii="Times New Roman" w:eastAsia="Calibri" w:hAnsi="Times New Roman"/>
              </w:rPr>
              <w:t>MEA293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3C65D3A" w14:textId="77777777" w:rsidR="00925EA2" w:rsidRPr="00364D95" w:rsidRDefault="00925EA2" w:rsidP="001554B0">
            <w:pPr>
              <w:rPr>
                <w:rFonts w:ascii="Times New Roman" w:eastAsia="Calibri" w:hAnsi="Times New Roman"/>
              </w:rPr>
            </w:pPr>
            <w:r w:rsidRPr="00364D95">
              <w:rPr>
                <w:rFonts w:ascii="Times New Roman" w:eastAsia="Calibri" w:hAnsi="Times New Roman"/>
              </w:rPr>
              <w:t>E24</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0BF33D0F"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DME systems</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0D7A2AC4" w14:textId="77777777" w:rsidR="00925EA2" w:rsidRPr="00364D95" w:rsidRDefault="00925EA2" w:rsidP="001554B0">
            <w:pPr>
              <w:jc w:val="center"/>
              <w:rPr>
                <w:rFonts w:ascii="Times New Roman" w:eastAsia="Calibri" w:hAnsi="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22C74B2A"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529B594E"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2CBDF761" w14:textId="77777777" w:rsidR="00925EA2" w:rsidRPr="00364D95" w:rsidRDefault="00925EA2" w:rsidP="001554B0">
            <w:pPr>
              <w:jc w:val="center"/>
              <w:rPr>
                <w:rFonts w:ascii="Times New Roman" w:eastAsia="Calibri" w:hAnsi="Times New Roman"/>
              </w:rPr>
            </w:pP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0EC80940"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r>
      <w:tr w:rsidR="00925EA2" w:rsidRPr="00364D95" w14:paraId="18DB5BA9"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1D3259A0" w14:textId="77777777" w:rsidR="00925EA2" w:rsidRDefault="00925EA2" w:rsidP="001554B0">
            <w:pPr>
              <w:rPr>
                <w:rFonts w:ascii="Times New Roman" w:eastAsia="Calibri" w:hAnsi="Times New Roman"/>
              </w:rPr>
            </w:pPr>
            <w:r w:rsidRPr="00364D95">
              <w:rPr>
                <w:rFonts w:ascii="Times New Roman" w:eastAsia="Calibri" w:hAnsi="Times New Roman"/>
              </w:rPr>
              <w:t>MEA221</w:t>
            </w:r>
          </w:p>
          <w:p w14:paraId="2FA50872" w14:textId="77777777" w:rsidR="0056436D" w:rsidRPr="00364D95" w:rsidRDefault="0056436D" w:rsidP="001554B0">
            <w:pPr>
              <w:rPr>
                <w:rFonts w:ascii="Times New Roman" w:eastAsia="Calibri" w:hAnsi="Times New Roman"/>
              </w:rPr>
            </w:pPr>
            <w:r>
              <w:rPr>
                <w:rFonts w:ascii="Times New Roman" w:eastAsia="Calibri" w:hAnsi="Times New Roman"/>
              </w:rPr>
              <w:t>MEA293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941D587" w14:textId="77777777" w:rsidR="00925EA2" w:rsidRPr="00364D95" w:rsidRDefault="00925EA2" w:rsidP="001554B0">
            <w:pPr>
              <w:rPr>
                <w:rFonts w:ascii="Times New Roman" w:eastAsia="Calibri" w:hAnsi="Times New Roman"/>
              </w:rPr>
            </w:pPr>
            <w:r w:rsidRPr="00364D95">
              <w:rPr>
                <w:rFonts w:ascii="Times New Roman" w:eastAsia="Calibri" w:hAnsi="Times New Roman"/>
              </w:rPr>
              <w:t>E25</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1DA98D43"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Doppler systems</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0C9D086D" w14:textId="77777777" w:rsidR="00925EA2" w:rsidRPr="00364D95" w:rsidRDefault="00925EA2" w:rsidP="001554B0">
            <w:pPr>
              <w:jc w:val="center"/>
              <w:rPr>
                <w:rFonts w:ascii="Times New Roman" w:eastAsia="Calibri" w:hAnsi="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7F590334"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14DCD848"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7761F554" w14:textId="77777777" w:rsidR="00925EA2" w:rsidRPr="00364D95" w:rsidRDefault="00925EA2" w:rsidP="001554B0">
            <w:pPr>
              <w:jc w:val="center"/>
              <w:rPr>
                <w:rFonts w:ascii="Times New Roman" w:eastAsia="Calibri" w:hAnsi="Times New Roman"/>
              </w:rPr>
            </w:pP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040D9A0B"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r>
      <w:tr w:rsidR="00925EA2" w:rsidRPr="00364D95" w14:paraId="0BB36341"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325816B2"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MEA206</w:t>
            </w:r>
          </w:p>
          <w:p w14:paraId="4E8AE8C3" w14:textId="77777777" w:rsidR="00925EA2" w:rsidRDefault="00925EA2" w:rsidP="001554B0">
            <w:pPr>
              <w:rPr>
                <w:rFonts w:ascii="Times New Roman" w:eastAsia="Calibri" w:hAnsi="Times New Roman"/>
              </w:rPr>
            </w:pPr>
            <w:r w:rsidRPr="00364D95">
              <w:rPr>
                <w:rFonts w:ascii="Times New Roman" w:eastAsia="Calibri" w:hAnsi="Times New Roman"/>
              </w:rPr>
              <w:t>MEA234</w:t>
            </w:r>
          </w:p>
          <w:p w14:paraId="42105330" w14:textId="77777777" w:rsidR="0056436D" w:rsidRPr="00364D95" w:rsidRDefault="0056436D" w:rsidP="001554B0">
            <w:pPr>
              <w:rPr>
                <w:rFonts w:ascii="Times New Roman" w:eastAsia="Calibri" w:hAnsi="Times New Roman"/>
              </w:rPr>
            </w:pPr>
            <w:r>
              <w:rPr>
                <w:rFonts w:ascii="Times New Roman" w:eastAsia="Calibri" w:hAnsi="Times New Roman"/>
              </w:rPr>
              <w:t>MEA293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75423D2" w14:textId="77777777" w:rsidR="00925EA2" w:rsidRPr="00364D95" w:rsidRDefault="00925EA2" w:rsidP="001554B0">
            <w:pPr>
              <w:rPr>
                <w:rFonts w:ascii="Times New Roman" w:eastAsia="Calibri" w:hAnsi="Times New Roman"/>
              </w:rPr>
            </w:pPr>
            <w:r w:rsidRPr="00364D95">
              <w:rPr>
                <w:rFonts w:ascii="Times New Roman" w:eastAsia="Calibri" w:hAnsi="Times New Roman"/>
              </w:rPr>
              <w:t>E26</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41EED86D"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satellite navigation systems</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02F19CBA" w14:textId="77777777" w:rsidR="00925EA2" w:rsidRPr="00364D95" w:rsidRDefault="00925EA2" w:rsidP="001554B0">
            <w:pPr>
              <w:jc w:val="center"/>
              <w:rPr>
                <w:rFonts w:ascii="Times New Roman" w:eastAsia="Calibri" w:hAnsi="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0A1637DB"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11698D74"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19644ACA" w14:textId="77777777" w:rsidR="00925EA2" w:rsidRPr="00364D95" w:rsidRDefault="00925EA2" w:rsidP="001554B0">
            <w:pPr>
              <w:jc w:val="center"/>
              <w:rPr>
                <w:rFonts w:ascii="Times New Roman" w:eastAsia="Calibri" w:hAnsi="Times New Roman"/>
              </w:rPr>
            </w:pP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3795DFB1"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r>
      <w:tr w:rsidR="00925EA2" w:rsidRPr="00364D95" w14:paraId="3F892CA1"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472606E9" w14:textId="77777777" w:rsidR="00925EA2" w:rsidRDefault="00925EA2" w:rsidP="001554B0">
            <w:pPr>
              <w:rPr>
                <w:rFonts w:ascii="Times New Roman" w:eastAsia="Calibri" w:hAnsi="Times New Roman"/>
              </w:rPr>
            </w:pPr>
            <w:r w:rsidRPr="00364D95">
              <w:rPr>
                <w:rFonts w:ascii="Times New Roman" w:eastAsia="Calibri" w:hAnsi="Times New Roman"/>
              </w:rPr>
              <w:t>MEA291</w:t>
            </w:r>
          </w:p>
          <w:p w14:paraId="18E3F8A1" w14:textId="77777777" w:rsidR="0056436D" w:rsidRPr="00364D95" w:rsidRDefault="0056436D" w:rsidP="001554B0">
            <w:pPr>
              <w:rPr>
                <w:rFonts w:ascii="Times New Roman" w:eastAsia="Calibri" w:hAnsi="Times New Roman"/>
              </w:rPr>
            </w:pPr>
            <w:r>
              <w:rPr>
                <w:rFonts w:ascii="Times New Roman" w:eastAsia="Calibri" w:hAnsi="Times New Roman"/>
              </w:rPr>
              <w:t>MEA293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CC6061C" w14:textId="77777777" w:rsidR="00925EA2" w:rsidRPr="00364D95" w:rsidRDefault="00925EA2" w:rsidP="001554B0">
            <w:pPr>
              <w:rPr>
                <w:rFonts w:ascii="Times New Roman" w:eastAsia="Calibri" w:hAnsi="Times New Roman"/>
              </w:rPr>
            </w:pPr>
            <w:r w:rsidRPr="00364D95">
              <w:rPr>
                <w:rFonts w:ascii="Times New Roman" w:eastAsia="Calibri" w:hAnsi="Times New Roman"/>
              </w:rPr>
              <w:t>E27</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53E56744"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autopilots</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22B788BA" w14:textId="77777777" w:rsidR="00925EA2" w:rsidRPr="00364D95" w:rsidRDefault="00925EA2" w:rsidP="001554B0">
            <w:pPr>
              <w:jc w:val="center"/>
              <w:rPr>
                <w:rFonts w:ascii="Times New Roman" w:eastAsia="Calibri" w:hAnsi="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7605060F"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39C65A05"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0978534D" w14:textId="77777777" w:rsidR="00925EA2" w:rsidRPr="00364D95" w:rsidRDefault="00925EA2" w:rsidP="001554B0">
            <w:pPr>
              <w:jc w:val="center"/>
              <w:rPr>
                <w:rFonts w:ascii="Times New Roman" w:eastAsia="Calibri" w:hAnsi="Times New Roman"/>
              </w:rPr>
            </w:pP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68207082"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r>
      <w:tr w:rsidR="00925EA2" w:rsidRPr="00364D95" w14:paraId="52B9D3C5"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39C893BF" w14:textId="1DCA6D53" w:rsidR="000036C2" w:rsidRPr="00364D95" w:rsidRDefault="000036C2" w:rsidP="001554B0">
            <w:pPr>
              <w:rPr>
                <w:rFonts w:ascii="Times New Roman" w:eastAsia="Calibri" w:hAnsi="Times New Roman"/>
              </w:rPr>
            </w:pPr>
            <w:r>
              <w:rPr>
                <w:rFonts w:ascii="Times New Roman" w:eastAsia="Calibri" w:hAnsi="Times New Roman"/>
              </w:rPr>
              <w:t>MEA293</w:t>
            </w:r>
          </w:p>
          <w:p w14:paraId="6F107A7D"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MEA217 or</w:t>
            </w:r>
          </w:p>
          <w:p w14:paraId="663807FE"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MEA218</w:t>
            </w:r>
          </w:p>
          <w:p w14:paraId="0E977B69" w14:textId="77777777" w:rsidR="00925EA2" w:rsidRDefault="00925EA2" w:rsidP="001554B0">
            <w:pPr>
              <w:rPr>
                <w:rFonts w:ascii="Times New Roman" w:eastAsia="Calibri" w:hAnsi="Times New Roman"/>
              </w:rPr>
            </w:pPr>
            <w:r w:rsidRPr="00364D95">
              <w:rPr>
                <w:rFonts w:ascii="Times New Roman" w:eastAsia="Calibri" w:hAnsi="Times New Roman"/>
              </w:rPr>
              <w:t>(if helicopter systems are being maintained)</w:t>
            </w:r>
          </w:p>
          <w:p w14:paraId="64662057" w14:textId="3577AE8A" w:rsidR="0056436D" w:rsidRPr="00364D95" w:rsidRDefault="0056436D" w:rsidP="001554B0">
            <w:pPr>
              <w:rPr>
                <w:rFonts w:ascii="Times New Roman" w:eastAsia="Calibri"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CF3A876" w14:textId="77777777" w:rsidR="00925EA2" w:rsidRPr="00364D95" w:rsidRDefault="00925EA2" w:rsidP="001554B0">
            <w:pPr>
              <w:rPr>
                <w:rFonts w:ascii="Times New Roman" w:eastAsia="Calibri" w:hAnsi="Times New Roman"/>
              </w:rPr>
            </w:pPr>
            <w:r w:rsidRPr="00364D95">
              <w:rPr>
                <w:rFonts w:ascii="Times New Roman" w:eastAsia="Calibri" w:hAnsi="Times New Roman"/>
              </w:rPr>
              <w:t>E28</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6A927E32"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multi-axis autopilots</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1100415F" w14:textId="77777777" w:rsidR="00925EA2" w:rsidRPr="00364D95" w:rsidRDefault="00925EA2" w:rsidP="001554B0">
            <w:pPr>
              <w:jc w:val="center"/>
              <w:rPr>
                <w:rFonts w:ascii="Times New Roman" w:eastAsia="Calibri" w:hAnsi="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51D8A0FE"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7EA5150C"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1E257954" w14:textId="77777777" w:rsidR="00925EA2" w:rsidRPr="00364D95" w:rsidRDefault="00925EA2" w:rsidP="001554B0">
            <w:pPr>
              <w:jc w:val="center"/>
              <w:rPr>
                <w:rFonts w:ascii="Times New Roman" w:eastAsia="Calibri" w:hAnsi="Times New Roman"/>
              </w:rPr>
            </w:pP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1EAC4AAF"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r>
      <w:tr w:rsidR="00925EA2" w:rsidRPr="00364D95" w14:paraId="249FFA6C"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569BC631" w14:textId="77777777" w:rsidR="00925EA2" w:rsidRDefault="00925EA2" w:rsidP="001554B0">
            <w:pPr>
              <w:rPr>
                <w:rFonts w:ascii="Times New Roman" w:eastAsia="Calibri" w:hAnsi="Times New Roman"/>
              </w:rPr>
            </w:pPr>
            <w:r w:rsidRPr="00364D95">
              <w:rPr>
                <w:rFonts w:ascii="Times New Roman" w:eastAsia="Calibri" w:hAnsi="Times New Roman"/>
              </w:rPr>
              <w:t>MEA213</w:t>
            </w:r>
          </w:p>
          <w:p w14:paraId="310F2BA1" w14:textId="77777777" w:rsidR="0056436D" w:rsidRPr="00364D95" w:rsidRDefault="0056436D" w:rsidP="001554B0">
            <w:pPr>
              <w:rPr>
                <w:rFonts w:ascii="Times New Roman" w:eastAsia="Calibri" w:hAnsi="Times New Roman"/>
              </w:rPr>
            </w:pPr>
            <w:r>
              <w:rPr>
                <w:rFonts w:ascii="Times New Roman" w:eastAsia="Calibri" w:hAnsi="Times New Roman"/>
              </w:rPr>
              <w:t>MEA292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E09938F" w14:textId="77777777" w:rsidR="00925EA2" w:rsidRPr="00364D95" w:rsidRDefault="00925EA2" w:rsidP="001554B0">
            <w:pPr>
              <w:rPr>
                <w:rFonts w:ascii="Times New Roman" w:eastAsia="Calibri" w:hAnsi="Times New Roman"/>
              </w:rPr>
            </w:pPr>
            <w:r w:rsidRPr="00364D95">
              <w:rPr>
                <w:rFonts w:ascii="Times New Roman" w:eastAsia="Calibri" w:hAnsi="Times New Roman"/>
              </w:rPr>
              <w:t>E29</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406EA725"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remote indicating compass systems</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700F1A3E" w14:textId="77777777" w:rsidR="00925EA2" w:rsidRPr="00364D95" w:rsidRDefault="00925EA2" w:rsidP="001554B0">
            <w:pPr>
              <w:jc w:val="center"/>
              <w:rPr>
                <w:rFonts w:ascii="Times New Roman" w:eastAsia="Calibri" w:hAnsi="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0E6EBAA2"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48FA80F0"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4D3157D8" w14:textId="77777777" w:rsidR="00925EA2" w:rsidRPr="00364D95" w:rsidRDefault="00925EA2" w:rsidP="001554B0">
            <w:pPr>
              <w:jc w:val="center"/>
              <w:rPr>
                <w:rFonts w:ascii="Times New Roman" w:eastAsia="Calibri" w:hAnsi="Times New Roman"/>
              </w:rPr>
            </w:pP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903DF71"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r>
      <w:tr w:rsidR="00925EA2" w:rsidRPr="00364D95" w14:paraId="0BF87955"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24BDD4FE" w14:textId="77777777" w:rsidR="00925EA2" w:rsidRDefault="00925EA2" w:rsidP="001554B0">
            <w:pPr>
              <w:rPr>
                <w:rFonts w:ascii="Times New Roman" w:eastAsia="Calibri" w:hAnsi="Times New Roman"/>
              </w:rPr>
            </w:pPr>
            <w:r w:rsidRPr="00364D95">
              <w:rPr>
                <w:rFonts w:ascii="Times New Roman" w:eastAsia="Calibri" w:hAnsi="Times New Roman"/>
              </w:rPr>
              <w:t>MEA233</w:t>
            </w:r>
          </w:p>
          <w:p w14:paraId="21A0E4F9" w14:textId="77777777" w:rsidR="0056436D" w:rsidRPr="00364D95" w:rsidRDefault="0056436D" w:rsidP="001554B0">
            <w:pPr>
              <w:rPr>
                <w:rFonts w:ascii="Times New Roman" w:eastAsia="Calibri" w:hAnsi="Times New Roman"/>
              </w:rPr>
            </w:pPr>
            <w:r>
              <w:rPr>
                <w:rFonts w:ascii="Times New Roman" w:eastAsia="Calibri" w:hAnsi="Times New Roman"/>
              </w:rPr>
              <w:t>MEA293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47CEFFC" w14:textId="77777777" w:rsidR="00925EA2" w:rsidRPr="00364D95" w:rsidRDefault="00925EA2" w:rsidP="001554B0">
            <w:pPr>
              <w:rPr>
                <w:rFonts w:ascii="Times New Roman" w:eastAsia="Calibri" w:hAnsi="Times New Roman"/>
                <w:i/>
              </w:rPr>
            </w:pPr>
            <w:r w:rsidRPr="00364D95">
              <w:rPr>
                <w:rFonts w:ascii="Times New Roman" w:eastAsia="Calibri" w:hAnsi="Times New Roman"/>
              </w:rPr>
              <w:t>E30</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380F73FC"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inertial navigation and reference systems</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43E1516E" w14:textId="77777777" w:rsidR="00925EA2" w:rsidRPr="00364D95" w:rsidRDefault="00925EA2" w:rsidP="001554B0">
            <w:pPr>
              <w:jc w:val="center"/>
              <w:rPr>
                <w:rFonts w:ascii="Times New Roman" w:eastAsia="Calibri" w:hAnsi="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35FDBC5B"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22FCF44"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5F2F463B" w14:textId="77777777" w:rsidR="00925EA2" w:rsidRPr="00364D95" w:rsidRDefault="00925EA2" w:rsidP="001554B0">
            <w:pPr>
              <w:jc w:val="center"/>
              <w:rPr>
                <w:rFonts w:ascii="Times New Roman" w:eastAsia="Calibri" w:hAnsi="Times New Roman"/>
              </w:rPr>
            </w:pP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33A6402B"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r>
      <w:tr w:rsidR="00925EA2" w:rsidRPr="00364D95" w14:paraId="28083088"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56535ED6" w14:textId="77777777" w:rsidR="00925EA2" w:rsidRPr="00364D95" w:rsidRDefault="00925EA2" w:rsidP="001554B0">
            <w:pPr>
              <w:keepNext/>
              <w:rPr>
                <w:rFonts w:ascii="Times New Roman" w:eastAsia="Calibri" w:hAnsi="Times New Roman"/>
              </w:rPr>
            </w:pPr>
            <w:r w:rsidRPr="00364D95">
              <w:rPr>
                <w:rFonts w:ascii="Times New Roman" w:eastAsia="Calibri" w:hAnsi="Times New Roman"/>
              </w:rPr>
              <w:t>MEA208</w:t>
            </w:r>
          </w:p>
          <w:p w14:paraId="576A10FB" w14:textId="77777777" w:rsidR="00925EA2" w:rsidRPr="00364D95" w:rsidRDefault="00925EA2" w:rsidP="001554B0">
            <w:pPr>
              <w:keepNext/>
              <w:rPr>
                <w:rFonts w:ascii="Times New Roman" w:eastAsia="Calibri" w:hAnsi="Times New Roman"/>
              </w:rPr>
            </w:pPr>
            <w:r w:rsidRPr="00364D95">
              <w:rPr>
                <w:rFonts w:ascii="Times New Roman" w:eastAsia="Calibri" w:hAnsi="Times New Roman"/>
              </w:rPr>
              <w:t>MEA219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B1A53D7" w14:textId="77777777" w:rsidR="00925EA2" w:rsidRPr="00364D95" w:rsidRDefault="00925EA2" w:rsidP="001554B0">
            <w:pPr>
              <w:keepNext/>
              <w:rPr>
                <w:rFonts w:ascii="Times New Roman" w:eastAsia="Calibri" w:hAnsi="Times New Roman"/>
              </w:rPr>
            </w:pPr>
            <w:r w:rsidRPr="00364D95">
              <w:rPr>
                <w:rFonts w:ascii="Times New Roman" w:eastAsia="Calibri" w:hAnsi="Times New Roman"/>
              </w:rPr>
              <w:t>E31</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5C0F0CBC" w14:textId="77777777" w:rsidR="00925EA2" w:rsidRPr="00364D95" w:rsidRDefault="00925EA2" w:rsidP="001554B0">
            <w:pPr>
              <w:keepNext/>
              <w:rPr>
                <w:rFonts w:ascii="Times New Roman" w:eastAsia="Calibri" w:hAnsi="Times New Roman"/>
              </w:rPr>
            </w:pPr>
            <w:r w:rsidRPr="00364D95">
              <w:rPr>
                <w:rFonts w:ascii="Times New Roman" w:eastAsia="Calibri" w:hAnsi="Times New Roman"/>
              </w:rPr>
              <w:t>Excluding pressurisation systems</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486879E3" w14:textId="77777777" w:rsidR="00925EA2" w:rsidRPr="00364D95" w:rsidRDefault="00925EA2" w:rsidP="001554B0">
            <w:pPr>
              <w:keepNext/>
              <w:jc w:val="center"/>
              <w:rPr>
                <w:rFonts w:ascii="Times New Roman" w:eastAsia="Calibri" w:hAnsi="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6B18E163" w14:textId="77777777" w:rsidR="00925EA2" w:rsidRPr="00364D95" w:rsidRDefault="00925EA2" w:rsidP="001554B0">
            <w:pPr>
              <w:keepNext/>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348B90B2" w14:textId="77777777" w:rsidR="00925EA2" w:rsidRPr="00364D95" w:rsidRDefault="00925EA2" w:rsidP="001554B0">
            <w:pPr>
              <w:keepNext/>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93ACEB5" w14:textId="77777777" w:rsidR="00925EA2" w:rsidRPr="00364D95" w:rsidRDefault="00925EA2" w:rsidP="001554B0">
            <w:pPr>
              <w:keepNext/>
              <w:jc w:val="center"/>
              <w:rPr>
                <w:rFonts w:ascii="Times New Roman" w:eastAsia="Calibri" w:hAnsi="Times New Roman"/>
              </w:rPr>
            </w:pP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1018F1FD" w14:textId="77777777" w:rsidR="00925EA2" w:rsidRPr="00364D95" w:rsidRDefault="00925EA2" w:rsidP="001554B0">
            <w:pPr>
              <w:keepNext/>
              <w:jc w:val="center"/>
              <w:rPr>
                <w:rFonts w:ascii="Times New Roman" w:eastAsia="Calibri" w:hAnsi="Times New Roman"/>
              </w:rPr>
            </w:pPr>
            <w:r w:rsidRPr="00364D95">
              <w:rPr>
                <w:rFonts w:ascii="Times New Roman" w:eastAsia="Calibri" w:hAnsi="Times New Roman"/>
              </w:rPr>
              <w:t>X</w:t>
            </w:r>
          </w:p>
        </w:tc>
      </w:tr>
      <w:tr w:rsidR="00925EA2" w:rsidRPr="00364D95" w14:paraId="0AF6A8AE"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5D3A9F08"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MEA202</w:t>
            </w:r>
          </w:p>
          <w:p w14:paraId="2CF3D6A4"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MEA210</w:t>
            </w:r>
          </w:p>
          <w:p w14:paraId="217E182A"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MEA277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D71BAC7" w14:textId="77777777" w:rsidR="00925EA2" w:rsidRPr="00364D95" w:rsidRDefault="00925EA2" w:rsidP="001554B0">
            <w:pPr>
              <w:rPr>
                <w:rFonts w:ascii="Times New Roman" w:eastAsia="Calibri" w:hAnsi="Times New Roman"/>
              </w:rPr>
            </w:pPr>
            <w:r w:rsidRPr="00364D95">
              <w:rPr>
                <w:rFonts w:ascii="Times New Roman" w:eastAsia="Calibri" w:hAnsi="Times New Roman"/>
              </w:rPr>
              <w:t>E32</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0F1754FD"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electrical systems in aircraft equipped with multi-generator powered systems</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0D242895" w14:textId="77777777" w:rsidR="00925EA2" w:rsidRPr="00364D95" w:rsidRDefault="00925EA2" w:rsidP="001554B0">
            <w:pPr>
              <w:jc w:val="center"/>
              <w:rPr>
                <w:rFonts w:ascii="Times New Roman" w:eastAsia="Calibri" w:hAnsi="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3F359839"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061D901D"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372E4E00" w14:textId="77777777" w:rsidR="00925EA2" w:rsidRPr="00364D95" w:rsidRDefault="00925EA2" w:rsidP="001554B0">
            <w:pPr>
              <w:jc w:val="center"/>
              <w:rPr>
                <w:rFonts w:ascii="Times New Roman" w:eastAsia="Calibri" w:hAnsi="Times New Roman"/>
              </w:rPr>
            </w:pP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067328F3"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r>
      <w:tr w:rsidR="00925EA2" w:rsidRPr="00364D95" w14:paraId="558E093C"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33B1C9BE"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MEA306</w:t>
            </w:r>
          </w:p>
          <w:p w14:paraId="46955025"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MEA313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9307846" w14:textId="77777777" w:rsidR="00925EA2" w:rsidRPr="00364D95" w:rsidRDefault="00925EA2" w:rsidP="001554B0">
            <w:pPr>
              <w:rPr>
                <w:rFonts w:ascii="Times New Roman" w:eastAsia="Calibri" w:hAnsi="Times New Roman"/>
              </w:rPr>
            </w:pPr>
            <w:r w:rsidRPr="00364D95">
              <w:rPr>
                <w:rFonts w:ascii="Times New Roman" w:eastAsia="Calibri" w:hAnsi="Times New Roman"/>
              </w:rPr>
              <w:t>E33</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038317A9" w14:textId="77777777" w:rsidR="00925EA2" w:rsidRPr="00364D95" w:rsidRDefault="00925EA2" w:rsidP="001554B0">
            <w:pPr>
              <w:rPr>
                <w:rFonts w:ascii="Times New Roman" w:eastAsia="Calibri" w:hAnsi="Times New Roman"/>
              </w:rPr>
            </w:pPr>
            <w:r w:rsidRPr="00364D95">
              <w:rPr>
                <w:rFonts w:ascii="Times New Roman" w:hAnsi="Times New Roman"/>
                <w:bCs/>
                <w:color w:val="000000" w:themeColor="text1"/>
              </w:rPr>
              <w:t>Excluding all supercharging systems</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572F5608" w14:textId="77777777" w:rsidR="00925EA2" w:rsidRPr="00364D95" w:rsidRDefault="00925EA2" w:rsidP="001554B0">
            <w:pPr>
              <w:jc w:val="center"/>
              <w:rPr>
                <w:rFonts w:ascii="Times New Roman" w:eastAsia="Calibri" w:hAnsi="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4E044E1E"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1635AD3E"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2443DCEC"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A7F0274" w14:textId="77777777" w:rsidR="00925EA2" w:rsidRPr="00364D95" w:rsidRDefault="00925EA2" w:rsidP="001554B0">
            <w:pPr>
              <w:jc w:val="center"/>
              <w:rPr>
                <w:rFonts w:ascii="Times New Roman" w:eastAsia="Calibri" w:hAnsi="Times New Roman"/>
              </w:rPr>
            </w:pPr>
          </w:p>
        </w:tc>
      </w:tr>
      <w:tr w:rsidR="00925EA2" w:rsidRPr="00364D95" w14:paraId="37B40379"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45052E9E" w14:textId="5CEB9252" w:rsidR="00925EA2" w:rsidRPr="00364D95" w:rsidRDefault="0056436D" w:rsidP="001554B0">
            <w:pPr>
              <w:rPr>
                <w:rFonts w:ascii="Times New Roman" w:eastAsia="Calibri" w:hAnsi="Times New Roman"/>
              </w:rPr>
            </w:pPr>
            <w:r w:rsidRPr="00364D95">
              <w:rPr>
                <w:rFonts w:ascii="Times New Roman" w:eastAsia="Calibri" w:hAnsi="Times New Roman"/>
              </w:rPr>
              <w:t>MEA2</w:t>
            </w:r>
            <w:r>
              <w:rPr>
                <w:rFonts w:ascii="Times New Roman" w:eastAsia="Calibri" w:hAnsi="Times New Roman"/>
              </w:rPr>
              <w:t>93</w:t>
            </w:r>
          </w:p>
          <w:p w14:paraId="72DA4BD8" w14:textId="77777777" w:rsidR="00925EA2" w:rsidRPr="00364D95" w:rsidRDefault="00925EA2" w:rsidP="001554B0">
            <w:pPr>
              <w:rPr>
                <w:rFonts w:ascii="Times New Roman" w:eastAsia="Calibri" w:hAnsi="Times New Roman"/>
              </w:rPr>
            </w:pPr>
            <w:r w:rsidRPr="00364D95">
              <w:rPr>
                <w:rFonts w:ascii="Times New Roman" w:eastAsia="Calibri" w:hAnsi="Times New Roman"/>
              </w:rPr>
              <w:t>and any one of</w:t>
            </w:r>
          </w:p>
          <w:p w14:paraId="3B9CA59D"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MEA227</w:t>
            </w:r>
          </w:p>
          <w:p w14:paraId="038A5387"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MEA228</w:t>
            </w:r>
          </w:p>
          <w:p w14:paraId="6CB30D33"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MEA229</w:t>
            </w:r>
          </w:p>
          <w:p w14:paraId="2C0E4F58"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MEA230</w:t>
            </w:r>
          </w:p>
          <w:p w14:paraId="3C06B983"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MEA231</w:t>
            </w:r>
          </w:p>
          <w:p w14:paraId="6907A88F"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MEA232</w:t>
            </w:r>
          </w:p>
          <w:p w14:paraId="65DA6B36"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MEA278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74FDABA" w14:textId="77777777" w:rsidR="00925EA2" w:rsidRPr="00364D95" w:rsidRDefault="00925EA2" w:rsidP="001554B0">
            <w:pPr>
              <w:rPr>
                <w:rFonts w:ascii="Times New Roman" w:eastAsia="Calibri" w:hAnsi="Times New Roman"/>
              </w:rPr>
            </w:pPr>
            <w:r w:rsidRPr="00364D95">
              <w:rPr>
                <w:rFonts w:ascii="Times New Roman" w:eastAsia="Calibri" w:hAnsi="Times New Roman"/>
              </w:rPr>
              <w:t>E34</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1D86B876" w14:textId="77777777" w:rsidR="00925EA2" w:rsidRPr="00364D95" w:rsidRDefault="00925EA2" w:rsidP="001554B0">
            <w:pPr>
              <w:rPr>
                <w:rFonts w:ascii="Times New Roman" w:eastAsia="Calibri" w:hAnsi="Times New Roman"/>
                <w:i/>
              </w:rPr>
            </w:pPr>
            <w:r w:rsidRPr="00364D95">
              <w:rPr>
                <w:rFonts w:ascii="Times New Roman" w:eastAsia="Calibri" w:hAnsi="Times New Roman"/>
              </w:rPr>
              <w:t>Excluding digital systems</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545F44C2" w14:textId="77777777" w:rsidR="00925EA2" w:rsidRPr="00364D95" w:rsidRDefault="00925EA2" w:rsidP="001554B0">
            <w:pPr>
              <w:jc w:val="center"/>
              <w:rPr>
                <w:rFonts w:ascii="Times New Roman" w:eastAsia="Calibri" w:hAnsi="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65DDA1AA"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028FD2C6"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295AB80" w14:textId="77777777" w:rsidR="00925EA2" w:rsidRPr="00364D95" w:rsidRDefault="00925EA2" w:rsidP="001554B0">
            <w:pPr>
              <w:jc w:val="center"/>
              <w:rPr>
                <w:rFonts w:ascii="Times New Roman" w:eastAsia="Calibri" w:hAnsi="Times New Roman"/>
              </w:rPr>
            </w:pP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2E148D6"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r>
      <w:tr w:rsidR="00925EA2" w:rsidRPr="00364D95" w14:paraId="1EE904B1"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0FF6089C" w14:textId="77777777" w:rsidR="00925EA2" w:rsidRPr="00364D95" w:rsidRDefault="00925EA2" w:rsidP="001554B0">
            <w:pPr>
              <w:keepNext/>
              <w:rPr>
                <w:rFonts w:ascii="Times New Roman" w:eastAsia="Calibri" w:hAnsi="Times New Roman"/>
              </w:rPr>
            </w:pPr>
            <w:r w:rsidRPr="00364D95">
              <w:rPr>
                <w:rFonts w:ascii="Times New Roman" w:eastAsia="Calibri" w:hAnsi="Times New Roman"/>
              </w:rPr>
              <w:t>MEA317</w:t>
            </w:r>
          </w:p>
          <w:p w14:paraId="6CB4FF5E" w14:textId="77777777" w:rsidR="00925EA2" w:rsidRPr="00364D95" w:rsidRDefault="00925EA2" w:rsidP="001554B0">
            <w:pPr>
              <w:keepNext/>
              <w:rPr>
                <w:rFonts w:ascii="Times New Roman" w:eastAsia="Calibri" w:hAnsi="Times New Roman"/>
              </w:rPr>
            </w:pPr>
            <w:r w:rsidRPr="00364D95">
              <w:rPr>
                <w:rFonts w:ascii="Times New Roman" w:eastAsia="Calibri" w:hAnsi="Times New Roman"/>
              </w:rPr>
              <w:t>MEA339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6B5A9EA" w14:textId="77777777" w:rsidR="00925EA2" w:rsidRPr="00364D95" w:rsidRDefault="00925EA2" w:rsidP="001554B0">
            <w:pPr>
              <w:keepNext/>
              <w:rPr>
                <w:rFonts w:ascii="Times New Roman" w:eastAsia="Calibri" w:hAnsi="Times New Roman"/>
              </w:rPr>
            </w:pPr>
            <w:r w:rsidRPr="00364D95">
              <w:rPr>
                <w:rFonts w:ascii="Times New Roman" w:eastAsia="Calibri" w:hAnsi="Times New Roman"/>
              </w:rPr>
              <w:t>E35</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32445E16" w14:textId="77777777" w:rsidR="00925EA2" w:rsidRPr="00364D95" w:rsidRDefault="00925EA2" w:rsidP="001554B0">
            <w:pPr>
              <w:keepNext/>
              <w:rPr>
                <w:rFonts w:ascii="Times New Roman" w:eastAsia="Calibri" w:hAnsi="Times New Roman"/>
              </w:rPr>
            </w:pPr>
            <w:r w:rsidRPr="00364D95">
              <w:rPr>
                <w:rFonts w:ascii="Times New Roman" w:eastAsia="Calibri" w:hAnsi="Times New Roman"/>
              </w:rPr>
              <w:t>Excluding pressurised structures</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03DA3103" w14:textId="77777777" w:rsidR="00925EA2" w:rsidRPr="00364D95" w:rsidRDefault="00925EA2" w:rsidP="001554B0">
            <w:pPr>
              <w:keepNext/>
              <w:jc w:val="center"/>
              <w:rPr>
                <w:rFonts w:ascii="Times New Roman" w:eastAsia="Calibri" w:hAnsi="Times New Roman"/>
              </w:rPr>
            </w:pPr>
            <w:r w:rsidRPr="00364D95">
              <w:rPr>
                <w:rFonts w:ascii="Times New Roman" w:eastAsia="Calibri" w:hAnsi="Times New Roman"/>
              </w:rPr>
              <w:t>X</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6496EA59" w14:textId="77777777" w:rsidR="00925EA2" w:rsidRPr="00364D95" w:rsidRDefault="00925EA2" w:rsidP="001554B0">
            <w:pPr>
              <w:keepNext/>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0CA94342" w14:textId="77777777" w:rsidR="00925EA2" w:rsidRPr="00364D95" w:rsidRDefault="00925EA2" w:rsidP="001554B0">
            <w:pPr>
              <w:keepNext/>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5485F62B" w14:textId="77777777" w:rsidR="00925EA2" w:rsidRPr="00364D95" w:rsidRDefault="00925EA2" w:rsidP="001554B0">
            <w:pPr>
              <w:keepNext/>
              <w:jc w:val="center"/>
              <w:rPr>
                <w:rFonts w:ascii="Times New Roman" w:eastAsia="Calibri" w:hAnsi="Times New Roman"/>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241BC7E" w14:textId="77777777" w:rsidR="00925EA2" w:rsidRPr="00364D95" w:rsidRDefault="00925EA2" w:rsidP="001554B0">
            <w:pPr>
              <w:keepNext/>
              <w:jc w:val="center"/>
              <w:rPr>
                <w:rFonts w:ascii="Times New Roman" w:eastAsia="Calibri" w:hAnsi="Times New Roman"/>
              </w:rPr>
            </w:pPr>
          </w:p>
        </w:tc>
      </w:tr>
      <w:tr w:rsidR="00925EA2" w:rsidRPr="00364D95" w14:paraId="19F63BD8"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6C65C8C0"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MEA306</w:t>
            </w:r>
          </w:p>
          <w:p w14:paraId="17D34E69"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MEA313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073D1E9" w14:textId="77777777" w:rsidR="00925EA2" w:rsidRPr="00364D95" w:rsidRDefault="00925EA2" w:rsidP="001554B0">
            <w:pPr>
              <w:rPr>
                <w:rFonts w:ascii="Times New Roman" w:eastAsia="Calibri" w:hAnsi="Times New Roman"/>
              </w:rPr>
            </w:pPr>
            <w:r w:rsidRPr="00364D95">
              <w:rPr>
                <w:rFonts w:ascii="Times New Roman" w:eastAsia="Calibri" w:hAnsi="Times New Roman"/>
              </w:rPr>
              <w:t>E36</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1648A13A"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carburettor systems</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7B5DEFC7" w14:textId="77777777" w:rsidR="00925EA2" w:rsidRPr="00364D95" w:rsidRDefault="00925EA2" w:rsidP="001554B0">
            <w:pPr>
              <w:jc w:val="center"/>
              <w:rPr>
                <w:rFonts w:ascii="Times New Roman" w:eastAsia="Calibri" w:hAnsi="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5DC4B0F5"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5DC59705"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003F89DD"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20989E1B" w14:textId="77777777" w:rsidR="00925EA2" w:rsidRPr="00364D95" w:rsidRDefault="00925EA2" w:rsidP="001554B0">
            <w:pPr>
              <w:jc w:val="center"/>
              <w:rPr>
                <w:rFonts w:ascii="Times New Roman" w:eastAsia="Calibri" w:hAnsi="Times New Roman"/>
              </w:rPr>
            </w:pPr>
          </w:p>
        </w:tc>
      </w:tr>
      <w:tr w:rsidR="00925EA2" w:rsidRPr="00364D95" w14:paraId="768DE2E7"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16627AA7"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MEA306</w:t>
            </w:r>
          </w:p>
          <w:p w14:paraId="5B082073"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MEA313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1D1B610" w14:textId="77777777" w:rsidR="00925EA2" w:rsidRPr="00364D95" w:rsidRDefault="00925EA2" w:rsidP="001554B0">
            <w:pPr>
              <w:rPr>
                <w:rFonts w:ascii="Times New Roman" w:eastAsia="Calibri" w:hAnsi="Times New Roman"/>
              </w:rPr>
            </w:pPr>
            <w:r w:rsidRPr="00364D95">
              <w:rPr>
                <w:rFonts w:ascii="Times New Roman" w:eastAsia="Calibri" w:hAnsi="Times New Roman"/>
              </w:rPr>
              <w:t>E37</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45427F4B"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fuel injection systems</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231A4746" w14:textId="77777777" w:rsidR="00925EA2" w:rsidRPr="00364D95" w:rsidRDefault="00925EA2" w:rsidP="001554B0">
            <w:pPr>
              <w:jc w:val="center"/>
              <w:rPr>
                <w:rFonts w:ascii="Times New Roman" w:eastAsia="Calibri" w:hAnsi="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422D18E7"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572132E7"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2FAAB1B8"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270A59A" w14:textId="77777777" w:rsidR="00925EA2" w:rsidRPr="00364D95" w:rsidRDefault="00925EA2" w:rsidP="001554B0">
            <w:pPr>
              <w:jc w:val="center"/>
              <w:rPr>
                <w:rFonts w:ascii="Times New Roman" w:eastAsia="Calibri" w:hAnsi="Times New Roman"/>
              </w:rPr>
            </w:pPr>
          </w:p>
        </w:tc>
      </w:tr>
      <w:tr w:rsidR="00925EA2" w:rsidRPr="00364D95" w14:paraId="2F4B2A27"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3C46AF94"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MEA306</w:t>
            </w:r>
          </w:p>
          <w:p w14:paraId="7ECA9DC0"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MEA313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E12B88D" w14:textId="77777777" w:rsidR="00925EA2" w:rsidRPr="00364D95" w:rsidRDefault="00925EA2" w:rsidP="001554B0">
            <w:pPr>
              <w:rPr>
                <w:rFonts w:ascii="Times New Roman" w:eastAsia="Calibri" w:hAnsi="Times New Roman"/>
              </w:rPr>
            </w:pPr>
            <w:r w:rsidRPr="00364D95">
              <w:rPr>
                <w:rFonts w:ascii="Times New Roman" w:eastAsia="Calibri" w:hAnsi="Times New Roman"/>
              </w:rPr>
              <w:t>E38</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6F3EBEFA"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turbo supercharging systems</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55318125" w14:textId="77777777" w:rsidR="00925EA2" w:rsidRPr="00364D95" w:rsidRDefault="00925EA2" w:rsidP="001554B0">
            <w:pPr>
              <w:jc w:val="center"/>
              <w:rPr>
                <w:rFonts w:ascii="Times New Roman" w:eastAsia="Calibri" w:hAnsi="Times New Roman"/>
              </w:rPr>
            </w:pP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673439E3"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599DA450"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0FB56BA7"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DEFB04C" w14:textId="77777777" w:rsidR="00925EA2" w:rsidRPr="00364D95" w:rsidRDefault="00925EA2" w:rsidP="001554B0">
            <w:pPr>
              <w:jc w:val="center"/>
              <w:rPr>
                <w:rFonts w:ascii="Times New Roman" w:eastAsia="Calibri" w:hAnsi="Times New Roman"/>
              </w:rPr>
            </w:pPr>
          </w:p>
        </w:tc>
      </w:tr>
      <w:tr w:rsidR="00925EA2" w:rsidRPr="00364D95" w14:paraId="5300831A"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719CEC23"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MEA303</w:t>
            </w:r>
          </w:p>
          <w:p w14:paraId="2C1BEFFB"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MEA310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6D22E00" w14:textId="77777777" w:rsidR="00925EA2" w:rsidRPr="00364D95" w:rsidRDefault="00925EA2" w:rsidP="001554B0">
            <w:pPr>
              <w:rPr>
                <w:rFonts w:ascii="Times New Roman" w:eastAsia="Calibri" w:hAnsi="Times New Roman"/>
              </w:rPr>
            </w:pPr>
            <w:r w:rsidRPr="00364D95">
              <w:rPr>
                <w:rFonts w:ascii="Times New Roman" w:eastAsia="Calibri" w:hAnsi="Times New Roman"/>
              </w:rPr>
              <w:t>E39</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083B8A39"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airframe ice protection systems</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6F326679"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7B9231E1" w14:textId="77777777" w:rsidR="00925EA2" w:rsidRPr="00364D95" w:rsidRDefault="00925EA2" w:rsidP="001554B0">
            <w:pPr>
              <w:jc w:val="center"/>
              <w:rPr>
                <w:rFonts w:ascii="Times New Roman" w:eastAsia="Calibri" w:hAnsi="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329083BE"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D1AE55D" w14:textId="77777777" w:rsidR="00925EA2" w:rsidRPr="00364D95" w:rsidRDefault="00925EA2" w:rsidP="001554B0">
            <w:pPr>
              <w:jc w:val="center"/>
              <w:rPr>
                <w:rFonts w:ascii="Times New Roman" w:eastAsia="Calibri" w:hAnsi="Times New Roman"/>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BDE1CB8" w14:textId="77777777" w:rsidR="00925EA2" w:rsidRPr="00364D95" w:rsidRDefault="00925EA2" w:rsidP="001554B0">
            <w:pPr>
              <w:jc w:val="center"/>
              <w:rPr>
                <w:rFonts w:ascii="Times New Roman" w:eastAsia="Calibri" w:hAnsi="Times New Roman"/>
              </w:rPr>
            </w:pPr>
          </w:p>
        </w:tc>
      </w:tr>
      <w:tr w:rsidR="00925EA2" w:rsidRPr="00364D95" w14:paraId="1478141A"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55B2687E"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MEA303</w:t>
            </w:r>
          </w:p>
          <w:p w14:paraId="385F80C4"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MEA310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2DBB49F" w14:textId="77777777" w:rsidR="00925EA2" w:rsidRPr="00364D95" w:rsidRDefault="00925EA2" w:rsidP="001554B0">
            <w:pPr>
              <w:rPr>
                <w:rFonts w:ascii="Times New Roman" w:eastAsia="Calibri" w:hAnsi="Times New Roman"/>
              </w:rPr>
            </w:pPr>
            <w:r w:rsidRPr="00364D95">
              <w:rPr>
                <w:rFonts w:ascii="Times New Roman" w:eastAsia="Calibri" w:hAnsi="Times New Roman"/>
              </w:rPr>
              <w:t>E40</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01AD144D"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airframe fire protection systems</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67F08DF6"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1282F4DB"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44F841E9"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03056502"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100BDA5" w14:textId="77777777" w:rsidR="00925EA2" w:rsidRPr="00364D95" w:rsidRDefault="00925EA2" w:rsidP="001554B0">
            <w:pPr>
              <w:jc w:val="center"/>
              <w:rPr>
                <w:rFonts w:ascii="Times New Roman" w:eastAsia="Calibri" w:hAnsi="Times New Roman"/>
              </w:rPr>
            </w:pPr>
          </w:p>
        </w:tc>
      </w:tr>
      <w:tr w:rsidR="00925EA2" w:rsidRPr="00364D95" w14:paraId="7B6D8F33"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5DA7D38C"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MEA209</w:t>
            </w:r>
          </w:p>
          <w:p w14:paraId="0A6B9216"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MEA222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BD01515" w14:textId="77777777" w:rsidR="00925EA2" w:rsidRPr="00364D95" w:rsidRDefault="00925EA2" w:rsidP="001554B0">
            <w:pPr>
              <w:rPr>
                <w:rFonts w:ascii="Times New Roman" w:eastAsia="Calibri" w:hAnsi="Times New Roman"/>
              </w:rPr>
            </w:pPr>
            <w:r w:rsidRPr="00364D95">
              <w:rPr>
                <w:rFonts w:ascii="Times New Roman" w:eastAsia="Calibri" w:hAnsi="Times New Roman"/>
              </w:rPr>
              <w:t>E41</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58C59E38"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oxygen systems</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3053B126"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15BFBA60"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775DB7DC"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61635B98"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BBDCCFB" w14:textId="77777777" w:rsidR="00925EA2" w:rsidRPr="00364D95" w:rsidRDefault="00925EA2" w:rsidP="001554B0">
            <w:pPr>
              <w:jc w:val="center"/>
              <w:rPr>
                <w:rFonts w:ascii="Times New Roman" w:eastAsia="Calibri" w:hAnsi="Times New Roman"/>
              </w:rPr>
            </w:pPr>
          </w:p>
        </w:tc>
      </w:tr>
      <w:tr w:rsidR="00925EA2" w:rsidRPr="00364D95" w14:paraId="2A2A65A2"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351B8573"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MEA201</w:t>
            </w:r>
          </w:p>
          <w:p w14:paraId="7BDB523C"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MEA202</w:t>
            </w:r>
          </w:p>
          <w:p w14:paraId="27EEB040"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MEA210</w:t>
            </w:r>
          </w:p>
          <w:p w14:paraId="0AEC42D2"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MEA246</w:t>
            </w:r>
          </w:p>
          <w:p w14:paraId="24CC3547" w14:textId="545931C0" w:rsidR="00925EA2" w:rsidRPr="00364D95" w:rsidRDefault="00A16275" w:rsidP="001554B0">
            <w:pPr>
              <w:rPr>
                <w:rFonts w:ascii="Times New Roman" w:eastAsia="Calibri" w:hAnsi="Times New Roman"/>
              </w:rPr>
            </w:pPr>
            <w:r w:rsidRPr="00364D95">
              <w:rPr>
                <w:rFonts w:ascii="Times New Roman" w:eastAsia="Calibri" w:hAnsi="Times New Roman"/>
              </w:rPr>
              <w:t>MEA2</w:t>
            </w:r>
            <w:r>
              <w:rPr>
                <w:rFonts w:ascii="Times New Roman" w:eastAsia="Calibri" w:hAnsi="Times New Roman"/>
              </w:rPr>
              <w:t>96</w:t>
            </w:r>
          </w:p>
          <w:p w14:paraId="1E2B8722" w14:textId="77777777" w:rsidR="00925EA2" w:rsidRDefault="00925EA2" w:rsidP="001554B0">
            <w:pPr>
              <w:rPr>
                <w:rFonts w:ascii="Times New Roman" w:eastAsia="Calibri" w:hAnsi="Times New Roman"/>
              </w:rPr>
            </w:pPr>
            <w:r w:rsidRPr="00364D95">
              <w:rPr>
                <w:rFonts w:ascii="Times New Roman" w:eastAsia="Calibri" w:hAnsi="Times New Roman"/>
              </w:rPr>
              <w:t>MEA309</w:t>
            </w:r>
          </w:p>
          <w:p w14:paraId="06EBF268" w14:textId="77777777" w:rsidR="00A16275" w:rsidRPr="00364D95" w:rsidRDefault="00A16275" w:rsidP="001554B0">
            <w:pPr>
              <w:rPr>
                <w:rFonts w:ascii="Times New Roman" w:eastAsia="Calibri" w:hAnsi="Times New Roman"/>
              </w:rPr>
            </w:pPr>
            <w:r>
              <w:rPr>
                <w:rFonts w:ascii="Times New Roman" w:eastAsia="Calibri" w:hAnsi="Times New Roman"/>
              </w:rPr>
              <w:t>MEA398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4BF2519" w14:textId="77777777" w:rsidR="00925EA2" w:rsidRPr="00364D95" w:rsidRDefault="00925EA2" w:rsidP="001554B0">
            <w:pPr>
              <w:rPr>
                <w:rFonts w:ascii="Times New Roman" w:eastAsia="Calibri" w:hAnsi="Times New Roman"/>
              </w:rPr>
            </w:pPr>
            <w:r w:rsidRPr="00364D95">
              <w:rPr>
                <w:rFonts w:ascii="Times New Roman" w:eastAsia="Calibri" w:hAnsi="Times New Roman"/>
              </w:rPr>
              <w:t>E42</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53FEF517"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landing gear retraction systems</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770D585B"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56039591"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628DB4EA"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71625BA8"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5633663" w14:textId="77777777" w:rsidR="00925EA2" w:rsidRPr="00364D95" w:rsidRDefault="00925EA2" w:rsidP="001554B0">
            <w:pPr>
              <w:jc w:val="center"/>
              <w:rPr>
                <w:rFonts w:ascii="Times New Roman" w:eastAsia="Calibri" w:hAnsi="Times New Roman"/>
              </w:rPr>
            </w:pPr>
          </w:p>
        </w:tc>
      </w:tr>
      <w:tr w:rsidR="00925EA2" w:rsidRPr="00364D95" w14:paraId="7E5AA184"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tcPr>
          <w:p w14:paraId="3789C062"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MEA357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AA642D9" w14:textId="77777777" w:rsidR="00925EA2" w:rsidRPr="00364D95" w:rsidRDefault="00925EA2" w:rsidP="001554B0">
            <w:pPr>
              <w:rPr>
                <w:rFonts w:ascii="Times New Roman" w:eastAsia="Calibri" w:hAnsi="Times New Roman"/>
              </w:rPr>
            </w:pPr>
            <w:r w:rsidRPr="00364D95">
              <w:rPr>
                <w:rFonts w:ascii="Times New Roman" w:eastAsia="Calibri" w:hAnsi="Times New Roman"/>
              </w:rPr>
              <w:t>E43</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175F511B"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fabric other than flight controls</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3EB73D38"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16B460F7"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20F8B27B"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7FE3EED9"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64EF6B0" w14:textId="77777777" w:rsidR="00925EA2" w:rsidRPr="00364D95" w:rsidRDefault="00925EA2" w:rsidP="001554B0">
            <w:pPr>
              <w:jc w:val="center"/>
              <w:rPr>
                <w:rFonts w:ascii="Times New Roman" w:eastAsia="Calibri" w:hAnsi="Times New Roman"/>
              </w:rPr>
            </w:pPr>
          </w:p>
        </w:tc>
      </w:tr>
      <w:tr w:rsidR="00925EA2" w:rsidRPr="00364D95" w14:paraId="6598C927" w14:textId="77777777" w:rsidTr="0059784B">
        <w:tc>
          <w:tcPr>
            <w:tcW w:w="2014" w:type="dxa"/>
            <w:tcBorders>
              <w:top w:val="single" w:sz="4" w:space="0" w:color="auto"/>
              <w:left w:val="single" w:sz="4" w:space="0" w:color="auto"/>
              <w:bottom w:val="single" w:sz="4" w:space="0" w:color="auto"/>
              <w:right w:val="single" w:sz="4" w:space="0" w:color="auto"/>
            </w:tcBorders>
            <w:shd w:val="clear" w:color="auto" w:fill="auto"/>
            <w:hideMark/>
          </w:tcPr>
          <w:p w14:paraId="75F32E26"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MEA201</w:t>
            </w:r>
          </w:p>
          <w:p w14:paraId="0D3E68E9" w14:textId="77777777" w:rsidR="00925EA2" w:rsidRPr="00364D95" w:rsidRDefault="00925EA2" w:rsidP="001554B0">
            <w:pPr>
              <w:rPr>
                <w:rFonts w:ascii="Times New Roman" w:eastAsia="Calibri" w:hAnsi="Times New Roman"/>
              </w:rPr>
            </w:pPr>
            <w:r w:rsidRPr="00364D95">
              <w:rPr>
                <w:rFonts w:ascii="Times New Roman" w:eastAsia="Calibri" w:hAnsi="Times New Roman"/>
              </w:rPr>
              <w:t>MEA246</w:t>
            </w:r>
          </w:p>
          <w:p w14:paraId="2E4B64EC" w14:textId="47C8FD45" w:rsidR="00925EA2" w:rsidRPr="00364D95" w:rsidRDefault="00A16275" w:rsidP="001554B0">
            <w:pPr>
              <w:rPr>
                <w:rFonts w:ascii="Times New Roman" w:eastAsia="Calibri" w:hAnsi="Times New Roman"/>
              </w:rPr>
            </w:pPr>
            <w:r w:rsidRPr="00364D95">
              <w:rPr>
                <w:rFonts w:ascii="Times New Roman" w:eastAsia="Calibri" w:hAnsi="Times New Roman"/>
              </w:rPr>
              <w:t>MEA2</w:t>
            </w:r>
            <w:r>
              <w:rPr>
                <w:rFonts w:ascii="Times New Roman" w:eastAsia="Calibri" w:hAnsi="Times New Roman"/>
              </w:rPr>
              <w:t>96</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D6B8701" w14:textId="77777777" w:rsidR="00925EA2" w:rsidRPr="00364D95" w:rsidRDefault="00925EA2" w:rsidP="001554B0">
            <w:pPr>
              <w:rPr>
                <w:rFonts w:ascii="Times New Roman" w:eastAsia="Calibri" w:hAnsi="Times New Roman"/>
              </w:rPr>
            </w:pPr>
            <w:r w:rsidRPr="00364D95">
              <w:rPr>
                <w:rFonts w:ascii="Times New Roman" w:eastAsia="Calibri" w:hAnsi="Times New Roman"/>
              </w:rPr>
              <w:t>E44</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14:paraId="4126FFF7" w14:textId="77777777" w:rsidR="00925EA2" w:rsidRPr="00364D95" w:rsidRDefault="00925EA2" w:rsidP="001554B0">
            <w:pPr>
              <w:rPr>
                <w:rFonts w:ascii="Times New Roman" w:eastAsia="Calibri" w:hAnsi="Times New Roman"/>
              </w:rPr>
            </w:pPr>
            <w:r w:rsidRPr="00364D95">
              <w:rPr>
                <w:rFonts w:ascii="Times New Roman" w:eastAsia="Calibri" w:hAnsi="Times New Roman"/>
              </w:rPr>
              <w:t>Excluding wiring repairs</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10366EF7"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134BB11B"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59D61533"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14:paraId="04F82ECE" w14:textId="77777777" w:rsidR="00925EA2" w:rsidRPr="00364D95" w:rsidRDefault="00925EA2" w:rsidP="001554B0">
            <w:pPr>
              <w:jc w:val="center"/>
              <w:rPr>
                <w:rFonts w:ascii="Times New Roman" w:eastAsia="Calibri" w:hAnsi="Times New Roman"/>
              </w:rPr>
            </w:pPr>
            <w:r w:rsidRPr="00364D95">
              <w:rPr>
                <w:rFonts w:ascii="Times New Roman" w:eastAsia="Calibri" w:hAnsi="Times New Roman"/>
              </w:rPr>
              <w:t>X</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028502E" w14:textId="77777777" w:rsidR="00925EA2" w:rsidRPr="00364D95" w:rsidRDefault="00925EA2" w:rsidP="001554B0">
            <w:pPr>
              <w:jc w:val="center"/>
              <w:rPr>
                <w:rFonts w:ascii="Times New Roman" w:eastAsia="Calibri" w:hAnsi="Times New Roman"/>
              </w:rPr>
            </w:pPr>
          </w:p>
        </w:tc>
      </w:tr>
    </w:tbl>
    <w:p w14:paraId="3169D235" w14:textId="77777777" w:rsidR="00D267E4" w:rsidRPr="00BF4D25" w:rsidRDefault="00D267E4" w:rsidP="00D267E4">
      <w:pPr>
        <w:rPr>
          <w:rFonts w:ascii="Times New Roman" w:hAnsi="Times New Roman"/>
        </w:rPr>
      </w:pPr>
    </w:p>
    <w:p w14:paraId="43B20A74" w14:textId="77777777" w:rsidR="007E36F8" w:rsidRPr="00364D95" w:rsidRDefault="007E36F8" w:rsidP="005F6AA0">
      <w:pPr>
        <w:pStyle w:val="LDClauseHeading"/>
        <w:pageBreakBefore/>
        <w:tabs>
          <w:tab w:val="clear" w:pos="737"/>
          <w:tab w:val="right" w:pos="9070"/>
        </w:tabs>
        <w:spacing w:before="0"/>
        <w:jc w:val="both"/>
        <w:outlineLvl w:val="0"/>
        <w:rPr>
          <w:rFonts w:cs="Arial"/>
          <w:bCs/>
          <w:lang w:eastAsia="en-AU"/>
        </w:rPr>
        <w:sectPr w:rsidR="007E36F8" w:rsidRPr="00364D95" w:rsidSect="00AF48BB">
          <w:headerReference w:type="default" r:id="rId15"/>
          <w:footerReference w:type="even" r:id="rId16"/>
          <w:footerReference w:type="default" r:id="rId17"/>
          <w:headerReference w:type="first" r:id="rId18"/>
          <w:footerReference w:type="first" r:id="rId19"/>
          <w:pgSz w:w="11906" w:h="16838" w:code="9"/>
          <w:pgMar w:top="1418" w:right="1418" w:bottom="1134" w:left="1418" w:header="709" w:footer="709" w:gutter="0"/>
          <w:cols w:space="708"/>
          <w:titlePg/>
          <w:docGrid w:linePitch="360"/>
        </w:sectPr>
      </w:pPr>
    </w:p>
    <w:p w14:paraId="2047DDC2" w14:textId="77777777" w:rsidR="005F6AA0" w:rsidRPr="00364D95" w:rsidRDefault="005F6AA0" w:rsidP="005F6AA0">
      <w:pPr>
        <w:pStyle w:val="LDClauseHeading"/>
        <w:pageBreakBefore/>
        <w:tabs>
          <w:tab w:val="clear" w:pos="737"/>
          <w:tab w:val="right" w:pos="9070"/>
        </w:tabs>
        <w:spacing w:before="0"/>
        <w:jc w:val="both"/>
        <w:outlineLvl w:val="0"/>
        <w:rPr>
          <w:rFonts w:cs="Arial"/>
          <w:bCs/>
          <w:lang w:eastAsia="en-AU"/>
        </w:rPr>
      </w:pPr>
      <w:bookmarkStart w:id="386" w:name="_Toc514676301"/>
      <w:r w:rsidRPr="00364D95">
        <w:rPr>
          <w:rFonts w:cs="Arial"/>
          <w:bCs/>
          <w:lang w:eastAsia="en-AU"/>
        </w:rPr>
        <w:t>Appendix IX</w:t>
      </w:r>
      <w:r w:rsidRPr="00364D95">
        <w:rPr>
          <w:rFonts w:cs="Arial"/>
          <w:bCs/>
          <w:lang w:eastAsia="en-AU"/>
        </w:rPr>
        <w:tab/>
      </w:r>
      <w:r w:rsidRPr="00364D95">
        <w:rPr>
          <w:rFonts w:cs="Arial"/>
          <w:b w:val="0"/>
          <w:bCs/>
          <w:sz w:val="20"/>
          <w:szCs w:val="20"/>
          <w:lang w:eastAsia="en-AU"/>
        </w:rPr>
        <w:t>See paragraphs 66.A.1 (c) and (d)</w:t>
      </w:r>
      <w:bookmarkEnd w:id="386"/>
    </w:p>
    <w:p w14:paraId="0013183F" w14:textId="77777777" w:rsidR="005F6AA0" w:rsidRPr="00364D95" w:rsidRDefault="005F6AA0" w:rsidP="005F6AA0">
      <w:pPr>
        <w:pStyle w:val="LDClauseHeading"/>
        <w:ind w:left="0" w:firstLine="0"/>
      </w:pPr>
      <w:bookmarkStart w:id="387" w:name="_Toc386540724"/>
      <w:bookmarkStart w:id="388" w:name="_Toc461617310"/>
      <w:bookmarkStart w:id="389" w:name="_Toc461618474"/>
      <w:bookmarkStart w:id="390" w:name="_Toc461620605"/>
      <w:bookmarkStart w:id="391" w:name="_Toc514676302"/>
      <w:r w:rsidRPr="00364D95">
        <w:t>Type rated aircraft types and type rating endorsements for Category B1, B2 or C licences</w:t>
      </w:r>
      <w:bookmarkEnd w:id="387"/>
      <w:bookmarkEnd w:id="388"/>
      <w:bookmarkEnd w:id="389"/>
      <w:bookmarkEnd w:id="390"/>
      <w:bookmarkEnd w:id="391"/>
    </w:p>
    <w:p w14:paraId="7795E846" w14:textId="77777777" w:rsidR="005F6AA0" w:rsidRPr="00364D95" w:rsidRDefault="005F6AA0" w:rsidP="005F6AA0">
      <w:pPr>
        <w:pStyle w:val="LDNote"/>
        <w:spacing w:after="240"/>
      </w:pPr>
      <w:r w:rsidRPr="00364D95">
        <w:rPr>
          <w:i/>
        </w:rPr>
        <w:t>Note </w:t>
      </w:r>
      <w:r w:rsidRPr="00364D95">
        <w:t>  Large aircraft (aeroplanes over 5 700 kg maximum take-off weight (MTOW), multi-engine helicopters, and aircraft (including, where appropriate, a particular engine type) that CASA has designated as requiring a type rating, generally form the basis of the type rated aircraft types listed in Appendix IX. CASA has also designated certain small aircraft and specific engines as requiring a type rating on the basis that, taking into account issues such as complexity, new technology, ATSB recommendations or other safety issues, type training will enhance aviation safety.</w:t>
      </w:r>
    </w:p>
    <w:p w14:paraId="4CFCB8E5" w14:textId="77777777" w:rsidR="003D7149" w:rsidRPr="00364D95" w:rsidRDefault="003D7149" w:rsidP="008363BB">
      <w:pPr>
        <w:pStyle w:val="LDClauseHeading"/>
        <w:spacing w:before="120"/>
        <w:ind w:left="0" w:firstLine="0"/>
        <w:rPr>
          <w:rFonts w:ascii="Times New Roman" w:hAnsi="Times New Roman"/>
        </w:rPr>
      </w:pPr>
      <w:bookmarkStart w:id="392" w:name="_Toc461617311"/>
      <w:bookmarkStart w:id="393" w:name="_Toc461618475"/>
      <w:bookmarkStart w:id="394" w:name="_Toc461620606"/>
      <w:bookmarkStart w:id="395" w:name="_Toc514676303"/>
      <w:r w:rsidRPr="00364D95">
        <w:rPr>
          <w:rFonts w:ascii="Times New Roman" w:hAnsi="Times New Roman"/>
        </w:rPr>
        <w:t>Table 1</w:t>
      </w:r>
      <w:bookmarkEnd w:id="392"/>
      <w:bookmarkEnd w:id="393"/>
      <w:bookmarkEnd w:id="394"/>
      <w:bookmarkEnd w:id="395"/>
    </w:p>
    <w:p w14:paraId="164E0D39" w14:textId="77777777" w:rsidR="003D7149" w:rsidRPr="00364D95" w:rsidRDefault="003D7149" w:rsidP="008363BB">
      <w:pPr>
        <w:tabs>
          <w:tab w:val="clear" w:pos="567"/>
          <w:tab w:val="right" w:pos="454"/>
          <w:tab w:val="left" w:pos="737"/>
        </w:tabs>
        <w:overflowPunct/>
        <w:autoSpaceDE/>
        <w:autoSpaceDN/>
        <w:adjustRightInd/>
        <w:spacing w:before="60" w:after="120"/>
        <w:ind w:left="737"/>
        <w:textAlignment w:val="auto"/>
        <w:rPr>
          <w:rFonts w:ascii="Times New Roman" w:hAnsi="Times New Roman"/>
          <w:sz w:val="20"/>
        </w:rPr>
      </w:pPr>
      <w:r w:rsidRPr="00364D95">
        <w:rPr>
          <w:rFonts w:ascii="Times New Roman" w:hAnsi="Times New Roman"/>
          <w:bCs/>
          <w:i/>
          <w:sz w:val="20"/>
        </w:rPr>
        <w:t>Note   </w:t>
      </w:r>
      <w:r w:rsidRPr="00364D95">
        <w:rPr>
          <w:rFonts w:ascii="Times New Roman" w:hAnsi="Times New Roman"/>
          <w:bCs/>
          <w:sz w:val="20"/>
        </w:rPr>
        <w:t>These aeroplanes are large or designated as large — requiring type training and endorsement of type rating on the relevant licence category.</w:t>
      </w:r>
    </w:p>
    <w:tbl>
      <w:tblPr>
        <w:tblW w:w="5101" w:type="pct"/>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6"/>
        <w:gridCol w:w="2115"/>
        <w:gridCol w:w="1895"/>
        <w:gridCol w:w="3388"/>
      </w:tblGrid>
      <w:tr w:rsidR="003D7149" w:rsidRPr="00364D95" w14:paraId="5B922EAF" w14:textId="77777777" w:rsidTr="00D14E55">
        <w:trPr>
          <w:tblHeader/>
        </w:trPr>
        <w:tc>
          <w:tcPr>
            <w:tcW w:w="1096" w:type="pct"/>
            <w:shd w:val="clear" w:color="auto" w:fill="F2F2F2"/>
          </w:tcPr>
          <w:p w14:paraId="4B5E09FD" w14:textId="77777777" w:rsidR="003D7149" w:rsidRPr="00364D95" w:rsidRDefault="003D7149" w:rsidP="003D7149">
            <w:pPr>
              <w:tabs>
                <w:tab w:val="clear" w:pos="567"/>
              </w:tabs>
              <w:overflowPunct/>
              <w:autoSpaceDE/>
              <w:autoSpaceDN/>
              <w:adjustRightInd/>
              <w:spacing w:before="60" w:after="60"/>
              <w:textAlignment w:val="auto"/>
              <w:rPr>
                <w:rFonts w:ascii="Times New Roman" w:eastAsiaTheme="minorHAnsi" w:hAnsi="Times New Roman" w:cstheme="minorBidi"/>
                <w:b/>
                <w:bCs/>
                <w:sz w:val="22"/>
                <w:szCs w:val="22"/>
              </w:rPr>
            </w:pPr>
            <w:r w:rsidRPr="00364D95">
              <w:rPr>
                <w:rFonts w:ascii="Times New Roman" w:eastAsiaTheme="minorHAnsi" w:hAnsi="Times New Roman" w:cstheme="minorBidi"/>
                <w:b/>
                <w:bCs/>
                <w:sz w:val="22"/>
                <w:szCs w:val="22"/>
              </w:rPr>
              <w:t>Type Certificate (</w:t>
            </w:r>
            <w:r w:rsidRPr="00364D95">
              <w:rPr>
                <w:rFonts w:ascii="Times New Roman" w:eastAsiaTheme="minorHAnsi" w:hAnsi="Times New Roman" w:cstheme="minorBidi"/>
                <w:b/>
                <w:bCs/>
                <w:i/>
                <w:sz w:val="22"/>
                <w:szCs w:val="22"/>
              </w:rPr>
              <w:t>TC</w:t>
            </w:r>
            <w:r w:rsidRPr="00364D95">
              <w:rPr>
                <w:rFonts w:ascii="Times New Roman" w:eastAsiaTheme="minorHAnsi" w:hAnsi="Times New Roman" w:cstheme="minorBidi"/>
                <w:b/>
                <w:bCs/>
                <w:sz w:val="22"/>
                <w:szCs w:val="22"/>
              </w:rPr>
              <w:t>) holder</w:t>
            </w:r>
          </w:p>
        </w:tc>
        <w:tc>
          <w:tcPr>
            <w:tcW w:w="1116" w:type="pct"/>
            <w:shd w:val="clear" w:color="auto" w:fill="F2F2F2"/>
          </w:tcPr>
          <w:p w14:paraId="71B21748"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b/>
                <w:sz w:val="22"/>
                <w:szCs w:val="22"/>
              </w:rPr>
            </w:pPr>
            <w:r w:rsidRPr="00364D95">
              <w:rPr>
                <w:rFonts w:ascii="Times New Roman" w:hAnsi="Times New Roman"/>
                <w:b/>
                <w:sz w:val="22"/>
                <w:szCs w:val="22"/>
              </w:rPr>
              <w:t>Aircraft type (aeroplanes)</w:t>
            </w:r>
          </w:p>
        </w:tc>
        <w:tc>
          <w:tcPr>
            <w:tcW w:w="1000" w:type="pct"/>
            <w:shd w:val="clear" w:color="auto" w:fill="F2F2F2"/>
          </w:tcPr>
          <w:p w14:paraId="58342655" w14:textId="77777777" w:rsidR="003D7149" w:rsidRPr="00364D95" w:rsidRDefault="003D7149" w:rsidP="003D7149">
            <w:pPr>
              <w:tabs>
                <w:tab w:val="clear" w:pos="567"/>
              </w:tabs>
              <w:overflowPunct/>
              <w:autoSpaceDE/>
              <w:autoSpaceDN/>
              <w:adjustRightInd/>
              <w:spacing w:before="60" w:after="60"/>
              <w:textAlignment w:val="auto"/>
              <w:rPr>
                <w:rFonts w:ascii="Times New Roman" w:eastAsiaTheme="minorHAnsi" w:hAnsi="Times New Roman" w:cstheme="minorBidi"/>
                <w:b/>
                <w:bCs/>
                <w:sz w:val="22"/>
                <w:szCs w:val="22"/>
              </w:rPr>
            </w:pPr>
            <w:r w:rsidRPr="00364D95">
              <w:rPr>
                <w:rFonts w:ascii="Times New Roman" w:eastAsiaTheme="minorHAnsi" w:hAnsi="Times New Roman" w:cstheme="minorBidi"/>
                <w:b/>
                <w:bCs/>
                <w:sz w:val="22"/>
                <w:szCs w:val="22"/>
              </w:rPr>
              <w:t>Commercial designation</w:t>
            </w:r>
          </w:p>
        </w:tc>
        <w:tc>
          <w:tcPr>
            <w:tcW w:w="1788" w:type="pct"/>
            <w:shd w:val="clear" w:color="auto" w:fill="F2F2F2"/>
          </w:tcPr>
          <w:p w14:paraId="63AF6A69" w14:textId="77777777" w:rsidR="003D7149" w:rsidRPr="00364D95" w:rsidRDefault="003D7149" w:rsidP="003D7149">
            <w:pPr>
              <w:tabs>
                <w:tab w:val="clear" w:pos="567"/>
              </w:tabs>
              <w:overflowPunct/>
              <w:autoSpaceDE/>
              <w:autoSpaceDN/>
              <w:adjustRightInd/>
              <w:spacing w:before="60" w:after="60"/>
              <w:textAlignment w:val="auto"/>
              <w:rPr>
                <w:rFonts w:ascii="Times New Roman" w:eastAsiaTheme="minorHAnsi" w:hAnsi="Times New Roman" w:cstheme="minorBidi"/>
                <w:b/>
                <w:bCs/>
                <w:sz w:val="22"/>
                <w:szCs w:val="22"/>
              </w:rPr>
            </w:pPr>
            <w:r w:rsidRPr="00364D95">
              <w:rPr>
                <w:rFonts w:ascii="Times New Roman" w:eastAsiaTheme="minorHAnsi" w:hAnsi="Times New Roman" w:cstheme="minorBidi"/>
                <w:b/>
                <w:bCs/>
                <w:sz w:val="22"/>
                <w:szCs w:val="22"/>
              </w:rPr>
              <w:t>Type rating endorsement (aircraft type – engine in brackets)</w:t>
            </w:r>
          </w:p>
        </w:tc>
      </w:tr>
      <w:tr w:rsidR="003D7149" w:rsidRPr="00364D95" w14:paraId="678D49D2" w14:textId="77777777" w:rsidTr="00D14E55">
        <w:trPr>
          <w:trHeight w:val="20"/>
        </w:trPr>
        <w:tc>
          <w:tcPr>
            <w:tcW w:w="1096" w:type="pct"/>
            <w:shd w:val="clear" w:color="auto" w:fill="auto"/>
          </w:tcPr>
          <w:p w14:paraId="1215E909" w14:textId="77777777" w:rsidR="003D7149" w:rsidRPr="00364D95" w:rsidRDefault="003D7149" w:rsidP="00C75580">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328 Support Services</w:t>
            </w:r>
          </w:p>
        </w:tc>
        <w:tc>
          <w:tcPr>
            <w:tcW w:w="1116" w:type="pct"/>
            <w:shd w:val="clear" w:color="auto" w:fill="auto"/>
          </w:tcPr>
          <w:p w14:paraId="6D99C29A" w14:textId="77777777" w:rsidR="003D7149" w:rsidRPr="00364D95" w:rsidRDefault="003D7149" w:rsidP="00C7558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328-100 Series</w:t>
            </w:r>
          </w:p>
        </w:tc>
        <w:tc>
          <w:tcPr>
            <w:tcW w:w="1000" w:type="pct"/>
            <w:shd w:val="clear" w:color="auto" w:fill="auto"/>
          </w:tcPr>
          <w:p w14:paraId="3ECB80F6" w14:textId="77777777" w:rsidR="003D7149" w:rsidRPr="00364D95" w:rsidRDefault="003D7149" w:rsidP="00C75580">
            <w:pPr>
              <w:tabs>
                <w:tab w:val="clear" w:pos="567"/>
              </w:tabs>
              <w:overflowPunct/>
              <w:autoSpaceDE/>
              <w:autoSpaceDN/>
              <w:adjustRightInd/>
              <w:spacing w:before="60" w:after="60"/>
              <w:textAlignment w:val="auto"/>
              <w:rPr>
                <w:rFonts w:ascii="Times New Roman" w:eastAsiaTheme="minorHAnsi" w:hAnsi="Times New Roman" w:cstheme="minorBidi"/>
              </w:rPr>
            </w:pPr>
          </w:p>
        </w:tc>
        <w:tc>
          <w:tcPr>
            <w:tcW w:w="1788" w:type="pct"/>
            <w:shd w:val="clear" w:color="auto" w:fill="auto"/>
          </w:tcPr>
          <w:p w14:paraId="201F3051" w14:textId="77777777" w:rsidR="003D7149" w:rsidRPr="00364D95" w:rsidRDefault="003D7149" w:rsidP="00C7558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Dornier 328-100</w:t>
            </w:r>
            <w:r w:rsidRPr="00364D95">
              <w:rPr>
                <w:rFonts w:ascii="Times New Roman" w:hAnsi="Times New Roman"/>
              </w:rPr>
              <w:br/>
              <w:t>(PWC PW119)</w:t>
            </w:r>
          </w:p>
        </w:tc>
      </w:tr>
      <w:tr w:rsidR="003D7149" w:rsidRPr="00364D95" w14:paraId="221F920A" w14:textId="77777777" w:rsidTr="00D14E55">
        <w:trPr>
          <w:trHeight w:val="20"/>
        </w:trPr>
        <w:tc>
          <w:tcPr>
            <w:tcW w:w="1096" w:type="pct"/>
            <w:vMerge w:val="restart"/>
            <w:shd w:val="clear" w:color="auto" w:fill="auto"/>
          </w:tcPr>
          <w:p w14:paraId="3255F88C" w14:textId="77777777" w:rsidR="003D7149" w:rsidRPr="00364D95" w:rsidRDefault="003D7149" w:rsidP="00384D83">
            <w:pPr>
              <w:tabs>
                <w:tab w:val="clear" w:pos="567"/>
              </w:tabs>
              <w:overflowPunct/>
              <w:spacing w:before="40" w:afterLines="40" w:after="96"/>
              <w:textAlignment w:val="auto"/>
              <w:rPr>
                <w:rFonts w:ascii="Times New Roman" w:hAnsi="Times New Roman"/>
                <w:lang w:eastAsia="en-AU"/>
              </w:rPr>
            </w:pPr>
            <w:r w:rsidRPr="00364D95">
              <w:rPr>
                <w:rFonts w:ascii="Times New Roman" w:hAnsi="Times New Roman"/>
                <w:lang w:eastAsia="en-AU"/>
              </w:rPr>
              <w:t>AIRBUS</w:t>
            </w:r>
          </w:p>
        </w:tc>
        <w:tc>
          <w:tcPr>
            <w:tcW w:w="1116" w:type="pct"/>
            <w:shd w:val="clear" w:color="auto" w:fill="auto"/>
          </w:tcPr>
          <w:p w14:paraId="272CE4FC"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A318-110 Series</w:t>
            </w:r>
          </w:p>
          <w:p w14:paraId="00594E06"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A319-110 Series</w:t>
            </w:r>
          </w:p>
          <w:p w14:paraId="7D12F1AD"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lang w:eastAsia="en-AU"/>
              </w:rPr>
              <w:t>A320-111</w:t>
            </w:r>
          </w:p>
          <w:p w14:paraId="5ACE6E36"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A320-210 Series</w:t>
            </w:r>
          </w:p>
          <w:p w14:paraId="3C66F94A"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lang w:eastAsia="en-AU"/>
              </w:rPr>
              <w:t>A321-110 Series</w:t>
            </w:r>
          </w:p>
          <w:p w14:paraId="55766665"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lang w:eastAsia="en-AU"/>
              </w:rPr>
              <w:t>A321-210 Series</w:t>
            </w:r>
          </w:p>
        </w:tc>
        <w:tc>
          <w:tcPr>
            <w:tcW w:w="1000" w:type="pct"/>
            <w:shd w:val="clear" w:color="auto" w:fill="auto"/>
          </w:tcPr>
          <w:p w14:paraId="3A431AB7" w14:textId="77777777" w:rsidR="003D7149" w:rsidRPr="00364D95" w:rsidRDefault="003D7149" w:rsidP="003D7149">
            <w:pPr>
              <w:keepNext/>
              <w:tabs>
                <w:tab w:val="clear" w:pos="567"/>
              </w:tabs>
              <w:overflowPunct/>
              <w:spacing w:before="40" w:afterLines="40" w:after="96"/>
              <w:textAlignment w:val="auto"/>
              <w:rPr>
                <w:rFonts w:ascii="Times New Roman" w:hAnsi="Times New Roman"/>
                <w:lang w:eastAsia="en-AU"/>
              </w:rPr>
            </w:pPr>
          </w:p>
        </w:tc>
        <w:tc>
          <w:tcPr>
            <w:tcW w:w="1788" w:type="pct"/>
            <w:shd w:val="clear" w:color="auto" w:fill="auto"/>
          </w:tcPr>
          <w:p w14:paraId="3B64B925"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Airbus A318/A319/A320/A321 (CFM56)</w:t>
            </w:r>
          </w:p>
        </w:tc>
      </w:tr>
      <w:tr w:rsidR="003D7149" w:rsidRPr="00364D95" w14:paraId="7134CDF1" w14:textId="77777777" w:rsidTr="00D14E55">
        <w:trPr>
          <w:trHeight w:val="20"/>
        </w:trPr>
        <w:tc>
          <w:tcPr>
            <w:tcW w:w="1096" w:type="pct"/>
            <w:vMerge/>
            <w:shd w:val="clear" w:color="auto" w:fill="auto"/>
          </w:tcPr>
          <w:p w14:paraId="30325C0E" w14:textId="77777777" w:rsidR="003D7149" w:rsidRPr="00364D95" w:rsidRDefault="003D7149" w:rsidP="003D7149">
            <w:pPr>
              <w:tabs>
                <w:tab w:val="clear" w:pos="567"/>
              </w:tabs>
              <w:overflowPunct/>
              <w:spacing w:before="40" w:afterLines="40" w:after="96"/>
              <w:textAlignment w:val="auto"/>
              <w:rPr>
                <w:rFonts w:ascii="Times New Roman" w:hAnsi="Times New Roman"/>
                <w:lang w:eastAsia="en-AU"/>
              </w:rPr>
            </w:pPr>
          </w:p>
        </w:tc>
        <w:tc>
          <w:tcPr>
            <w:tcW w:w="1116" w:type="pct"/>
            <w:shd w:val="clear" w:color="auto" w:fill="auto"/>
          </w:tcPr>
          <w:p w14:paraId="1702576F"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A319-130 Series</w:t>
            </w:r>
          </w:p>
          <w:p w14:paraId="4FE108B4"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A320-230 Series</w:t>
            </w:r>
          </w:p>
          <w:p w14:paraId="0717B0E5"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A321-130 Series</w:t>
            </w:r>
          </w:p>
          <w:p w14:paraId="32E9E9F4"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A321-230 Series</w:t>
            </w:r>
          </w:p>
        </w:tc>
        <w:tc>
          <w:tcPr>
            <w:tcW w:w="1000" w:type="pct"/>
            <w:shd w:val="clear" w:color="auto" w:fill="auto"/>
          </w:tcPr>
          <w:p w14:paraId="52C10849" w14:textId="77777777" w:rsidR="003D7149" w:rsidRPr="00364D95" w:rsidRDefault="003D7149" w:rsidP="003D7149">
            <w:pPr>
              <w:tabs>
                <w:tab w:val="clear" w:pos="567"/>
              </w:tabs>
              <w:overflowPunct/>
              <w:spacing w:before="40" w:afterLines="40" w:after="96"/>
              <w:textAlignment w:val="auto"/>
              <w:rPr>
                <w:rFonts w:ascii="Times New Roman" w:hAnsi="Times New Roman"/>
                <w:lang w:eastAsia="en-AU"/>
              </w:rPr>
            </w:pPr>
          </w:p>
        </w:tc>
        <w:tc>
          <w:tcPr>
            <w:tcW w:w="1788" w:type="pct"/>
            <w:shd w:val="clear" w:color="auto" w:fill="auto"/>
          </w:tcPr>
          <w:p w14:paraId="5267BFC5"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 xml:space="preserve">Airbus A319/A320/A321 (IAE V2500) </w:t>
            </w:r>
          </w:p>
        </w:tc>
      </w:tr>
      <w:tr w:rsidR="003D7149" w:rsidRPr="00364D95" w14:paraId="02721C31" w14:textId="77777777" w:rsidTr="00D14E55">
        <w:trPr>
          <w:trHeight w:val="20"/>
        </w:trPr>
        <w:tc>
          <w:tcPr>
            <w:tcW w:w="1096" w:type="pct"/>
            <w:vMerge/>
            <w:shd w:val="clear" w:color="auto" w:fill="auto"/>
          </w:tcPr>
          <w:p w14:paraId="11CD8D8A" w14:textId="77777777" w:rsidR="003D7149" w:rsidRPr="00364D95" w:rsidRDefault="003D7149" w:rsidP="003D7149">
            <w:pPr>
              <w:tabs>
                <w:tab w:val="clear" w:pos="567"/>
              </w:tabs>
              <w:overflowPunct/>
              <w:spacing w:before="40" w:afterLines="40" w:after="96"/>
              <w:textAlignment w:val="auto"/>
              <w:rPr>
                <w:rFonts w:ascii="Times New Roman" w:hAnsi="Times New Roman"/>
                <w:lang w:eastAsia="en-AU"/>
              </w:rPr>
            </w:pPr>
          </w:p>
        </w:tc>
        <w:tc>
          <w:tcPr>
            <w:tcW w:w="1116" w:type="pct"/>
            <w:shd w:val="clear" w:color="auto" w:fill="auto"/>
          </w:tcPr>
          <w:p w14:paraId="15BBABB2"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A330-200 Series</w:t>
            </w:r>
          </w:p>
          <w:p w14:paraId="5BB686DB"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A330-300 Series</w:t>
            </w:r>
          </w:p>
        </w:tc>
        <w:tc>
          <w:tcPr>
            <w:tcW w:w="1000" w:type="pct"/>
            <w:shd w:val="clear" w:color="auto" w:fill="auto"/>
          </w:tcPr>
          <w:p w14:paraId="04606C6F" w14:textId="77777777" w:rsidR="003D7149" w:rsidRPr="00364D95" w:rsidRDefault="003D7149" w:rsidP="003D7149">
            <w:pPr>
              <w:tabs>
                <w:tab w:val="clear" w:pos="567"/>
              </w:tabs>
              <w:overflowPunct/>
              <w:spacing w:before="40" w:afterLines="40" w:after="96"/>
              <w:textAlignment w:val="auto"/>
              <w:rPr>
                <w:rFonts w:ascii="Times New Roman" w:hAnsi="Times New Roman"/>
                <w:lang w:eastAsia="en-AU"/>
              </w:rPr>
            </w:pPr>
          </w:p>
        </w:tc>
        <w:tc>
          <w:tcPr>
            <w:tcW w:w="1788" w:type="pct"/>
            <w:shd w:val="clear" w:color="auto" w:fill="auto"/>
          </w:tcPr>
          <w:p w14:paraId="022C8EE2"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Airbus A330</w:t>
            </w:r>
            <w:r w:rsidRPr="00364D95">
              <w:rPr>
                <w:rFonts w:ascii="Times New Roman" w:hAnsi="Times New Roman"/>
              </w:rPr>
              <w:br/>
              <w:t>(GE CF6)</w:t>
            </w:r>
          </w:p>
        </w:tc>
      </w:tr>
      <w:tr w:rsidR="003D7149" w:rsidRPr="00364D95" w14:paraId="136C0274" w14:textId="77777777" w:rsidTr="00D14E55">
        <w:trPr>
          <w:trHeight w:val="20"/>
        </w:trPr>
        <w:tc>
          <w:tcPr>
            <w:tcW w:w="1096" w:type="pct"/>
            <w:vMerge/>
            <w:shd w:val="clear" w:color="auto" w:fill="auto"/>
          </w:tcPr>
          <w:p w14:paraId="6EB03E18" w14:textId="77777777" w:rsidR="003D7149" w:rsidRPr="00364D95" w:rsidRDefault="003D7149" w:rsidP="003D7149">
            <w:pPr>
              <w:tabs>
                <w:tab w:val="clear" w:pos="567"/>
              </w:tabs>
              <w:overflowPunct/>
              <w:spacing w:before="40" w:afterLines="40" w:after="96"/>
              <w:textAlignment w:val="auto"/>
              <w:rPr>
                <w:rFonts w:ascii="Times New Roman" w:hAnsi="Times New Roman"/>
                <w:lang w:eastAsia="en-AU"/>
              </w:rPr>
            </w:pPr>
          </w:p>
        </w:tc>
        <w:tc>
          <w:tcPr>
            <w:tcW w:w="1116" w:type="pct"/>
            <w:shd w:val="clear" w:color="auto" w:fill="auto"/>
          </w:tcPr>
          <w:p w14:paraId="7A4B1BB1"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A330-220 Series</w:t>
            </w:r>
          </w:p>
          <w:p w14:paraId="2E724D1D"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A330-320 Series</w:t>
            </w:r>
          </w:p>
        </w:tc>
        <w:tc>
          <w:tcPr>
            <w:tcW w:w="1000" w:type="pct"/>
            <w:shd w:val="clear" w:color="auto" w:fill="auto"/>
          </w:tcPr>
          <w:p w14:paraId="72051618" w14:textId="77777777" w:rsidR="003D7149" w:rsidRPr="00364D95" w:rsidRDefault="003D7149" w:rsidP="003D7149">
            <w:pPr>
              <w:tabs>
                <w:tab w:val="clear" w:pos="567"/>
              </w:tabs>
              <w:overflowPunct/>
              <w:spacing w:before="40" w:afterLines="40" w:after="96"/>
              <w:textAlignment w:val="auto"/>
              <w:rPr>
                <w:rFonts w:ascii="Times New Roman" w:hAnsi="Times New Roman"/>
                <w:lang w:eastAsia="en-AU"/>
              </w:rPr>
            </w:pPr>
          </w:p>
        </w:tc>
        <w:tc>
          <w:tcPr>
            <w:tcW w:w="1788" w:type="pct"/>
            <w:shd w:val="clear" w:color="auto" w:fill="auto"/>
          </w:tcPr>
          <w:p w14:paraId="482D7846"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Airbus A330</w:t>
            </w:r>
            <w:r w:rsidRPr="00364D95">
              <w:rPr>
                <w:rFonts w:ascii="Times New Roman" w:hAnsi="Times New Roman"/>
              </w:rPr>
              <w:br/>
              <w:t>(PW 4000)</w:t>
            </w:r>
          </w:p>
        </w:tc>
      </w:tr>
      <w:tr w:rsidR="00271701" w:rsidRPr="00364D95" w14:paraId="235E9D87" w14:textId="77777777" w:rsidTr="00D14E55">
        <w:tc>
          <w:tcPr>
            <w:tcW w:w="1096" w:type="pct"/>
            <w:vMerge/>
            <w:shd w:val="clear" w:color="auto" w:fill="auto"/>
          </w:tcPr>
          <w:p w14:paraId="31A6DAA2" w14:textId="77777777" w:rsidR="00271701" w:rsidRPr="00364D95" w:rsidRDefault="00271701" w:rsidP="003D7149">
            <w:pPr>
              <w:tabs>
                <w:tab w:val="clear" w:pos="567"/>
              </w:tabs>
              <w:overflowPunct/>
              <w:spacing w:before="40" w:afterLines="40" w:after="96"/>
              <w:textAlignment w:val="auto"/>
              <w:rPr>
                <w:rFonts w:ascii="Times New Roman" w:hAnsi="Times New Roman"/>
                <w:lang w:eastAsia="en-AU"/>
              </w:rPr>
            </w:pPr>
          </w:p>
        </w:tc>
        <w:tc>
          <w:tcPr>
            <w:tcW w:w="1116" w:type="pct"/>
            <w:shd w:val="clear" w:color="auto" w:fill="auto"/>
          </w:tcPr>
          <w:p w14:paraId="691E3F0F" w14:textId="77777777" w:rsidR="00271701" w:rsidRPr="00364D95" w:rsidRDefault="00271701"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A330-240 Series</w:t>
            </w:r>
          </w:p>
          <w:p w14:paraId="486603DB" w14:textId="77777777" w:rsidR="00271701" w:rsidRPr="00364D95" w:rsidRDefault="00271701"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A330-340 Series</w:t>
            </w:r>
          </w:p>
        </w:tc>
        <w:tc>
          <w:tcPr>
            <w:tcW w:w="1000" w:type="pct"/>
            <w:shd w:val="clear" w:color="auto" w:fill="auto"/>
          </w:tcPr>
          <w:p w14:paraId="0CAEC77F" w14:textId="77777777" w:rsidR="00271701" w:rsidRPr="00364D95" w:rsidRDefault="00271701" w:rsidP="003D7149">
            <w:pPr>
              <w:tabs>
                <w:tab w:val="clear" w:pos="567"/>
              </w:tabs>
              <w:overflowPunct/>
              <w:spacing w:before="40" w:afterLines="40" w:after="96"/>
              <w:textAlignment w:val="auto"/>
              <w:rPr>
                <w:rFonts w:ascii="Times New Roman" w:hAnsi="Times New Roman"/>
                <w:lang w:eastAsia="en-AU"/>
              </w:rPr>
            </w:pPr>
          </w:p>
        </w:tc>
        <w:tc>
          <w:tcPr>
            <w:tcW w:w="1788" w:type="pct"/>
            <w:shd w:val="clear" w:color="auto" w:fill="auto"/>
          </w:tcPr>
          <w:p w14:paraId="28280BEF" w14:textId="77777777" w:rsidR="00271701" w:rsidRPr="00364D95" w:rsidRDefault="00271701"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Airbus A330</w:t>
            </w:r>
            <w:r w:rsidRPr="00364D95">
              <w:rPr>
                <w:rFonts w:ascii="Times New Roman" w:hAnsi="Times New Roman"/>
              </w:rPr>
              <w:br/>
              <w:t>(RR RB 211 Trent 700)</w:t>
            </w:r>
          </w:p>
        </w:tc>
      </w:tr>
      <w:tr w:rsidR="007D33D3" w:rsidRPr="00364D95" w14:paraId="47687107" w14:textId="77777777" w:rsidTr="00D14E55">
        <w:tc>
          <w:tcPr>
            <w:tcW w:w="1096" w:type="pct"/>
            <w:vMerge/>
            <w:shd w:val="clear" w:color="auto" w:fill="auto"/>
          </w:tcPr>
          <w:p w14:paraId="7FCE0560" w14:textId="77777777" w:rsidR="007D33D3" w:rsidRPr="00364D95" w:rsidRDefault="007D33D3" w:rsidP="003D7149">
            <w:pPr>
              <w:tabs>
                <w:tab w:val="clear" w:pos="567"/>
              </w:tabs>
              <w:overflowPunct/>
              <w:spacing w:before="40" w:afterLines="40" w:after="96"/>
              <w:textAlignment w:val="auto"/>
              <w:rPr>
                <w:rFonts w:ascii="Times New Roman" w:hAnsi="Times New Roman"/>
                <w:lang w:eastAsia="en-AU"/>
              </w:rPr>
            </w:pPr>
          </w:p>
        </w:tc>
        <w:tc>
          <w:tcPr>
            <w:tcW w:w="1116" w:type="pct"/>
            <w:shd w:val="clear" w:color="auto" w:fill="auto"/>
          </w:tcPr>
          <w:p w14:paraId="1DB14311" w14:textId="77777777" w:rsidR="007D33D3" w:rsidRPr="00364D95" w:rsidRDefault="007D33D3" w:rsidP="007D33D3">
            <w:pPr>
              <w:spacing w:before="60" w:after="60"/>
              <w:rPr>
                <w:rFonts w:ascii="Times New Roman" w:hAnsi="Times New Roman"/>
                <w:lang w:eastAsia="en-AU"/>
              </w:rPr>
            </w:pPr>
            <w:r w:rsidRPr="00364D95">
              <w:rPr>
                <w:rFonts w:ascii="Times New Roman" w:hAnsi="Times New Roman"/>
                <w:lang w:eastAsia="en-AU"/>
              </w:rPr>
              <w:t>A350-900 Series</w:t>
            </w:r>
          </w:p>
        </w:tc>
        <w:tc>
          <w:tcPr>
            <w:tcW w:w="1000" w:type="pct"/>
            <w:shd w:val="clear" w:color="auto" w:fill="auto"/>
          </w:tcPr>
          <w:p w14:paraId="34669B26" w14:textId="77777777" w:rsidR="007D33D3" w:rsidRPr="00364D95" w:rsidRDefault="007D33D3" w:rsidP="007D33D3">
            <w:pPr>
              <w:spacing w:before="60" w:after="60"/>
              <w:rPr>
                <w:rFonts w:ascii="Times New Roman" w:hAnsi="Times New Roman"/>
                <w:lang w:eastAsia="en-AU"/>
              </w:rPr>
            </w:pPr>
          </w:p>
        </w:tc>
        <w:tc>
          <w:tcPr>
            <w:tcW w:w="1788" w:type="pct"/>
            <w:shd w:val="clear" w:color="auto" w:fill="auto"/>
          </w:tcPr>
          <w:p w14:paraId="5F5ACE94" w14:textId="77777777" w:rsidR="007D33D3" w:rsidRPr="00364D95" w:rsidRDefault="007D33D3" w:rsidP="007D33D3">
            <w:pPr>
              <w:spacing w:before="60" w:after="60"/>
              <w:rPr>
                <w:rFonts w:ascii="Times New Roman" w:hAnsi="Times New Roman"/>
                <w:lang w:eastAsia="en-AU"/>
              </w:rPr>
            </w:pPr>
            <w:r w:rsidRPr="00364D95">
              <w:rPr>
                <w:rFonts w:ascii="Times New Roman" w:hAnsi="Times New Roman"/>
                <w:lang w:eastAsia="en-AU"/>
              </w:rPr>
              <w:t>Airbus A350</w:t>
            </w:r>
          </w:p>
          <w:p w14:paraId="39B3F26F" w14:textId="77777777" w:rsidR="007D33D3" w:rsidRPr="00364D95" w:rsidRDefault="007D33D3" w:rsidP="007D33D3">
            <w:pPr>
              <w:spacing w:before="60" w:after="60"/>
              <w:rPr>
                <w:rFonts w:ascii="Times New Roman" w:hAnsi="Times New Roman"/>
                <w:lang w:eastAsia="en-AU"/>
              </w:rPr>
            </w:pPr>
            <w:r w:rsidRPr="00364D95">
              <w:rPr>
                <w:rFonts w:ascii="Times New Roman" w:hAnsi="Times New Roman"/>
                <w:lang w:eastAsia="en-AU"/>
              </w:rPr>
              <w:t>(RR Trent XWB)</w:t>
            </w:r>
          </w:p>
        </w:tc>
      </w:tr>
      <w:tr w:rsidR="007D33D3" w:rsidRPr="00364D95" w14:paraId="40842731" w14:textId="77777777" w:rsidTr="00D14E55">
        <w:trPr>
          <w:trHeight w:val="20"/>
        </w:trPr>
        <w:tc>
          <w:tcPr>
            <w:tcW w:w="1096" w:type="pct"/>
            <w:vMerge/>
            <w:shd w:val="clear" w:color="auto" w:fill="auto"/>
          </w:tcPr>
          <w:p w14:paraId="0CC4F82E" w14:textId="77777777" w:rsidR="007D33D3" w:rsidRPr="00364D95" w:rsidRDefault="007D33D3" w:rsidP="003D7149">
            <w:pPr>
              <w:tabs>
                <w:tab w:val="clear" w:pos="567"/>
              </w:tabs>
              <w:overflowPunct/>
              <w:spacing w:before="40" w:afterLines="40" w:after="96"/>
              <w:textAlignment w:val="auto"/>
              <w:rPr>
                <w:rFonts w:ascii="Times New Roman" w:hAnsi="Times New Roman"/>
                <w:lang w:eastAsia="en-AU"/>
              </w:rPr>
            </w:pPr>
          </w:p>
        </w:tc>
        <w:tc>
          <w:tcPr>
            <w:tcW w:w="1116" w:type="pct"/>
            <w:shd w:val="clear" w:color="auto" w:fill="auto"/>
          </w:tcPr>
          <w:p w14:paraId="7B71BFFE"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A380-840 Series</w:t>
            </w:r>
          </w:p>
        </w:tc>
        <w:tc>
          <w:tcPr>
            <w:tcW w:w="1000" w:type="pct"/>
            <w:shd w:val="clear" w:color="auto" w:fill="auto"/>
          </w:tcPr>
          <w:p w14:paraId="55DF77D2" w14:textId="77777777" w:rsidR="007D33D3" w:rsidRPr="00364D95" w:rsidRDefault="007D33D3" w:rsidP="003D7149">
            <w:pPr>
              <w:tabs>
                <w:tab w:val="clear" w:pos="567"/>
              </w:tabs>
              <w:overflowPunct/>
              <w:spacing w:before="40" w:afterLines="40" w:after="96"/>
              <w:textAlignment w:val="auto"/>
              <w:rPr>
                <w:rFonts w:ascii="Times New Roman" w:hAnsi="Times New Roman"/>
                <w:lang w:eastAsia="en-AU"/>
              </w:rPr>
            </w:pPr>
          </w:p>
        </w:tc>
        <w:tc>
          <w:tcPr>
            <w:tcW w:w="1788" w:type="pct"/>
            <w:shd w:val="clear" w:color="auto" w:fill="auto"/>
          </w:tcPr>
          <w:p w14:paraId="79049990"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Airbus A380</w:t>
            </w:r>
            <w:r w:rsidRPr="00364D95">
              <w:rPr>
                <w:rFonts w:ascii="Times New Roman" w:hAnsi="Times New Roman"/>
              </w:rPr>
              <w:br/>
              <w:t>(RR RB211 Trent 900)</w:t>
            </w:r>
          </w:p>
        </w:tc>
      </w:tr>
      <w:tr w:rsidR="007D33D3" w:rsidRPr="00364D95" w14:paraId="1D893A1C" w14:textId="77777777" w:rsidTr="00D14E55">
        <w:trPr>
          <w:trHeight w:val="20"/>
        </w:trPr>
        <w:tc>
          <w:tcPr>
            <w:tcW w:w="1096" w:type="pct"/>
            <w:shd w:val="clear" w:color="auto" w:fill="auto"/>
          </w:tcPr>
          <w:p w14:paraId="28E062A3" w14:textId="77777777" w:rsidR="007D33D3" w:rsidRPr="00364D95" w:rsidRDefault="007D33D3" w:rsidP="003D7149">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AIRCRAFT INDUSTRIES</w:t>
            </w:r>
          </w:p>
        </w:tc>
        <w:tc>
          <w:tcPr>
            <w:tcW w:w="1116" w:type="pct"/>
            <w:shd w:val="clear" w:color="auto" w:fill="auto"/>
          </w:tcPr>
          <w:p w14:paraId="4334C6E7"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L-420</w:t>
            </w:r>
          </w:p>
        </w:tc>
        <w:tc>
          <w:tcPr>
            <w:tcW w:w="1000" w:type="pct"/>
            <w:shd w:val="clear" w:color="auto" w:fill="auto"/>
          </w:tcPr>
          <w:p w14:paraId="5ABF74E4" w14:textId="77777777" w:rsidR="007D33D3" w:rsidRPr="00364D95" w:rsidRDefault="007D33D3" w:rsidP="003D7149">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788" w:type="pct"/>
            <w:shd w:val="clear" w:color="auto" w:fill="auto"/>
          </w:tcPr>
          <w:p w14:paraId="7DF43B05"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Let L-420</w:t>
            </w:r>
            <w:r w:rsidRPr="00364D95">
              <w:rPr>
                <w:rFonts w:ascii="Times New Roman" w:hAnsi="Times New Roman"/>
              </w:rPr>
              <w:br/>
              <w:t xml:space="preserve">(Walter M601) </w:t>
            </w:r>
            <w:r w:rsidRPr="00364D95">
              <w:rPr>
                <w:rFonts w:ascii="Times New Roman" w:hAnsi="Times New Roman"/>
                <w:vertAlign w:val="superscript"/>
              </w:rPr>
              <w:t>Note 2</w:t>
            </w:r>
          </w:p>
        </w:tc>
      </w:tr>
      <w:tr w:rsidR="007D33D3" w:rsidRPr="00364D95" w14:paraId="5E6B0980" w14:textId="77777777" w:rsidTr="00D14E55">
        <w:trPr>
          <w:trHeight w:val="20"/>
        </w:trPr>
        <w:tc>
          <w:tcPr>
            <w:tcW w:w="1096" w:type="pct"/>
            <w:vMerge w:val="restart"/>
            <w:shd w:val="clear" w:color="auto" w:fill="auto"/>
          </w:tcPr>
          <w:p w14:paraId="3487116D" w14:textId="77777777" w:rsidR="007D33D3" w:rsidRPr="00364D95" w:rsidRDefault="007D33D3" w:rsidP="007D55B9">
            <w:pPr>
              <w:keepNext/>
              <w:tabs>
                <w:tab w:val="clear" w:pos="567"/>
              </w:tabs>
              <w:overflowPunct/>
              <w:autoSpaceDE/>
              <w:autoSpaceDN/>
              <w:adjustRightInd/>
              <w:spacing w:before="40" w:after="40"/>
              <w:textAlignment w:val="auto"/>
              <w:rPr>
                <w:rFonts w:ascii="Times New Roman" w:eastAsiaTheme="minorHAnsi" w:hAnsi="Times New Roman" w:cstheme="minorBidi"/>
                <w:lang w:val="fr-FR"/>
              </w:rPr>
            </w:pPr>
            <w:r w:rsidRPr="00364D95">
              <w:rPr>
                <w:rFonts w:ascii="Times New Roman" w:eastAsiaTheme="minorHAnsi" w:hAnsi="Times New Roman" w:cstheme="minorBidi"/>
                <w:lang w:val="fr-FR"/>
              </w:rPr>
              <w:t>ATR-GIE</w:t>
            </w:r>
            <w:r w:rsidRPr="00364D95">
              <w:rPr>
                <w:rFonts w:ascii="Times New Roman" w:eastAsiaTheme="minorHAnsi" w:hAnsi="Times New Roman" w:cstheme="minorBidi"/>
                <w:lang w:val="fr-FR"/>
              </w:rPr>
              <w:br/>
              <w:t>Avions de Transport Régional</w:t>
            </w:r>
          </w:p>
        </w:tc>
        <w:tc>
          <w:tcPr>
            <w:tcW w:w="1116" w:type="pct"/>
            <w:shd w:val="clear" w:color="auto" w:fill="auto"/>
          </w:tcPr>
          <w:p w14:paraId="3CB4407D" w14:textId="77777777" w:rsidR="007D33D3" w:rsidRPr="00364D95" w:rsidRDefault="007D33D3" w:rsidP="002601A8">
            <w:pPr>
              <w:keepNext/>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ATR 42-200</w:t>
            </w:r>
          </w:p>
          <w:p w14:paraId="6A1AD698" w14:textId="77777777" w:rsidR="007D33D3" w:rsidRPr="00364D95" w:rsidRDefault="007D33D3" w:rsidP="002601A8">
            <w:pPr>
              <w:keepNext/>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ATR 42-300</w:t>
            </w:r>
          </w:p>
        </w:tc>
        <w:tc>
          <w:tcPr>
            <w:tcW w:w="1000" w:type="pct"/>
            <w:shd w:val="clear" w:color="auto" w:fill="auto"/>
          </w:tcPr>
          <w:p w14:paraId="22A78799" w14:textId="77777777" w:rsidR="007D33D3" w:rsidRPr="00364D95" w:rsidRDefault="007D33D3" w:rsidP="002601A8">
            <w:pPr>
              <w:keepNext/>
              <w:tabs>
                <w:tab w:val="clear" w:pos="567"/>
              </w:tabs>
              <w:overflowPunct/>
              <w:autoSpaceDE/>
              <w:autoSpaceDN/>
              <w:adjustRightInd/>
              <w:spacing w:before="40" w:after="200" w:line="276" w:lineRule="auto"/>
              <w:textAlignment w:val="auto"/>
              <w:rPr>
                <w:rFonts w:ascii="Times New Roman" w:eastAsiaTheme="minorHAnsi" w:hAnsi="Times New Roman" w:cstheme="minorBidi"/>
              </w:rPr>
            </w:pPr>
          </w:p>
        </w:tc>
        <w:tc>
          <w:tcPr>
            <w:tcW w:w="1788" w:type="pct"/>
            <w:shd w:val="clear" w:color="auto" w:fill="auto"/>
          </w:tcPr>
          <w:p w14:paraId="1009AE29" w14:textId="77777777" w:rsidR="007D33D3" w:rsidRPr="00364D95" w:rsidRDefault="007D33D3" w:rsidP="002601A8">
            <w:pPr>
              <w:keepNext/>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ATR 42-200/300 Series</w:t>
            </w:r>
            <w:r w:rsidRPr="00364D95">
              <w:rPr>
                <w:rFonts w:ascii="Times New Roman" w:hAnsi="Times New Roman"/>
              </w:rPr>
              <w:br/>
              <w:t xml:space="preserve">(PWC PW120) </w:t>
            </w:r>
          </w:p>
        </w:tc>
      </w:tr>
      <w:tr w:rsidR="007D33D3" w:rsidRPr="00364D95" w14:paraId="66A10A08" w14:textId="77777777" w:rsidTr="00D14E55">
        <w:trPr>
          <w:trHeight w:val="20"/>
        </w:trPr>
        <w:tc>
          <w:tcPr>
            <w:tcW w:w="1096" w:type="pct"/>
            <w:vMerge/>
            <w:shd w:val="clear" w:color="auto" w:fill="auto"/>
          </w:tcPr>
          <w:p w14:paraId="4B584C97" w14:textId="77777777" w:rsidR="007D33D3" w:rsidRPr="00364D95" w:rsidRDefault="007D33D3" w:rsidP="003D7149">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lang w:val="fr-FR"/>
              </w:rPr>
            </w:pPr>
          </w:p>
        </w:tc>
        <w:tc>
          <w:tcPr>
            <w:tcW w:w="1116" w:type="pct"/>
            <w:shd w:val="clear" w:color="auto" w:fill="auto"/>
          </w:tcPr>
          <w:p w14:paraId="157F1593"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ATR 42-400</w:t>
            </w:r>
          </w:p>
        </w:tc>
        <w:tc>
          <w:tcPr>
            <w:tcW w:w="1000" w:type="pct"/>
            <w:shd w:val="clear" w:color="auto" w:fill="auto"/>
          </w:tcPr>
          <w:p w14:paraId="476B5E47" w14:textId="77777777" w:rsidR="007D33D3" w:rsidRPr="00364D95" w:rsidRDefault="007D33D3" w:rsidP="003D7149">
            <w:pPr>
              <w:tabs>
                <w:tab w:val="clear" w:pos="567"/>
              </w:tabs>
              <w:overflowPunct/>
              <w:autoSpaceDE/>
              <w:autoSpaceDN/>
              <w:adjustRightInd/>
              <w:spacing w:before="40" w:after="200" w:line="276" w:lineRule="auto"/>
              <w:textAlignment w:val="auto"/>
              <w:rPr>
                <w:rFonts w:ascii="Times New Roman" w:eastAsiaTheme="minorHAnsi" w:hAnsi="Times New Roman" w:cstheme="minorBidi"/>
              </w:rPr>
            </w:pPr>
          </w:p>
        </w:tc>
        <w:tc>
          <w:tcPr>
            <w:tcW w:w="1788" w:type="pct"/>
            <w:shd w:val="clear" w:color="auto" w:fill="auto"/>
          </w:tcPr>
          <w:p w14:paraId="7D0C9445"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ATR 42-400/500/72-212A</w:t>
            </w:r>
            <w:r w:rsidRPr="00364D95">
              <w:rPr>
                <w:rFonts w:ascii="Times New Roman" w:hAnsi="Times New Roman"/>
              </w:rPr>
              <w:br/>
              <w:t>(PWC PW120)</w:t>
            </w:r>
          </w:p>
        </w:tc>
      </w:tr>
      <w:tr w:rsidR="007D33D3" w:rsidRPr="00364D95" w14:paraId="39327AA5" w14:textId="77777777" w:rsidTr="00D14E55">
        <w:trPr>
          <w:trHeight w:val="20"/>
        </w:trPr>
        <w:tc>
          <w:tcPr>
            <w:tcW w:w="1096" w:type="pct"/>
            <w:vMerge/>
            <w:shd w:val="clear" w:color="auto" w:fill="auto"/>
          </w:tcPr>
          <w:p w14:paraId="4B0AD58F" w14:textId="77777777" w:rsidR="007D33D3" w:rsidRPr="00364D95" w:rsidRDefault="007D33D3" w:rsidP="003D7149">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lang w:val="fr-FR"/>
              </w:rPr>
            </w:pPr>
          </w:p>
        </w:tc>
        <w:tc>
          <w:tcPr>
            <w:tcW w:w="1116" w:type="pct"/>
            <w:shd w:val="clear" w:color="auto" w:fill="auto"/>
          </w:tcPr>
          <w:p w14:paraId="79AFA411" w14:textId="77777777" w:rsidR="007D33D3" w:rsidRPr="00364D95" w:rsidRDefault="007D33D3" w:rsidP="008363BB">
            <w:pPr>
              <w:keepNext/>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ATR 42-500</w:t>
            </w:r>
          </w:p>
        </w:tc>
        <w:tc>
          <w:tcPr>
            <w:tcW w:w="1000" w:type="pct"/>
            <w:shd w:val="clear" w:color="auto" w:fill="auto"/>
          </w:tcPr>
          <w:p w14:paraId="62360733"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42-500</w:t>
            </w:r>
          </w:p>
        </w:tc>
        <w:tc>
          <w:tcPr>
            <w:tcW w:w="1788" w:type="pct"/>
            <w:shd w:val="clear" w:color="auto" w:fill="auto"/>
          </w:tcPr>
          <w:p w14:paraId="4DBF2670"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ATR 42-400/500/72-212A</w:t>
            </w:r>
            <w:r w:rsidRPr="00364D95">
              <w:rPr>
                <w:rFonts w:ascii="Times New Roman" w:hAnsi="Times New Roman"/>
              </w:rPr>
              <w:br/>
              <w:t>(PWC PW120)</w:t>
            </w:r>
          </w:p>
        </w:tc>
      </w:tr>
      <w:tr w:rsidR="007D33D3" w:rsidRPr="00364D95" w14:paraId="4C608E5B" w14:textId="77777777" w:rsidTr="00D14E55">
        <w:trPr>
          <w:trHeight w:val="20"/>
        </w:trPr>
        <w:tc>
          <w:tcPr>
            <w:tcW w:w="1096" w:type="pct"/>
            <w:vMerge/>
            <w:shd w:val="clear" w:color="auto" w:fill="auto"/>
          </w:tcPr>
          <w:p w14:paraId="6097CB41" w14:textId="77777777" w:rsidR="007D33D3" w:rsidRPr="00364D95" w:rsidRDefault="007D33D3" w:rsidP="003D7149">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lang w:val="fr-FR"/>
              </w:rPr>
            </w:pPr>
          </w:p>
        </w:tc>
        <w:tc>
          <w:tcPr>
            <w:tcW w:w="1116" w:type="pct"/>
            <w:shd w:val="clear" w:color="auto" w:fill="auto"/>
          </w:tcPr>
          <w:p w14:paraId="3A5D691C"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ATR 42-500</w:t>
            </w:r>
          </w:p>
        </w:tc>
        <w:tc>
          <w:tcPr>
            <w:tcW w:w="1000" w:type="pct"/>
            <w:shd w:val="clear" w:color="auto" w:fill="auto"/>
          </w:tcPr>
          <w:p w14:paraId="2C96319D"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42-600</w:t>
            </w:r>
          </w:p>
        </w:tc>
        <w:tc>
          <w:tcPr>
            <w:tcW w:w="1788" w:type="pct"/>
            <w:shd w:val="clear" w:color="auto" w:fill="auto"/>
          </w:tcPr>
          <w:p w14:paraId="18FA10BB"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ATR 42-400/500/72-212A</w:t>
            </w:r>
            <w:r w:rsidRPr="00364D95">
              <w:rPr>
                <w:rFonts w:ascii="Times New Roman" w:hAnsi="Times New Roman"/>
              </w:rPr>
              <w:br/>
              <w:t>(PWC PW120)</w:t>
            </w:r>
          </w:p>
        </w:tc>
      </w:tr>
      <w:tr w:rsidR="007D33D3" w:rsidRPr="00364D95" w14:paraId="305F870A" w14:textId="77777777" w:rsidTr="00D14E55">
        <w:trPr>
          <w:trHeight w:val="20"/>
        </w:trPr>
        <w:tc>
          <w:tcPr>
            <w:tcW w:w="1096" w:type="pct"/>
            <w:vMerge/>
            <w:shd w:val="clear" w:color="auto" w:fill="auto"/>
          </w:tcPr>
          <w:p w14:paraId="2F420A48" w14:textId="77777777" w:rsidR="007D33D3" w:rsidRPr="00364D95" w:rsidRDefault="007D33D3" w:rsidP="003D7149">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lang w:val="fr-FR"/>
              </w:rPr>
            </w:pPr>
          </w:p>
        </w:tc>
        <w:tc>
          <w:tcPr>
            <w:tcW w:w="1116" w:type="pct"/>
            <w:shd w:val="clear" w:color="auto" w:fill="auto"/>
          </w:tcPr>
          <w:p w14:paraId="1391421A"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ATR 72-212 A</w:t>
            </w:r>
          </w:p>
        </w:tc>
        <w:tc>
          <w:tcPr>
            <w:tcW w:w="1000" w:type="pct"/>
            <w:shd w:val="clear" w:color="auto" w:fill="auto"/>
          </w:tcPr>
          <w:p w14:paraId="46A1A009"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72-500</w:t>
            </w:r>
          </w:p>
        </w:tc>
        <w:tc>
          <w:tcPr>
            <w:tcW w:w="1788" w:type="pct"/>
            <w:shd w:val="clear" w:color="auto" w:fill="auto"/>
          </w:tcPr>
          <w:p w14:paraId="418542C6"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ATR 42-400/500/72-212A</w:t>
            </w:r>
            <w:r w:rsidRPr="00364D95">
              <w:rPr>
                <w:rFonts w:ascii="Times New Roman" w:hAnsi="Times New Roman"/>
              </w:rPr>
              <w:br/>
              <w:t>(PWC PW120)</w:t>
            </w:r>
          </w:p>
        </w:tc>
      </w:tr>
      <w:tr w:rsidR="007D33D3" w:rsidRPr="00364D95" w14:paraId="133F4450" w14:textId="77777777" w:rsidTr="00D14E55">
        <w:trPr>
          <w:trHeight w:val="20"/>
        </w:trPr>
        <w:tc>
          <w:tcPr>
            <w:tcW w:w="1096" w:type="pct"/>
            <w:vMerge/>
            <w:shd w:val="clear" w:color="auto" w:fill="auto"/>
          </w:tcPr>
          <w:p w14:paraId="5BCC4DB1" w14:textId="77777777" w:rsidR="007D33D3" w:rsidRPr="00364D95" w:rsidRDefault="007D33D3" w:rsidP="003D7149">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lang w:val="fr-FR"/>
              </w:rPr>
            </w:pPr>
          </w:p>
        </w:tc>
        <w:tc>
          <w:tcPr>
            <w:tcW w:w="1116" w:type="pct"/>
            <w:shd w:val="clear" w:color="auto" w:fill="auto"/>
          </w:tcPr>
          <w:p w14:paraId="47CD6EF2"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ATR 72-212 A</w:t>
            </w:r>
          </w:p>
        </w:tc>
        <w:tc>
          <w:tcPr>
            <w:tcW w:w="1000" w:type="pct"/>
            <w:shd w:val="clear" w:color="auto" w:fill="auto"/>
          </w:tcPr>
          <w:p w14:paraId="2F26061E"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72-600</w:t>
            </w:r>
          </w:p>
        </w:tc>
        <w:tc>
          <w:tcPr>
            <w:tcW w:w="1788" w:type="pct"/>
            <w:shd w:val="clear" w:color="auto" w:fill="auto"/>
          </w:tcPr>
          <w:p w14:paraId="60C57C52"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ATR 42-400/500/72-212A</w:t>
            </w:r>
            <w:r w:rsidRPr="00364D95">
              <w:rPr>
                <w:rFonts w:ascii="Times New Roman" w:hAnsi="Times New Roman"/>
              </w:rPr>
              <w:br/>
              <w:t>(PWC PW120)</w:t>
            </w:r>
          </w:p>
        </w:tc>
      </w:tr>
      <w:tr w:rsidR="007D33D3" w:rsidRPr="00364D95" w14:paraId="005E09DC" w14:textId="77777777" w:rsidTr="00D14E55">
        <w:trPr>
          <w:trHeight w:val="20"/>
        </w:trPr>
        <w:tc>
          <w:tcPr>
            <w:tcW w:w="1096" w:type="pct"/>
            <w:vMerge w:val="restart"/>
            <w:shd w:val="clear" w:color="auto" w:fill="auto"/>
          </w:tcPr>
          <w:p w14:paraId="7D2C6176"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BAE SYSTEMS (OPERATIONS) LTD</w:t>
            </w:r>
          </w:p>
        </w:tc>
        <w:tc>
          <w:tcPr>
            <w:tcW w:w="1116" w:type="pct"/>
            <w:shd w:val="clear" w:color="auto" w:fill="auto"/>
          </w:tcPr>
          <w:p w14:paraId="2AA3F91C" w14:textId="77777777" w:rsidR="007D33D3" w:rsidRPr="00364D95" w:rsidRDefault="007D33D3" w:rsidP="00C75580">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BAe 146 Series 100</w:t>
            </w:r>
          </w:p>
          <w:p w14:paraId="6F9869C8" w14:textId="77777777" w:rsidR="007D33D3" w:rsidRPr="00364D95" w:rsidRDefault="007D33D3" w:rsidP="00C75580">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BAe 146 Series 200</w:t>
            </w:r>
          </w:p>
          <w:p w14:paraId="451F09DA" w14:textId="77777777" w:rsidR="007D33D3" w:rsidRPr="00364D95" w:rsidRDefault="007D33D3" w:rsidP="00C75580">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BAe 146 Series 300</w:t>
            </w:r>
          </w:p>
          <w:p w14:paraId="52C9D51F" w14:textId="77777777" w:rsidR="007D33D3" w:rsidRPr="00364D95" w:rsidRDefault="007D33D3" w:rsidP="00C75580">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AVRO 146-RJ70</w:t>
            </w:r>
          </w:p>
          <w:p w14:paraId="2401F9CE" w14:textId="77777777" w:rsidR="007D33D3" w:rsidRPr="00364D95" w:rsidRDefault="007D33D3" w:rsidP="00C75580">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AVRO 146-RJ85</w:t>
            </w:r>
          </w:p>
          <w:p w14:paraId="7AD90AC1" w14:textId="77777777" w:rsidR="007D33D3" w:rsidRPr="00364D95" w:rsidRDefault="007D33D3" w:rsidP="00C75580">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AVRO 146-RJ100</w:t>
            </w:r>
          </w:p>
          <w:p w14:paraId="737E93C8" w14:textId="77777777" w:rsidR="007D33D3" w:rsidRPr="00364D95" w:rsidRDefault="007D33D3" w:rsidP="00C75580">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AVRO 146-RJ115</w:t>
            </w:r>
          </w:p>
        </w:tc>
        <w:tc>
          <w:tcPr>
            <w:tcW w:w="1000" w:type="pct"/>
            <w:shd w:val="clear" w:color="auto" w:fill="auto"/>
          </w:tcPr>
          <w:p w14:paraId="59F861A8"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p>
        </w:tc>
        <w:tc>
          <w:tcPr>
            <w:tcW w:w="1788" w:type="pct"/>
            <w:shd w:val="clear" w:color="auto" w:fill="auto"/>
          </w:tcPr>
          <w:p w14:paraId="28C74991"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BAe 146/AVRO 146</w:t>
            </w:r>
            <w:r w:rsidRPr="00364D95">
              <w:rPr>
                <w:rFonts w:ascii="Times New Roman" w:hAnsi="Times New Roman"/>
              </w:rPr>
              <w:noBreakHyphen/>
              <w:t>RJ</w:t>
            </w:r>
            <w:r w:rsidRPr="00364D95">
              <w:rPr>
                <w:rFonts w:ascii="Times New Roman" w:hAnsi="Times New Roman"/>
              </w:rPr>
              <w:br/>
              <w:t>(Honeywell ALF500 Series)</w:t>
            </w:r>
          </w:p>
        </w:tc>
      </w:tr>
      <w:tr w:rsidR="007D33D3" w:rsidRPr="00364D95" w14:paraId="527EC2BB" w14:textId="77777777" w:rsidTr="00D14E55">
        <w:trPr>
          <w:trHeight w:val="20"/>
        </w:trPr>
        <w:tc>
          <w:tcPr>
            <w:tcW w:w="1096" w:type="pct"/>
            <w:vMerge/>
            <w:shd w:val="clear" w:color="auto" w:fill="auto"/>
          </w:tcPr>
          <w:p w14:paraId="32ACE9A8"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p>
        </w:tc>
        <w:tc>
          <w:tcPr>
            <w:tcW w:w="1116" w:type="pct"/>
            <w:shd w:val="clear" w:color="auto" w:fill="auto"/>
          </w:tcPr>
          <w:p w14:paraId="2E8C965E"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HS.748 Series 1</w:t>
            </w:r>
          </w:p>
          <w:p w14:paraId="62716F2F"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HS.748 Series 2</w:t>
            </w:r>
          </w:p>
          <w:p w14:paraId="34C35284"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HS 748 Series 2A</w:t>
            </w:r>
          </w:p>
          <w:p w14:paraId="44414FC5"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HS 748 Series 2B</w:t>
            </w:r>
          </w:p>
        </w:tc>
        <w:tc>
          <w:tcPr>
            <w:tcW w:w="1000" w:type="pct"/>
            <w:shd w:val="clear" w:color="auto" w:fill="auto"/>
          </w:tcPr>
          <w:p w14:paraId="189E0CCA" w14:textId="77777777" w:rsidR="007D33D3" w:rsidRPr="00364D95" w:rsidRDefault="007D33D3" w:rsidP="003D7149">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788" w:type="pct"/>
            <w:shd w:val="clear" w:color="auto" w:fill="auto"/>
          </w:tcPr>
          <w:p w14:paraId="025D5B28"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HS748</w:t>
            </w:r>
            <w:r w:rsidRPr="00364D95">
              <w:rPr>
                <w:rFonts w:ascii="Times New Roman" w:hAnsi="Times New Roman"/>
              </w:rPr>
              <w:br/>
              <w:t>(RRD Dart)</w:t>
            </w:r>
          </w:p>
        </w:tc>
      </w:tr>
      <w:tr w:rsidR="007D33D3" w:rsidRPr="00364D95" w14:paraId="79824D06" w14:textId="77777777" w:rsidTr="00D14E55">
        <w:trPr>
          <w:trHeight w:val="20"/>
        </w:trPr>
        <w:tc>
          <w:tcPr>
            <w:tcW w:w="1096" w:type="pct"/>
            <w:vMerge/>
            <w:shd w:val="clear" w:color="auto" w:fill="auto"/>
          </w:tcPr>
          <w:p w14:paraId="6401586D" w14:textId="77777777" w:rsidR="007D33D3" w:rsidRPr="00364D95" w:rsidRDefault="007D33D3" w:rsidP="003D7149">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22AA2BEF"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Jetstream 3100</w:t>
            </w:r>
          </w:p>
        </w:tc>
        <w:tc>
          <w:tcPr>
            <w:tcW w:w="1000" w:type="pct"/>
            <w:shd w:val="clear" w:color="auto" w:fill="auto"/>
          </w:tcPr>
          <w:p w14:paraId="75643D99"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Jetstream 31</w:t>
            </w:r>
          </w:p>
        </w:tc>
        <w:tc>
          <w:tcPr>
            <w:tcW w:w="1788" w:type="pct"/>
            <w:shd w:val="clear" w:color="auto" w:fill="auto"/>
          </w:tcPr>
          <w:p w14:paraId="219C0541"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Jetstream 31/32</w:t>
            </w:r>
            <w:r w:rsidRPr="00364D95">
              <w:rPr>
                <w:rFonts w:ascii="Times New Roman" w:hAnsi="Times New Roman"/>
              </w:rPr>
              <w:br/>
              <w:t>(Honeywell TPE331)</w:t>
            </w:r>
          </w:p>
        </w:tc>
      </w:tr>
      <w:tr w:rsidR="007D33D3" w:rsidRPr="00364D95" w14:paraId="107030A4" w14:textId="77777777" w:rsidTr="00D14E55">
        <w:trPr>
          <w:trHeight w:val="20"/>
        </w:trPr>
        <w:tc>
          <w:tcPr>
            <w:tcW w:w="1096" w:type="pct"/>
            <w:vMerge/>
            <w:shd w:val="clear" w:color="auto" w:fill="auto"/>
          </w:tcPr>
          <w:p w14:paraId="16D1EB26" w14:textId="77777777" w:rsidR="007D33D3" w:rsidRPr="00364D95" w:rsidRDefault="007D33D3" w:rsidP="003D7149">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0E36CFF9"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Jetstream 3200</w:t>
            </w:r>
          </w:p>
        </w:tc>
        <w:tc>
          <w:tcPr>
            <w:tcW w:w="1000" w:type="pct"/>
            <w:shd w:val="clear" w:color="auto" w:fill="auto"/>
          </w:tcPr>
          <w:p w14:paraId="67D53BA7"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Jetstream 32/32EP</w:t>
            </w:r>
          </w:p>
        </w:tc>
        <w:tc>
          <w:tcPr>
            <w:tcW w:w="1788" w:type="pct"/>
            <w:shd w:val="clear" w:color="auto" w:fill="auto"/>
          </w:tcPr>
          <w:p w14:paraId="7A5E5858"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Jetstream 31/32</w:t>
            </w:r>
            <w:r w:rsidRPr="00364D95">
              <w:rPr>
                <w:rFonts w:ascii="Times New Roman" w:hAnsi="Times New Roman"/>
              </w:rPr>
              <w:br/>
              <w:t>(Honeywell TPE331)</w:t>
            </w:r>
          </w:p>
        </w:tc>
      </w:tr>
      <w:tr w:rsidR="007D33D3" w:rsidRPr="00364D95" w14:paraId="61BCFE2A" w14:textId="77777777" w:rsidTr="00D14E55">
        <w:trPr>
          <w:trHeight w:val="20"/>
        </w:trPr>
        <w:tc>
          <w:tcPr>
            <w:tcW w:w="1096" w:type="pct"/>
            <w:vMerge/>
            <w:shd w:val="clear" w:color="auto" w:fill="auto"/>
          </w:tcPr>
          <w:p w14:paraId="3B06C30B" w14:textId="77777777" w:rsidR="007D33D3" w:rsidRPr="00364D95" w:rsidRDefault="007D33D3" w:rsidP="003D7149">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0D755112"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Jetstream 4100</w:t>
            </w:r>
          </w:p>
        </w:tc>
        <w:tc>
          <w:tcPr>
            <w:tcW w:w="1000" w:type="pct"/>
            <w:shd w:val="clear" w:color="auto" w:fill="auto"/>
          </w:tcPr>
          <w:p w14:paraId="68B3CB5F" w14:textId="77777777" w:rsidR="007D33D3" w:rsidRPr="00364D95" w:rsidRDefault="007D33D3" w:rsidP="003D7149">
            <w:pPr>
              <w:tabs>
                <w:tab w:val="clear" w:pos="567"/>
              </w:tabs>
              <w:overflowPunct/>
              <w:autoSpaceDE/>
              <w:autoSpaceDN/>
              <w:adjustRightInd/>
              <w:spacing w:before="60" w:after="60" w:line="276" w:lineRule="auto"/>
              <w:textAlignment w:val="auto"/>
              <w:rPr>
                <w:rFonts w:ascii="Times New Roman" w:eastAsiaTheme="minorHAnsi" w:hAnsi="Times New Roman" w:cstheme="minorBidi"/>
              </w:rPr>
            </w:pPr>
          </w:p>
        </w:tc>
        <w:tc>
          <w:tcPr>
            <w:tcW w:w="1788" w:type="pct"/>
            <w:shd w:val="clear" w:color="auto" w:fill="auto"/>
          </w:tcPr>
          <w:p w14:paraId="548DDF51"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Jetstream 41</w:t>
            </w:r>
            <w:r w:rsidRPr="00364D95">
              <w:rPr>
                <w:rFonts w:ascii="Times New Roman" w:hAnsi="Times New Roman"/>
              </w:rPr>
              <w:br/>
              <w:t>(Honeywell TPE331)</w:t>
            </w:r>
          </w:p>
        </w:tc>
      </w:tr>
      <w:tr w:rsidR="007D33D3" w:rsidRPr="00364D95" w14:paraId="1C858AFA" w14:textId="77777777" w:rsidTr="00D14E55">
        <w:trPr>
          <w:trHeight w:val="20"/>
        </w:trPr>
        <w:tc>
          <w:tcPr>
            <w:tcW w:w="1096" w:type="pct"/>
            <w:vMerge w:val="restart"/>
            <w:shd w:val="clear" w:color="auto" w:fill="auto"/>
          </w:tcPr>
          <w:p w14:paraId="2A6F85FF" w14:textId="77777777" w:rsidR="007D33D3" w:rsidRPr="00364D95" w:rsidRDefault="007D33D3" w:rsidP="00422BF6">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BOEING COMPANY (THE)</w:t>
            </w:r>
            <w:r w:rsidRPr="00364D95">
              <w:rPr>
                <w:rFonts w:ascii="Times New Roman" w:hAnsi="Times New Roman"/>
              </w:rPr>
              <w:br/>
            </w:r>
          </w:p>
          <w:p w14:paraId="13746154" w14:textId="77777777" w:rsidR="007D33D3" w:rsidRPr="00364D95" w:rsidRDefault="007D33D3" w:rsidP="00422BF6">
            <w:pPr>
              <w:tabs>
                <w:tab w:val="clear" w:pos="567"/>
              </w:tabs>
              <w:overflowPunct/>
              <w:autoSpaceDE/>
              <w:autoSpaceDN/>
              <w:adjustRightInd/>
              <w:spacing w:before="60" w:after="60"/>
              <w:ind w:right="40"/>
              <w:textAlignment w:val="auto"/>
              <w:rPr>
                <w:rFonts w:ascii="Times New Roman" w:hAnsi="Times New Roman"/>
              </w:rPr>
            </w:pPr>
          </w:p>
          <w:p w14:paraId="72C6973F" w14:textId="77777777" w:rsidR="007D33D3" w:rsidRPr="00364D95" w:rsidRDefault="007D33D3" w:rsidP="00422BF6">
            <w:pPr>
              <w:tabs>
                <w:tab w:val="clear" w:pos="567"/>
              </w:tabs>
              <w:overflowPunct/>
              <w:autoSpaceDE/>
              <w:autoSpaceDN/>
              <w:adjustRightInd/>
              <w:spacing w:before="60" w:after="60"/>
              <w:ind w:right="40"/>
              <w:textAlignment w:val="auto"/>
              <w:rPr>
                <w:rFonts w:ascii="Times New Roman" w:hAnsi="Times New Roman"/>
              </w:rPr>
            </w:pPr>
          </w:p>
          <w:p w14:paraId="47A553E2" w14:textId="77777777" w:rsidR="007D33D3" w:rsidRPr="00364D95" w:rsidRDefault="007D33D3" w:rsidP="00422BF6">
            <w:pPr>
              <w:tabs>
                <w:tab w:val="clear" w:pos="567"/>
              </w:tabs>
              <w:overflowPunct/>
              <w:autoSpaceDE/>
              <w:autoSpaceDN/>
              <w:adjustRightInd/>
              <w:spacing w:before="120"/>
              <w:ind w:right="40"/>
              <w:textAlignment w:val="auto"/>
              <w:rPr>
                <w:rFonts w:ascii="Times New Roman" w:hAnsi="Times New Roman"/>
              </w:rPr>
            </w:pPr>
            <w:r w:rsidRPr="00364D95">
              <w:rPr>
                <w:rFonts w:ascii="Times New Roman" w:hAnsi="Times New Roman"/>
              </w:rPr>
              <w:t>BOEING COMPANY (THE)</w:t>
            </w:r>
          </w:p>
          <w:p w14:paraId="2C8FD2A7"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p>
          <w:p w14:paraId="24912A6F"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p>
          <w:p w14:paraId="7015AF06"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p>
          <w:p w14:paraId="0AE87D0F"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p>
          <w:p w14:paraId="14124FF0"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p>
          <w:p w14:paraId="1D917977"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p>
          <w:p w14:paraId="70ED8472"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p>
          <w:p w14:paraId="62FF0EC9"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p>
          <w:p w14:paraId="6DE71B25"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p>
          <w:p w14:paraId="56094A62"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p>
          <w:p w14:paraId="3D7779D4"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p>
          <w:p w14:paraId="2B8986E5"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p>
          <w:p w14:paraId="5608C09A"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p>
          <w:p w14:paraId="28D1C3BD"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p>
          <w:p w14:paraId="124F03CD"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p>
          <w:p w14:paraId="7C5196A7"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p>
          <w:p w14:paraId="610D73EF"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p>
          <w:p w14:paraId="5C258DFC"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p>
          <w:p w14:paraId="27C4E78C"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p>
          <w:p w14:paraId="47F3A805"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p>
          <w:p w14:paraId="6981B090"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p>
          <w:p w14:paraId="2F5F81F8"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p>
          <w:p w14:paraId="7E09D205"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p>
          <w:p w14:paraId="59CAFC3B"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p>
          <w:p w14:paraId="5B3B4B5C"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p>
          <w:p w14:paraId="0CC6DFCB"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p>
          <w:p w14:paraId="44841A48"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p>
          <w:p w14:paraId="1AF10417"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p>
          <w:p w14:paraId="2B36A838"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p>
          <w:p w14:paraId="6AE03938"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p>
          <w:p w14:paraId="3700011F"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p>
          <w:p w14:paraId="1637CBC5"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p>
          <w:p w14:paraId="7590FF4F"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p>
          <w:p w14:paraId="569F631F"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p>
          <w:p w14:paraId="3BAA8BFB"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p>
          <w:p w14:paraId="18C8EF5B"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p>
          <w:p w14:paraId="6F93415C"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p>
          <w:p w14:paraId="7F3F5550" w14:textId="77777777" w:rsidR="007D33D3" w:rsidRPr="00364D95" w:rsidRDefault="007D33D3" w:rsidP="00422BF6">
            <w:pPr>
              <w:tabs>
                <w:tab w:val="clear" w:pos="567"/>
              </w:tabs>
              <w:overflowPunct/>
              <w:autoSpaceDE/>
              <w:autoSpaceDN/>
              <w:adjustRightInd/>
              <w:spacing w:before="40"/>
              <w:ind w:right="40"/>
              <w:textAlignment w:val="auto"/>
              <w:rPr>
                <w:rFonts w:ascii="Times New Roman" w:hAnsi="Times New Roman"/>
              </w:rPr>
            </w:pPr>
            <w:r w:rsidRPr="00364D95">
              <w:rPr>
                <w:rFonts w:ascii="Times New Roman" w:hAnsi="Times New Roman"/>
              </w:rPr>
              <w:t>BOEING COMPANY (THE)</w:t>
            </w:r>
          </w:p>
        </w:tc>
        <w:tc>
          <w:tcPr>
            <w:tcW w:w="1116" w:type="pct"/>
            <w:shd w:val="clear" w:color="auto" w:fill="auto"/>
          </w:tcPr>
          <w:p w14:paraId="3BB8D7AC" w14:textId="77777777" w:rsidR="007D33D3" w:rsidRPr="00364D95" w:rsidRDefault="007D33D3" w:rsidP="003D7149">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B707-100</w:t>
            </w:r>
          </w:p>
        </w:tc>
        <w:tc>
          <w:tcPr>
            <w:tcW w:w="1000" w:type="pct"/>
            <w:shd w:val="clear" w:color="auto" w:fill="auto"/>
          </w:tcPr>
          <w:p w14:paraId="3D36B3D5" w14:textId="77777777" w:rsidR="007D33D3" w:rsidRPr="00364D95" w:rsidRDefault="007D33D3" w:rsidP="003D7149">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Long Body</w:t>
            </w:r>
          </w:p>
        </w:tc>
        <w:tc>
          <w:tcPr>
            <w:tcW w:w="1788" w:type="pct"/>
            <w:shd w:val="clear" w:color="auto" w:fill="auto"/>
          </w:tcPr>
          <w:p w14:paraId="769DBDC1" w14:textId="77777777" w:rsidR="007D33D3" w:rsidRPr="00364D95" w:rsidRDefault="007D33D3" w:rsidP="003D7149">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Boeing 707/720</w:t>
            </w:r>
            <w:r w:rsidRPr="00364D95">
              <w:rPr>
                <w:rFonts w:ascii="Times New Roman" w:hAnsi="Times New Roman"/>
              </w:rPr>
              <w:br/>
              <w:t>(PW JT3)</w:t>
            </w:r>
          </w:p>
        </w:tc>
      </w:tr>
      <w:tr w:rsidR="007D33D3" w:rsidRPr="00364D95" w14:paraId="6C3D7345" w14:textId="77777777" w:rsidTr="00D14E55">
        <w:trPr>
          <w:trHeight w:val="20"/>
        </w:trPr>
        <w:tc>
          <w:tcPr>
            <w:tcW w:w="1096" w:type="pct"/>
            <w:vMerge/>
            <w:shd w:val="clear" w:color="auto" w:fill="auto"/>
          </w:tcPr>
          <w:p w14:paraId="4A316805" w14:textId="77777777" w:rsidR="007D33D3" w:rsidRPr="00364D95" w:rsidRDefault="007D33D3" w:rsidP="003D7149">
            <w:pPr>
              <w:tabs>
                <w:tab w:val="clear" w:pos="567"/>
              </w:tabs>
              <w:overflowPunct/>
              <w:autoSpaceDE/>
              <w:autoSpaceDN/>
              <w:adjustRightInd/>
              <w:spacing w:before="80" w:after="200" w:line="276" w:lineRule="auto"/>
              <w:textAlignment w:val="auto"/>
              <w:rPr>
                <w:rFonts w:ascii="Times New Roman" w:eastAsiaTheme="minorHAnsi" w:hAnsi="Times New Roman" w:cstheme="minorBidi"/>
              </w:rPr>
            </w:pPr>
          </w:p>
        </w:tc>
        <w:tc>
          <w:tcPr>
            <w:tcW w:w="1116" w:type="pct"/>
            <w:shd w:val="clear" w:color="auto" w:fill="auto"/>
          </w:tcPr>
          <w:p w14:paraId="6470616E"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B707-100B</w:t>
            </w:r>
          </w:p>
        </w:tc>
        <w:tc>
          <w:tcPr>
            <w:tcW w:w="1000" w:type="pct"/>
            <w:shd w:val="clear" w:color="auto" w:fill="auto"/>
          </w:tcPr>
          <w:p w14:paraId="46569C17"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Long Body</w:t>
            </w:r>
          </w:p>
        </w:tc>
        <w:tc>
          <w:tcPr>
            <w:tcW w:w="1788" w:type="pct"/>
            <w:shd w:val="clear" w:color="auto" w:fill="auto"/>
          </w:tcPr>
          <w:p w14:paraId="03AF041D"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Boeing 707/720</w:t>
            </w:r>
            <w:r w:rsidRPr="00364D95">
              <w:rPr>
                <w:rFonts w:ascii="Times New Roman" w:hAnsi="Times New Roman"/>
              </w:rPr>
              <w:br/>
              <w:t>(PW JT3)</w:t>
            </w:r>
          </w:p>
        </w:tc>
      </w:tr>
      <w:tr w:rsidR="007D33D3" w:rsidRPr="00364D95" w14:paraId="6D6F3DC2" w14:textId="77777777" w:rsidTr="00D14E55">
        <w:trPr>
          <w:trHeight w:val="20"/>
        </w:trPr>
        <w:tc>
          <w:tcPr>
            <w:tcW w:w="1096" w:type="pct"/>
            <w:vMerge/>
            <w:shd w:val="clear" w:color="auto" w:fill="auto"/>
          </w:tcPr>
          <w:p w14:paraId="0C7C1AC0" w14:textId="77777777" w:rsidR="007D33D3" w:rsidRPr="00364D95" w:rsidRDefault="007D33D3" w:rsidP="003D7149">
            <w:pPr>
              <w:tabs>
                <w:tab w:val="clear" w:pos="567"/>
              </w:tabs>
              <w:overflowPunct/>
              <w:autoSpaceDE/>
              <w:autoSpaceDN/>
              <w:adjustRightInd/>
              <w:spacing w:before="80" w:after="200" w:line="276" w:lineRule="auto"/>
              <w:textAlignment w:val="auto"/>
              <w:rPr>
                <w:rFonts w:ascii="Times New Roman" w:eastAsiaTheme="minorHAnsi" w:hAnsi="Times New Roman" w:cstheme="minorBidi"/>
              </w:rPr>
            </w:pPr>
          </w:p>
        </w:tc>
        <w:tc>
          <w:tcPr>
            <w:tcW w:w="1116" w:type="pct"/>
            <w:shd w:val="clear" w:color="auto" w:fill="auto"/>
          </w:tcPr>
          <w:p w14:paraId="101AF4D2"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B707-100B</w:t>
            </w:r>
          </w:p>
        </w:tc>
        <w:tc>
          <w:tcPr>
            <w:tcW w:w="1000" w:type="pct"/>
            <w:shd w:val="clear" w:color="auto" w:fill="auto"/>
          </w:tcPr>
          <w:p w14:paraId="752ED12F"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Short Body</w:t>
            </w:r>
          </w:p>
        </w:tc>
        <w:tc>
          <w:tcPr>
            <w:tcW w:w="1788" w:type="pct"/>
            <w:shd w:val="clear" w:color="auto" w:fill="auto"/>
          </w:tcPr>
          <w:p w14:paraId="201C016C"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Boeing 707/720</w:t>
            </w:r>
            <w:r w:rsidRPr="00364D95">
              <w:rPr>
                <w:rFonts w:ascii="Times New Roman" w:hAnsi="Times New Roman"/>
              </w:rPr>
              <w:br/>
              <w:t>(PW JT3)</w:t>
            </w:r>
          </w:p>
        </w:tc>
      </w:tr>
      <w:tr w:rsidR="007D33D3" w:rsidRPr="00364D95" w14:paraId="559A0F24" w14:textId="77777777" w:rsidTr="00D14E55">
        <w:trPr>
          <w:trHeight w:val="20"/>
        </w:trPr>
        <w:tc>
          <w:tcPr>
            <w:tcW w:w="1096" w:type="pct"/>
            <w:vMerge/>
            <w:shd w:val="clear" w:color="auto" w:fill="auto"/>
          </w:tcPr>
          <w:p w14:paraId="5FA13E26" w14:textId="77777777" w:rsidR="007D33D3" w:rsidRPr="00364D95" w:rsidRDefault="007D33D3" w:rsidP="003D7149">
            <w:pPr>
              <w:tabs>
                <w:tab w:val="clear" w:pos="567"/>
              </w:tabs>
              <w:overflowPunct/>
              <w:autoSpaceDE/>
              <w:autoSpaceDN/>
              <w:adjustRightInd/>
              <w:spacing w:before="80" w:after="200" w:line="276" w:lineRule="auto"/>
              <w:textAlignment w:val="auto"/>
              <w:rPr>
                <w:rFonts w:ascii="Times New Roman" w:eastAsiaTheme="minorHAnsi" w:hAnsi="Times New Roman" w:cstheme="minorBidi"/>
              </w:rPr>
            </w:pPr>
          </w:p>
        </w:tc>
        <w:tc>
          <w:tcPr>
            <w:tcW w:w="1116" w:type="pct"/>
            <w:shd w:val="clear" w:color="auto" w:fill="auto"/>
          </w:tcPr>
          <w:p w14:paraId="47DA2F9D"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B707-300B Series</w:t>
            </w:r>
          </w:p>
          <w:p w14:paraId="186184E3" w14:textId="77777777" w:rsidR="007D33D3" w:rsidRPr="00364D95" w:rsidRDefault="007D33D3" w:rsidP="0020199A">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B707-300C Series</w:t>
            </w:r>
          </w:p>
          <w:p w14:paraId="7033ACB0"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B720</w:t>
            </w:r>
          </w:p>
          <w:p w14:paraId="0974CCEF"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B720B</w:t>
            </w:r>
          </w:p>
        </w:tc>
        <w:tc>
          <w:tcPr>
            <w:tcW w:w="1000" w:type="pct"/>
            <w:shd w:val="clear" w:color="auto" w:fill="auto"/>
          </w:tcPr>
          <w:p w14:paraId="60E69D00" w14:textId="77777777" w:rsidR="007D33D3" w:rsidRPr="00364D95" w:rsidRDefault="007D33D3" w:rsidP="003D7149">
            <w:pPr>
              <w:tabs>
                <w:tab w:val="clear" w:pos="567"/>
              </w:tabs>
              <w:overflowPunct/>
              <w:autoSpaceDE/>
              <w:autoSpaceDN/>
              <w:adjustRightInd/>
              <w:spacing w:before="60" w:after="60" w:line="276" w:lineRule="auto"/>
              <w:textAlignment w:val="auto"/>
              <w:rPr>
                <w:rFonts w:ascii="Times New Roman" w:eastAsiaTheme="minorHAnsi" w:hAnsi="Times New Roman" w:cstheme="minorBidi"/>
              </w:rPr>
            </w:pPr>
          </w:p>
        </w:tc>
        <w:tc>
          <w:tcPr>
            <w:tcW w:w="1788" w:type="pct"/>
            <w:shd w:val="clear" w:color="auto" w:fill="auto"/>
          </w:tcPr>
          <w:p w14:paraId="0A220157" w14:textId="77777777" w:rsidR="007D33D3" w:rsidRPr="00364D95" w:rsidRDefault="007D33D3" w:rsidP="0020199A">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Boeing 707/720</w:t>
            </w:r>
            <w:r w:rsidRPr="00364D95">
              <w:rPr>
                <w:rFonts w:ascii="Times New Roman" w:hAnsi="Times New Roman"/>
              </w:rPr>
              <w:br/>
              <w:t>(PW JT3)</w:t>
            </w:r>
          </w:p>
        </w:tc>
      </w:tr>
      <w:tr w:rsidR="007D33D3" w:rsidRPr="00364D95" w14:paraId="0D215E1C" w14:textId="77777777" w:rsidTr="00D14E55">
        <w:trPr>
          <w:trHeight w:val="20"/>
        </w:trPr>
        <w:tc>
          <w:tcPr>
            <w:tcW w:w="1096" w:type="pct"/>
            <w:vMerge/>
            <w:shd w:val="clear" w:color="auto" w:fill="auto"/>
          </w:tcPr>
          <w:p w14:paraId="1243BC2F" w14:textId="77777777" w:rsidR="007D33D3" w:rsidRPr="00364D95" w:rsidRDefault="007D33D3" w:rsidP="003D7149">
            <w:pPr>
              <w:tabs>
                <w:tab w:val="clear" w:pos="567"/>
              </w:tabs>
              <w:overflowPunct/>
              <w:autoSpaceDE/>
              <w:autoSpaceDN/>
              <w:adjustRightInd/>
              <w:spacing w:before="80" w:after="200" w:line="276" w:lineRule="auto"/>
              <w:textAlignment w:val="auto"/>
              <w:rPr>
                <w:rFonts w:ascii="Times New Roman" w:eastAsiaTheme="minorHAnsi" w:hAnsi="Times New Roman" w:cstheme="minorBidi"/>
              </w:rPr>
            </w:pPr>
          </w:p>
        </w:tc>
        <w:tc>
          <w:tcPr>
            <w:tcW w:w="1116" w:type="pct"/>
            <w:shd w:val="clear" w:color="auto" w:fill="auto"/>
            <w:vAlign w:val="center"/>
          </w:tcPr>
          <w:p w14:paraId="4B972453"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B717-200</w:t>
            </w:r>
          </w:p>
        </w:tc>
        <w:tc>
          <w:tcPr>
            <w:tcW w:w="1000" w:type="pct"/>
            <w:shd w:val="clear" w:color="auto" w:fill="auto"/>
            <w:vAlign w:val="center"/>
          </w:tcPr>
          <w:p w14:paraId="00596869" w14:textId="77777777" w:rsidR="007D33D3" w:rsidRPr="00364D95" w:rsidRDefault="007D33D3" w:rsidP="003D7149">
            <w:pPr>
              <w:tabs>
                <w:tab w:val="clear" w:pos="567"/>
              </w:tabs>
              <w:overflowPunct/>
              <w:autoSpaceDE/>
              <w:autoSpaceDN/>
              <w:adjustRightInd/>
              <w:spacing w:before="60" w:after="60" w:line="276" w:lineRule="auto"/>
              <w:textAlignment w:val="auto"/>
              <w:rPr>
                <w:rFonts w:ascii="Times New Roman" w:eastAsiaTheme="minorHAnsi" w:hAnsi="Times New Roman" w:cstheme="minorBidi"/>
              </w:rPr>
            </w:pPr>
          </w:p>
        </w:tc>
        <w:tc>
          <w:tcPr>
            <w:tcW w:w="1788" w:type="pct"/>
            <w:shd w:val="clear" w:color="auto" w:fill="auto"/>
            <w:vAlign w:val="center"/>
          </w:tcPr>
          <w:p w14:paraId="010738F9" w14:textId="77777777" w:rsidR="007D33D3" w:rsidRPr="00645677"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BF4D25">
              <w:rPr>
                <w:rFonts w:ascii="Times New Roman" w:hAnsi="Times New Roman"/>
              </w:rPr>
              <w:t>MD 717-200</w:t>
            </w:r>
            <w:r w:rsidRPr="00BF4D25">
              <w:rPr>
                <w:rFonts w:ascii="Times New Roman" w:hAnsi="Times New Roman"/>
              </w:rPr>
              <w:br/>
              <w:t>(RRD BR700</w:t>
            </w:r>
            <w:r w:rsidRPr="00BF4D25">
              <w:rPr>
                <w:rFonts w:ascii="Times New Roman" w:hAnsi="Times New Roman"/>
              </w:rPr>
              <w:noBreakHyphen/>
              <w:t>715)</w:t>
            </w:r>
          </w:p>
        </w:tc>
      </w:tr>
      <w:tr w:rsidR="007D33D3" w:rsidRPr="00364D95" w14:paraId="69B96D25" w14:textId="77777777" w:rsidTr="00D14E55">
        <w:trPr>
          <w:trHeight w:val="20"/>
        </w:trPr>
        <w:tc>
          <w:tcPr>
            <w:tcW w:w="1096" w:type="pct"/>
            <w:vMerge/>
            <w:shd w:val="clear" w:color="auto" w:fill="auto"/>
          </w:tcPr>
          <w:p w14:paraId="54241C1E" w14:textId="77777777" w:rsidR="007D33D3" w:rsidRPr="00364D95" w:rsidRDefault="007D33D3" w:rsidP="003D7149">
            <w:pPr>
              <w:tabs>
                <w:tab w:val="clear" w:pos="567"/>
              </w:tabs>
              <w:overflowPunct/>
              <w:autoSpaceDE/>
              <w:autoSpaceDN/>
              <w:adjustRightInd/>
              <w:spacing w:before="80" w:after="200" w:line="276" w:lineRule="auto"/>
              <w:textAlignment w:val="auto"/>
              <w:rPr>
                <w:rFonts w:ascii="Times New Roman" w:eastAsiaTheme="minorHAnsi" w:hAnsi="Times New Roman" w:cstheme="minorBidi"/>
              </w:rPr>
            </w:pPr>
          </w:p>
        </w:tc>
        <w:tc>
          <w:tcPr>
            <w:tcW w:w="1116" w:type="pct"/>
            <w:shd w:val="clear" w:color="auto" w:fill="auto"/>
          </w:tcPr>
          <w:p w14:paraId="0857960D"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B727 Series</w:t>
            </w:r>
          </w:p>
          <w:p w14:paraId="23241A76"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B727-100 Series</w:t>
            </w:r>
          </w:p>
          <w:p w14:paraId="3B17DB03"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B727C Series</w:t>
            </w:r>
          </w:p>
          <w:p w14:paraId="1D39DA22" w14:textId="77777777" w:rsidR="007D33D3" w:rsidRPr="00364D95" w:rsidRDefault="007D33D3" w:rsidP="003D7149">
            <w:pPr>
              <w:keepNext/>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B727-100C Series</w:t>
            </w:r>
          </w:p>
          <w:p w14:paraId="4F720E3C"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B727-200 Series</w:t>
            </w:r>
          </w:p>
        </w:tc>
        <w:tc>
          <w:tcPr>
            <w:tcW w:w="1000" w:type="pct"/>
            <w:shd w:val="clear" w:color="auto" w:fill="auto"/>
          </w:tcPr>
          <w:p w14:paraId="6599035D" w14:textId="77777777" w:rsidR="007D33D3" w:rsidRPr="00364D95" w:rsidRDefault="007D33D3" w:rsidP="003D7149">
            <w:pPr>
              <w:tabs>
                <w:tab w:val="clear" w:pos="567"/>
              </w:tabs>
              <w:overflowPunct/>
              <w:autoSpaceDE/>
              <w:autoSpaceDN/>
              <w:adjustRightInd/>
              <w:spacing w:before="60" w:after="60" w:line="276" w:lineRule="auto"/>
              <w:textAlignment w:val="auto"/>
              <w:rPr>
                <w:rFonts w:ascii="Times New Roman" w:eastAsiaTheme="minorHAnsi" w:hAnsi="Times New Roman" w:cstheme="minorBidi"/>
              </w:rPr>
            </w:pPr>
          </w:p>
        </w:tc>
        <w:tc>
          <w:tcPr>
            <w:tcW w:w="1788" w:type="pct"/>
            <w:shd w:val="clear" w:color="auto" w:fill="auto"/>
          </w:tcPr>
          <w:p w14:paraId="3A22F262"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Boeing 727</w:t>
            </w:r>
            <w:r w:rsidRPr="00364D95">
              <w:rPr>
                <w:rFonts w:ascii="Times New Roman" w:hAnsi="Times New Roman"/>
              </w:rPr>
              <w:br/>
              <w:t>(PW JT8D)</w:t>
            </w:r>
          </w:p>
        </w:tc>
      </w:tr>
      <w:tr w:rsidR="007D33D3" w:rsidRPr="00364D95" w14:paraId="7121C722" w14:textId="77777777" w:rsidTr="00D14E55">
        <w:trPr>
          <w:trHeight w:val="20"/>
        </w:trPr>
        <w:tc>
          <w:tcPr>
            <w:tcW w:w="1096" w:type="pct"/>
            <w:vMerge/>
            <w:shd w:val="clear" w:color="auto" w:fill="auto"/>
          </w:tcPr>
          <w:p w14:paraId="099D1297" w14:textId="77777777" w:rsidR="007D33D3" w:rsidRPr="00364D95" w:rsidRDefault="007D33D3" w:rsidP="003D7149">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69DEDEC7"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B737-300</w:t>
            </w:r>
          </w:p>
          <w:p w14:paraId="261573C7"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B737-400</w:t>
            </w:r>
          </w:p>
          <w:p w14:paraId="200759F5"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B737-500</w:t>
            </w:r>
          </w:p>
        </w:tc>
        <w:tc>
          <w:tcPr>
            <w:tcW w:w="1000" w:type="pct"/>
            <w:shd w:val="clear" w:color="auto" w:fill="auto"/>
          </w:tcPr>
          <w:p w14:paraId="5512DC7A" w14:textId="77777777" w:rsidR="007D33D3" w:rsidRPr="00364D95" w:rsidRDefault="007D33D3" w:rsidP="003D7149">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788" w:type="pct"/>
            <w:shd w:val="clear" w:color="auto" w:fill="auto"/>
          </w:tcPr>
          <w:p w14:paraId="4FA1114E"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Boeing 737-300/400/500 (CFM56)</w:t>
            </w:r>
          </w:p>
        </w:tc>
      </w:tr>
      <w:tr w:rsidR="007D33D3" w:rsidRPr="00364D95" w14:paraId="56F74BD5" w14:textId="77777777" w:rsidTr="00D14E55">
        <w:trPr>
          <w:trHeight w:val="20"/>
        </w:trPr>
        <w:tc>
          <w:tcPr>
            <w:tcW w:w="1096" w:type="pct"/>
            <w:vMerge/>
            <w:shd w:val="clear" w:color="auto" w:fill="auto"/>
          </w:tcPr>
          <w:p w14:paraId="37E14F79" w14:textId="77777777" w:rsidR="007D33D3" w:rsidRPr="00364D95" w:rsidRDefault="007D33D3" w:rsidP="003D7149">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59B2B2FE"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B737-600</w:t>
            </w:r>
          </w:p>
          <w:p w14:paraId="3789928A"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B737-700</w:t>
            </w:r>
          </w:p>
          <w:p w14:paraId="33C790ED"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B737-800</w:t>
            </w:r>
          </w:p>
          <w:p w14:paraId="0A0F90F1"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B737-900</w:t>
            </w:r>
          </w:p>
          <w:p w14:paraId="123833E9"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B737-900ER</w:t>
            </w:r>
          </w:p>
        </w:tc>
        <w:tc>
          <w:tcPr>
            <w:tcW w:w="1000" w:type="pct"/>
            <w:shd w:val="clear" w:color="auto" w:fill="auto"/>
          </w:tcPr>
          <w:p w14:paraId="112C3AA1" w14:textId="77777777" w:rsidR="007D33D3" w:rsidRPr="00364D95" w:rsidRDefault="007D33D3" w:rsidP="003D7149">
            <w:pPr>
              <w:tabs>
                <w:tab w:val="clear" w:pos="567"/>
              </w:tabs>
              <w:overflowPunct/>
              <w:autoSpaceDE/>
              <w:autoSpaceDN/>
              <w:adjustRightInd/>
              <w:spacing w:before="20" w:after="20" w:line="276" w:lineRule="auto"/>
              <w:textAlignment w:val="auto"/>
              <w:rPr>
                <w:rFonts w:ascii="Times New Roman" w:eastAsiaTheme="minorHAnsi" w:hAnsi="Times New Roman" w:cstheme="minorBidi"/>
              </w:rPr>
            </w:pPr>
          </w:p>
        </w:tc>
        <w:tc>
          <w:tcPr>
            <w:tcW w:w="1788" w:type="pct"/>
            <w:shd w:val="clear" w:color="auto" w:fill="auto"/>
          </w:tcPr>
          <w:p w14:paraId="68D1E2D1"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Boeing 737-600/700/800/900 (CFM56)</w:t>
            </w:r>
          </w:p>
        </w:tc>
      </w:tr>
      <w:tr w:rsidR="007D33D3" w:rsidRPr="00364D95" w14:paraId="0F1986D4" w14:textId="77777777" w:rsidTr="00D14E55">
        <w:trPr>
          <w:trHeight w:val="20"/>
        </w:trPr>
        <w:tc>
          <w:tcPr>
            <w:tcW w:w="1096" w:type="pct"/>
            <w:vMerge/>
            <w:shd w:val="clear" w:color="auto" w:fill="auto"/>
          </w:tcPr>
          <w:p w14:paraId="68251766" w14:textId="77777777" w:rsidR="007D33D3" w:rsidRPr="00364D95" w:rsidRDefault="007D33D3" w:rsidP="003D7149">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71FF88E8" w14:textId="77777777" w:rsidR="007D33D3" w:rsidRPr="00364D95" w:rsidRDefault="007D33D3" w:rsidP="00386007">
            <w:pPr>
              <w:spacing w:before="60" w:after="60"/>
              <w:rPr>
                <w:rFonts w:ascii="Times New Roman" w:hAnsi="Times New Roman"/>
                <w:lang w:eastAsia="en-AU"/>
              </w:rPr>
            </w:pPr>
            <w:r w:rsidRPr="00364D95">
              <w:rPr>
                <w:rFonts w:ascii="Times New Roman" w:hAnsi="Times New Roman"/>
                <w:lang w:eastAsia="en-AU"/>
              </w:rPr>
              <w:t>B737-7/8/9</w:t>
            </w:r>
          </w:p>
        </w:tc>
        <w:tc>
          <w:tcPr>
            <w:tcW w:w="1000" w:type="pct"/>
            <w:shd w:val="clear" w:color="auto" w:fill="auto"/>
          </w:tcPr>
          <w:p w14:paraId="733418D9" w14:textId="77777777" w:rsidR="007D33D3" w:rsidRPr="00364D95" w:rsidRDefault="007D33D3" w:rsidP="00386007">
            <w:pPr>
              <w:spacing w:before="60" w:after="60"/>
              <w:rPr>
                <w:rFonts w:ascii="Times New Roman" w:hAnsi="Times New Roman"/>
                <w:lang w:eastAsia="en-AU"/>
              </w:rPr>
            </w:pPr>
          </w:p>
        </w:tc>
        <w:tc>
          <w:tcPr>
            <w:tcW w:w="1788" w:type="pct"/>
            <w:shd w:val="clear" w:color="auto" w:fill="auto"/>
          </w:tcPr>
          <w:p w14:paraId="30AA44AE" w14:textId="77777777" w:rsidR="007D33D3" w:rsidRPr="00364D95" w:rsidRDefault="007D33D3" w:rsidP="00386007">
            <w:pPr>
              <w:spacing w:before="60" w:after="60"/>
              <w:rPr>
                <w:rFonts w:ascii="Times New Roman" w:hAnsi="Times New Roman"/>
                <w:lang w:eastAsia="en-AU"/>
              </w:rPr>
            </w:pPr>
            <w:r w:rsidRPr="00364D95">
              <w:rPr>
                <w:rFonts w:ascii="Times New Roman" w:hAnsi="Times New Roman"/>
                <w:lang w:eastAsia="en-AU"/>
              </w:rPr>
              <w:t>Boeing 737-7/8/9 (CFM LEAP-1B)</w:t>
            </w:r>
          </w:p>
        </w:tc>
      </w:tr>
      <w:tr w:rsidR="007D33D3" w:rsidRPr="00364D95" w14:paraId="6A156546" w14:textId="77777777" w:rsidTr="00D14E55">
        <w:trPr>
          <w:trHeight w:val="20"/>
        </w:trPr>
        <w:tc>
          <w:tcPr>
            <w:tcW w:w="1096" w:type="pct"/>
            <w:vMerge/>
            <w:shd w:val="clear" w:color="auto" w:fill="auto"/>
          </w:tcPr>
          <w:p w14:paraId="61562EA8" w14:textId="77777777" w:rsidR="007D33D3" w:rsidRPr="00364D95" w:rsidRDefault="007D33D3" w:rsidP="003D7149">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4248D359" w14:textId="77777777" w:rsidR="007D33D3" w:rsidRPr="00364D95" w:rsidRDefault="007D33D3" w:rsidP="001554B0">
            <w:pPr>
              <w:spacing w:before="60" w:after="60"/>
              <w:ind w:right="37"/>
              <w:rPr>
                <w:rFonts w:ascii="Times New Roman" w:hAnsi="Times New Roman"/>
              </w:rPr>
            </w:pPr>
            <w:r w:rsidRPr="00364D95">
              <w:rPr>
                <w:rFonts w:ascii="Times New Roman" w:hAnsi="Times New Roman"/>
              </w:rPr>
              <w:t>B747-400</w:t>
            </w:r>
          </w:p>
          <w:p w14:paraId="7EE0E1E2" w14:textId="77777777" w:rsidR="007D33D3" w:rsidRPr="00364D95" w:rsidRDefault="007D33D3" w:rsidP="001554B0">
            <w:pPr>
              <w:spacing w:before="60" w:after="60"/>
              <w:ind w:right="37"/>
              <w:rPr>
                <w:rFonts w:ascii="Times New Roman" w:hAnsi="Times New Roman"/>
              </w:rPr>
            </w:pPr>
            <w:r w:rsidRPr="00364D95">
              <w:rPr>
                <w:rFonts w:ascii="Times New Roman" w:hAnsi="Times New Roman"/>
              </w:rPr>
              <w:t>B747-400D</w:t>
            </w:r>
          </w:p>
          <w:p w14:paraId="1446922A" w14:textId="77777777" w:rsidR="007D33D3" w:rsidRPr="00364D95" w:rsidRDefault="007D33D3" w:rsidP="001554B0">
            <w:pPr>
              <w:pStyle w:val="ListParagraph"/>
              <w:ind w:left="0"/>
              <w:rPr>
                <w:rFonts w:ascii="Arial" w:hAnsi="Arial" w:cs="Arial"/>
                <w:sz w:val="24"/>
                <w:szCs w:val="24"/>
              </w:rPr>
            </w:pPr>
            <w:r w:rsidRPr="00364D95">
              <w:rPr>
                <w:rFonts w:ascii="Times New Roman" w:hAnsi="Times New Roman"/>
                <w:sz w:val="24"/>
                <w:szCs w:val="24"/>
              </w:rPr>
              <w:t>B747-400F/SF/BCF</w:t>
            </w:r>
          </w:p>
        </w:tc>
        <w:tc>
          <w:tcPr>
            <w:tcW w:w="1000" w:type="pct"/>
            <w:shd w:val="clear" w:color="auto" w:fill="auto"/>
          </w:tcPr>
          <w:p w14:paraId="726220DC" w14:textId="77777777" w:rsidR="007D33D3" w:rsidRPr="00364D95" w:rsidRDefault="007D33D3" w:rsidP="003D7149">
            <w:pPr>
              <w:tabs>
                <w:tab w:val="clear" w:pos="567"/>
              </w:tabs>
              <w:overflowPunct/>
              <w:autoSpaceDE/>
              <w:autoSpaceDN/>
              <w:adjustRightInd/>
              <w:spacing w:before="20" w:after="20" w:line="276" w:lineRule="auto"/>
              <w:textAlignment w:val="auto"/>
              <w:rPr>
                <w:rFonts w:ascii="Times New Roman" w:eastAsiaTheme="minorHAnsi" w:hAnsi="Times New Roman" w:cstheme="minorBidi"/>
              </w:rPr>
            </w:pPr>
          </w:p>
        </w:tc>
        <w:tc>
          <w:tcPr>
            <w:tcW w:w="1788" w:type="pct"/>
            <w:shd w:val="clear" w:color="auto" w:fill="auto"/>
          </w:tcPr>
          <w:p w14:paraId="39937C54" w14:textId="77777777" w:rsidR="007D33D3" w:rsidRPr="00364D95" w:rsidRDefault="007D33D3" w:rsidP="001554B0">
            <w:pPr>
              <w:pStyle w:val="ListParagraph"/>
              <w:ind w:left="0"/>
              <w:rPr>
                <w:rFonts w:ascii="Arial" w:hAnsi="Arial" w:cs="Arial"/>
                <w:sz w:val="24"/>
                <w:szCs w:val="24"/>
              </w:rPr>
            </w:pPr>
            <w:r w:rsidRPr="00364D95">
              <w:rPr>
                <w:rFonts w:ascii="Times New Roman" w:hAnsi="Times New Roman"/>
                <w:sz w:val="24"/>
                <w:szCs w:val="24"/>
              </w:rPr>
              <w:t>Boeing 747-400</w:t>
            </w:r>
            <w:r w:rsidRPr="00364D95">
              <w:rPr>
                <w:rFonts w:ascii="Times New Roman" w:hAnsi="Times New Roman"/>
                <w:sz w:val="24"/>
                <w:szCs w:val="24"/>
              </w:rPr>
              <w:br/>
              <w:t>(GE CF6)</w:t>
            </w:r>
          </w:p>
        </w:tc>
      </w:tr>
      <w:tr w:rsidR="007D33D3" w:rsidRPr="00364D95" w14:paraId="0748CD6F" w14:textId="77777777" w:rsidTr="00D14E55">
        <w:trPr>
          <w:trHeight w:val="20"/>
        </w:trPr>
        <w:tc>
          <w:tcPr>
            <w:tcW w:w="1096" w:type="pct"/>
            <w:vMerge/>
            <w:shd w:val="clear" w:color="auto" w:fill="auto"/>
          </w:tcPr>
          <w:p w14:paraId="51DB2890" w14:textId="77777777" w:rsidR="007D33D3" w:rsidRPr="00364D95" w:rsidRDefault="007D33D3" w:rsidP="003D7149">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5FAFF8FF" w14:textId="77777777" w:rsidR="007D33D3" w:rsidRPr="00364D95" w:rsidRDefault="007D33D3" w:rsidP="001554B0">
            <w:pPr>
              <w:spacing w:before="60" w:after="60"/>
              <w:ind w:right="37"/>
              <w:rPr>
                <w:rFonts w:ascii="Times New Roman" w:hAnsi="Times New Roman"/>
              </w:rPr>
            </w:pPr>
            <w:r w:rsidRPr="00364D95">
              <w:rPr>
                <w:rFonts w:ascii="Times New Roman" w:hAnsi="Times New Roman"/>
              </w:rPr>
              <w:t>B747-400</w:t>
            </w:r>
          </w:p>
          <w:p w14:paraId="7CF042EC" w14:textId="77777777" w:rsidR="007D33D3" w:rsidRPr="00364D95" w:rsidRDefault="007D33D3" w:rsidP="001554B0">
            <w:pPr>
              <w:pStyle w:val="LDAmendInstruction"/>
              <w:ind w:left="0"/>
              <w:rPr>
                <w:i w:val="0"/>
              </w:rPr>
            </w:pPr>
            <w:r w:rsidRPr="00364D95">
              <w:rPr>
                <w:i w:val="0"/>
              </w:rPr>
              <w:t>B747-400F/SF/BCF</w:t>
            </w:r>
          </w:p>
        </w:tc>
        <w:tc>
          <w:tcPr>
            <w:tcW w:w="1000" w:type="pct"/>
            <w:shd w:val="clear" w:color="auto" w:fill="auto"/>
          </w:tcPr>
          <w:p w14:paraId="28445458" w14:textId="77777777" w:rsidR="007D33D3" w:rsidRPr="00364D95" w:rsidRDefault="007D33D3" w:rsidP="003D7149">
            <w:pPr>
              <w:tabs>
                <w:tab w:val="clear" w:pos="567"/>
              </w:tabs>
              <w:overflowPunct/>
              <w:autoSpaceDE/>
              <w:autoSpaceDN/>
              <w:adjustRightInd/>
              <w:spacing w:before="20" w:after="20" w:line="276" w:lineRule="auto"/>
              <w:textAlignment w:val="auto"/>
              <w:rPr>
                <w:rFonts w:ascii="Times New Roman" w:eastAsiaTheme="minorHAnsi" w:hAnsi="Times New Roman" w:cstheme="minorBidi"/>
              </w:rPr>
            </w:pPr>
          </w:p>
        </w:tc>
        <w:tc>
          <w:tcPr>
            <w:tcW w:w="1788" w:type="pct"/>
            <w:shd w:val="clear" w:color="auto" w:fill="auto"/>
          </w:tcPr>
          <w:p w14:paraId="60646A24" w14:textId="77777777" w:rsidR="007D33D3" w:rsidRPr="00364D95" w:rsidRDefault="007D33D3" w:rsidP="001554B0">
            <w:pPr>
              <w:pStyle w:val="LDAmendInstruction"/>
              <w:ind w:left="0"/>
              <w:rPr>
                <w:i w:val="0"/>
              </w:rPr>
            </w:pPr>
            <w:r w:rsidRPr="00364D95">
              <w:rPr>
                <w:i w:val="0"/>
              </w:rPr>
              <w:t>Boeing 747-400</w:t>
            </w:r>
            <w:r w:rsidRPr="00364D95">
              <w:rPr>
                <w:i w:val="0"/>
              </w:rPr>
              <w:br/>
              <w:t>(PW 4000)</w:t>
            </w:r>
          </w:p>
        </w:tc>
      </w:tr>
      <w:tr w:rsidR="007D33D3" w:rsidRPr="00364D95" w14:paraId="4752E8BB" w14:textId="77777777" w:rsidTr="00D14E55">
        <w:trPr>
          <w:trHeight w:val="20"/>
        </w:trPr>
        <w:tc>
          <w:tcPr>
            <w:tcW w:w="1096" w:type="pct"/>
            <w:vMerge/>
            <w:shd w:val="clear" w:color="auto" w:fill="auto"/>
          </w:tcPr>
          <w:p w14:paraId="0EFDD373" w14:textId="77777777" w:rsidR="007D33D3" w:rsidRPr="00364D95" w:rsidRDefault="007D33D3" w:rsidP="003D7149">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3AA59820"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B747-400</w:t>
            </w:r>
          </w:p>
          <w:p w14:paraId="7DC9EA0C"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B747-400F/SF/BCF</w:t>
            </w:r>
          </w:p>
        </w:tc>
        <w:tc>
          <w:tcPr>
            <w:tcW w:w="1000" w:type="pct"/>
            <w:shd w:val="clear" w:color="auto" w:fill="auto"/>
          </w:tcPr>
          <w:p w14:paraId="4624DA2D" w14:textId="77777777" w:rsidR="007D33D3" w:rsidRPr="00364D95" w:rsidRDefault="007D33D3" w:rsidP="003D7149">
            <w:pPr>
              <w:tabs>
                <w:tab w:val="clear" w:pos="567"/>
              </w:tabs>
              <w:overflowPunct/>
              <w:autoSpaceDE/>
              <w:autoSpaceDN/>
              <w:adjustRightInd/>
              <w:spacing w:before="20" w:after="20" w:line="276" w:lineRule="auto"/>
              <w:textAlignment w:val="auto"/>
              <w:rPr>
                <w:rFonts w:ascii="Times New Roman" w:eastAsiaTheme="minorHAnsi" w:hAnsi="Times New Roman" w:cstheme="minorBidi"/>
              </w:rPr>
            </w:pPr>
          </w:p>
        </w:tc>
        <w:tc>
          <w:tcPr>
            <w:tcW w:w="1788" w:type="pct"/>
            <w:shd w:val="clear" w:color="auto" w:fill="auto"/>
          </w:tcPr>
          <w:p w14:paraId="0ED2C818"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Boeing 747-400</w:t>
            </w:r>
            <w:r w:rsidRPr="00364D95">
              <w:rPr>
                <w:rFonts w:ascii="Times New Roman" w:hAnsi="Times New Roman"/>
              </w:rPr>
              <w:br/>
              <w:t>(RR RB211)</w:t>
            </w:r>
          </w:p>
        </w:tc>
      </w:tr>
      <w:tr w:rsidR="007D33D3" w:rsidRPr="00364D95" w14:paraId="0BBB4A47" w14:textId="77777777" w:rsidTr="00D14E55">
        <w:trPr>
          <w:trHeight w:val="20"/>
        </w:trPr>
        <w:tc>
          <w:tcPr>
            <w:tcW w:w="1096" w:type="pct"/>
            <w:vMerge/>
            <w:shd w:val="clear" w:color="auto" w:fill="auto"/>
          </w:tcPr>
          <w:p w14:paraId="52B7279F" w14:textId="77777777" w:rsidR="007D33D3" w:rsidRPr="00364D95" w:rsidRDefault="007D33D3" w:rsidP="003D7149">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5777E8DC"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B757-200</w:t>
            </w:r>
          </w:p>
          <w:p w14:paraId="2E2D218E"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B757-200PF</w:t>
            </w:r>
          </w:p>
          <w:p w14:paraId="146D1211"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B757-300</w:t>
            </w:r>
          </w:p>
        </w:tc>
        <w:tc>
          <w:tcPr>
            <w:tcW w:w="1000" w:type="pct"/>
            <w:shd w:val="clear" w:color="auto" w:fill="auto"/>
          </w:tcPr>
          <w:p w14:paraId="375AC29C" w14:textId="77777777" w:rsidR="007D33D3" w:rsidRPr="00364D95" w:rsidRDefault="007D33D3" w:rsidP="003D7149">
            <w:pPr>
              <w:tabs>
                <w:tab w:val="clear" w:pos="567"/>
              </w:tabs>
              <w:overflowPunct/>
              <w:autoSpaceDE/>
              <w:autoSpaceDN/>
              <w:adjustRightInd/>
              <w:spacing w:before="20" w:after="20" w:line="276" w:lineRule="auto"/>
              <w:textAlignment w:val="auto"/>
              <w:rPr>
                <w:rFonts w:ascii="Times New Roman" w:eastAsiaTheme="minorHAnsi" w:hAnsi="Times New Roman" w:cstheme="minorBidi"/>
              </w:rPr>
            </w:pPr>
          </w:p>
        </w:tc>
        <w:tc>
          <w:tcPr>
            <w:tcW w:w="1788" w:type="pct"/>
            <w:shd w:val="clear" w:color="auto" w:fill="auto"/>
          </w:tcPr>
          <w:p w14:paraId="2FE8A97F"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Boeing 757-200/300</w:t>
            </w:r>
            <w:r w:rsidRPr="00364D95">
              <w:rPr>
                <w:rFonts w:ascii="Times New Roman" w:hAnsi="Times New Roman"/>
              </w:rPr>
              <w:br/>
              <w:t>(RR RB211)</w:t>
            </w:r>
          </w:p>
        </w:tc>
      </w:tr>
      <w:tr w:rsidR="007D33D3" w:rsidRPr="00364D95" w14:paraId="3A3B1D9B" w14:textId="77777777" w:rsidTr="00D14E55">
        <w:trPr>
          <w:trHeight w:val="20"/>
        </w:trPr>
        <w:tc>
          <w:tcPr>
            <w:tcW w:w="1096" w:type="pct"/>
            <w:vMerge/>
            <w:shd w:val="clear" w:color="auto" w:fill="auto"/>
          </w:tcPr>
          <w:p w14:paraId="2B1D30CE" w14:textId="77777777" w:rsidR="007D33D3" w:rsidRPr="00364D95" w:rsidRDefault="007D33D3" w:rsidP="003D7149">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19E60C5B"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B767-200</w:t>
            </w:r>
          </w:p>
          <w:p w14:paraId="2974B768"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B767-300</w:t>
            </w:r>
          </w:p>
        </w:tc>
        <w:tc>
          <w:tcPr>
            <w:tcW w:w="1000" w:type="pct"/>
            <w:shd w:val="clear" w:color="auto" w:fill="auto"/>
          </w:tcPr>
          <w:p w14:paraId="7DACDB08" w14:textId="77777777" w:rsidR="007D33D3" w:rsidRPr="00364D95" w:rsidRDefault="007D33D3" w:rsidP="003D7149">
            <w:pPr>
              <w:tabs>
                <w:tab w:val="clear" w:pos="567"/>
              </w:tabs>
              <w:overflowPunct/>
              <w:autoSpaceDE/>
              <w:autoSpaceDN/>
              <w:adjustRightInd/>
              <w:spacing w:before="20" w:after="20" w:line="276" w:lineRule="auto"/>
              <w:textAlignment w:val="auto"/>
              <w:rPr>
                <w:rFonts w:ascii="Times New Roman" w:eastAsiaTheme="minorHAnsi" w:hAnsi="Times New Roman" w:cstheme="minorBidi"/>
              </w:rPr>
            </w:pPr>
          </w:p>
        </w:tc>
        <w:tc>
          <w:tcPr>
            <w:tcW w:w="1788" w:type="pct"/>
            <w:shd w:val="clear" w:color="auto" w:fill="auto"/>
          </w:tcPr>
          <w:p w14:paraId="6B5BC255"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Boeing 767-200/300</w:t>
            </w:r>
            <w:r w:rsidRPr="00364D95">
              <w:rPr>
                <w:rFonts w:ascii="Times New Roman" w:hAnsi="Times New Roman"/>
              </w:rPr>
              <w:br/>
              <w:t>(PW 4000)</w:t>
            </w:r>
          </w:p>
        </w:tc>
      </w:tr>
      <w:tr w:rsidR="007D33D3" w:rsidRPr="00364D95" w14:paraId="231C87B1" w14:textId="77777777" w:rsidTr="00D14E55">
        <w:trPr>
          <w:trHeight w:val="20"/>
        </w:trPr>
        <w:tc>
          <w:tcPr>
            <w:tcW w:w="1096" w:type="pct"/>
            <w:vMerge/>
            <w:shd w:val="clear" w:color="auto" w:fill="auto"/>
          </w:tcPr>
          <w:p w14:paraId="08EB9E5A" w14:textId="77777777" w:rsidR="007D33D3" w:rsidRPr="00364D95" w:rsidRDefault="007D33D3" w:rsidP="003D7149">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52268A68"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B767-200</w:t>
            </w:r>
          </w:p>
          <w:p w14:paraId="2B989BF6"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B767-300</w:t>
            </w:r>
          </w:p>
        </w:tc>
        <w:tc>
          <w:tcPr>
            <w:tcW w:w="1000" w:type="pct"/>
            <w:shd w:val="clear" w:color="auto" w:fill="auto"/>
          </w:tcPr>
          <w:p w14:paraId="18A40097" w14:textId="77777777" w:rsidR="007D33D3" w:rsidRPr="00364D95" w:rsidRDefault="007D33D3" w:rsidP="003D7149">
            <w:pPr>
              <w:tabs>
                <w:tab w:val="clear" w:pos="567"/>
              </w:tabs>
              <w:overflowPunct/>
              <w:autoSpaceDE/>
              <w:autoSpaceDN/>
              <w:adjustRightInd/>
              <w:spacing w:before="20" w:after="20" w:line="276" w:lineRule="auto"/>
              <w:textAlignment w:val="auto"/>
              <w:rPr>
                <w:rFonts w:ascii="Times New Roman" w:eastAsiaTheme="minorHAnsi" w:hAnsi="Times New Roman" w:cstheme="minorBidi"/>
              </w:rPr>
            </w:pPr>
          </w:p>
        </w:tc>
        <w:tc>
          <w:tcPr>
            <w:tcW w:w="1788" w:type="pct"/>
            <w:shd w:val="clear" w:color="auto" w:fill="auto"/>
          </w:tcPr>
          <w:p w14:paraId="66B75AA0"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Boeing 767-200/300</w:t>
            </w:r>
            <w:r w:rsidRPr="00364D95">
              <w:rPr>
                <w:rFonts w:ascii="Times New Roman" w:hAnsi="Times New Roman"/>
              </w:rPr>
              <w:br/>
              <w:t>(PW JT9D)</w:t>
            </w:r>
          </w:p>
        </w:tc>
      </w:tr>
      <w:tr w:rsidR="007D33D3" w:rsidRPr="00364D95" w14:paraId="403B121D" w14:textId="77777777" w:rsidTr="00D14E55">
        <w:trPr>
          <w:trHeight w:val="20"/>
        </w:trPr>
        <w:tc>
          <w:tcPr>
            <w:tcW w:w="1096" w:type="pct"/>
            <w:vMerge/>
            <w:shd w:val="clear" w:color="auto" w:fill="auto"/>
          </w:tcPr>
          <w:p w14:paraId="188E436E" w14:textId="77777777" w:rsidR="007D33D3" w:rsidRPr="00364D95" w:rsidRDefault="007D33D3" w:rsidP="003D7149">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24BD9A4B"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B767-200</w:t>
            </w:r>
          </w:p>
          <w:p w14:paraId="18D50617"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B767-300</w:t>
            </w:r>
          </w:p>
          <w:p w14:paraId="3F5767D6"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B767-300F</w:t>
            </w:r>
          </w:p>
          <w:p w14:paraId="17376186"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B767-400ER</w:t>
            </w:r>
          </w:p>
        </w:tc>
        <w:tc>
          <w:tcPr>
            <w:tcW w:w="1000" w:type="pct"/>
            <w:shd w:val="clear" w:color="auto" w:fill="auto"/>
          </w:tcPr>
          <w:p w14:paraId="42A510EB" w14:textId="77777777" w:rsidR="007D33D3" w:rsidRPr="00364D95" w:rsidRDefault="007D33D3" w:rsidP="003D7149">
            <w:pPr>
              <w:tabs>
                <w:tab w:val="clear" w:pos="567"/>
              </w:tabs>
              <w:overflowPunct/>
              <w:autoSpaceDE/>
              <w:autoSpaceDN/>
              <w:adjustRightInd/>
              <w:spacing w:before="20" w:after="20" w:line="276" w:lineRule="auto"/>
              <w:textAlignment w:val="auto"/>
              <w:rPr>
                <w:rFonts w:ascii="Times New Roman" w:eastAsiaTheme="minorHAnsi" w:hAnsi="Times New Roman" w:cstheme="minorBidi"/>
              </w:rPr>
            </w:pPr>
          </w:p>
        </w:tc>
        <w:tc>
          <w:tcPr>
            <w:tcW w:w="1788" w:type="pct"/>
            <w:shd w:val="clear" w:color="auto" w:fill="auto"/>
          </w:tcPr>
          <w:p w14:paraId="5186ECE6"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Boeing 767</w:t>
            </w:r>
            <w:r w:rsidRPr="00364D95">
              <w:rPr>
                <w:rFonts w:ascii="Times New Roman" w:hAnsi="Times New Roman"/>
              </w:rPr>
              <w:noBreakHyphen/>
              <w:t xml:space="preserve">200/300/400 </w:t>
            </w:r>
            <w:r w:rsidRPr="00364D95">
              <w:rPr>
                <w:rFonts w:ascii="Times New Roman" w:hAnsi="Times New Roman"/>
              </w:rPr>
              <w:br/>
              <w:t>(GE CF6)</w:t>
            </w:r>
          </w:p>
        </w:tc>
      </w:tr>
      <w:tr w:rsidR="007D33D3" w:rsidRPr="00364D95" w14:paraId="3392500D" w14:textId="77777777" w:rsidTr="00D14E55">
        <w:trPr>
          <w:trHeight w:val="20"/>
        </w:trPr>
        <w:tc>
          <w:tcPr>
            <w:tcW w:w="1096" w:type="pct"/>
            <w:vMerge/>
            <w:shd w:val="clear" w:color="auto" w:fill="auto"/>
          </w:tcPr>
          <w:p w14:paraId="3532C537" w14:textId="77777777" w:rsidR="007D33D3" w:rsidRPr="00364D95" w:rsidRDefault="007D33D3" w:rsidP="003D7149">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77C4B149"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B777-200</w:t>
            </w:r>
          </w:p>
          <w:p w14:paraId="4FD22359"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B777-200LR</w:t>
            </w:r>
          </w:p>
          <w:p w14:paraId="4BA2E17A" w14:textId="77777777" w:rsidR="007D33D3" w:rsidRPr="00364D95" w:rsidRDefault="007D33D3" w:rsidP="00C75580">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B777-300ER</w:t>
            </w:r>
          </w:p>
        </w:tc>
        <w:tc>
          <w:tcPr>
            <w:tcW w:w="1000" w:type="pct"/>
            <w:shd w:val="clear" w:color="auto" w:fill="auto"/>
          </w:tcPr>
          <w:p w14:paraId="42B0DE7C" w14:textId="77777777" w:rsidR="007D33D3" w:rsidRPr="00364D95" w:rsidRDefault="006E683C" w:rsidP="003D7149">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r>
              <w:rPr>
                <w:rFonts w:ascii="Times New Roman" w:eastAsiaTheme="minorHAnsi" w:hAnsi="Times New Roman" w:cstheme="minorBidi"/>
              </w:rPr>
              <w:t>B777</w:t>
            </w:r>
          </w:p>
        </w:tc>
        <w:tc>
          <w:tcPr>
            <w:tcW w:w="1788" w:type="pct"/>
            <w:shd w:val="clear" w:color="auto" w:fill="auto"/>
          </w:tcPr>
          <w:p w14:paraId="16541ABC"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Boeing 777-200/300</w:t>
            </w:r>
            <w:r w:rsidRPr="00364D95">
              <w:rPr>
                <w:rFonts w:ascii="Times New Roman" w:hAnsi="Times New Roman"/>
              </w:rPr>
              <w:br/>
              <w:t>(GE 90)</w:t>
            </w:r>
          </w:p>
        </w:tc>
      </w:tr>
      <w:tr w:rsidR="007D33D3" w:rsidRPr="00364D95" w14:paraId="69430E76" w14:textId="77777777" w:rsidTr="00D14E55">
        <w:trPr>
          <w:trHeight w:val="20"/>
        </w:trPr>
        <w:tc>
          <w:tcPr>
            <w:tcW w:w="1096" w:type="pct"/>
            <w:vMerge/>
            <w:shd w:val="clear" w:color="auto" w:fill="auto"/>
          </w:tcPr>
          <w:p w14:paraId="0F15CD94" w14:textId="77777777" w:rsidR="007D33D3" w:rsidRPr="00364D95" w:rsidRDefault="007D33D3" w:rsidP="003D7149">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527C6BD9"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B777F</w:t>
            </w:r>
          </w:p>
        </w:tc>
        <w:tc>
          <w:tcPr>
            <w:tcW w:w="1000" w:type="pct"/>
            <w:shd w:val="clear" w:color="auto" w:fill="auto"/>
          </w:tcPr>
          <w:p w14:paraId="0A424FCF"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Freighter</w:t>
            </w:r>
          </w:p>
        </w:tc>
        <w:tc>
          <w:tcPr>
            <w:tcW w:w="1788" w:type="pct"/>
            <w:shd w:val="clear" w:color="auto" w:fill="auto"/>
          </w:tcPr>
          <w:p w14:paraId="2CFC61DC"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Boeing 777-200/300</w:t>
            </w:r>
            <w:r w:rsidRPr="00364D95">
              <w:rPr>
                <w:rFonts w:ascii="Times New Roman" w:hAnsi="Times New Roman"/>
              </w:rPr>
              <w:br/>
              <w:t>(GE 90)</w:t>
            </w:r>
          </w:p>
        </w:tc>
      </w:tr>
      <w:tr w:rsidR="007D33D3" w:rsidRPr="00364D95" w14:paraId="1259E8D3" w14:textId="77777777" w:rsidTr="00D14E55">
        <w:trPr>
          <w:trHeight w:val="20"/>
        </w:trPr>
        <w:tc>
          <w:tcPr>
            <w:tcW w:w="1096" w:type="pct"/>
            <w:vMerge/>
            <w:shd w:val="clear" w:color="auto" w:fill="auto"/>
          </w:tcPr>
          <w:p w14:paraId="4C8EA107" w14:textId="77777777" w:rsidR="007D33D3" w:rsidRPr="00364D95" w:rsidRDefault="007D33D3" w:rsidP="003D7149">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16C4736B"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B777-200</w:t>
            </w:r>
          </w:p>
          <w:p w14:paraId="098C9C9A" w14:textId="77777777" w:rsidR="007D33D3" w:rsidRPr="00364D95"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B777-300</w:t>
            </w:r>
          </w:p>
        </w:tc>
        <w:tc>
          <w:tcPr>
            <w:tcW w:w="1000" w:type="pct"/>
            <w:shd w:val="clear" w:color="auto" w:fill="auto"/>
          </w:tcPr>
          <w:p w14:paraId="7260736B" w14:textId="77777777" w:rsidR="007D33D3" w:rsidRPr="00364D95" w:rsidRDefault="001D36F8" w:rsidP="003D7149">
            <w:pPr>
              <w:tabs>
                <w:tab w:val="clear" w:pos="567"/>
              </w:tabs>
              <w:overflowPunct/>
              <w:autoSpaceDE/>
              <w:autoSpaceDN/>
              <w:adjustRightInd/>
              <w:spacing w:before="60" w:after="60"/>
              <w:ind w:right="37"/>
              <w:textAlignment w:val="auto"/>
              <w:rPr>
                <w:rFonts w:ascii="Times New Roman" w:hAnsi="Times New Roman"/>
              </w:rPr>
            </w:pPr>
            <w:r>
              <w:rPr>
                <w:rFonts w:ascii="Times New Roman" w:hAnsi="Times New Roman"/>
              </w:rPr>
              <w:t>B777</w:t>
            </w:r>
          </w:p>
        </w:tc>
        <w:tc>
          <w:tcPr>
            <w:tcW w:w="1788" w:type="pct"/>
            <w:shd w:val="clear" w:color="auto" w:fill="auto"/>
          </w:tcPr>
          <w:p w14:paraId="7938C7E7" w14:textId="77777777" w:rsidR="007D33D3" w:rsidRPr="00645677" w:rsidRDefault="007D33D3" w:rsidP="003D7149">
            <w:pPr>
              <w:tabs>
                <w:tab w:val="clear" w:pos="567"/>
              </w:tabs>
              <w:overflowPunct/>
              <w:autoSpaceDE/>
              <w:autoSpaceDN/>
              <w:adjustRightInd/>
              <w:spacing w:before="60" w:after="60"/>
              <w:ind w:right="37"/>
              <w:textAlignment w:val="auto"/>
              <w:rPr>
                <w:rFonts w:ascii="Times New Roman" w:hAnsi="Times New Roman"/>
              </w:rPr>
            </w:pPr>
            <w:r w:rsidRPr="00BF4D25">
              <w:rPr>
                <w:rFonts w:ascii="Times New Roman" w:hAnsi="Times New Roman"/>
              </w:rPr>
              <w:t>Boeing 777-200/300</w:t>
            </w:r>
            <w:r w:rsidRPr="00BF4D25">
              <w:rPr>
                <w:rFonts w:ascii="Times New Roman" w:hAnsi="Times New Roman"/>
              </w:rPr>
              <w:br/>
              <w:t>(RR RB211 Trent 800)</w:t>
            </w:r>
          </w:p>
        </w:tc>
      </w:tr>
      <w:tr w:rsidR="00422BF6" w:rsidRPr="00364D95" w14:paraId="72E33A9C" w14:textId="77777777" w:rsidTr="00D14E55">
        <w:trPr>
          <w:trHeight w:val="20"/>
        </w:trPr>
        <w:tc>
          <w:tcPr>
            <w:tcW w:w="1096" w:type="pct"/>
            <w:vMerge/>
          </w:tcPr>
          <w:p w14:paraId="1E459C87" w14:textId="77777777" w:rsidR="00422BF6" w:rsidRPr="00364D95" w:rsidRDefault="00422BF6" w:rsidP="00422BF6">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6F92B185" w14:textId="77777777" w:rsidR="00422BF6" w:rsidRPr="00F0590F" w:rsidRDefault="00422BF6" w:rsidP="00422BF6">
            <w:pPr>
              <w:spacing w:before="60" w:after="60"/>
              <w:ind w:right="40"/>
              <w:rPr>
                <w:rFonts w:ascii="Times New Roman" w:hAnsi="Times New Roman"/>
              </w:rPr>
            </w:pPr>
            <w:r w:rsidRPr="00F0590F">
              <w:rPr>
                <w:rFonts w:ascii="Times New Roman" w:hAnsi="Times New Roman"/>
              </w:rPr>
              <w:t>B787-8</w:t>
            </w:r>
          </w:p>
          <w:p w14:paraId="69B12A48" w14:textId="77777777" w:rsidR="00422BF6" w:rsidRPr="00003A8B" w:rsidRDefault="00422BF6" w:rsidP="00422BF6">
            <w:pPr>
              <w:pStyle w:val="ListParagraph"/>
              <w:spacing w:before="60" w:after="60" w:line="240" w:lineRule="auto"/>
              <w:ind w:left="0"/>
              <w:rPr>
                <w:rFonts w:ascii="Times New Roman" w:eastAsiaTheme="minorHAnsi" w:hAnsi="Times New Roman"/>
                <w:sz w:val="24"/>
                <w:szCs w:val="24"/>
              </w:rPr>
            </w:pPr>
            <w:r w:rsidRPr="00003A8B">
              <w:rPr>
                <w:rFonts w:ascii="Times New Roman" w:eastAsiaTheme="minorHAnsi" w:hAnsi="Times New Roman"/>
                <w:sz w:val="24"/>
                <w:szCs w:val="24"/>
              </w:rPr>
              <w:t>B787-9</w:t>
            </w:r>
          </w:p>
          <w:p w14:paraId="4CB00CCF" w14:textId="77777777" w:rsidR="00422BF6" w:rsidRPr="008F6D99" w:rsidRDefault="00422BF6" w:rsidP="00422BF6">
            <w:pPr>
              <w:spacing w:before="60" w:after="60"/>
              <w:ind w:right="40"/>
              <w:rPr>
                <w:rFonts w:ascii="Times New Roman" w:hAnsi="Times New Roman"/>
              </w:rPr>
            </w:pPr>
            <w:r>
              <w:rPr>
                <w:rFonts w:ascii="Times New Roman" w:hAnsi="Times New Roman"/>
              </w:rPr>
              <w:t>B787-10</w:t>
            </w:r>
          </w:p>
        </w:tc>
        <w:tc>
          <w:tcPr>
            <w:tcW w:w="1000" w:type="pct"/>
            <w:shd w:val="clear" w:color="auto" w:fill="auto"/>
          </w:tcPr>
          <w:p w14:paraId="18E83652" w14:textId="77777777" w:rsidR="00422BF6" w:rsidRPr="008F6D99" w:rsidRDefault="00422BF6" w:rsidP="00422BF6">
            <w:pPr>
              <w:spacing w:before="60" w:after="60"/>
              <w:ind w:right="37"/>
              <w:rPr>
                <w:rFonts w:ascii="Times New Roman" w:hAnsi="Times New Roman"/>
              </w:rPr>
            </w:pPr>
            <w:r w:rsidRPr="00F0590F">
              <w:rPr>
                <w:rFonts w:ascii="Times New Roman" w:hAnsi="Times New Roman"/>
              </w:rPr>
              <w:t>Dreamliner</w:t>
            </w:r>
          </w:p>
        </w:tc>
        <w:tc>
          <w:tcPr>
            <w:tcW w:w="1788" w:type="pct"/>
            <w:shd w:val="clear" w:color="auto" w:fill="auto"/>
          </w:tcPr>
          <w:p w14:paraId="1F78A874" w14:textId="77777777" w:rsidR="00422BF6" w:rsidRPr="008F6D99" w:rsidRDefault="00422BF6" w:rsidP="00422BF6">
            <w:pPr>
              <w:spacing w:before="60" w:after="60"/>
              <w:ind w:right="37"/>
              <w:rPr>
                <w:rFonts w:ascii="Times New Roman" w:hAnsi="Times New Roman"/>
              </w:rPr>
            </w:pPr>
            <w:r w:rsidRPr="00F0590F">
              <w:rPr>
                <w:rFonts w:ascii="Times New Roman" w:hAnsi="Times New Roman"/>
              </w:rPr>
              <w:t>Boeing 787-8/9</w:t>
            </w:r>
            <w:r>
              <w:rPr>
                <w:rFonts w:ascii="Times New Roman" w:hAnsi="Times New Roman"/>
              </w:rPr>
              <w:t>/10</w:t>
            </w:r>
            <w:r w:rsidRPr="00F0590F">
              <w:rPr>
                <w:rFonts w:ascii="Times New Roman" w:hAnsi="Times New Roman"/>
              </w:rPr>
              <w:br/>
              <w:t>(GEnx)</w:t>
            </w:r>
          </w:p>
        </w:tc>
      </w:tr>
      <w:tr w:rsidR="00422BF6" w:rsidRPr="00364D95" w14:paraId="3ACE0984" w14:textId="77777777" w:rsidTr="00D14E55">
        <w:trPr>
          <w:trHeight w:val="20"/>
        </w:trPr>
        <w:tc>
          <w:tcPr>
            <w:tcW w:w="1096" w:type="pct"/>
            <w:vMerge/>
            <w:shd w:val="clear" w:color="auto" w:fill="auto"/>
          </w:tcPr>
          <w:p w14:paraId="124C7606" w14:textId="77777777" w:rsidR="00422BF6" w:rsidRPr="00364D95" w:rsidRDefault="00422BF6" w:rsidP="00422BF6">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1A5887B1" w14:textId="77777777" w:rsidR="00422BF6" w:rsidRPr="00A6282F" w:rsidRDefault="00422BF6" w:rsidP="00422BF6">
            <w:pPr>
              <w:spacing w:before="60" w:after="60"/>
              <w:ind w:right="40"/>
              <w:rPr>
                <w:rFonts w:ascii="Times New Roman" w:hAnsi="Times New Roman"/>
              </w:rPr>
            </w:pPr>
            <w:r w:rsidRPr="00A6282F">
              <w:rPr>
                <w:rFonts w:ascii="Times New Roman" w:hAnsi="Times New Roman"/>
              </w:rPr>
              <w:t>B787-8</w:t>
            </w:r>
          </w:p>
          <w:p w14:paraId="515A5E07" w14:textId="77777777" w:rsidR="00422BF6" w:rsidRPr="00A6282F" w:rsidRDefault="00422BF6" w:rsidP="00422BF6">
            <w:pPr>
              <w:spacing w:before="60" w:after="60"/>
              <w:ind w:right="40"/>
              <w:rPr>
                <w:rFonts w:ascii="Times New Roman" w:hAnsi="Times New Roman"/>
              </w:rPr>
            </w:pPr>
            <w:r w:rsidRPr="00A6282F">
              <w:rPr>
                <w:rFonts w:ascii="Times New Roman" w:hAnsi="Times New Roman"/>
              </w:rPr>
              <w:t>B787-9</w:t>
            </w:r>
          </w:p>
          <w:p w14:paraId="12D60C63" w14:textId="77777777" w:rsidR="00422BF6" w:rsidRPr="008F6D99" w:rsidRDefault="00422BF6" w:rsidP="00422BF6">
            <w:pPr>
              <w:spacing w:before="60" w:after="60"/>
              <w:ind w:right="40"/>
              <w:rPr>
                <w:rFonts w:ascii="Times New Roman" w:hAnsi="Times New Roman"/>
              </w:rPr>
            </w:pPr>
            <w:r w:rsidRPr="00003A8B">
              <w:rPr>
                <w:rFonts w:ascii="Times New Roman" w:hAnsi="Times New Roman"/>
              </w:rPr>
              <w:t>B787-10</w:t>
            </w:r>
          </w:p>
        </w:tc>
        <w:tc>
          <w:tcPr>
            <w:tcW w:w="1000" w:type="pct"/>
            <w:shd w:val="clear" w:color="auto" w:fill="auto"/>
          </w:tcPr>
          <w:p w14:paraId="38A5DD46" w14:textId="77777777" w:rsidR="00422BF6" w:rsidRPr="008F6D99" w:rsidRDefault="00422BF6" w:rsidP="00422BF6">
            <w:pPr>
              <w:keepNext/>
              <w:spacing w:before="40" w:after="40"/>
              <w:ind w:right="40"/>
              <w:rPr>
                <w:rFonts w:ascii="Times New Roman" w:hAnsi="Times New Roman"/>
              </w:rPr>
            </w:pPr>
            <w:r w:rsidRPr="00003A8B">
              <w:rPr>
                <w:rFonts w:ascii="Times New Roman" w:hAnsi="Times New Roman"/>
              </w:rPr>
              <w:t>Dreamliner</w:t>
            </w:r>
          </w:p>
        </w:tc>
        <w:tc>
          <w:tcPr>
            <w:tcW w:w="1788" w:type="pct"/>
            <w:shd w:val="clear" w:color="auto" w:fill="auto"/>
          </w:tcPr>
          <w:p w14:paraId="4E269FD2" w14:textId="77777777" w:rsidR="00422BF6" w:rsidRPr="008F6D99" w:rsidRDefault="00422BF6" w:rsidP="00422BF6">
            <w:pPr>
              <w:spacing w:before="60" w:after="60"/>
              <w:ind w:right="40"/>
              <w:rPr>
                <w:rFonts w:ascii="Times New Roman" w:hAnsi="Times New Roman"/>
              </w:rPr>
            </w:pPr>
            <w:r w:rsidRPr="00003A8B">
              <w:rPr>
                <w:rFonts w:ascii="Times New Roman" w:hAnsi="Times New Roman"/>
              </w:rPr>
              <w:t>Boeing 787-8/9/10</w:t>
            </w:r>
            <w:r w:rsidRPr="00003A8B">
              <w:rPr>
                <w:rFonts w:ascii="Times New Roman" w:hAnsi="Times New Roman"/>
              </w:rPr>
              <w:br/>
              <w:t>(RR RB211 Trent 1000)</w:t>
            </w:r>
          </w:p>
        </w:tc>
      </w:tr>
      <w:tr w:rsidR="005B41A0" w:rsidRPr="00364D95" w14:paraId="43117102" w14:textId="77777777" w:rsidTr="00D14E55">
        <w:trPr>
          <w:trHeight w:val="20"/>
        </w:trPr>
        <w:tc>
          <w:tcPr>
            <w:tcW w:w="1096" w:type="pct"/>
            <w:vMerge w:val="restart"/>
            <w:shd w:val="clear" w:color="auto" w:fill="auto"/>
          </w:tcPr>
          <w:p w14:paraId="0D4FD8B6" w14:textId="77777777" w:rsidR="005B41A0" w:rsidRPr="00364D95" w:rsidRDefault="005B41A0" w:rsidP="005B41A0">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BOMBARDIER</w:t>
            </w:r>
          </w:p>
          <w:p w14:paraId="4B3963BB" w14:textId="77777777" w:rsidR="005B41A0" w:rsidRPr="00364D95" w:rsidRDefault="005B41A0" w:rsidP="005B41A0">
            <w:pPr>
              <w:tabs>
                <w:tab w:val="clear" w:pos="567"/>
              </w:tabs>
              <w:overflowPunct/>
              <w:autoSpaceDE/>
              <w:autoSpaceDN/>
              <w:adjustRightInd/>
              <w:ind w:right="40"/>
              <w:textAlignment w:val="auto"/>
              <w:rPr>
                <w:rFonts w:ascii="Times New Roman" w:hAnsi="Times New Roman"/>
              </w:rPr>
            </w:pPr>
          </w:p>
          <w:p w14:paraId="73B3DDD0" w14:textId="77777777" w:rsidR="005B41A0" w:rsidRPr="00364D95" w:rsidRDefault="005B41A0" w:rsidP="005B41A0">
            <w:pPr>
              <w:tabs>
                <w:tab w:val="clear" w:pos="567"/>
              </w:tabs>
              <w:overflowPunct/>
              <w:autoSpaceDE/>
              <w:autoSpaceDN/>
              <w:adjustRightInd/>
              <w:ind w:right="40"/>
              <w:textAlignment w:val="auto"/>
              <w:rPr>
                <w:rFonts w:ascii="Times New Roman" w:hAnsi="Times New Roman"/>
              </w:rPr>
            </w:pPr>
          </w:p>
          <w:p w14:paraId="56516F72" w14:textId="77777777" w:rsidR="005B41A0" w:rsidRPr="00364D95" w:rsidRDefault="005B41A0" w:rsidP="005B41A0">
            <w:pPr>
              <w:tabs>
                <w:tab w:val="clear" w:pos="567"/>
              </w:tabs>
              <w:overflowPunct/>
              <w:autoSpaceDE/>
              <w:autoSpaceDN/>
              <w:adjustRightInd/>
              <w:ind w:right="40"/>
              <w:textAlignment w:val="auto"/>
              <w:rPr>
                <w:rFonts w:ascii="Times New Roman" w:hAnsi="Times New Roman"/>
              </w:rPr>
            </w:pPr>
          </w:p>
          <w:p w14:paraId="0D2D3E0F" w14:textId="77777777" w:rsidR="005B41A0" w:rsidRPr="00364D95" w:rsidRDefault="005B41A0" w:rsidP="005B41A0">
            <w:pPr>
              <w:tabs>
                <w:tab w:val="clear" w:pos="567"/>
              </w:tabs>
              <w:overflowPunct/>
              <w:autoSpaceDE/>
              <w:autoSpaceDN/>
              <w:adjustRightInd/>
              <w:ind w:right="40"/>
              <w:textAlignment w:val="auto"/>
              <w:rPr>
                <w:rFonts w:ascii="Times New Roman" w:hAnsi="Times New Roman"/>
              </w:rPr>
            </w:pPr>
          </w:p>
          <w:p w14:paraId="1BB29088" w14:textId="77777777" w:rsidR="005B41A0" w:rsidRPr="00364D95" w:rsidRDefault="005B41A0" w:rsidP="005B41A0">
            <w:pPr>
              <w:tabs>
                <w:tab w:val="clear" w:pos="567"/>
              </w:tabs>
              <w:overflowPunct/>
              <w:autoSpaceDE/>
              <w:autoSpaceDN/>
              <w:adjustRightInd/>
              <w:ind w:right="40"/>
              <w:textAlignment w:val="auto"/>
              <w:rPr>
                <w:rFonts w:ascii="Times New Roman" w:hAnsi="Times New Roman"/>
              </w:rPr>
            </w:pPr>
          </w:p>
          <w:p w14:paraId="2C5F6509" w14:textId="77777777" w:rsidR="005B41A0" w:rsidRPr="00364D95" w:rsidRDefault="005B41A0" w:rsidP="005B41A0">
            <w:pPr>
              <w:tabs>
                <w:tab w:val="clear" w:pos="567"/>
              </w:tabs>
              <w:overflowPunct/>
              <w:autoSpaceDE/>
              <w:autoSpaceDN/>
              <w:adjustRightInd/>
              <w:ind w:right="40"/>
              <w:textAlignment w:val="auto"/>
              <w:rPr>
                <w:rFonts w:ascii="Times New Roman" w:hAnsi="Times New Roman"/>
              </w:rPr>
            </w:pPr>
          </w:p>
          <w:p w14:paraId="62B3C383" w14:textId="77777777" w:rsidR="005B41A0" w:rsidRPr="00364D95" w:rsidRDefault="005B41A0" w:rsidP="005B41A0">
            <w:pPr>
              <w:tabs>
                <w:tab w:val="clear" w:pos="567"/>
              </w:tabs>
              <w:overflowPunct/>
              <w:autoSpaceDE/>
              <w:autoSpaceDN/>
              <w:adjustRightInd/>
              <w:ind w:right="40"/>
              <w:textAlignment w:val="auto"/>
              <w:rPr>
                <w:rFonts w:ascii="Times New Roman" w:hAnsi="Times New Roman"/>
              </w:rPr>
            </w:pPr>
          </w:p>
          <w:p w14:paraId="2560701A" w14:textId="77777777" w:rsidR="005B41A0" w:rsidRPr="00364D95" w:rsidRDefault="005B41A0" w:rsidP="005B41A0">
            <w:pPr>
              <w:tabs>
                <w:tab w:val="clear" w:pos="567"/>
              </w:tabs>
              <w:overflowPunct/>
              <w:autoSpaceDE/>
              <w:autoSpaceDN/>
              <w:adjustRightInd/>
              <w:ind w:right="40"/>
              <w:textAlignment w:val="auto"/>
              <w:rPr>
                <w:rFonts w:ascii="Times New Roman" w:hAnsi="Times New Roman"/>
              </w:rPr>
            </w:pPr>
          </w:p>
          <w:p w14:paraId="7FB9646B" w14:textId="77777777" w:rsidR="005B41A0" w:rsidRPr="00364D95" w:rsidRDefault="005B41A0" w:rsidP="005B41A0">
            <w:pPr>
              <w:tabs>
                <w:tab w:val="clear" w:pos="567"/>
              </w:tabs>
              <w:overflowPunct/>
              <w:autoSpaceDE/>
              <w:autoSpaceDN/>
              <w:adjustRightInd/>
              <w:ind w:right="40"/>
              <w:textAlignment w:val="auto"/>
              <w:rPr>
                <w:rFonts w:ascii="Times New Roman" w:hAnsi="Times New Roman"/>
              </w:rPr>
            </w:pPr>
          </w:p>
          <w:p w14:paraId="064E47F3" w14:textId="77777777" w:rsidR="005B41A0" w:rsidRPr="00364D95" w:rsidRDefault="005B41A0" w:rsidP="005B41A0">
            <w:pPr>
              <w:tabs>
                <w:tab w:val="clear" w:pos="567"/>
              </w:tabs>
              <w:overflowPunct/>
              <w:autoSpaceDE/>
              <w:autoSpaceDN/>
              <w:adjustRightInd/>
              <w:ind w:right="40"/>
              <w:textAlignment w:val="auto"/>
              <w:rPr>
                <w:rFonts w:ascii="Times New Roman" w:hAnsi="Times New Roman"/>
              </w:rPr>
            </w:pPr>
          </w:p>
          <w:p w14:paraId="042AD81F" w14:textId="77777777" w:rsidR="005B41A0" w:rsidRPr="00364D95" w:rsidRDefault="005B41A0" w:rsidP="005B41A0">
            <w:pPr>
              <w:tabs>
                <w:tab w:val="clear" w:pos="567"/>
              </w:tabs>
              <w:overflowPunct/>
              <w:autoSpaceDE/>
              <w:autoSpaceDN/>
              <w:adjustRightInd/>
              <w:ind w:right="40"/>
              <w:textAlignment w:val="auto"/>
              <w:rPr>
                <w:rFonts w:ascii="Times New Roman" w:hAnsi="Times New Roman"/>
              </w:rPr>
            </w:pPr>
          </w:p>
          <w:p w14:paraId="7AB1E27E" w14:textId="77777777" w:rsidR="005B41A0" w:rsidRPr="00364D95" w:rsidRDefault="005B41A0" w:rsidP="005B41A0">
            <w:pPr>
              <w:tabs>
                <w:tab w:val="clear" w:pos="567"/>
              </w:tabs>
              <w:overflowPunct/>
              <w:autoSpaceDE/>
              <w:autoSpaceDN/>
              <w:adjustRightInd/>
              <w:ind w:right="40"/>
              <w:textAlignment w:val="auto"/>
              <w:rPr>
                <w:rFonts w:ascii="Times New Roman" w:hAnsi="Times New Roman"/>
              </w:rPr>
            </w:pPr>
          </w:p>
          <w:p w14:paraId="154AF5AF" w14:textId="77777777" w:rsidR="005B41A0" w:rsidRPr="00364D95" w:rsidRDefault="005B41A0" w:rsidP="005B41A0">
            <w:pPr>
              <w:tabs>
                <w:tab w:val="clear" w:pos="567"/>
              </w:tabs>
              <w:overflowPunct/>
              <w:autoSpaceDE/>
              <w:autoSpaceDN/>
              <w:adjustRightInd/>
              <w:ind w:right="40"/>
              <w:textAlignment w:val="auto"/>
              <w:rPr>
                <w:rFonts w:ascii="Times New Roman" w:hAnsi="Times New Roman"/>
              </w:rPr>
            </w:pPr>
          </w:p>
          <w:p w14:paraId="77C0026D" w14:textId="77777777" w:rsidR="005B41A0" w:rsidRPr="00364D95" w:rsidRDefault="005B41A0" w:rsidP="005B41A0">
            <w:pPr>
              <w:tabs>
                <w:tab w:val="clear" w:pos="567"/>
              </w:tabs>
              <w:overflowPunct/>
              <w:autoSpaceDE/>
              <w:autoSpaceDN/>
              <w:adjustRightInd/>
              <w:ind w:right="40"/>
              <w:textAlignment w:val="auto"/>
              <w:rPr>
                <w:rFonts w:ascii="Times New Roman" w:hAnsi="Times New Roman"/>
              </w:rPr>
            </w:pPr>
          </w:p>
          <w:p w14:paraId="1C2A1738" w14:textId="77777777" w:rsidR="005B41A0" w:rsidRPr="00364D95" w:rsidRDefault="005B41A0" w:rsidP="005B41A0">
            <w:pPr>
              <w:tabs>
                <w:tab w:val="clear" w:pos="567"/>
              </w:tabs>
              <w:overflowPunct/>
              <w:autoSpaceDE/>
              <w:autoSpaceDN/>
              <w:adjustRightInd/>
              <w:ind w:right="40"/>
              <w:textAlignment w:val="auto"/>
              <w:rPr>
                <w:rFonts w:ascii="Times New Roman" w:hAnsi="Times New Roman"/>
              </w:rPr>
            </w:pPr>
          </w:p>
          <w:p w14:paraId="15C9907E" w14:textId="77777777" w:rsidR="005B41A0" w:rsidRPr="00364D95" w:rsidRDefault="005B41A0" w:rsidP="005B41A0">
            <w:pPr>
              <w:tabs>
                <w:tab w:val="clear" w:pos="567"/>
              </w:tabs>
              <w:overflowPunct/>
              <w:autoSpaceDE/>
              <w:autoSpaceDN/>
              <w:adjustRightInd/>
              <w:ind w:right="40"/>
              <w:textAlignment w:val="auto"/>
              <w:rPr>
                <w:rFonts w:ascii="Times New Roman" w:hAnsi="Times New Roman"/>
              </w:rPr>
            </w:pPr>
          </w:p>
          <w:p w14:paraId="70B900BF" w14:textId="77777777" w:rsidR="005B41A0" w:rsidRPr="00364D95" w:rsidRDefault="005B41A0" w:rsidP="005B41A0">
            <w:pPr>
              <w:tabs>
                <w:tab w:val="clear" w:pos="567"/>
              </w:tabs>
              <w:overflowPunct/>
              <w:autoSpaceDE/>
              <w:autoSpaceDN/>
              <w:adjustRightInd/>
              <w:ind w:right="40"/>
              <w:textAlignment w:val="auto"/>
              <w:rPr>
                <w:rFonts w:ascii="Times New Roman" w:hAnsi="Times New Roman"/>
              </w:rPr>
            </w:pPr>
          </w:p>
          <w:p w14:paraId="045E8A77" w14:textId="77777777" w:rsidR="005B41A0" w:rsidRPr="00364D95" w:rsidRDefault="005B41A0" w:rsidP="005B41A0">
            <w:pPr>
              <w:tabs>
                <w:tab w:val="clear" w:pos="567"/>
              </w:tabs>
              <w:overflowPunct/>
              <w:autoSpaceDE/>
              <w:autoSpaceDN/>
              <w:adjustRightInd/>
              <w:ind w:right="40"/>
              <w:textAlignment w:val="auto"/>
              <w:rPr>
                <w:rFonts w:ascii="Times New Roman" w:hAnsi="Times New Roman"/>
              </w:rPr>
            </w:pPr>
          </w:p>
          <w:p w14:paraId="39F29A13" w14:textId="77777777" w:rsidR="005B41A0" w:rsidRPr="00364D95" w:rsidRDefault="005B41A0" w:rsidP="005B41A0">
            <w:pPr>
              <w:tabs>
                <w:tab w:val="clear" w:pos="567"/>
              </w:tabs>
              <w:overflowPunct/>
              <w:autoSpaceDE/>
              <w:autoSpaceDN/>
              <w:adjustRightInd/>
              <w:ind w:right="40"/>
              <w:textAlignment w:val="auto"/>
              <w:rPr>
                <w:rFonts w:ascii="Times New Roman" w:hAnsi="Times New Roman"/>
              </w:rPr>
            </w:pPr>
          </w:p>
          <w:p w14:paraId="2B0D9023" w14:textId="77777777" w:rsidR="005B41A0" w:rsidRPr="00364D95" w:rsidRDefault="005B41A0" w:rsidP="005B41A0">
            <w:pPr>
              <w:tabs>
                <w:tab w:val="clear" w:pos="567"/>
              </w:tabs>
              <w:overflowPunct/>
              <w:autoSpaceDE/>
              <w:autoSpaceDN/>
              <w:adjustRightInd/>
              <w:ind w:right="40"/>
              <w:textAlignment w:val="auto"/>
              <w:rPr>
                <w:rFonts w:ascii="Times New Roman" w:hAnsi="Times New Roman"/>
              </w:rPr>
            </w:pPr>
          </w:p>
          <w:p w14:paraId="425F6243" w14:textId="77777777" w:rsidR="005B41A0" w:rsidRPr="00364D95" w:rsidRDefault="005B41A0" w:rsidP="005B41A0">
            <w:pPr>
              <w:tabs>
                <w:tab w:val="clear" w:pos="567"/>
              </w:tabs>
              <w:overflowPunct/>
              <w:autoSpaceDE/>
              <w:autoSpaceDN/>
              <w:adjustRightInd/>
              <w:spacing w:before="20" w:after="60"/>
              <w:ind w:right="40"/>
              <w:textAlignment w:val="auto"/>
              <w:rPr>
                <w:rFonts w:ascii="Times New Roman" w:hAnsi="Times New Roman"/>
              </w:rPr>
            </w:pPr>
            <w:r w:rsidRPr="00364D95">
              <w:rPr>
                <w:rFonts w:ascii="Times New Roman" w:hAnsi="Times New Roman"/>
              </w:rPr>
              <w:t>BOMBARDIER</w:t>
            </w:r>
          </w:p>
        </w:tc>
        <w:tc>
          <w:tcPr>
            <w:tcW w:w="1116" w:type="pct"/>
            <w:shd w:val="clear" w:color="auto" w:fill="auto"/>
          </w:tcPr>
          <w:p w14:paraId="60496C1F" w14:textId="04A922E7" w:rsidR="005B41A0" w:rsidRPr="00364D95" w:rsidRDefault="005B41A0" w:rsidP="005B41A0">
            <w:pPr>
              <w:keepNext/>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BD-100-1A10</w:t>
            </w:r>
          </w:p>
        </w:tc>
        <w:tc>
          <w:tcPr>
            <w:tcW w:w="1000" w:type="pct"/>
            <w:shd w:val="clear" w:color="auto" w:fill="auto"/>
          </w:tcPr>
          <w:p w14:paraId="7BC5BB8C" w14:textId="77777777" w:rsidR="005B41A0" w:rsidRPr="00364D95" w:rsidRDefault="005B41A0" w:rsidP="005B41A0">
            <w:pPr>
              <w:keepNext/>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Challenger 300</w:t>
            </w:r>
          </w:p>
          <w:p w14:paraId="2F4321A2" w14:textId="4FB59576" w:rsidR="005B41A0" w:rsidRPr="00364D95" w:rsidRDefault="005B41A0" w:rsidP="005B41A0">
            <w:pPr>
              <w:keepNext/>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Challenger 350</w:t>
            </w:r>
          </w:p>
        </w:tc>
        <w:tc>
          <w:tcPr>
            <w:tcW w:w="1788" w:type="pct"/>
            <w:shd w:val="clear" w:color="auto" w:fill="auto"/>
          </w:tcPr>
          <w:p w14:paraId="3D6E1466" w14:textId="0433C163" w:rsidR="005B41A0" w:rsidRPr="00364D95" w:rsidRDefault="005B41A0" w:rsidP="005B41A0">
            <w:pPr>
              <w:keepNext/>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Bombardier BD-100-1A10</w:t>
            </w:r>
            <w:r w:rsidRPr="00364D95">
              <w:rPr>
                <w:rFonts w:ascii="Times New Roman" w:hAnsi="Times New Roman"/>
              </w:rPr>
              <w:br/>
              <w:t>(Honeywell AS907)</w:t>
            </w:r>
          </w:p>
        </w:tc>
      </w:tr>
      <w:tr w:rsidR="005B41A0" w:rsidRPr="00364D95" w14:paraId="7E9BAB60" w14:textId="77777777" w:rsidTr="00D14E55">
        <w:trPr>
          <w:trHeight w:val="20"/>
        </w:trPr>
        <w:tc>
          <w:tcPr>
            <w:tcW w:w="1096" w:type="pct"/>
            <w:vMerge/>
            <w:shd w:val="clear" w:color="auto" w:fill="auto"/>
          </w:tcPr>
          <w:p w14:paraId="0F293F68" w14:textId="77777777" w:rsidR="005B41A0" w:rsidRPr="00364D95" w:rsidRDefault="005B41A0" w:rsidP="005B41A0">
            <w:pPr>
              <w:tabs>
                <w:tab w:val="clear" w:pos="567"/>
              </w:tabs>
              <w:overflowPunct/>
              <w:autoSpaceDE/>
              <w:autoSpaceDN/>
              <w:adjustRightInd/>
              <w:spacing w:before="60" w:after="60"/>
              <w:ind w:right="40"/>
              <w:textAlignment w:val="auto"/>
              <w:rPr>
                <w:rFonts w:ascii="Times New Roman" w:hAnsi="Times New Roman"/>
              </w:rPr>
            </w:pPr>
          </w:p>
        </w:tc>
        <w:tc>
          <w:tcPr>
            <w:tcW w:w="1116" w:type="pct"/>
            <w:shd w:val="clear" w:color="auto" w:fill="auto"/>
          </w:tcPr>
          <w:p w14:paraId="3C723EEA" w14:textId="508EAD8F"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BD-700-1A10</w:t>
            </w:r>
          </w:p>
        </w:tc>
        <w:tc>
          <w:tcPr>
            <w:tcW w:w="1000" w:type="pct"/>
            <w:shd w:val="clear" w:color="auto" w:fill="auto"/>
          </w:tcPr>
          <w:p w14:paraId="05E47173" w14:textId="0CA52271"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Global Express</w:t>
            </w:r>
          </w:p>
        </w:tc>
        <w:tc>
          <w:tcPr>
            <w:tcW w:w="1788" w:type="pct"/>
            <w:shd w:val="clear" w:color="auto" w:fill="auto"/>
          </w:tcPr>
          <w:p w14:paraId="27E10579" w14:textId="0F738713"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Bombardier BD-700 Series</w:t>
            </w:r>
            <w:r w:rsidRPr="00364D95">
              <w:rPr>
                <w:rFonts w:ascii="Times New Roman" w:hAnsi="Times New Roman"/>
              </w:rPr>
              <w:br/>
              <w:t>(RRD BR710)</w:t>
            </w:r>
          </w:p>
        </w:tc>
      </w:tr>
      <w:tr w:rsidR="005B41A0" w:rsidRPr="00364D95" w14:paraId="5A838D55" w14:textId="77777777" w:rsidTr="00D14E55">
        <w:trPr>
          <w:trHeight w:val="20"/>
        </w:trPr>
        <w:tc>
          <w:tcPr>
            <w:tcW w:w="1096" w:type="pct"/>
            <w:vMerge/>
            <w:shd w:val="clear" w:color="auto" w:fill="auto"/>
          </w:tcPr>
          <w:p w14:paraId="350A7976" w14:textId="77777777" w:rsidR="005B41A0" w:rsidRPr="00364D95" w:rsidRDefault="005B41A0" w:rsidP="005B41A0">
            <w:pPr>
              <w:tabs>
                <w:tab w:val="clear" w:pos="567"/>
              </w:tabs>
              <w:overflowPunct/>
              <w:autoSpaceDE/>
              <w:autoSpaceDN/>
              <w:adjustRightInd/>
              <w:spacing w:before="60" w:after="60"/>
              <w:ind w:right="40"/>
              <w:textAlignment w:val="auto"/>
              <w:rPr>
                <w:rFonts w:ascii="Times New Roman" w:hAnsi="Times New Roman"/>
              </w:rPr>
            </w:pPr>
          </w:p>
        </w:tc>
        <w:tc>
          <w:tcPr>
            <w:tcW w:w="1116" w:type="pct"/>
            <w:shd w:val="clear" w:color="auto" w:fill="auto"/>
          </w:tcPr>
          <w:p w14:paraId="6DE279CF" w14:textId="5E119401"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BD-700-1A10</w:t>
            </w:r>
          </w:p>
        </w:tc>
        <w:tc>
          <w:tcPr>
            <w:tcW w:w="1000" w:type="pct"/>
            <w:shd w:val="clear" w:color="auto" w:fill="auto"/>
          </w:tcPr>
          <w:p w14:paraId="2467E127" w14:textId="6367DBBA"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Global 6000</w:t>
            </w:r>
          </w:p>
        </w:tc>
        <w:tc>
          <w:tcPr>
            <w:tcW w:w="1788" w:type="pct"/>
            <w:shd w:val="clear" w:color="auto" w:fill="auto"/>
          </w:tcPr>
          <w:p w14:paraId="40355ED3" w14:textId="226567F5"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Bombardier BD-700 Series</w:t>
            </w:r>
            <w:r w:rsidRPr="00364D95">
              <w:rPr>
                <w:rFonts w:ascii="Times New Roman" w:hAnsi="Times New Roman"/>
              </w:rPr>
              <w:br/>
              <w:t>(RRD BR710)</w:t>
            </w:r>
          </w:p>
        </w:tc>
      </w:tr>
      <w:tr w:rsidR="005B41A0" w:rsidRPr="00364D95" w14:paraId="45C45E14" w14:textId="77777777" w:rsidTr="00D14E55">
        <w:trPr>
          <w:trHeight w:val="20"/>
        </w:trPr>
        <w:tc>
          <w:tcPr>
            <w:tcW w:w="1096" w:type="pct"/>
            <w:vMerge/>
            <w:shd w:val="clear" w:color="auto" w:fill="auto"/>
          </w:tcPr>
          <w:p w14:paraId="03D1D711" w14:textId="77777777" w:rsidR="005B41A0" w:rsidRPr="00364D95" w:rsidRDefault="005B41A0" w:rsidP="005B41A0">
            <w:pPr>
              <w:tabs>
                <w:tab w:val="clear" w:pos="567"/>
              </w:tabs>
              <w:overflowPunct/>
              <w:autoSpaceDE/>
              <w:autoSpaceDN/>
              <w:adjustRightInd/>
              <w:spacing w:before="60" w:after="60"/>
              <w:ind w:right="40"/>
              <w:textAlignment w:val="auto"/>
              <w:rPr>
                <w:rFonts w:ascii="Times New Roman" w:hAnsi="Times New Roman"/>
              </w:rPr>
            </w:pPr>
          </w:p>
        </w:tc>
        <w:tc>
          <w:tcPr>
            <w:tcW w:w="1116" w:type="pct"/>
            <w:shd w:val="clear" w:color="auto" w:fill="auto"/>
          </w:tcPr>
          <w:p w14:paraId="24344AD8" w14:textId="2751DF5F"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BD-700-1A11</w:t>
            </w:r>
          </w:p>
        </w:tc>
        <w:tc>
          <w:tcPr>
            <w:tcW w:w="1000" w:type="pct"/>
            <w:shd w:val="clear" w:color="auto" w:fill="auto"/>
          </w:tcPr>
          <w:p w14:paraId="052805A2" w14:textId="0AF3104A"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Global 5000</w:t>
            </w:r>
          </w:p>
        </w:tc>
        <w:tc>
          <w:tcPr>
            <w:tcW w:w="1788" w:type="pct"/>
            <w:shd w:val="clear" w:color="auto" w:fill="auto"/>
          </w:tcPr>
          <w:p w14:paraId="6B6CBE10" w14:textId="7548D9C4"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Bombardier BD-700 Series</w:t>
            </w:r>
            <w:r w:rsidRPr="00364D95">
              <w:rPr>
                <w:rFonts w:ascii="Times New Roman" w:hAnsi="Times New Roman"/>
              </w:rPr>
              <w:br/>
              <w:t>(RRD BR710)</w:t>
            </w:r>
          </w:p>
        </w:tc>
      </w:tr>
      <w:tr w:rsidR="005B41A0" w:rsidRPr="00364D95" w14:paraId="0E931F7B" w14:textId="77777777" w:rsidTr="00D14E55">
        <w:trPr>
          <w:trHeight w:val="20"/>
        </w:trPr>
        <w:tc>
          <w:tcPr>
            <w:tcW w:w="1096" w:type="pct"/>
            <w:vMerge/>
            <w:shd w:val="clear" w:color="auto" w:fill="auto"/>
          </w:tcPr>
          <w:p w14:paraId="1959FF42" w14:textId="77777777" w:rsidR="005B41A0" w:rsidRPr="00364D95" w:rsidRDefault="005B41A0" w:rsidP="005B41A0">
            <w:pPr>
              <w:tabs>
                <w:tab w:val="clear" w:pos="567"/>
              </w:tabs>
              <w:overflowPunct/>
              <w:autoSpaceDE/>
              <w:autoSpaceDN/>
              <w:adjustRightInd/>
              <w:spacing w:before="60" w:after="60"/>
              <w:ind w:right="40"/>
              <w:textAlignment w:val="auto"/>
              <w:rPr>
                <w:rFonts w:ascii="Times New Roman" w:hAnsi="Times New Roman"/>
              </w:rPr>
            </w:pPr>
          </w:p>
        </w:tc>
        <w:tc>
          <w:tcPr>
            <w:tcW w:w="1116" w:type="pct"/>
            <w:shd w:val="clear" w:color="auto" w:fill="auto"/>
          </w:tcPr>
          <w:p w14:paraId="2CA24039" w14:textId="06D721D4"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BD-700-1A11</w:t>
            </w:r>
          </w:p>
        </w:tc>
        <w:tc>
          <w:tcPr>
            <w:tcW w:w="1000" w:type="pct"/>
            <w:shd w:val="clear" w:color="auto" w:fill="auto"/>
          </w:tcPr>
          <w:p w14:paraId="67869BDA" w14:textId="06396B9B"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Global 5000 GVFD</w:t>
            </w:r>
          </w:p>
        </w:tc>
        <w:tc>
          <w:tcPr>
            <w:tcW w:w="1788" w:type="pct"/>
            <w:shd w:val="clear" w:color="auto" w:fill="auto"/>
          </w:tcPr>
          <w:p w14:paraId="3215EF89" w14:textId="63E1C584"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Bombardier BD-700 Series</w:t>
            </w:r>
            <w:r w:rsidRPr="00364D95">
              <w:rPr>
                <w:rFonts w:ascii="Times New Roman" w:hAnsi="Times New Roman"/>
              </w:rPr>
              <w:br/>
              <w:t>(RRD BR710)</w:t>
            </w:r>
          </w:p>
        </w:tc>
      </w:tr>
      <w:tr w:rsidR="005B41A0" w:rsidRPr="00364D95" w14:paraId="13A885D0" w14:textId="77777777" w:rsidTr="00D14E55">
        <w:trPr>
          <w:trHeight w:val="20"/>
        </w:trPr>
        <w:tc>
          <w:tcPr>
            <w:tcW w:w="1096" w:type="pct"/>
            <w:vMerge/>
            <w:shd w:val="clear" w:color="auto" w:fill="auto"/>
          </w:tcPr>
          <w:p w14:paraId="3D2B7AD0" w14:textId="77777777" w:rsidR="005B41A0" w:rsidRPr="00364D95" w:rsidRDefault="005B41A0" w:rsidP="005B41A0">
            <w:pPr>
              <w:tabs>
                <w:tab w:val="clear" w:pos="567"/>
              </w:tabs>
              <w:overflowPunct/>
              <w:autoSpaceDE/>
              <w:autoSpaceDN/>
              <w:adjustRightInd/>
              <w:spacing w:before="60" w:after="60"/>
              <w:ind w:right="40"/>
              <w:textAlignment w:val="auto"/>
              <w:rPr>
                <w:rFonts w:ascii="Times New Roman" w:hAnsi="Times New Roman"/>
              </w:rPr>
            </w:pPr>
          </w:p>
        </w:tc>
        <w:tc>
          <w:tcPr>
            <w:tcW w:w="1116" w:type="pct"/>
            <w:shd w:val="clear" w:color="auto" w:fill="auto"/>
          </w:tcPr>
          <w:p w14:paraId="48136231" w14:textId="6763393C"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CL-600-1A11</w:t>
            </w:r>
          </w:p>
        </w:tc>
        <w:tc>
          <w:tcPr>
            <w:tcW w:w="1000" w:type="pct"/>
            <w:shd w:val="clear" w:color="auto" w:fill="auto"/>
          </w:tcPr>
          <w:p w14:paraId="2AAAC978" w14:textId="64979C4B"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Challenger 600</w:t>
            </w:r>
          </w:p>
        </w:tc>
        <w:tc>
          <w:tcPr>
            <w:tcW w:w="1788" w:type="pct"/>
            <w:shd w:val="clear" w:color="auto" w:fill="auto"/>
          </w:tcPr>
          <w:p w14:paraId="74FFC7FF" w14:textId="2753DFDC"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Bombardier CL-600-1A11 (Honeywell ALF502)</w:t>
            </w:r>
          </w:p>
        </w:tc>
      </w:tr>
      <w:tr w:rsidR="005B41A0" w:rsidRPr="00364D95" w14:paraId="2403E717" w14:textId="77777777" w:rsidTr="00D14E55">
        <w:trPr>
          <w:trHeight w:val="20"/>
        </w:trPr>
        <w:tc>
          <w:tcPr>
            <w:tcW w:w="1096" w:type="pct"/>
            <w:vMerge/>
            <w:shd w:val="clear" w:color="auto" w:fill="auto"/>
          </w:tcPr>
          <w:p w14:paraId="43223FEC" w14:textId="77777777" w:rsidR="005B41A0" w:rsidRPr="00364D95" w:rsidRDefault="005B41A0" w:rsidP="005B41A0">
            <w:pPr>
              <w:tabs>
                <w:tab w:val="clear" w:pos="567"/>
              </w:tabs>
              <w:overflowPunct/>
              <w:autoSpaceDE/>
              <w:autoSpaceDN/>
              <w:adjustRightInd/>
              <w:spacing w:before="60" w:after="60"/>
              <w:ind w:right="40"/>
              <w:textAlignment w:val="auto"/>
              <w:rPr>
                <w:rFonts w:ascii="Times New Roman" w:hAnsi="Times New Roman"/>
              </w:rPr>
            </w:pPr>
          </w:p>
        </w:tc>
        <w:tc>
          <w:tcPr>
            <w:tcW w:w="1116" w:type="pct"/>
            <w:shd w:val="clear" w:color="auto" w:fill="auto"/>
          </w:tcPr>
          <w:p w14:paraId="13FB25E4" w14:textId="57BFC300"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7A5ECB">
              <w:rPr>
                <w:rFonts w:ascii="Times New Roman" w:hAnsi="Times New Roman"/>
              </w:rPr>
              <w:t>CL-600-2A12</w:t>
            </w:r>
            <w:r w:rsidRPr="007A5ECB">
              <w:rPr>
                <w:rFonts w:ascii="Times New Roman" w:hAnsi="Times New Roman"/>
              </w:rPr>
              <w:br/>
            </w:r>
            <w:r w:rsidRPr="007A5ECB">
              <w:rPr>
                <w:rFonts w:ascii="Times New Roman" w:eastAsia="Calibri" w:hAnsi="Times New Roman"/>
              </w:rPr>
              <w:t>(601 Variant)</w:t>
            </w:r>
          </w:p>
        </w:tc>
        <w:tc>
          <w:tcPr>
            <w:tcW w:w="1000" w:type="pct"/>
            <w:shd w:val="clear" w:color="auto" w:fill="auto"/>
          </w:tcPr>
          <w:p w14:paraId="24E9578C" w14:textId="72A8CD29"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7A5ECB">
              <w:rPr>
                <w:rFonts w:ascii="Times New Roman" w:eastAsia="Calibri" w:hAnsi="Times New Roman"/>
              </w:rPr>
              <w:t>Challenger 601</w:t>
            </w:r>
          </w:p>
        </w:tc>
        <w:tc>
          <w:tcPr>
            <w:tcW w:w="1788" w:type="pct"/>
            <w:shd w:val="clear" w:color="auto" w:fill="auto"/>
          </w:tcPr>
          <w:p w14:paraId="26D066C9" w14:textId="50D388E4"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7A5ECB">
              <w:rPr>
                <w:rFonts w:ascii="Times New Roman" w:eastAsia="Calibri" w:hAnsi="Times New Roman"/>
              </w:rPr>
              <w:t>Bombardier CL-600-2A12/2B16 (601/601-3A/3R Variant) (GE CF34)</w:t>
            </w:r>
          </w:p>
        </w:tc>
      </w:tr>
      <w:tr w:rsidR="005B41A0" w:rsidRPr="00364D95" w14:paraId="46490E58" w14:textId="77777777" w:rsidTr="00D14E55">
        <w:trPr>
          <w:trHeight w:val="20"/>
        </w:trPr>
        <w:tc>
          <w:tcPr>
            <w:tcW w:w="1096" w:type="pct"/>
            <w:vMerge/>
            <w:shd w:val="clear" w:color="auto" w:fill="auto"/>
          </w:tcPr>
          <w:p w14:paraId="44C52E6E" w14:textId="77777777" w:rsidR="005B41A0" w:rsidRPr="00364D95" w:rsidRDefault="005B41A0" w:rsidP="005B41A0">
            <w:pPr>
              <w:tabs>
                <w:tab w:val="clear" w:pos="567"/>
              </w:tabs>
              <w:overflowPunct/>
              <w:autoSpaceDE/>
              <w:autoSpaceDN/>
              <w:adjustRightInd/>
              <w:spacing w:before="60" w:after="60"/>
              <w:ind w:right="40"/>
              <w:textAlignment w:val="auto"/>
              <w:rPr>
                <w:rFonts w:ascii="Times New Roman" w:hAnsi="Times New Roman"/>
              </w:rPr>
            </w:pPr>
          </w:p>
        </w:tc>
        <w:tc>
          <w:tcPr>
            <w:tcW w:w="1116" w:type="pct"/>
            <w:shd w:val="clear" w:color="auto" w:fill="auto"/>
          </w:tcPr>
          <w:p w14:paraId="5B92F9F7" w14:textId="5E377B5A" w:rsidR="005B41A0" w:rsidRPr="00364D95" w:rsidRDefault="005B41A0" w:rsidP="005B41A0">
            <w:pPr>
              <w:tabs>
                <w:tab w:val="clear" w:pos="567"/>
              </w:tabs>
              <w:overflowPunct/>
              <w:autoSpaceDE/>
              <w:autoSpaceDN/>
              <w:adjustRightInd/>
              <w:spacing w:before="60" w:after="60"/>
              <w:ind w:right="40"/>
              <w:textAlignment w:val="auto"/>
              <w:rPr>
                <w:rFonts w:ascii="Times New Roman" w:hAnsi="Times New Roman"/>
              </w:rPr>
            </w:pPr>
            <w:r w:rsidRPr="007A5ECB">
              <w:rPr>
                <w:rFonts w:ascii="Times New Roman" w:hAnsi="Times New Roman"/>
              </w:rPr>
              <w:t>CL-600-2B16</w:t>
            </w:r>
            <w:r w:rsidRPr="007A5ECB">
              <w:rPr>
                <w:rFonts w:ascii="Times New Roman" w:hAnsi="Times New Roman"/>
              </w:rPr>
              <w:br/>
            </w:r>
            <w:r w:rsidRPr="007A5ECB">
              <w:rPr>
                <w:rFonts w:ascii="Times New Roman" w:eastAsia="Calibri" w:hAnsi="Times New Roman"/>
              </w:rPr>
              <w:t>(601-3A Variant)</w:t>
            </w:r>
          </w:p>
        </w:tc>
        <w:tc>
          <w:tcPr>
            <w:tcW w:w="1000" w:type="pct"/>
            <w:shd w:val="clear" w:color="auto" w:fill="auto"/>
          </w:tcPr>
          <w:p w14:paraId="308C67ED" w14:textId="11841473"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7A5ECB">
              <w:rPr>
                <w:rFonts w:ascii="Times New Roman" w:eastAsia="Calibri" w:hAnsi="Times New Roman"/>
              </w:rPr>
              <w:t xml:space="preserve">Challenger </w:t>
            </w:r>
            <w:r w:rsidRPr="007A5ECB">
              <w:rPr>
                <w:rFonts w:ascii="Times New Roman" w:eastAsia="Calibri" w:hAnsi="Times New Roman"/>
              </w:rPr>
              <w:br/>
              <w:t>601-3A</w:t>
            </w:r>
          </w:p>
        </w:tc>
        <w:tc>
          <w:tcPr>
            <w:tcW w:w="1788" w:type="pct"/>
            <w:shd w:val="clear" w:color="auto" w:fill="auto"/>
          </w:tcPr>
          <w:p w14:paraId="157BB7DB" w14:textId="131130B5"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7A5ECB">
              <w:rPr>
                <w:rFonts w:ascii="Times New Roman" w:eastAsia="Calibri" w:hAnsi="Times New Roman"/>
              </w:rPr>
              <w:t>Bombardier CL-600-2A12/2B16 (601/601-3A/3R Variant) (GE CF34)</w:t>
            </w:r>
          </w:p>
        </w:tc>
      </w:tr>
      <w:tr w:rsidR="005B41A0" w:rsidRPr="00364D95" w14:paraId="5E618477" w14:textId="77777777" w:rsidTr="00D14E55">
        <w:trPr>
          <w:trHeight w:val="20"/>
        </w:trPr>
        <w:tc>
          <w:tcPr>
            <w:tcW w:w="1096" w:type="pct"/>
            <w:vMerge/>
            <w:shd w:val="clear" w:color="auto" w:fill="auto"/>
          </w:tcPr>
          <w:p w14:paraId="7BB8323D" w14:textId="77777777" w:rsidR="005B41A0" w:rsidRPr="00364D95" w:rsidRDefault="005B41A0" w:rsidP="005B41A0">
            <w:pPr>
              <w:tabs>
                <w:tab w:val="clear" w:pos="567"/>
              </w:tabs>
              <w:overflowPunct/>
              <w:autoSpaceDE/>
              <w:autoSpaceDN/>
              <w:adjustRightInd/>
              <w:spacing w:before="60" w:after="60"/>
              <w:ind w:right="40"/>
              <w:textAlignment w:val="auto"/>
              <w:rPr>
                <w:rFonts w:ascii="Times New Roman" w:hAnsi="Times New Roman"/>
              </w:rPr>
            </w:pPr>
          </w:p>
        </w:tc>
        <w:tc>
          <w:tcPr>
            <w:tcW w:w="1116" w:type="pct"/>
            <w:shd w:val="clear" w:color="auto" w:fill="auto"/>
          </w:tcPr>
          <w:p w14:paraId="646C3A0E" w14:textId="15865AAF"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7A5ECB">
              <w:rPr>
                <w:rFonts w:ascii="Times New Roman" w:hAnsi="Times New Roman"/>
              </w:rPr>
              <w:t>CL-600-2B16</w:t>
            </w:r>
            <w:r w:rsidRPr="007A5ECB">
              <w:rPr>
                <w:rFonts w:ascii="Times New Roman" w:hAnsi="Times New Roman"/>
              </w:rPr>
              <w:br/>
            </w:r>
            <w:r w:rsidRPr="007A5ECB">
              <w:rPr>
                <w:rFonts w:ascii="Times New Roman" w:eastAsia="Calibri" w:hAnsi="Times New Roman"/>
              </w:rPr>
              <w:t>(601-3R Variant)</w:t>
            </w:r>
          </w:p>
        </w:tc>
        <w:tc>
          <w:tcPr>
            <w:tcW w:w="1000" w:type="pct"/>
            <w:shd w:val="clear" w:color="auto" w:fill="auto"/>
          </w:tcPr>
          <w:p w14:paraId="26FC1A82" w14:textId="5E51B7A0"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7A5ECB">
              <w:rPr>
                <w:rFonts w:ascii="Times New Roman" w:eastAsia="Calibri" w:hAnsi="Times New Roman"/>
              </w:rPr>
              <w:t xml:space="preserve">Challenger </w:t>
            </w:r>
            <w:r w:rsidRPr="007A5ECB">
              <w:rPr>
                <w:rFonts w:ascii="Times New Roman" w:eastAsia="Calibri" w:hAnsi="Times New Roman"/>
              </w:rPr>
              <w:br/>
              <w:t>601-3R</w:t>
            </w:r>
          </w:p>
        </w:tc>
        <w:tc>
          <w:tcPr>
            <w:tcW w:w="1788" w:type="pct"/>
            <w:shd w:val="clear" w:color="auto" w:fill="auto"/>
          </w:tcPr>
          <w:p w14:paraId="3091A486" w14:textId="7FFE5CF9"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7A5ECB">
              <w:rPr>
                <w:rFonts w:ascii="Times New Roman" w:eastAsia="Calibri" w:hAnsi="Times New Roman"/>
              </w:rPr>
              <w:t>Bombardier CL-600-2A12/2B16 (601/601-3A/3R Variant) (GE CF34)</w:t>
            </w:r>
          </w:p>
        </w:tc>
      </w:tr>
      <w:tr w:rsidR="005B41A0" w:rsidRPr="00364D95" w14:paraId="2F4441B4" w14:textId="77777777" w:rsidTr="00D14E55">
        <w:trPr>
          <w:trHeight w:val="20"/>
        </w:trPr>
        <w:tc>
          <w:tcPr>
            <w:tcW w:w="1096" w:type="pct"/>
            <w:vMerge/>
            <w:shd w:val="clear" w:color="auto" w:fill="auto"/>
          </w:tcPr>
          <w:p w14:paraId="5E23B6A0" w14:textId="77777777" w:rsidR="005B41A0" w:rsidRPr="00364D95" w:rsidRDefault="005B41A0" w:rsidP="005B41A0">
            <w:pPr>
              <w:tabs>
                <w:tab w:val="clear" w:pos="567"/>
              </w:tabs>
              <w:overflowPunct/>
              <w:autoSpaceDE/>
              <w:autoSpaceDN/>
              <w:adjustRightInd/>
              <w:spacing w:before="60" w:after="60"/>
              <w:ind w:right="40"/>
              <w:textAlignment w:val="auto"/>
              <w:rPr>
                <w:rFonts w:ascii="Times New Roman" w:hAnsi="Times New Roman"/>
              </w:rPr>
            </w:pPr>
          </w:p>
        </w:tc>
        <w:tc>
          <w:tcPr>
            <w:tcW w:w="1116" w:type="pct"/>
            <w:shd w:val="clear" w:color="auto" w:fill="auto"/>
          </w:tcPr>
          <w:p w14:paraId="1B21F976" w14:textId="5F85416F"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7A5ECB">
              <w:rPr>
                <w:rFonts w:ascii="Times New Roman" w:hAnsi="Times New Roman"/>
              </w:rPr>
              <w:t>CL-600-2B16</w:t>
            </w:r>
            <w:r w:rsidRPr="007A5ECB">
              <w:rPr>
                <w:rFonts w:ascii="Times New Roman" w:hAnsi="Times New Roman"/>
              </w:rPr>
              <w:br/>
            </w:r>
            <w:r w:rsidRPr="007A5ECB">
              <w:rPr>
                <w:rFonts w:ascii="Times New Roman" w:eastAsia="Calibri" w:hAnsi="Times New Roman"/>
              </w:rPr>
              <w:t>(604 Variant)</w:t>
            </w:r>
          </w:p>
        </w:tc>
        <w:tc>
          <w:tcPr>
            <w:tcW w:w="1000" w:type="pct"/>
            <w:shd w:val="clear" w:color="auto" w:fill="auto"/>
          </w:tcPr>
          <w:p w14:paraId="016BD579" w14:textId="162C3437" w:rsidR="005B41A0" w:rsidRPr="00364D95" w:rsidRDefault="005B41A0" w:rsidP="005B41A0">
            <w:pPr>
              <w:tabs>
                <w:tab w:val="clear" w:pos="567"/>
              </w:tabs>
              <w:overflowPunct/>
              <w:autoSpaceDE/>
              <w:autoSpaceDN/>
              <w:adjustRightInd/>
              <w:spacing w:before="60" w:after="60"/>
              <w:ind w:right="-40"/>
              <w:textAlignment w:val="auto"/>
              <w:rPr>
                <w:rFonts w:ascii="Times New Roman" w:hAnsi="Times New Roman"/>
              </w:rPr>
            </w:pPr>
            <w:r w:rsidRPr="007A5ECB">
              <w:rPr>
                <w:rFonts w:ascii="Times New Roman" w:eastAsia="Calibri" w:hAnsi="Times New Roman"/>
              </w:rPr>
              <w:t>Challenger 604</w:t>
            </w:r>
            <w:r w:rsidRPr="007A5ECB">
              <w:rPr>
                <w:rFonts w:ascii="Times New Roman" w:eastAsia="Calibri" w:hAnsi="Times New Roman"/>
              </w:rPr>
              <w:br/>
              <w:t>(MSN &lt; 5701)</w:t>
            </w:r>
            <w:r w:rsidRPr="007A5ECB">
              <w:rPr>
                <w:rFonts w:ascii="Times New Roman" w:eastAsia="Calibri" w:hAnsi="Times New Roman"/>
              </w:rPr>
              <w:br/>
            </w:r>
            <w:r w:rsidRPr="007A5ECB">
              <w:rPr>
                <w:rFonts w:ascii="Times New Roman" w:eastAsia="Calibri" w:hAnsi="Times New Roman"/>
              </w:rPr>
              <w:br/>
              <w:t>Challenger 605</w:t>
            </w:r>
            <w:r w:rsidRPr="007A5ECB">
              <w:rPr>
                <w:rFonts w:ascii="Times New Roman" w:eastAsia="Calibri" w:hAnsi="Times New Roman"/>
              </w:rPr>
              <w:br/>
              <w:t xml:space="preserve">(5701 </w:t>
            </w:r>
            <w:r>
              <w:rPr>
                <w:rFonts w:ascii="Times New Roman" w:eastAsia="Calibri" w:hAnsi="Times New Roman"/>
              </w:rPr>
              <w:t>≤</w:t>
            </w:r>
            <w:r w:rsidRPr="007A5ECB">
              <w:rPr>
                <w:rFonts w:ascii="Times New Roman" w:eastAsia="Calibri" w:hAnsi="Times New Roman"/>
              </w:rPr>
              <w:t xml:space="preserve"> MSN </w:t>
            </w:r>
            <w:r>
              <w:rPr>
                <w:rFonts w:ascii="Times New Roman" w:eastAsia="Calibri" w:hAnsi="Times New Roman"/>
              </w:rPr>
              <w:t>≤</w:t>
            </w:r>
            <w:r w:rsidRPr="007A5ECB">
              <w:rPr>
                <w:rFonts w:ascii="Times New Roman" w:eastAsia="Calibri" w:hAnsi="Times New Roman"/>
              </w:rPr>
              <w:t xml:space="preserve"> 5990)</w:t>
            </w:r>
            <w:r w:rsidRPr="007A5ECB">
              <w:rPr>
                <w:rFonts w:ascii="Times New Roman" w:eastAsia="Calibri" w:hAnsi="Times New Roman"/>
              </w:rPr>
              <w:br/>
            </w:r>
            <w:r w:rsidRPr="007A5ECB">
              <w:rPr>
                <w:rFonts w:ascii="Times New Roman" w:eastAsia="Calibri" w:hAnsi="Times New Roman"/>
              </w:rPr>
              <w:br/>
              <w:t>Challenger 650</w:t>
            </w:r>
            <w:r w:rsidRPr="007A5ECB">
              <w:rPr>
                <w:rFonts w:ascii="Times New Roman" w:eastAsia="Calibri" w:hAnsi="Times New Roman"/>
              </w:rPr>
              <w:br/>
              <w:t>(MSN ≥ 6050)</w:t>
            </w:r>
          </w:p>
        </w:tc>
        <w:tc>
          <w:tcPr>
            <w:tcW w:w="1788" w:type="pct"/>
            <w:shd w:val="clear" w:color="auto" w:fill="auto"/>
          </w:tcPr>
          <w:p w14:paraId="20E93FE0" w14:textId="38DBE33E"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7A5ECB">
              <w:rPr>
                <w:rFonts w:ascii="Times New Roman" w:eastAsia="Calibri" w:hAnsi="Times New Roman"/>
              </w:rPr>
              <w:t>Bombardier CL-600-2B16 (604 Variant) (GE CF34)</w:t>
            </w:r>
          </w:p>
        </w:tc>
      </w:tr>
      <w:tr w:rsidR="005B41A0" w:rsidRPr="00364D95" w14:paraId="1CBFF7DD" w14:textId="77777777" w:rsidTr="00D14E55">
        <w:trPr>
          <w:trHeight w:val="20"/>
        </w:trPr>
        <w:tc>
          <w:tcPr>
            <w:tcW w:w="1096" w:type="pct"/>
            <w:vMerge/>
            <w:shd w:val="clear" w:color="auto" w:fill="auto"/>
          </w:tcPr>
          <w:p w14:paraId="689966C0" w14:textId="77777777" w:rsidR="005B41A0" w:rsidRPr="00364D95" w:rsidRDefault="005B41A0" w:rsidP="005B41A0">
            <w:pPr>
              <w:tabs>
                <w:tab w:val="clear" w:pos="567"/>
                <w:tab w:val="right" w:pos="454"/>
                <w:tab w:val="left" w:pos="737"/>
              </w:tabs>
              <w:overflowPunct/>
              <w:autoSpaceDE/>
              <w:autoSpaceDN/>
              <w:adjustRightInd/>
              <w:spacing w:before="60" w:after="60"/>
              <w:ind w:right="40"/>
              <w:textAlignment w:val="auto"/>
              <w:rPr>
                <w:rFonts w:ascii="Times New Roman" w:hAnsi="Times New Roman"/>
              </w:rPr>
            </w:pPr>
          </w:p>
        </w:tc>
        <w:tc>
          <w:tcPr>
            <w:tcW w:w="1116" w:type="pct"/>
            <w:shd w:val="clear" w:color="auto" w:fill="auto"/>
          </w:tcPr>
          <w:p w14:paraId="2362E6FE" w14:textId="7B847431"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660CC2">
              <w:rPr>
                <w:rFonts w:ascii="Times New Roman" w:hAnsi="Times New Roman"/>
              </w:rPr>
              <w:t>CL-600-2B19</w:t>
            </w:r>
            <w:r w:rsidRPr="00660CC2">
              <w:rPr>
                <w:rFonts w:ascii="Times New Roman" w:hAnsi="Times New Roman"/>
              </w:rPr>
              <w:br/>
              <w:t>(RJ Series 100)</w:t>
            </w:r>
          </w:p>
        </w:tc>
        <w:tc>
          <w:tcPr>
            <w:tcW w:w="1000" w:type="pct"/>
            <w:shd w:val="clear" w:color="auto" w:fill="auto"/>
          </w:tcPr>
          <w:p w14:paraId="2444732B" w14:textId="236A721D"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660CC2">
              <w:rPr>
                <w:rFonts w:ascii="Times New Roman" w:eastAsia="Calibri" w:hAnsi="Times New Roman"/>
              </w:rPr>
              <w:t>Regional Jet Series 100/200/440/</w:t>
            </w:r>
            <w:r w:rsidRPr="00660CC2">
              <w:rPr>
                <w:rFonts w:ascii="Times New Roman" w:eastAsia="Calibri" w:hAnsi="Times New Roman"/>
              </w:rPr>
              <w:br/>
              <w:t>Challenger 850/CRJ SE</w:t>
            </w:r>
          </w:p>
        </w:tc>
        <w:tc>
          <w:tcPr>
            <w:tcW w:w="1788" w:type="pct"/>
            <w:shd w:val="clear" w:color="auto" w:fill="auto"/>
          </w:tcPr>
          <w:p w14:paraId="71030ABD" w14:textId="45A8952E"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Pr>
                <w:rFonts w:ascii="Times New Roman" w:eastAsia="Calibri" w:hAnsi="Times New Roman"/>
              </w:rPr>
              <w:t>Bombardier CL-600-2B19/2C10/2D15/2D24/</w:t>
            </w:r>
            <w:r>
              <w:rPr>
                <w:rFonts w:ascii="Times New Roman" w:hAnsi="Times New Roman"/>
              </w:rPr>
              <w:br/>
            </w:r>
            <w:r>
              <w:rPr>
                <w:rFonts w:ascii="Times New Roman" w:eastAsia="Calibri" w:hAnsi="Times New Roman"/>
              </w:rPr>
              <w:t>2E25 (GE CF34)</w:t>
            </w:r>
          </w:p>
        </w:tc>
      </w:tr>
      <w:tr w:rsidR="005B41A0" w:rsidRPr="00364D95" w14:paraId="54B53D3A" w14:textId="77777777" w:rsidTr="00D14E55">
        <w:tc>
          <w:tcPr>
            <w:tcW w:w="1096" w:type="pct"/>
            <w:vMerge/>
            <w:shd w:val="clear" w:color="auto" w:fill="auto"/>
          </w:tcPr>
          <w:p w14:paraId="0B948EDD" w14:textId="77777777" w:rsidR="005B41A0" w:rsidRPr="00364D95" w:rsidRDefault="005B41A0" w:rsidP="005B41A0">
            <w:pPr>
              <w:tabs>
                <w:tab w:val="clear" w:pos="567"/>
              </w:tabs>
              <w:overflowPunct/>
              <w:autoSpaceDE/>
              <w:autoSpaceDN/>
              <w:adjustRightInd/>
              <w:spacing w:before="60" w:after="60"/>
              <w:ind w:right="40"/>
              <w:textAlignment w:val="auto"/>
              <w:rPr>
                <w:rFonts w:ascii="Times New Roman" w:hAnsi="Times New Roman"/>
              </w:rPr>
            </w:pPr>
          </w:p>
        </w:tc>
        <w:tc>
          <w:tcPr>
            <w:tcW w:w="1116" w:type="pct"/>
            <w:shd w:val="clear" w:color="auto" w:fill="auto"/>
          </w:tcPr>
          <w:p w14:paraId="5D3962E4" w14:textId="6F6FECF6" w:rsidR="005B41A0" w:rsidRPr="00364D95" w:rsidRDefault="005B41A0" w:rsidP="005B41A0">
            <w:pPr>
              <w:tabs>
                <w:tab w:val="clear" w:pos="567"/>
                <w:tab w:val="right" w:pos="454"/>
                <w:tab w:val="left" w:pos="737"/>
              </w:tabs>
              <w:overflowPunct/>
              <w:autoSpaceDE/>
              <w:autoSpaceDN/>
              <w:adjustRightInd/>
              <w:spacing w:before="60" w:after="60"/>
              <w:ind w:right="40"/>
              <w:textAlignment w:val="auto"/>
              <w:rPr>
                <w:rFonts w:ascii="Times New Roman" w:hAnsi="Times New Roman"/>
              </w:rPr>
            </w:pPr>
            <w:r w:rsidRPr="00D464B0">
              <w:rPr>
                <w:rFonts w:ascii="Times New Roman" w:hAnsi="Times New Roman"/>
              </w:rPr>
              <w:t>CL-600-2C10</w:t>
            </w:r>
            <w:r w:rsidRPr="00D464B0">
              <w:rPr>
                <w:rFonts w:ascii="Times New Roman" w:hAnsi="Times New Roman"/>
              </w:rPr>
              <w:br/>
              <w:t>(RJ</w:t>
            </w:r>
            <w:r>
              <w:rPr>
                <w:rFonts w:ascii="Times New Roman" w:hAnsi="Times New Roman"/>
              </w:rPr>
              <w:t xml:space="preserve"> </w:t>
            </w:r>
            <w:r w:rsidRPr="00D464B0">
              <w:rPr>
                <w:rFonts w:ascii="Times New Roman" w:hAnsi="Times New Roman"/>
              </w:rPr>
              <w:t>700/701/</w:t>
            </w:r>
            <w:r w:rsidRPr="00D464B0">
              <w:rPr>
                <w:rFonts w:ascii="Times New Roman" w:hAnsi="Times New Roman"/>
              </w:rPr>
              <w:br/>
              <w:t>702)</w:t>
            </w:r>
          </w:p>
        </w:tc>
        <w:tc>
          <w:tcPr>
            <w:tcW w:w="1000" w:type="pct"/>
            <w:shd w:val="clear" w:color="auto" w:fill="auto"/>
          </w:tcPr>
          <w:p w14:paraId="7D939DEA" w14:textId="33E27EBF" w:rsidR="005B41A0" w:rsidRPr="00364D95" w:rsidRDefault="005B41A0" w:rsidP="005B41A0">
            <w:pPr>
              <w:tabs>
                <w:tab w:val="clear" w:pos="567"/>
                <w:tab w:val="right" w:pos="454"/>
                <w:tab w:val="left" w:pos="737"/>
              </w:tabs>
              <w:overflowPunct/>
              <w:autoSpaceDE/>
              <w:autoSpaceDN/>
              <w:adjustRightInd/>
              <w:spacing w:before="60" w:after="60"/>
              <w:ind w:right="37"/>
              <w:textAlignment w:val="auto"/>
              <w:rPr>
                <w:rFonts w:ascii="Times New Roman" w:hAnsi="Times New Roman"/>
              </w:rPr>
            </w:pPr>
            <w:r w:rsidRPr="00D464B0">
              <w:rPr>
                <w:rFonts w:ascii="Times New Roman" w:eastAsia="Calibri" w:hAnsi="Times New Roman"/>
              </w:rPr>
              <w:t>Regional Jet Series 700/701/702</w:t>
            </w:r>
          </w:p>
        </w:tc>
        <w:tc>
          <w:tcPr>
            <w:tcW w:w="1788" w:type="pct"/>
            <w:shd w:val="clear" w:color="auto" w:fill="auto"/>
          </w:tcPr>
          <w:p w14:paraId="231E1917" w14:textId="13253616" w:rsidR="005B41A0" w:rsidRPr="00364D95" w:rsidRDefault="005B41A0" w:rsidP="005B41A0">
            <w:pPr>
              <w:tabs>
                <w:tab w:val="clear" w:pos="567"/>
                <w:tab w:val="right" w:pos="454"/>
                <w:tab w:val="left" w:pos="737"/>
              </w:tabs>
              <w:overflowPunct/>
              <w:autoSpaceDE/>
              <w:autoSpaceDN/>
              <w:adjustRightInd/>
              <w:spacing w:before="60" w:after="60"/>
              <w:ind w:right="37"/>
              <w:textAlignment w:val="auto"/>
              <w:rPr>
                <w:rFonts w:ascii="Times New Roman" w:hAnsi="Times New Roman"/>
              </w:rPr>
            </w:pPr>
            <w:r>
              <w:rPr>
                <w:rFonts w:ascii="Times New Roman" w:eastAsia="Calibri" w:hAnsi="Times New Roman"/>
              </w:rPr>
              <w:t>Bombardier CL-600-2B19/2C10/2D15/2D24/</w:t>
            </w:r>
            <w:r>
              <w:rPr>
                <w:rFonts w:ascii="Times New Roman" w:hAnsi="Times New Roman"/>
              </w:rPr>
              <w:br/>
            </w:r>
            <w:r>
              <w:rPr>
                <w:rFonts w:ascii="Times New Roman" w:eastAsia="Calibri" w:hAnsi="Times New Roman"/>
              </w:rPr>
              <w:t>2E25 (GE CF34)</w:t>
            </w:r>
          </w:p>
        </w:tc>
      </w:tr>
      <w:tr w:rsidR="005B41A0" w:rsidRPr="00364D95" w14:paraId="6BA445DB" w14:textId="77777777" w:rsidTr="00D14E55">
        <w:trPr>
          <w:trHeight w:val="20"/>
        </w:trPr>
        <w:tc>
          <w:tcPr>
            <w:tcW w:w="1096" w:type="pct"/>
            <w:vMerge/>
            <w:shd w:val="clear" w:color="auto" w:fill="auto"/>
          </w:tcPr>
          <w:p w14:paraId="47FACAEA" w14:textId="77777777" w:rsidR="005B41A0" w:rsidRPr="00364D95" w:rsidRDefault="005B41A0" w:rsidP="005B41A0">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442FF566" w14:textId="23F6331E"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D464B0">
              <w:rPr>
                <w:rFonts w:ascii="Times New Roman" w:hAnsi="Times New Roman"/>
              </w:rPr>
              <w:t>CL-600-2D15</w:t>
            </w:r>
            <w:r w:rsidRPr="00D464B0">
              <w:rPr>
                <w:rFonts w:ascii="Times New Roman" w:hAnsi="Times New Roman"/>
              </w:rPr>
              <w:br/>
              <w:t>(RJ Series 705)</w:t>
            </w:r>
          </w:p>
        </w:tc>
        <w:tc>
          <w:tcPr>
            <w:tcW w:w="1000" w:type="pct"/>
            <w:shd w:val="clear" w:color="auto" w:fill="auto"/>
          </w:tcPr>
          <w:p w14:paraId="6096BBDC" w14:textId="1B173200"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D464B0">
              <w:rPr>
                <w:rFonts w:ascii="Times New Roman" w:eastAsia="Calibri" w:hAnsi="Times New Roman"/>
              </w:rPr>
              <w:t>Regional Jet Series 705</w:t>
            </w:r>
          </w:p>
        </w:tc>
        <w:tc>
          <w:tcPr>
            <w:tcW w:w="1788" w:type="pct"/>
            <w:shd w:val="clear" w:color="auto" w:fill="auto"/>
          </w:tcPr>
          <w:p w14:paraId="11B1C376" w14:textId="63E5DCE0"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Pr>
                <w:rFonts w:ascii="Times New Roman" w:eastAsia="Calibri" w:hAnsi="Times New Roman"/>
              </w:rPr>
              <w:t>Bombardier CL-600-2B19/2C10/2D15/2D24/</w:t>
            </w:r>
            <w:r>
              <w:rPr>
                <w:rFonts w:ascii="Times New Roman" w:hAnsi="Times New Roman"/>
              </w:rPr>
              <w:br/>
            </w:r>
            <w:r>
              <w:rPr>
                <w:rFonts w:ascii="Times New Roman" w:eastAsia="Calibri" w:hAnsi="Times New Roman"/>
              </w:rPr>
              <w:t>2E25 (GE CF34)</w:t>
            </w:r>
          </w:p>
        </w:tc>
      </w:tr>
      <w:tr w:rsidR="005B41A0" w:rsidRPr="00364D95" w14:paraId="59565327" w14:textId="77777777" w:rsidTr="00D14E55">
        <w:trPr>
          <w:trHeight w:val="20"/>
        </w:trPr>
        <w:tc>
          <w:tcPr>
            <w:tcW w:w="1096" w:type="pct"/>
            <w:vMerge/>
            <w:shd w:val="clear" w:color="auto" w:fill="auto"/>
          </w:tcPr>
          <w:p w14:paraId="1818C10C" w14:textId="77777777" w:rsidR="005B41A0" w:rsidRPr="00364D95" w:rsidRDefault="005B41A0" w:rsidP="005B41A0">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47824C0D" w14:textId="07DD5D5D"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D464B0">
              <w:rPr>
                <w:rFonts w:ascii="Times New Roman" w:hAnsi="Times New Roman"/>
              </w:rPr>
              <w:t>CL-600-2D24</w:t>
            </w:r>
            <w:r w:rsidRPr="00D464B0">
              <w:rPr>
                <w:rFonts w:ascii="Times New Roman" w:hAnsi="Times New Roman"/>
              </w:rPr>
              <w:br/>
              <w:t>(RJ Series 900)</w:t>
            </w:r>
          </w:p>
        </w:tc>
        <w:tc>
          <w:tcPr>
            <w:tcW w:w="1000" w:type="pct"/>
            <w:shd w:val="clear" w:color="auto" w:fill="auto"/>
          </w:tcPr>
          <w:p w14:paraId="6CAC700D" w14:textId="52537A59"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D464B0">
              <w:rPr>
                <w:rFonts w:ascii="Times New Roman" w:eastAsia="Calibri" w:hAnsi="Times New Roman"/>
              </w:rPr>
              <w:t>Regional Jet Series 900</w:t>
            </w:r>
          </w:p>
        </w:tc>
        <w:tc>
          <w:tcPr>
            <w:tcW w:w="1788" w:type="pct"/>
            <w:shd w:val="clear" w:color="auto" w:fill="auto"/>
          </w:tcPr>
          <w:p w14:paraId="2E53A10E" w14:textId="67897FB2"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Pr>
                <w:rFonts w:ascii="Times New Roman" w:eastAsia="Calibri" w:hAnsi="Times New Roman"/>
              </w:rPr>
              <w:t>Bombardier CL-600-2B19/2C10/2D15/2D24/</w:t>
            </w:r>
            <w:r>
              <w:rPr>
                <w:rFonts w:ascii="Times New Roman" w:hAnsi="Times New Roman"/>
              </w:rPr>
              <w:br/>
            </w:r>
            <w:r>
              <w:rPr>
                <w:rFonts w:ascii="Times New Roman" w:eastAsia="Calibri" w:hAnsi="Times New Roman"/>
              </w:rPr>
              <w:t>2E25 (GE CF34)</w:t>
            </w:r>
          </w:p>
        </w:tc>
      </w:tr>
      <w:tr w:rsidR="005B41A0" w:rsidRPr="00364D95" w14:paraId="1CE36E1D" w14:textId="77777777" w:rsidTr="00D14E55">
        <w:trPr>
          <w:trHeight w:val="20"/>
        </w:trPr>
        <w:tc>
          <w:tcPr>
            <w:tcW w:w="1096" w:type="pct"/>
            <w:vMerge/>
            <w:shd w:val="clear" w:color="auto" w:fill="auto"/>
          </w:tcPr>
          <w:p w14:paraId="5FC0DA6E" w14:textId="77777777" w:rsidR="005B41A0" w:rsidRPr="00364D95" w:rsidRDefault="005B41A0" w:rsidP="005B41A0">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33454358" w14:textId="3C5E248E"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D464B0">
              <w:rPr>
                <w:rFonts w:ascii="Times New Roman" w:hAnsi="Times New Roman"/>
              </w:rPr>
              <w:t>CL-600-2E25</w:t>
            </w:r>
            <w:r w:rsidRPr="00D464B0">
              <w:rPr>
                <w:rFonts w:ascii="Times New Roman" w:hAnsi="Times New Roman"/>
              </w:rPr>
              <w:br/>
              <w:t>(RJ Series 1000)</w:t>
            </w:r>
          </w:p>
        </w:tc>
        <w:tc>
          <w:tcPr>
            <w:tcW w:w="1000" w:type="pct"/>
            <w:shd w:val="clear" w:color="auto" w:fill="auto"/>
          </w:tcPr>
          <w:p w14:paraId="03354B15" w14:textId="02AD22C6"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D464B0">
              <w:rPr>
                <w:rFonts w:ascii="Times New Roman" w:eastAsia="Calibri" w:hAnsi="Times New Roman"/>
              </w:rPr>
              <w:t>Regional Jet Series 1000</w:t>
            </w:r>
          </w:p>
        </w:tc>
        <w:tc>
          <w:tcPr>
            <w:tcW w:w="1788" w:type="pct"/>
            <w:shd w:val="clear" w:color="auto" w:fill="auto"/>
          </w:tcPr>
          <w:p w14:paraId="2E8E1C60" w14:textId="471BA879"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Pr>
                <w:rFonts w:ascii="Times New Roman" w:eastAsia="Calibri" w:hAnsi="Times New Roman"/>
              </w:rPr>
              <w:t>Bombardier CL-600-2B19/2C10/2D15/2D24/</w:t>
            </w:r>
            <w:r>
              <w:rPr>
                <w:rFonts w:ascii="Times New Roman" w:hAnsi="Times New Roman"/>
              </w:rPr>
              <w:br/>
            </w:r>
            <w:r>
              <w:rPr>
                <w:rFonts w:ascii="Times New Roman" w:eastAsia="Calibri" w:hAnsi="Times New Roman"/>
              </w:rPr>
              <w:t>2E25 (GE CF34)</w:t>
            </w:r>
          </w:p>
        </w:tc>
      </w:tr>
      <w:tr w:rsidR="005B41A0" w:rsidRPr="00364D95" w14:paraId="64AE1410" w14:textId="77777777" w:rsidTr="00D14E55">
        <w:trPr>
          <w:trHeight w:val="20"/>
        </w:trPr>
        <w:tc>
          <w:tcPr>
            <w:tcW w:w="1096" w:type="pct"/>
            <w:vMerge/>
            <w:shd w:val="clear" w:color="auto" w:fill="auto"/>
          </w:tcPr>
          <w:p w14:paraId="5C0413D8" w14:textId="77777777" w:rsidR="005B41A0" w:rsidRPr="00364D95" w:rsidRDefault="005B41A0" w:rsidP="005B41A0">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237A1FFC" w14:textId="77777777"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DHC-8-102</w:t>
            </w:r>
          </w:p>
          <w:p w14:paraId="1F29CA36" w14:textId="77777777"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DHC-8-103</w:t>
            </w:r>
          </w:p>
          <w:p w14:paraId="0FD161F9" w14:textId="2D5CC51B" w:rsidR="005B41A0" w:rsidRPr="00364D95" w:rsidRDefault="005B41A0" w:rsidP="005B41A0">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DHC-8-106</w:t>
            </w:r>
          </w:p>
        </w:tc>
        <w:tc>
          <w:tcPr>
            <w:tcW w:w="1000" w:type="pct"/>
            <w:shd w:val="clear" w:color="auto" w:fill="auto"/>
          </w:tcPr>
          <w:p w14:paraId="6EA83983" w14:textId="77777777"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DHC-8</w:t>
            </w:r>
          </w:p>
          <w:p w14:paraId="46B34F4D" w14:textId="5B025FA5" w:rsidR="005B41A0" w:rsidRPr="00364D95" w:rsidRDefault="005B41A0" w:rsidP="005B41A0">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Series 100</w:t>
            </w:r>
          </w:p>
        </w:tc>
        <w:tc>
          <w:tcPr>
            <w:tcW w:w="1788" w:type="pct"/>
            <w:shd w:val="clear" w:color="auto" w:fill="auto"/>
          </w:tcPr>
          <w:p w14:paraId="67F6086C" w14:textId="051C17AF" w:rsidR="005B41A0" w:rsidRPr="00364D95" w:rsidRDefault="005B41A0" w:rsidP="005B41A0">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Bombardier</w:t>
            </w:r>
            <w:r w:rsidRPr="00364D95">
              <w:rPr>
                <w:rFonts w:ascii="Times New Roman" w:hAnsi="Times New Roman"/>
              </w:rPr>
              <w:br/>
              <w:t>DHC-8-100/200/300</w:t>
            </w:r>
            <w:r w:rsidRPr="00364D95">
              <w:rPr>
                <w:rFonts w:ascii="Times New Roman" w:hAnsi="Times New Roman"/>
              </w:rPr>
              <w:br/>
              <w:t>(PWC PW 120)</w:t>
            </w:r>
          </w:p>
        </w:tc>
      </w:tr>
      <w:tr w:rsidR="005B41A0" w:rsidRPr="00364D95" w14:paraId="3E688B3C" w14:textId="77777777" w:rsidTr="00D14E55">
        <w:trPr>
          <w:trHeight w:val="20"/>
        </w:trPr>
        <w:tc>
          <w:tcPr>
            <w:tcW w:w="1096" w:type="pct"/>
            <w:vMerge/>
            <w:shd w:val="clear" w:color="auto" w:fill="auto"/>
          </w:tcPr>
          <w:p w14:paraId="05449B2F" w14:textId="77777777" w:rsidR="005B41A0" w:rsidRPr="00364D95" w:rsidRDefault="005B41A0" w:rsidP="005B41A0">
            <w:pPr>
              <w:widowControl w:val="0"/>
              <w:tabs>
                <w:tab w:val="clear" w:pos="567"/>
              </w:tabs>
              <w:overflowPunct/>
              <w:autoSpaceDE/>
              <w:autoSpaceDN/>
              <w:adjustRightInd/>
              <w:spacing w:before="40" w:after="40"/>
              <w:textAlignment w:val="auto"/>
              <w:rPr>
                <w:rFonts w:ascii="Times New Roman" w:eastAsiaTheme="minorHAnsi" w:hAnsi="Times New Roman" w:cstheme="minorBidi"/>
              </w:rPr>
            </w:pPr>
          </w:p>
        </w:tc>
        <w:tc>
          <w:tcPr>
            <w:tcW w:w="1116" w:type="pct"/>
            <w:shd w:val="clear" w:color="auto" w:fill="auto"/>
          </w:tcPr>
          <w:p w14:paraId="340206BC" w14:textId="77777777"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DHC-8-201</w:t>
            </w:r>
          </w:p>
          <w:p w14:paraId="4CC917AA" w14:textId="77777777"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DHC-8-202</w:t>
            </w:r>
          </w:p>
        </w:tc>
        <w:tc>
          <w:tcPr>
            <w:tcW w:w="1000" w:type="pct"/>
            <w:shd w:val="clear" w:color="auto" w:fill="auto"/>
          </w:tcPr>
          <w:p w14:paraId="599DA587" w14:textId="77777777" w:rsidR="005B41A0" w:rsidRPr="00364D95" w:rsidRDefault="005B41A0" w:rsidP="005B41A0">
            <w:pPr>
              <w:keepNext/>
              <w:tabs>
                <w:tab w:val="clear" w:pos="567"/>
              </w:tabs>
              <w:overflowPunct/>
              <w:autoSpaceDE/>
              <w:autoSpaceDN/>
              <w:adjustRightInd/>
              <w:spacing w:before="20" w:after="20" w:line="276" w:lineRule="auto"/>
              <w:textAlignment w:val="auto"/>
              <w:rPr>
                <w:rFonts w:ascii="Times New Roman" w:eastAsiaTheme="minorHAnsi" w:hAnsi="Times New Roman" w:cstheme="minorBidi"/>
              </w:rPr>
            </w:pPr>
            <w:r w:rsidRPr="00364D95">
              <w:rPr>
                <w:rFonts w:ascii="Times New Roman" w:hAnsi="Times New Roman"/>
              </w:rPr>
              <w:t>DHC-8</w:t>
            </w:r>
            <w:r w:rsidRPr="00364D95">
              <w:rPr>
                <w:rFonts w:ascii="Times New Roman" w:hAnsi="Times New Roman"/>
              </w:rPr>
              <w:br/>
              <w:t>Series 200</w:t>
            </w:r>
          </w:p>
        </w:tc>
        <w:tc>
          <w:tcPr>
            <w:tcW w:w="1788" w:type="pct"/>
            <w:shd w:val="clear" w:color="auto" w:fill="auto"/>
          </w:tcPr>
          <w:p w14:paraId="0FE424E8" w14:textId="77777777"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Bombardier</w:t>
            </w:r>
            <w:r w:rsidRPr="00364D95">
              <w:rPr>
                <w:rFonts w:ascii="Times New Roman" w:hAnsi="Times New Roman"/>
              </w:rPr>
              <w:br/>
              <w:t>DHC-8-100/200/300</w:t>
            </w:r>
            <w:r w:rsidRPr="00364D95">
              <w:rPr>
                <w:rFonts w:ascii="Times New Roman" w:hAnsi="Times New Roman"/>
              </w:rPr>
              <w:br/>
              <w:t>(PWC PW 120)</w:t>
            </w:r>
          </w:p>
        </w:tc>
      </w:tr>
      <w:tr w:rsidR="005B41A0" w:rsidRPr="00364D95" w14:paraId="3BE47ABD" w14:textId="77777777" w:rsidTr="00D14E55">
        <w:trPr>
          <w:trHeight w:val="20"/>
        </w:trPr>
        <w:tc>
          <w:tcPr>
            <w:tcW w:w="1096" w:type="pct"/>
            <w:vMerge/>
            <w:shd w:val="clear" w:color="auto" w:fill="auto"/>
          </w:tcPr>
          <w:p w14:paraId="4BB2440E" w14:textId="77777777" w:rsidR="005B41A0" w:rsidRPr="00364D95" w:rsidRDefault="005B41A0" w:rsidP="005B41A0">
            <w:pPr>
              <w:widowControl w:val="0"/>
              <w:tabs>
                <w:tab w:val="clear" w:pos="567"/>
              </w:tabs>
              <w:overflowPunct/>
              <w:autoSpaceDE/>
              <w:autoSpaceDN/>
              <w:adjustRightInd/>
              <w:spacing w:before="40" w:after="40"/>
              <w:textAlignment w:val="auto"/>
              <w:rPr>
                <w:rFonts w:ascii="Times New Roman" w:eastAsiaTheme="minorHAnsi" w:hAnsi="Times New Roman" w:cstheme="minorBidi"/>
              </w:rPr>
            </w:pPr>
          </w:p>
        </w:tc>
        <w:tc>
          <w:tcPr>
            <w:tcW w:w="1116" w:type="pct"/>
            <w:shd w:val="clear" w:color="auto" w:fill="auto"/>
          </w:tcPr>
          <w:p w14:paraId="10E99CF6" w14:textId="77777777"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DHC-8-301</w:t>
            </w:r>
          </w:p>
          <w:p w14:paraId="6D3754F8" w14:textId="77777777"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DHC-8-311</w:t>
            </w:r>
          </w:p>
          <w:p w14:paraId="7EC3927F" w14:textId="77777777"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DHC-8-314</w:t>
            </w:r>
          </w:p>
          <w:p w14:paraId="2FD7FB43" w14:textId="77777777"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DHC-8-315</w:t>
            </w:r>
          </w:p>
        </w:tc>
        <w:tc>
          <w:tcPr>
            <w:tcW w:w="1000" w:type="pct"/>
            <w:shd w:val="clear" w:color="auto" w:fill="auto"/>
          </w:tcPr>
          <w:p w14:paraId="0BCF0D30" w14:textId="77777777" w:rsidR="005B41A0" w:rsidRPr="00364D95" w:rsidRDefault="005B41A0" w:rsidP="005B41A0">
            <w:pPr>
              <w:keepNext/>
              <w:tabs>
                <w:tab w:val="clear" w:pos="567"/>
              </w:tabs>
              <w:overflowPunct/>
              <w:autoSpaceDE/>
              <w:autoSpaceDN/>
              <w:adjustRightInd/>
              <w:spacing w:before="20" w:after="20" w:line="276" w:lineRule="auto"/>
              <w:textAlignment w:val="auto"/>
              <w:rPr>
                <w:rFonts w:ascii="Times New Roman" w:eastAsiaTheme="minorHAnsi" w:hAnsi="Times New Roman" w:cstheme="minorBidi"/>
              </w:rPr>
            </w:pPr>
            <w:r w:rsidRPr="00364D95">
              <w:rPr>
                <w:rFonts w:ascii="Times New Roman" w:hAnsi="Times New Roman"/>
              </w:rPr>
              <w:t>DHC-8</w:t>
            </w:r>
            <w:r w:rsidRPr="00364D95">
              <w:rPr>
                <w:rFonts w:ascii="Times New Roman" w:hAnsi="Times New Roman"/>
              </w:rPr>
              <w:br/>
              <w:t>Series 300</w:t>
            </w:r>
          </w:p>
        </w:tc>
        <w:tc>
          <w:tcPr>
            <w:tcW w:w="1788" w:type="pct"/>
            <w:shd w:val="clear" w:color="auto" w:fill="auto"/>
          </w:tcPr>
          <w:p w14:paraId="2139A7BB" w14:textId="77777777"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Bombardier</w:t>
            </w:r>
            <w:r w:rsidRPr="00364D95">
              <w:rPr>
                <w:rFonts w:ascii="Times New Roman" w:hAnsi="Times New Roman"/>
              </w:rPr>
              <w:br/>
              <w:t>DHC-8-100/200/300</w:t>
            </w:r>
            <w:r w:rsidRPr="00364D95">
              <w:rPr>
                <w:rFonts w:ascii="Times New Roman" w:hAnsi="Times New Roman"/>
              </w:rPr>
              <w:br/>
              <w:t>(PWC PW 120)</w:t>
            </w:r>
          </w:p>
        </w:tc>
      </w:tr>
      <w:tr w:rsidR="005B41A0" w:rsidRPr="00364D95" w14:paraId="336DB466" w14:textId="77777777" w:rsidTr="00D14E55">
        <w:trPr>
          <w:trHeight w:val="20"/>
        </w:trPr>
        <w:tc>
          <w:tcPr>
            <w:tcW w:w="1096" w:type="pct"/>
            <w:vMerge/>
            <w:shd w:val="clear" w:color="auto" w:fill="auto"/>
          </w:tcPr>
          <w:p w14:paraId="47457B47" w14:textId="77777777" w:rsidR="005B41A0" w:rsidRPr="00364D95" w:rsidRDefault="005B41A0" w:rsidP="005B41A0">
            <w:pPr>
              <w:widowControl w:val="0"/>
              <w:tabs>
                <w:tab w:val="clear" w:pos="567"/>
              </w:tabs>
              <w:overflowPunct/>
              <w:autoSpaceDE/>
              <w:autoSpaceDN/>
              <w:adjustRightInd/>
              <w:spacing w:before="40" w:after="40"/>
              <w:textAlignment w:val="auto"/>
              <w:rPr>
                <w:rFonts w:ascii="Times New Roman" w:eastAsiaTheme="minorHAnsi" w:hAnsi="Times New Roman" w:cstheme="minorBidi"/>
              </w:rPr>
            </w:pPr>
          </w:p>
        </w:tc>
        <w:tc>
          <w:tcPr>
            <w:tcW w:w="1116" w:type="pct"/>
            <w:shd w:val="clear" w:color="auto" w:fill="auto"/>
          </w:tcPr>
          <w:p w14:paraId="4F972BBB" w14:textId="77777777" w:rsidR="005B41A0" w:rsidRPr="00364D95" w:rsidRDefault="005B41A0" w:rsidP="005B41A0">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DHC-8-401</w:t>
            </w:r>
          </w:p>
          <w:p w14:paraId="75759613" w14:textId="77777777"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DHC-8-402</w:t>
            </w:r>
          </w:p>
        </w:tc>
        <w:tc>
          <w:tcPr>
            <w:tcW w:w="1000" w:type="pct"/>
            <w:shd w:val="clear" w:color="auto" w:fill="auto"/>
          </w:tcPr>
          <w:p w14:paraId="3B0B3B62" w14:textId="77777777" w:rsidR="005B41A0" w:rsidRPr="00364D95" w:rsidRDefault="005B41A0" w:rsidP="005B41A0">
            <w:pPr>
              <w:keepNext/>
              <w:tabs>
                <w:tab w:val="clear" w:pos="567"/>
              </w:tabs>
              <w:overflowPunct/>
              <w:autoSpaceDE/>
              <w:autoSpaceDN/>
              <w:adjustRightInd/>
              <w:spacing w:before="20" w:after="20" w:line="276" w:lineRule="auto"/>
              <w:textAlignment w:val="auto"/>
              <w:rPr>
                <w:rFonts w:ascii="Times New Roman" w:eastAsiaTheme="minorHAnsi" w:hAnsi="Times New Roman" w:cstheme="minorBidi"/>
              </w:rPr>
            </w:pPr>
            <w:r w:rsidRPr="00364D95">
              <w:rPr>
                <w:rFonts w:ascii="Times New Roman" w:hAnsi="Times New Roman"/>
              </w:rPr>
              <w:t>DHC-8</w:t>
            </w:r>
            <w:r w:rsidRPr="00364D95">
              <w:rPr>
                <w:rFonts w:ascii="Times New Roman" w:hAnsi="Times New Roman"/>
              </w:rPr>
              <w:br/>
              <w:t>Series 400</w:t>
            </w:r>
          </w:p>
        </w:tc>
        <w:tc>
          <w:tcPr>
            <w:tcW w:w="1788" w:type="pct"/>
            <w:shd w:val="clear" w:color="auto" w:fill="auto"/>
          </w:tcPr>
          <w:p w14:paraId="38F1E868" w14:textId="77777777" w:rsidR="005B41A0" w:rsidRPr="00364D95" w:rsidRDefault="005B41A0"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Bombardier</w:t>
            </w:r>
            <w:r w:rsidRPr="00364D95">
              <w:rPr>
                <w:rFonts w:ascii="Times New Roman" w:hAnsi="Times New Roman"/>
              </w:rPr>
              <w:br/>
              <w:t>DHC-8-400</w:t>
            </w:r>
            <w:r w:rsidRPr="00364D95">
              <w:rPr>
                <w:rFonts w:ascii="Times New Roman" w:hAnsi="Times New Roman"/>
              </w:rPr>
              <w:br/>
              <w:t>(PWC PW150)</w:t>
            </w:r>
          </w:p>
        </w:tc>
      </w:tr>
      <w:tr w:rsidR="00881C16" w:rsidRPr="00364D95" w14:paraId="6B6B57CF" w14:textId="77777777" w:rsidTr="00D14E55">
        <w:trPr>
          <w:trHeight w:val="20"/>
        </w:trPr>
        <w:tc>
          <w:tcPr>
            <w:tcW w:w="1096" w:type="pct"/>
            <w:vMerge w:val="restart"/>
            <w:shd w:val="clear" w:color="auto" w:fill="auto"/>
          </w:tcPr>
          <w:p w14:paraId="7C6505B8" w14:textId="60A3C810" w:rsidR="00881C16" w:rsidRPr="00364D95" w:rsidRDefault="00881C16" w:rsidP="00D14E55">
            <w:pPr>
              <w:keepNext/>
              <w:keepLines/>
              <w:widowControl w:val="0"/>
              <w:tabs>
                <w:tab w:val="clear" w:pos="567"/>
              </w:tabs>
              <w:overflowPunct/>
              <w:autoSpaceDE/>
              <w:autoSpaceDN/>
              <w:adjustRightInd/>
              <w:spacing w:before="40" w:after="40"/>
              <w:textAlignment w:val="auto"/>
              <w:rPr>
                <w:rFonts w:ascii="Times New Roman" w:eastAsiaTheme="minorHAnsi" w:hAnsi="Times New Roman" w:cstheme="minorBidi"/>
              </w:rPr>
            </w:pPr>
            <w:r w:rsidRPr="00364D95">
              <w:rPr>
                <w:rFonts w:ascii="Times New Roman" w:eastAsiaTheme="minorHAnsi" w:hAnsi="Times New Roman" w:cstheme="minorBidi"/>
              </w:rPr>
              <w:t>CESSNA</w:t>
            </w:r>
            <w:r>
              <w:rPr>
                <w:rFonts w:ascii="Times New Roman" w:eastAsiaTheme="minorHAnsi" w:hAnsi="Times New Roman" w:cstheme="minorBidi"/>
              </w:rPr>
              <w:t xml:space="preserve"> </w:t>
            </w:r>
            <w:r w:rsidRPr="00364D95">
              <w:rPr>
                <w:rFonts w:ascii="Times New Roman" w:eastAsiaTheme="minorHAnsi" w:hAnsi="Times New Roman" w:cstheme="minorBidi"/>
              </w:rPr>
              <w:t>AIRCRAFT</w:t>
            </w:r>
            <w:r>
              <w:rPr>
                <w:rFonts w:ascii="Times New Roman" w:eastAsiaTheme="minorHAnsi" w:hAnsi="Times New Roman" w:cstheme="minorBidi"/>
              </w:rPr>
              <w:t xml:space="preserve"> </w:t>
            </w:r>
            <w:r w:rsidRPr="00364D95">
              <w:rPr>
                <w:rFonts w:ascii="Times New Roman" w:eastAsiaTheme="minorHAnsi" w:hAnsi="Times New Roman" w:cstheme="minorBidi"/>
              </w:rPr>
              <w:t>Company</w:t>
            </w:r>
          </w:p>
        </w:tc>
        <w:tc>
          <w:tcPr>
            <w:tcW w:w="1116" w:type="pct"/>
            <w:shd w:val="clear" w:color="auto" w:fill="auto"/>
          </w:tcPr>
          <w:p w14:paraId="4A995775" w14:textId="77777777" w:rsidR="00881C16" w:rsidRPr="00364D95" w:rsidRDefault="00881C16"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510</w:t>
            </w:r>
          </w:p>
        </w:tc>
        <w:tc>
          <w:tcPr>
            <w:tcW w:w="1000" w:type="pct"/>
            <w:shd w:val="clear" w:color="auto" w:fill="auto"/>
          </w:tcPr>
          <w:p w14:paraId="77BD07D4" w14:textId="77777777" w:rsidR="00881C16" w:rsidRPr="00364D95" w:rsidRDefault="00881C16" w:rsidP="005B41A0">
            <w:pPr>
              <w:keepNext/>
              <w:tabs>
                <w:tab w:val="clear" w:pos="567"/>
              </w:tabs>
              <w:overflowPunct/>
              <w:autoSpaceDE/>
              <w:autoSpaceDN/>
              <w:adjustRightInd/>
              <w:spacing w:before="20" w:after="20" w:line="276" w:lineRule="auto"/>
              <w:textAlignment w:val="auto"/>
              <w:rPr>
                <w:rFonts w:ascii="Times New Roman" w:eastAsiaTheme="minorHAnsi" w:hAnsi="Times New Roman" w:cstheme="minorBidi"/>
              </w:rPr>
            </w:pPr>
          </w:p>
        </w:tc>
        <w:tc>
          <w:tcPr>
            <w:tcW w:w="1788" w:type="pct"/>
            <w:shd w:val="clear" w:color="auto" w:fill="auto"/>
          </w:tcPr>
          <w:p w14:paraId="29E25889" w14:textId="77777777" w:rsidR="00881C16" w:rsidRPr="00364D95" w:rsidRDefault="00881C16"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Cessna 510</w:t>
            </w:r>
            <w:r w:rsidRPr="00364D95">
              <w:rPr>
                <w:rFonts w:ascii="Times New Roman" w:hAnsi="Times New Roman"/>
              </w:rPr>
              <w:br/>
              <w:t>(PWC PW615)</w:t>
            </w:r>
          </w:p>
        </w:tc>
      </w:tr>
      <w:tr w:rsidR="00881C16" w:rsidRPr="00364D95" w14:paraId="2006074B" w14:textId="77777777" w:rsidTr="00D14E55">
        <w:trPr>
          <w:trHeight w:val="20"/>
        </w:trPr>
        <w:tc>
          <w:tcPr>
            <w:tcW w:w="1096" w:type="pct"/>
            <w:vMerge/>
            <w:shd w:val="clear" w:color="auto" w:fill="auto"/>
          </w:tcPr>
          <w:p w14:paraId="10148A73" w14:textId="77777777" w:rsidR="00881C16" w:rsidRPr="00364D95" w:rsidRDefault="00881C16" w:rsidP="005B41A0">
            <w:pPr>
              <w:keepNext/>
              <w:widowControl w:val="0"/>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7F102721" w14:textId="77777777" w:rsidR="00881C16" w:rsidRPr="00364D95" w:rsidRDefault="00881C16"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525</w:t>
            </w:r>
          </w:p>
        </w:tc>
        <w:tc>
          <w:tcPr>
            <w:tcW w:w="1000" w:type="pct"/>
            <w:shd w:val="clear" w:color="auto" w:fill="auto"/>
          </w:tcPr>
          <w:p w14:paraId="29BA1686" w14:textId="77777777" w:rsidR="00881C16" w:rsidRPr="00364D95" w:rsidRDefault="00881C16"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Citation Jet CJ1</w:t>
            </w:r>
          </w:p>
          <w:p w14:paraId="62FEDE21" w14:textId="77777777" w:rsidR="00881C16" w:rsidRPr="00364D95" w:rsidRDefault="00881C16"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Citation M2</w:t>
            </w:r>
          </w:p>
        </w:tc>
        <w:tc>
          <w:tcPr>
            <w:tcW w:w="1788" w:type="pct"/>
            <w:shd w:val="clear" w:color="auto" w:fill="auto"/>
          </w:tcPr>
          <w:p w14:paraId="669C94D1" w14:textId="77777777" w:rsidR="00881C16" w:rsidRPr="00364D95" w:rsidRDefault="00881C16"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Cessna 525/525A</w:t>
            </w:r>
            <w:r w:rsidRPr="00364D95">
              <w:rPr>
                <w:rFonts w:ascii="Times New Roman" w:hAnsi="Times New Roman"/>
              </w:rPr>
              <w:br/>
              <w:t>(Williams FJ44)</w:t>
            </w:r>
          </w:p>
        </w:tc>
      </w:tr>
      <w:tr w:rsidR="00881C16" w:rsidRPr="00364D95" w14:paraId="6794EE27" w14:textId="77777777" w:rsidTr="00D14E55">
        <w:trPr>
          <w:trHeight w:val="20"/>
        </w:trPr>
        <w:tc>
          <w:tcPr>
            <w:tcW w:w="1096" w:type="pct"/>
            <w:vMerge/>
            <w:shd w:val="clear" w:color="auto" w:fill="auto"/>
          </w:tcPr>
          <w:p w14:paraId="22529B45" w14:textId="77777777" w:rsidR="00881C16" w:rsidRPr="00364D95" w:rsidRDefault="00881C16" w:rsidP="005B41A0">
            <w:pPr>
              <w:keepNext/>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561B636F" w14:textId="77777777" w:rsidR="00881C16" w:rsidRPr="00364D95" w:rsidRDefault="00881C16"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525A</w:t>
            </w:r>
          </w:p>
        </w:tc>
        <w:tc>
          <w:tcPr>
            <w:tcW w:w="1000" w:type="pct"/>
            <w:shd w:val="clear" w:color="auto" w:fill="auto"/>
          </w:tcPr>
          <w:p w14:paraId="73C26A18" w14:textId="77777777" w:rsidR="00881C16" w:rsidRPr="00364D95" w:rsidRDefault="00881C16"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Citation Jet CJ2</w:t>
            </w:r>
          </w:p>
        </w:tc>
        <w:tc>
          <w:tcPr>
            <w:tcW w:w="1788" w:type="pct"/>
            <w:shd w:val="clear" w:color="auto" w:fill="auto"/>
          </w:tcPr>
          <w:p w14:paraId="046D1395" w14:textId="77777777" w:rsidR="00881C16" w:rsidRPr="00364D95" w:rsidRDefault="00881C16"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Cessna 525/525A</w:t>
            </w:r>
            <w:r w:rsidRPr="00364D95">
              <w:rPr>
                <w:rFonts w:ascii="Times New Roman" w:hAnsi="Times New Roman"/>
              </w:rPr>
              <w:br/>
              <w:t>(Williams FJ44)</w:t>
            </w:r>
          </w:p>
        </w:tc>
      </w:tr>
      <w:tr w:rsidR="00881C16" w:rsidRPr="00364D95" w14:paraId="776B1D0F" w14:textId="77777777" w:rsidTr="00D14E55">
        <w:trPr>
          <w:trHeight w:val="20"/>
        </w:trPr>
        <w:tc>
          <w:tcPr>
            <w:tcW w:w="1096" w:type="pct"/>
            <w:vMerge/>
          </w:tcPr>
          <w:p w14:paraId="578142C1" w14:textId="77777777" w:rsidR="00881C16" w:rsidRPr="00364D95" w:rsidRDefault="00881C16" w:rsidP="005B41A0">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14EAD83B" w14:textId="77777777" w:rsidR="00881C16" w:rsidRPr="00364D95" w:rsidRDefault="00881C16"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525B</w:t>
            </w:r>
          </w:p>
        </w:tc>
        <w:tc>
          <w:tcPr>
            <w:tcW w:w="1000" w:type="pct"/>
            <w:shd w:val="clear" w:color="auto" w:fill="auto"/>
          </w:tcPr>
          <w:p w14:paraId="10761B6A" w14:textId="77777777" w:rsidR="00881C16" w:rsidRPr="00364D95" w:rsidRDefault="00881C16"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Citation Jet CJ3</w:t>
            </w:r>
          </w:p>
        </w:tc>
        <w:tc>
          <w:tcPr>
            <w:tcW w:w="1788" w:type="pct"/>
            <w:shd w:val="clear" w:color="auto" w:fill="auto"/>
          </w:tcPr>
          <w:p w14:paraId="1E066C07" w14:textId="77777777" w:rsidR="00881C16" w:rsidRPr="00364D95" w:rsidRDefault="00881C16"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Cessna 525B</w:t>
            </w:r>
            <w:r w:rsidRPr="00364D95">
              <w:rPr>
                <w:rFonts w:ascii="Times New Roman" w:hAnsi="Times New Roman"/>
              </w:rPr>
              <w:br/>
              <w:t>(Williams FJ44)</w:t>
            </w:r>
          </w:p>
        </w:tc>
      </w:tr>
      <w:tr w:rsidR="00881C16" w:rsidRPr="00364D95" w14:paraId="48568394" w14:textId="77777777" w:rsidTr="00D14E55">
        <w:trPr>
          <w:trHeight w:val="20"/>
        </w:trPr>
        <w:tc>
          <w:tcPr>
            <w:tcW w:w="1096" w:type="pct"/>
            <w:vMerge/>
          </w:tcPr>
          <w:p w14:paraId="6346C474" w14:textId="77777777" w:rsidR="00881C16" w:rsidRPr="00364D95" w:rsidRDefault="00881C16" w:rsidP="005B41A0">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2CEB87A9" w14:textId="77777777" w:rsidR="00881C16" w:rsidRPr="00364D95" w:rsidRDefault="00881C16"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525C</w:t>
            </w:r>
          </w:p>
        </w:tc>
        <w:tc>
          <w:tcPr>
            <w:tcW w:w="1000" w:type="pct"/>
            <w:shd w:val="clear" w:color="auto" w:fill="auto"/>
          </w:tcPr>
          <w:p w14:paraId="62C018FD" w14:textId="77777777" w:rsidR="00881C16" w:rsidRPr="00364D95" w:rsidRDefault="00881C16" w:rsidP="005B41A0">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Citation Jet CJ4</w:t>
            </w:r>
          </w:p>
        </w:tc>
        <w:tc>
          <w:tcPr>
            <w:tcW w:w="1788" w:type="pct"/>
            <w:shd w:val="clear" w:color="auto" w:fill="auto"/>
          </w:tcPr>
          <w:p w14:paraId="7E8B7D65" w14:textId="77777777" w:rsidR="00881C16" w:rsidRPr="00364D95" w:rsidRDefault="00881C16"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Cessna 525C</w:t>
            </w:r>
            <w:r w:rsidRPr="00364D95">
              <w:rPr>
                <w:rFonts w:ascii="Times New Roman" w:hAnsi="Times New Roman"/>
              </w:rPr>
              <w:br/>
              <w:t>(Williams FJ44)</w:t>
            </w:r>
          </w:p>
        </w:tc>
      </w:tr>
      <w:tr w:rsidR="00881C16" w:rsidRPr="00364D95" w14:paraId="59EA7076" w14:textId="77777777" w:rsidTr="00D14E55">
        <w:trPr>
          <w:trHeight w:val="20"/>
        </w:trPr>
        <w:tc>
          <w:tcPr>
            <w:tcW w:w="1096" w:type="pct"/>
            <w:vMerge/>
            <w:shd w:val="clear" w:color="auto" w:fill="auto"/>
          </w:tcPr>
          <w:p w14:paraId="3A029038" w14:textId="77777777" w:rsidR="00881C16" w:rsidRPr="00364D95" w:rsidRDefault="00881C16" w:rsidP="005B41A0">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0F638AD0" w14:textId="77777777" w:rsidR="00881C16" w:rsidRPr="00364D95" w:rsidRDefault="00881C16"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550</w:t>
            </w:r>
          </w:p>
        </w:tc>
        <w:tc>
          <w:tcPr>
            <w:tcW w:w="1000" w:type="pct"/>
            <w:shd w:val="clear" w:color="auto" w:fill="auto"/>
          </w:tcPr>
          <w:p w14:paraId="78D11890" w14:textId="77777777" w:rsidR="00881C16" w:rsidRPr="00364D95" w:rsidRDefault="00881C16"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Citation Bravo</w:t>
            </w:r>
          </w:p>
        </w:tc>
        <w:tc>
          <w:tcPr>
            <w:tcW w:w="1788" w:type="pct"/>
            <w:shd w:val="clear" w:color="auto" w:fill="auto"/>
          </w:tcPr>
          <w:p w14:paraId="08A845B3" w14:textId="77777777" w:rsidR="00881C16" w:rsidRPr="00364D95" w:rsidRDefault="00881C16"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Cessna 550/560</w:t>
            </w:r>
          </w:p>
          <w:p w14:paraId="3A86A165" w14:textId="77777777" w:rsidR="00881C16" w:rsidRPr="00364D95" w:rsidRDefault="00881C16"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(PWC PW530/535)</w:t>
            </w:r>
          </w:p>
        </w:tc>
      </w:tr>
      <w:tr w:rsidR="00881C16" w:rsidRPr="00364D95" w14:paraId="36C8B83C" w14:textId="77777777" w:rsidTr="00D14E55">
        <w:trPr>
          <w:trHeight w:val="20"/>
        </w:trPr>
        <w:tc>
          <w:tcPr>
            <w:tcW w:w="1096" w:type="pct"/>
            <w:vMerge/>
            <w:shd w:val="clear" w:color="auto" w:fill="auto"/>
          </w:tcPr>
          <w:p w14:paraId="11E957BB" w14:textId="77777777" w:rsidR="00881C16" w:rsidRPr="00364D95" w:rsidRDefault="00881C16" w:rsidP="005B41A0">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3FD753E3" w14:textId="77777777" w:rsidR="00881C16" w:rsidRPr="00364D95" w:rsidRDefault="00881C16"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560</w:t>
            </w:r>
          </w:p>
        </w:tc>
        <w:tc>
          <w:tcPr>
            <w:tcW w:w="1000" w:type="pct"/>
            <w:shd w:val="clear" w:color="auto" w:fill="auto"/>
          </w:tcPr>
          <w:p w14:paraId="42B9F2B9" w14:textId="77777777" w:rsidR="00881C16" w:rsidRPr="00364D95" w:rsidRDefault="00881C16"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Citation Encore</w:t>
            </w:r>
          </w:p>
        </w:tc>
        <w:tc>
          <w:tcPr>
            <w:tcW w:w="1788" w:type="pct"/>
            <w:shd w:val="clear" w:color="auto" w:fill="auto"/>
          </w:tcPr>
          <w:p w14:paraId="72A17314" w14:textId="77777777" w:rsidR="00881C16" w:rsidRPr="00364D95" w:rsidRDefault="00881C16"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Cessna 550/560</w:t>
            </w:r>
            <w:r w:rsidRPr="00364D95">
              <w:rPr>
                <w:rFonts w:ascii="Times New Roman" w:hAnsi="Times New Roman"/>
              </w:rPr>
              <w:br/>
              <w:t>(PWC PW530/535)</w:t>
            </w:r>
          </w:p>
        </w:tc>
      </w:tr>
      <w:tr w:rsidR="00881C16" w:rsidRPr="00364D95" w14:paraId="2F470165" w14:textId="77777777" w:rsidTr="00D14E55">
        <w:trPr>
          <w:trHeight w:val="20"/>
        </w:trPr>
        <w:tc>
          <w:tcPr>
            <w:tcW w:w="1096" w:type="pct"/>
            <w:vMerge/>
            <w:shd w:val="clear" w:color="auto" w:fill="auto"/>
          </w:tcPr>
          <w:p w14:paraId="4D5093E9" w14:textId="77777777" w:rsidR="00881C16" w:rsidRPr="00364D95" w:rsidRDefault="00881C16" w:rsidP="005B41A0">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274741BD" w14:textId="77777777" w:rsidR="00881C16" w:rsidRPr="00364D95" w:rsidRDefault="00881C16"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560</w:t>
            </w:r>
          </w:p>
        </w:tc>
        <w:tc>
          <w:tcPr>
            <w:tcW w:w="1000" w:type="pct"/>
            <w:shd w:val="clear" w:color="auto" w:fill="auto"/>
          </w:tcPr>
          <w:p w14:paraId="73B1BF4E" w14:textId="77777777" w:rsidR="00881C16" w:rsidRPr="00364D95" w:rsidRDefault="00881C16"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Citation Encore+</w:t>
            </w:r>
          </w:p>
        </w:tc>
        <w:tc>
          <w:tcPr>
            <w:tcW w:w="1788" w:type="pct"/>
            <w:shd w:val="clear" w:color="auto" w:fill="auto"/>
          </w:tcPr>
          <w:p w14:paraId="050516C4" w14:textId="77777777" w:rsidR="00881C16" w:rsidRPr="00364D95" w:rsidRDefault="00881C16"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Cessna 550/560</w:t>
            </w:r>
            <w:r w:rsidRPr="00364D95">
              <w:rPr>
                <w:rFonts w:ascii="Times New Roman" w:hAnsi="Times New Roman"/>
              </w:rPr>
              <w:br/>
              <w:t>(PWC PW530/535)</w:t>
            </w:r>
          </w:p>
        </w:tc>
      </w:tr>
      <w:tr w:rsidR="00881C16" w:rsidRPr="00364D95" w14:paraId="252CDD2E" w14:textId="77777777" w:rsidTr="00D14E55">
        <w:trPr>
          <w:trHeight w:val="20"/>
        </w:trPr>
        <w:tc>
          <w:tcPr>
            <w:tcW w:w="1096" w:type="pct"/>
            <w:vMerge/>
            <w:shd w:val="clear" w:color="auto" w:fill="auto"/>
          </w:tcPr>
          <w:p w14:paraId="520D4F44" w14:textId="77777777" w:rsidR="00881C16" w:rsidRPr="00364D95" w:rsidRDefault="00881C16" w:rsidP="005B41A0">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63A6B9CB" w14:textId="77777777" w:rsidR="00881C16" w:rsidRPr="00364D95" w:rsidRDefault="00881C16"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550</w:t>
            </w:r>
          </w:p>
        </w:tc>
        <w:tc>
          <w:tcPr>
            <w:tcW w:w="1000" w:type="pct"/>
            <w:shd w:val="clear" w:color="auto" w:fill="auto"/>
          </w:tcPr>
          <w:p w14:paraId="0E3295A3" w14:textId="77777777" w:rsidR="00881C16" w:rsidRPr="00364D95" w:rsidRDefault="00881C16"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 xml:space="preserve">Citation II </w:t>
            </w:r>
          </w:p>
        </w:tc>
        <w:tc>
          <w:tcPr>
            <w:tcW w:w="1788" w:type="pct"/>
            <w:shd w:val="clear" w:color="auto" w:fill="auto"/>
          </w:tcPr>
          <w:p w14:paraId="45A34F7A" w14:textId="77777777" w:rsidR="00881C16" w:rsidRPr="00364D95" w:rsidRDefault="00881C16"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Cessna 550/551/560</w:t>
            </w:r>
            <w:r w:rsidRPr="00364D95">
              <w:rPr>
                <w:rFonts w:ascii="Times New Roman" w:hAnsi="Times New Roman"/>
              </w:rPr>
              <w:br/>
              <w:t>(PWC JT15D)</w:t>
            </w:r>
          </w:p>
        </w:tc>
      </w:tr>
      <w:tr w:rsidR="00881C16" w:rsidRPr="00364D95" w14:paraId="42035EF3" w14:textId="77777777" w:rsidTr="00D14E55">
        <w:trPr>
          <w:trHeight w:val="20"/>
        </w:trPr>
        <w:tc>
          <w:tcPr>
            <w:tcW w:w="1096" w:type="pct"/>
            <w:vMerge/>
            <w:tcBorders>
              <w:bottom w:val="nil"/>
            </w:tcBorders>
            <w:shd w:val="clear" w:color="auto" w:fill="auto"/>
          </w:tcPr>
          <w:p w14:paraId="452DE9BA" w14:textId="77777777" w:rsidR="00881C16" w:rsidRPr="00364D95" w:rsidRDefault="00881C16" w:rsidP="005B41A0">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0D6C715F" w14:textId="77777777" w:rsidR="00881C16" w:rsidRPr="00364D95" w:rsidRDefault="00881C16"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S550</w:t>
            </w:r>
          </w:p>
        </w:tc>
        <w:tc>
          <w:tcPr>
            <w:tcW w:w="1000" w:type="pct"/>
            <w:shd w:val="clear" w:color="auto" w:fill="auto"/>
          </w:tcPr>
          <w:p w14:paraId="1445F31A" w14:textId="77777777" w:rsidR="00881C16" w:rsidRPr="00364D95" w:rsidRDefault="00881C16"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Citation S/II</w:t>
            </w:r>
          </w:p>
        </w:tc>
        <w:tc>
          <w:tcPr>
            <w:tcW w:w="1788" w:type="pct"/>
            <w:shd w:val="clear" w:color="auto" w:fill="auto"/>
          </w:tcPr>
          <w:p w14:paraId="5A8BD8A7" w14:textId="77777777" w:rsidR="00881C16" w:rsidRPr="00364D95" w:rsidRDefault="00881C16"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Cessna 550/551/560</w:t>
            </w:r>
            <w:r w:rsidRPr="00364D95">
              <w:rPr>
                <w:rFonts w:ascii="Times New Roman" w:hAnsi="Times New Roman"/>
              </w:rPr>
              <w:br/>
              <w:t>(PWC JT15D)</w:t>
            </w:r>
          </w:p>
        </w:tc>
      </w:tr>
      <w:tr w:rsidR="00D14E55" w:rsidRPr="00364D95" w14:paraId="6C2AD74F" w14:textId="77777777" w:rsidTr="00D14E55">
        <w:trPr>
          <w:trHeight w:val="20"/>
        </w:trPr>
        <w:tc>
          <w:tcPr>
            <w:tcW w:w="1096" w:type="pct"/>
            <w:vMerge w:val="restart"/>
            <w:tcBorders>
              <w:top w:val="nil"/>
            </w:tcBorders>
            <w:shd w:val="clear" w:color="auto" w:fill="auto"/>
            <w:vAlign w:val="bottom"/>
          </w:tcPr>
          <w:p w14:paraId="165E79C7" w14:textId="761D36D8" w:rsidR="00D14E55" w:rsidRPr="00364D95" w:rsidRDefault="00D14E55" w:rsidP="008C549B">
            <w:pPr>
              <w:keepNext/>
              <w:keepLines/>
              <w:tabs>
                <w:tab w:val="clear" w:pos="567"/>
              </w:tabs>
              <w:overflowPunct/>
              <w:autoSpaceDE/>
              <w:autoSpaceDN/>
              <w:adjustRightInd/>
              <w:spacing w:before="40" w:after="40" w:line="276" w:lineRule="auto"/>
              <w:textAlignment w:val="auto"/>
              <w:rPr>
                <w:rFonts w:ascii="Times New Roman" w:eastAsiaTheme="minorHAnsi" w:hAnsi="Times New Roman" w:cstheme="minorBidi"/>
              </w:rPr>
            </w:pPr>
            <w:r w:rsidRPr="00364D95">
              <w:rPr>
                <w:rFonts w:ascii="Times New Roman" w:eastAsiaTheme="minorHAnsi" w:hAnsi="Times New Roman" w:cstheme="minorBidi"/>
              </w:rPr>
              <w:t>CESSNA</w:t>
            </w:r>
            <w:r>
              <w:rPr>
                <w:rFonts w:ascii="Times New Roman" w:eastAsiaTheme="minorHAnsi" w:hAnsi="Times New Roman" w:cstheme="minorBidi"/>
              </w:rPr>
              <w:t xml:space="preserve"> </w:t>
            </w:r>
            <w:r w:rsidRPr="00364D95">
              <w:rPr>
                <w:rFonts w:ascii="Times New Roman" w:eastAsiaTheme="minorHAnsi" w:hAnsi="Times New Roman" w:cstheme="minorBidi"/>
              </w:rPr>
              <w:t>AIRCRAFT</w:t>
            </w:r>
            <w:r>
              <w:rPr>
                <w:rFonts w:ascii="Times New Roman" w:eastAsiaTheme="minorHAnsi" w:hAnsi="Times New Roman" w:cstheme="minorBidi"/>
              </w:rPr>
              <w:t xml:space="preserve"> </w:t>
            </w:r>
            <w:r w:rsidRPr="00364D95">
              <w:rPr>
                <w:rFonts w:ascii="Times New Roman" w:eastAsiaTheme="minorHAnsi" w:hAnsi="Times New Roman" w:cstheme="minorBidi"/>
              </w:rPr>
              <w:t>Company</w:t>
            </w:r>
          </w:p>
        </w:tc>
        <w:tc>
          <w:tcPr>
            <w:tcW w:w="1116" w:type="pct"/>
            <w:shd w:val="clear" w:color="auto" w:fill="auto"/>
          </w:tcPr>
          <w:p w14:paraId="4172978B" w14:textId="77777777" w:rsidR="00D14E55" w:rsidRPr="00364D95" w:rsidRDefault="00D14E55"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551</w:t>
            </w:r>
          </w:p>
        </w:tc>
        <w:tc>
          <w:tcPr>
            <w:tcW w:w="1000" w:type="pct"/>
            <w:shd w:val="clear" w:color="auto" w:fill="auto"/>
          </w:tcPr>
          <w:p w14:paraId="642C7793" w14:textId="77777777" w:rsidR="00D14E55" w:rsidRPr="00364D95" w:rsidRDefault="00D14E55"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 xml:space="preserve">Citation II </w:t>
            </w:r>
          </w:p>
        </w:tc>
        <w:tc>
          <w:tcPr>
            <w:tcW w:w="1788" w:type="pct"/>
            <w:shd w:val="clear" w:color="auto" w:fill="auto"/>
          </w:tcPr>
          <w:p w14:paraId="18F43891" w14:textId="77777777" w:rsidR="00D14E55" w:rsidRPr="00364D95" w:rsidRDefault="00D14E55"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Cessna 550/551/560</w:t>
            </w:r>
            <w:r w:rsidRPr="00364D95">
              <w:rPr>
                <w:rFonts w:ascii="Times New Roman" w:hAnsi="Times New Roman"/>
              </w:rPr>
              <w:br/>
              <w:t>(PWC JT15D)</w:t>
            </w:r>
          </w:p>
        </w:tc>
      </w:tr>
      <w:tr w:rsidR="00D14E55" w:rsidRPr="00364D95" w14:paraId="46C234F6" w14:textId="77777777" w:rsidTr="00722B82">
        <w:trPr>
          <w:trHeight w:val="20"/>
        </w:trPr>
        <w:tc>
          <w:tcPr>
            <w:tcW w:w="1096" w:type="pct"/>
            <w:vMerge/>
            <w:shd w:val="clear" w:color="auto" w:fill="auto"/>
          </w:tcPr>
          <w:p w14:paraId="4292DA39" w14:textId="77777777" w:rsidR="00D14E55" w:rsidRPr="00364D95" w:rsidRDefault="00D14E55" w:rsidP="005B41A0">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16CAA589" w14:textId="77777777" w:rsidR="00D14E55" w:rsidRPr="00364D95" w:rsidRDefault="00D14E55" w:rsidP="005B41A0">
            <w:pPr>
              <w:keepNext/>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560</w:t>
            </w:r>
          </w:p>
        </w:tc>
        <w:tc>
          <w:tcPr>
            <w:tcW w:w="1000" w:type="pct"/>
            <w:shd w:val="clear" w:color="auto" w:fill="auto"/>
          </w:tcPr>
          <w:p w14:paraId="773D30AA" w14:textId="77777777" w:rsidR="00D14E55" w:rsidRPr="00364D95" w:rsidRDefault="00D14E55" w:rsidP="005B41A0">
            <w:pPr>
              <w:keepNext/>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 xml:space="preserve">Citation V </w:t>
            </w:r>
          </w:p>
        </w:tc>
        <w:tc>
          <w:tcPr>
            <w:tcW w:w="1788" w:type="pct"/>
            <w:shd w:val="clear" w:color="auto" w:fill="auto"/>
          </w:tcPr>
          <w:p w14:paraId="0180D6EF" w14:textId="77777777" w:rsidR="00D14E55" w:rsidRPr="00364D95" w:rsidRDefault="00D14E55" w:rsidP="005B41A0">
            <w:pPr>
              <w:keepNext/>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Cessna 550/551/560</w:t>
            </w:r>
            <w:r w:rsidRPr="00364D95">
              <w:rPr>
                <w:rFonts w:ascii="Times New Roman" w:hAnsi="Times New Roman"/>
              </w:rPr>
              <w:br/>
              <w:t>(PWC JT15D)</w:t>
            </w:r>
          </w:p>
        </w:tc>
      </w:tr>
      <w:tr w:rsidR="00D14E55" w:rsidRPr="00364D95" w14:paraId="46BB4C1E" w14:textId="77777777" w:rsidTr="00722B82">
        <w:trPr>
          <w:trHeight w:val="20"/>
        </w:trPr>
        <w:tc>
          <w:tcPr>
            <w:tcW w:w="1096" w:type="pct"/>
            <w:vMerge/>
            <w:shd w:val="clear" w:color="auto" w:fill="auto"/>
          </w:tcPr>
          <w:p w14:paraId="2376ACAB" w14:textId="77777777" w:rsidR="00D14E55" w:rsidRPr="00364D95" w:rsidRDefault="00D14E55" w:rsidP="005B41A0">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1ACADF42" w14:textId="77777777" w:rsidR="00D14E55" w:rsidRPr="00364D95" w:rsidRDefault="00D14E55"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560</w:t>
            </w:r>
          </w:p>
        </w:tc>
        <w:tc>
          <w:tcPr>
            <w:tcW w:w="1000" w:type="pct"/>
            <w:shd w:val="clear" w:color="auto" w:fill="auto"/>
          </w:tcPr>
          <w:p w14:paraId="73E3B739" w14:textId="77777777" w:rsidR="00D14E55" w:rsidRPr="00364D95" w:rsidRDefault="00D14E55"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Citation Ultra</w:t>
            </w:r>
          </w:p>
        </w:tc>
        <w:tc>
          <w:tcPr>
            <w:tcW w:w="1788" w:type="pct"/>
            <w:shd w:val="clear" w:color="auto" w:fill="auto"/>
          </w:tcPr>
          <w:p w14:paraId="01F8F428" w14:textId="77777777" w:rsidR="00D14E55" w:rsidRPr="00364D95" w:rsidRDefault="00D14E55"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Cessna 550/551/560</w:t>
            </w:r>
            <w:r w:rsidRPr="00364D95">
              <w:rPr>
                <w:rFonts w:ascii="Times New Roman" w:hAnsi="Times New Roman"/>
              </w:rPr>
              <w:br/>
              <w:t>(PWC JT15D)</w:t>
            </w:r>
          </w:p>
        </w:tc>
      </w:tr>
      <w:tr w:rsidR="00D14E55" w:rsidRPr="00364D95" w14:paraId="0319BB76" w14:textId="77777777" w:rsidTr="00722B82">
        <w:trPr>
          <w:trHeight w:val="20"/>
        </w:trPr>
        <w:tc>
          <w:tcPr>
            <w:tcW w:w="1096" w:type="pct"/>
            <w:vMerge/>
            <w:shd w:val="clear" w:color="auto" w:fill="auto"/>
          </w:tcPr>
          <w:p w14:paraId="1A63ED79" w14:textId="77777777" w:rsidR="00D14E55" w:rsidRPr="00364D95" w:rsidRDefault="00D14E55" w:rsidP="005B41A0">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069A0BE2" w14:textId="77777777" w:rsidR="00D14E55" w:rsidRPr="00364D95" w:rsidRDefault="00D14E55"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560 XL</w:t>
            </w:r>
          </w:p>
        </w:tc>
        <w:tc>
          <w:tcPr>
            <w:tcW w:w="1000" w:type="pct"/>
            <w:shd w:val="clear" w:color="auto" w:fill="auto"/>
          </w:tcPr>
          <w:p w14:paraId="5EC6972B" w14:textId="77777777" w:rsidR="00D14E55" w:rsidRPr="00364D95" w:rsidRDefault="00D14E55"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Citation Excel</w:t>
            </w:r>
          </w:p>
        </w:tc>
        <w:tc>
          <w:tcPr>
            <w:tcW w:w="1788" w:type="pct"/>
            <w:shd w:val="clear" w:color="auto" w:fill="auto"/>
          </w:tcPr>
          <w:p w14:paraId="03A24410" w14:textId="77777777" w:rsidR="00D14E55" w:rsidRPr="00364D95" w:rsidRDefault="00D14E55"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 xml:space="preserve">Cessna 560XL/XLS </w:t>
            </w:r>
            <w:r w:rsidRPr="00364D95">
              <w:rPr>
                <w:rFonts w:ascii="Times New Roman" w:hAnsi="Times New Roman"/>
              </w:rPr>
              <w:br/>
              <w:t>(PWC PW545)</w:t>
            </w:r>
          </w:p>
        </w:tc>
      </w:tr>
      <w:tr w:rsidR="00D14E55" w:rsidRPr="00364D95" w14:paraId="62E24206" w14:textId="77777777" w:rsidTr="00722B82">
        <w:trPr>
          <w:trHeight w:val="20"/>
        </w:trPr>
        <w:tc>
          <w:tcPr>
            <w:tcW w:w="1096" w:type="pct"/>
            <w:vMerge/>
            <w:shd w:val="clear" w:color="auto" w:fill="auto"/>
          </w:tcPr>
          <w:p w14:paraId="0D394056" w14:textId="77777777" w:rsidR="00D14E55" w:rsidRPr="00364D95" w:rsidRDefault="00D14E55" w:rsidP="005B41A0">
            <w:pPr>
              <w:tabs>
                <w:tab w:val="clear" w:pos="567"/>
              </w:tabs>
              <w:overflowPunct/>
              <w:autoSpaceDE/>
              <w:autoSpaceDN/>
              <w:adjustRightInd/>
              <w:spacing w:before="40" w:after="40" w:line="276" w:lineRule="auto"/>
              <w:textAlignment w:val="auto"/>
              <w:rPr>
                <w:rFonts w:ascii="Times New Roman" w:eastAsiaTheme="minorHAnsi" w:hAnsi="Times New Roman" w:cstheme="minorBidi"/>
                <w:lang w:val="fr-FR"/>
              </w:rPr>
            </w:pPr>
          </w:p>
        </w:tc>
        <w:tc>
          <w:tcPr>
            <w:tcW w:w="1116" w:type="pct"/>
            <w:shd w:val="clear" w:color="auto" w:fill="auto"/>
          </w:tcPr>
          <w:p w14:paraId="6865EBFF" w14:textId="77777777" w:rsidR="00D14E55" w:rsidRPr="00364D95" w:rsidRDefault="00D14E55"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560 XLS</w:t>
            </w:r>
          </w:p>
        </w:tc>
        <w:tc>
          <w:tcPr>
            <w:tcW w:w="1000" w:type="pct"/>
            <w:shd w:val="clear" w:color="auto" w:fill="auto"/>
          </w:tcPr>
          <w:p w14:paraId="291B94C8" w14:textId="77777777" w:rsidR="00D14E55" w:rsidRPr="00364D95" w:rsidRDefault="00D14E55"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Citation XLS</w:t>
            </w:r>
          </w:p>
        </w:tc>
        <w:tc>
          <w:tcPr>
            <w:tcW w:w="1788" w:type="pct"/>
            <w:shd w:val="clear" w:color="auto" w:fill="auto"/>
          </w:tcPr>
          <w:p w14:paraId="22279094" w14:textId="77777777" w:rsidR="00D14E55" w:rsidRPr="00364D95" w:rsidRDefault="00D14E55"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Cessna 560XL/XLS</w:t>
            </w:r>
            <w:r w:rsidRPr="00364D95">
              <w:rPr>
                <w:rFonts w:ascii="Times New Roman" w:hAnsi="Times New Roman"/>
              </w:rPr>
              <w:br/>
              <w:t>(PWC PW545)</w:t>
            </w:r>
          </w:p>
        </w:tc>
      </w:tr>
      <w:tr w:rsidR="00D14E55" w:rsidRPr="00364D95" w14:paraId="148B9E73" w14:textId="77777777" w:rsidTr="00722B82">
        <w:trPr>
          <w:trHeight w:val="20"/>
        </w:trPr>
        <w:tc>
          <w:tcPr>
            <w:tcW w:w="1096" w:type="pct"/>
            <w:vMerge/>
            <w:shd w:val="clear" w:color="auto" w:fill="auto"/>
          </w:tcPr>
          <w:p w14:paraId="1D0BCC3B" w14:textId="77777777" w:rsidR="00D14E55" w:rsidRPr="00364D95" w:rsidRDefault="00D14E55" w:rsidP="005B41A0">
            <w:pPr>
              <w:tabs>
                <w:tab w:val="clear" w:pos="567"/>
              </w:tabs>
              <w:overflowPunct/>
              <w:autoSpaceDE/>
              <w:autoSpaceDN/>
              <w:adjustRightInd/>
              <w:spacing w:before="40" w:after="40" w:line="276" w:lineRule="auto"/>
              <w:textAlignment w:val="auto"/>
              <w:rPr>
                <w:rFonts w:ascii="Times New Roman" w:eastAsiaTheme="minorHAnsi" w:hAnsi="Times New Roman" w:cstheme="minorBidi"/>
                <w:lang w:val="fr-FR"/>
              </w:rPr>
            </w:pPr>
          </w:p>
        </w:tc>
        <w:tc>
          <w:tcPr>
            <w:tcW w:w="1116" w:type="pct"/>
            <w:shd w:val="clear" w:color="auto" w:fill="auto"/>
          </w:tcPr>
          <w:p w14:paraId="68A6A40F" w14:textId="77777777" w:rsidR="00D14E55" w:rsidRPr="00364D95" w:rsidRDefault="00D14E55"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560 XLS+</w:t>
            </w:r>
          </w:p>
        </w:tc>
        <w:tc>
          <w:tcPr>
            <w:tcW w:w="1000" w:type="pct"/>
            <w:shd w:val="clear" w:color="auto" w:fill="auto"/>
          </w:tcPr>
          <w:p w14:paraId="5BF0CF3B" w14:textId="77777777" w:rsidR="00D14E55" w:rsidRPr="00364D95" w:rsidRDefault="00D14E55"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Citation XLS+</w:t>
            </w:r>
          </w:p>
        </w:tc>
        <w:tc>
          <w:tcPr>
            <w:tcW w:w="1788" w:type="pct"/>
            <w:shd w:val="clear" w:color="auto" w:fill="auto"/>
          </w:tcPr>
          <w:p w14:paraId="404AE6F8" w14:textId="77777777" w:rsidR="00D14E55" w:rsidRPr="00364D95" w:rsidRDefault="00D14E55"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Cessna 560XL/XLS</w:t>
            </w:r>
            <w:r w:rsidRPr="00364D95">
              <w:rPr>
                <w:rFonts w:ascii="Times New Roman" w:hAnsi="Times New Roman"/>
              </w:rPr>
              <w:br/>
              <w:t>(PWC PW545)</w:t>
            </w:r>
          </w:p>
        </w:tc>
      </w:tr>
      <w:tr w:rsidR="00D14E55" w:rsidRPr="00364D95" w14:paraId="7BE81882" w14:textId="77777777" w:rsidTr="00722B82">
        <w:trPr>
          <w:trHeight w:val="20"/>
        </w:trPr>
        <w:tc>
          <w:tcPr>
            <w:tcW w:w="1096" w:type="pct"/>
            <w:vMerge/>
            <w:shd w:val="clear" w:color="auto" w:fill="auto"/>
          </w:tcPr>
          <w:p w14:paraId="4B4A59E6" w14:textId="77777777" w:rsidR="00D14E55" w:rsidRPr="00364D95" w:rsidRDefault="00D14E55" w:rsidP="005B41A0">
            <w:pPr>
              <w:tabs>
                <w:tab w:val="clear" w:pos="567"/>
              </w:tabs>
              <w:overflowPunct/>
              <w:autoSpaceDE/>
              <w:autoSpaceDN/>
              <w:adjustRightInd/>
              <w:spacing w:before="40" w:after="40" w:line="276" w:lineRule="auto"/>
              <w:textAlignment w:val="auto"/>
              <w:rPr>
                <w:rFonts w:ascii="Times New Roman" w:eastAsiaTheme="minorHAnsi" w:hAnsi="Times New Roman" w:cstheme="minorBidi"/>
                <w:lang w:val="fr-FR"/>
              </w:rPr>
            </w:pPr>
          </w:p>
        </w:tc>
        <w:tc>
          <w:tcPr>
            <w:tcW w:w="1116" w:type="pct"/>
            <w:shd w:val="clear" w:color="auto" w:fill="auto"/>
          </w:tcPr>
          <w:p w14:paraId="7E67A843" w14:textId="77777777" w:rsidR="00D14E55" w:rsidRPr="00364D95" w:rsidRDefault="00D14E55"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650</w:t>
            </w:r>
          </w:p>
        </w:tc>
        <w:tc>
          <w:tcPr>
            <w:tcW w:w="1000" w:type="pct"/>
            <w:shd w:val="clear" w:color="auto" w:fill="auto"/>
          </w:tcPr>
          <w:p w14:paraId="69AF1F21" w14:textId="77777777" w:rsidR="00D14E55" w:rsidRPr="00364D95" w:rsidRDefault="00D14E55"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Citation III-VI</w:t>
            </w:r>
          </w:p>
        </w:tc>
        <w:tc>
          <w:tcPr>
            <w:tcW w:w="1788" w:type="pct"/>
            <w:shd w:val="clear" w:color="auto" w:fill="auto"/>
          </w:tcPr>
          <w:p w14:paraId="7E4A1A83" w14:textId="77777777" w:rsidR="00D14E55" w:rsidRPr="00364D95" w:rsidRDefault="00D14E55"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Cessna 650</w:t>
            </w:r>
            <w:r w:rsidRPr="00364D95">
              <w:rPr>
                <w:rFonts w:ascii="Times New Roman" w:hAnsi="Times New Roman"/>
              </w:rPr>
              <w:br/>
              <w:t>(Honeywell TFE731)</w:t>
            </w:r>
          </w:p>
        </w:tc>
      </w:tr>
      <w:tr w:rsidR="00D14E55" w:rsidRPr="00364D95" w14:paraId="6271D1FC" w14:textId="77777777" w:rsidTr="00722B82">
        <w:trPr>
          <w:trHeight w:val="840"/>
        </w:trPr>
        <w:tc>
          <w:tcPr>
            <w:tcW w:w="1096" w:type="pct"/>
            <w:vMerge/>
            <w:tcBorders>
              <w:bottom w:val="single" w:sz="4" w:space="0" w:color="auto"/>
            </w:tcBorders>
            <w:shd w:val="clear" w:color="auto" w:fill="auto"/>
          </w:tcPr>
          <w:p w14:paraId="12013C6C" w14:textId="77777777" w:rsidR="00D14E55" w:rsidRPr="00364D95" w:rsidRDefault="00D14E55" w:rsidP="005B41A0">
            <w:pPr>
              <w:tabs>
                <w:tab w:val="clear" w:pos="567"/>
              </w:tabs>
              <w:overflowPunct/>
              <w:autoSpaceDE/>
              <w:autoSpaceDN/>
              <w:adjustRightInd/>
              <w:spacing w:before="40" w:after="40" w:line="276" w:lineRule="auto"/>
              <w:textAlignment w:val="auto"/>
              <w:rPr>
                <w:rFonts w:ascii="Times New Roman" w:eastAsiaTheme="minorHAnsi" w:hAnsi="Times New Roman" w:cstheme="minorBidi"/>
                <w:lang w:val="fr-FR"/>
              </w:rPr>
            </w:pPr>
          </w:p>
        </w:tc>
        <w:tc>
          <w:tcPr>
            <w:tcW w:w="1116" w:type="pct"/>
            <w:tcBorders>
              <w:bottom w:val="single" w:sz="4" w:space="0" w:color="auto"/>
            </w:tcBorders>
            <w:shd w:val="clear" w:color="auto" w:fill="auto"/>
          </w:tcPr>
          <w:p w14:paraId="5477C530" w14:textId="77777777" w:rsidR="00D14E55" w:rsidRPr="00364D95" w:rsidRDefault="00D14E55"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650</w:t>
            </w:r>
          </w:p>
        </w:tc>
        <w:tc>
          <w:tcPr>
            <w:tcW w:w="1000" w:type="pct"/>
            <w:tcBorders>
              <w:bottom w:val="single" w:sz="4" w:space="0" w:color="auto"/>
            </w:tcBorders>
            <w:shd w:val="clear" w:color="auto" w:fill="auto"/>
          </w:tcPr>
          <w:p w14:paraId="11D4A6FF" w14:textId="77777777" w:rsidR="00D14E55" w:rsidRPr="00364D95" w:rsidRDefault="00D14E55"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Citation VII</w:t>
            </w:r>
          </w:p>
        </w:tc>
        <w:tc>
          <w:tcPr>
            <w:tcW w:w="1788" w:type="pct"/>
            <w:tcBorders>
              <w:bottom w:val="single" w:sz="4" w:space="0" w:color="auto"/>
            </w:tcBorders>
            <w:shd w:val="clear" w:color="auto" w:fill="auto"/>
          </w:tcPr>
          <w:p w14:paraId="26172EF9" w14:textId="77777777" w:rsidR="00D14E55" w:rsidRPr="00364D95" w:rsidRDefault="00D14E55"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Cessna 650</w:t>
            </w:r>
            <w:r w:rsidRPr="00364D95">
              <w:rPr>
                <w:rFonts w:ascii="Times New Roman" w:hAnsi="Times New Roman"/>
              </w:rPr>
              <w:br/>
              <w:t>(Honeywell TFE731)</w:t>
            </w:r>
          </w:p>
        </w:tc>
      </w:tr>
      <w:tr w:rsidR="00D14E55" w:rsidRPr="00364D95" w14:paraId="1230522B" w14:textId="77777777" w:rsidTr="00722B82">
        <w:trPr>
          <w:trHeight w:val="20"/>
        </w:trPr>
        <w:tc>
          <w:tcPr>
            <w:tcW w:w="1096" w:type="pct"/>
            <w:vMerge/>
            <w:shd w:val="clear" w:color="auto" w:fill="auto"/>
          </w:tcPr>
          <w:p w14:paraId="43918DFC" w14:textId="77777777" w:rsidR="00D14E55" w:rsidRPr="00364D95" w:rsidRDefault="00D14E55" w:rsidP="005B41A0">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4200C36E" w14:textId="77777777" w:rsidR="00D14E55" w:rsidRPr="00364D95" w:rsidRDefault="00D14E55"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680</w:t>
            </w:r>
          </w:p>
        </w:tc>
        <w:tc>
          <w:tcPr>
            <w:tcW w:w="1000" w:type="pct"/>
            <w:shd w:val="clear" w:color="auto" w:fill="auto"/>
          </w:tcPr>
          <w:p w14:paraId="3256265B" w14:textId="77777777" w:rsidR="00D14E55" w:rsidRPr="00364D95" w:rsidRDefault="00D14E55"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Sovereign</w:t>
            </w:r>
          </w:p>
          <w:p w14:paraId="2E0A5145" w14:textId="77777777" w:rsidR="00D14E55" w:rsidRPr="00364D95" w:rsidRDefault="00D14E55"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Sovereign+</w:t>
            </w:r>
          </w:p>
        </w:tc>
        <w:tc>
          <w:tcPr>
            <w:tcW w:w="1788" w:type="pct"/>
            <w:shd w:val="clear" w:color="auto" w:fill="auto"/>
          </w:tcPr>
          <w:p w14:paraId="5CDC803B" w14:textId="77777777" w:rsidR="00D14E55" w:rsidRPr="00364D95" w:rsidRDefault="00D14E55"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Cessna 680</w:t>
            </w:r>
            <w:r w:rsidRPr="00364D95">
              <w:rPr>
                <w:rFonts w:ascii="Times New Roman" w:hAnsi="Times New Roman"/>
              </w:rPr>
              <w:br/>
              <w:t>(PWC PW306)</w:t>
            </w:r>
          </w:p>
        </w:tc>
      </w:tr>
      <w:tr w:rsidR="00D14E55" w:rsidRPr="00364D95" w14:paraId="031C969D" w14:textId="77777777" w:rsidTr="00722B82">
        <w:trPr>
          <w:trHeight w:val="20"/>
        </w:trPr>
        <w:tc>
          <w:tcPr>
            <w:tcW w:w="1096" w:type="pct"/>
            <w:vMerge/>
            <w:shd w:val="clear" w:color="auto" w:fill="auto"/>
          </w:tcPr>
          <w:p w14:paraId="62CD0353" w14:textId="77777777" w:rsidR="00D14E55" w:rsidRPr="00364D95" w:rsidRDefault="00D14E55" w:rsidP="005B41A0">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6E0580D5" w14:textId="77777777" w:rsidR="00D14E55" w:rsidRPr="00364D95" w:rsidRDefault="00D14E55"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 xml:space="preserve">750 </w:t>
            </w:r>
          </w:p>
        </w:tc>
        <w:tc>
          <w:tcPr>
            <w:tcW w:w="1000" w:type="pct"/>
            <w:shd w:val="clear" w:color="auto" w:fill="auto"/>
          </w:tcPr>
          <w:p w14:paraId="642C6AFB" w14:textId="77777777" w:rsidR="00D14E55" w:rsidRPr="00364D95" w:rsidRDefault="00D14E55"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 xml:space="preserve">Citation X </w:t>
            </w:r>
          </w:p>
        </w:tc>
        <w:tc>
          <w:tcPr>
            <w:tcW w:w="1788" w:type="pct"/>
            <w:shd w:val="clear" w:color="auto" w:fill="auto"/>
          </w:tcPr>
          <w:p w14:paraId="171105EA" w14:textId="77777777" w:rsidR="00D14E55" w:rsidRPr="00364D95" w:rsidRDefault="00D14E55"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Cessna 750</w:t>
            </w:r>
            <w:r w:rsidRPr="00364D95">
              <w:rPr>
                <w:rFonts w:ascii="Times New Roman" w:hAnsi="Times New Roman"/>
              </w:rPr>
              <w:br/>
              <w:t>(RR Corp AE3007C)</w:t>
            </w:r>
          </w:p>
        </w:tc>
      </w:tr>
      <w:tr w:rsidR="005B41A0" w:rsidRPr="00364D95" w14:paraId="3D96BADF" w14:textId="77777777" w:rsidTr="00D14E55">
        <w:trPr>
          <w:trHeight w:val="20"/>
        </w:trPr>
        <w:tc>
          <w:tcPr>
            <w:tcW w:w="1096" w:type="pct"/>
            <w:shd w:val="clear" w:color="auto" w:fill="auto"/>
          </w:tcPr>
          <w:p w14:paraId="7ACAA5C7" w14:textId="77777777" w:rsidR="005B41A0" w:rsidRPr="00364D95" w:rsidRDefault="005B41A0" w:rsidP="005B41A0">
            <w:pPr>
              <w:spacing w:before="60" w:after="60"/>
              <w:rPr>
                <w:rFonts w:ascii="Times New Roman" w:hAnsi="Times New Roman"/>
                <w:lang w:eastAsia="en-AU"/>
              </w:rPr>
            </w:pPr>
            <w:r w:rsidRPr="00364D95">
              <w:rPr>
                <w:rFonts w:ascii="Times New Roman" w:hAnsi="Times New Roman"/>
                <w:lang w:eastAsia="en-AU"/>
              </w:rPr>
              <w:t>CIRRUS Design Corporation</w:t>
            </w:r>
          </w:p>
        </w:tc>
        <w:tc>
          <w:tcPr>
            <w:tcW w:w="1116" w:type="pct"/>
            <w:shd w:val="clear" w:color="auto" w:fill="auto"/>
          </w:tcPr>
          <w:p w14:paraId="4B46AB98" w14:textId="77777777" w:rsidR="005B41A0" w:rsidRPr="00364D95" w:rsidRDefault="005B41A0" w:rsidP="005B41A0">
            <w:pPr>
              <w:spacing w:before="60" w:after="60"/>
              <w:rPr>
                <w:rFonts w:ascii="Times New Roman" w:hAnsi="Times New Roman"/>
                <w:lang w:eastAsia="en-AU"/>
              </w:rPr>
            </w:pPr>
            <w:r w:rsidRPr="00364D95">
              <w:rPr>
                <w:rFonts w:ascii="Times New Roman" w:hAnsi="Times New Roman"/>
                <w:lang w:eastAsia="en-AU"/>
              </w:rPr>
              <w:t>SF50 single engine jet</w:t>
            </w:r>
          </w:p>
        </w:tc>
        <w:tc>
          <w:tcPr>
            <w:tcW w:w="1000" w:type="pct"/>
            <w:shd w:val="clear" w:color="auto" w:fill="auto"/>
          </w:tcPr>
          <w:p w14:paraId="7131D124" w14:textId="77777777" w:rsidR="005B41A0" w:rsidRPr="00364D95" w:rsidRDefault="005B41A0" w:rsidP="005B41A0">
            <w:pPr>
              <w:spacing w:before="60" w:after="60"/>
              <w:rPr>
                <w:rFonts w:ascii="Times New Roman" w:hAnsi="Times New Roman"/>
                <w:lang w:eastAsia="en-AU"/>
              </w:rPr>
            </w:pPr>
            <w:r w:rsidRPr="00364D95">
              <w:rPr>
                <w:rFonts w:ascii="Times New Roman" w:hAnsi="Times New Roman"/>
                <w:lang w:eastAsia="en-AU"/>
              </w:rPr>
              <w:t>Vision Jet</w:t>
            </w:r>
          </w:p>
        </w:tc>
        <w:tc>
          <w:tcPr>
            <w:tcW w:w="1788" w:type="pct"/>
            <w:shd w:val="clear" w:color="auto" w:fill="auto"/>
          </w:tcPr>
          <w:p w14:paraId="1F3133A3" w14:textId="77777777" w:rsidR="005B41A0" w:rsidRPr="00364D95" w:rsidRDefault="005B41A0" w:rsidP="005B41A0">
            <w:pPr>
              <w:spacing w:before="60" w:after="60"/>
              <w:rPr>
                <w:rFonts w:ascii="Times New Roman" w:hAnsi="Times New Roman"/>
                <w:lang w:eastAsia="en-AU"/>
              </w:rPr>
            </w:pPr>
            <w:r w:rsidRPr="00364D95">
              <w:rPr>
                <w:rFonts w:ascii="Times New Roman" w:hAnsi="Times New Roman"/>
                <w:lang w:eastAsia="en-AU"/>
              </w:rPr>
              <w:t>CIRRUS SF50 (Williams FJ33)</w:t>
            </w:r>
          </w:p>
        </w:tc>
      </w:tr>
      <w:tr w:rsidR="007444B2" w:rsidRPr="00364D95" w14:paraId="26DB743B" w14:textId="77777777" w:rsidTr="00D14E55">
        <w:trPr>
          <w:trHeight w:val="20"/>
        </w:trPr>
        <w:tc>
          <w:tcPr>
            <w:tcW w:w="1096" w:type="pct"/>
            <w:vMerge w:val="restart"/>
            <w:shd w:val="clear" w:color="auto" w:fill="auto"/>
          </w:tcPr>
          <w:p w14:paraId="5A8BE1DD" w14:textId="77777777" w:rsidR="007444B2" w:rsidRPr="00364D95" w:rsidRDefault="007444B2"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DASSAULT</w:t>
            </w:r>
            <w:r w:rsidRPr="00364D95">
              <w:rPr>
                <w:rFonts w:ascii="Times New Roman" w:hAnsi="Times New Roman"/>
              </w:rPr>
              <w:br/>
              <w:t>AVIATION</w:t>
            </w:r>
          </w:p>
          <w:p w14:paraId="4364C7DB" w14:textId="77777777" w:rsidR="007444B2" w:rsidRPr="00364D95" w:rsidRDefault="007444B2" w:rsidP="005B41A0">
            <w:pPr>
              <w:tabs>
                <w:tab w:val="clear" w:pos="567"/>
              </w:tabs>
              <w:overflowPunct/>
              <w:autoSpaceDE/>
              <w:autoSpaceDN/>
              <w:adjustRightInd/>
              <w:spacing w:before="60" w:after="60"/>
              <w:ind w:right="40"/>
              <w:textAlignment w:val="auto"/>
              <w:rPr>
                <w:rFonts w:ascii="Times New Roman" w:hAnsi="Times New Roman"/>
              </w:rPr>
            </w:pPr>
          </w:p>
          <w:p w14:paraId="0C53FDF8" w14:textId="77777777" w:rsidR="007444B2" w:rsidRPr="00364D95" w:rsidRDefault="007444B2" w:rsidP="005B41A0">
            <w:pPr>
              <w:tabs>
                <w:tab w:val="clear" w:pos="567"/>
              </w:tabs>
              <w:overflowPunct/>
              <w:autoSpaceDE/>
              <w:autoSpaceDN/>
              <w:adjustRightInd/>
              <w:spacing w:before="60" w:after="60"/>
              <w:ind w:right="40"/>
              <w:textAlignment w:val="auto"/>
              <w:rPr>
                <w:rFonts w:ascii="Times New Roman" w:hAnsi="Times New Roman"/>
              </w:rPr>
            </w:pPr>
          </w:p>
          <w:p w14:paraId="0D42CBAB" w14:textId="77777777" w:rsidR="007444B2" w:rsidRPr="00364D95" w:rsidRDefault="007444B2" w:rsidP="005B41A0">
            <w:pPr>
              <w:tabs>
                <w:tab w:val="clear" w:pos="567"/>
              </w:tabs>
              <w:overflowPunct/>
              <w:autoSpaceDE/>
              <w:autoSpaceDN/>
              <w:adjustRightInd/>
              <w:spacing w:before="60" w:after="60"/>
              <w:ind w:right="40"/>
              <w:textAlignment w:val="auto"/>
              <w:rPr>
                <w:rFonts w:ascii="Times New Roman" w:hAnsi="Times New Roman"/>
              </w:rPr>
            </w:pPr>
          </w:p>
          <w:p w14:paraId="568C17EA" w14:textId="77777777" w:rsidR="007444B2" w:rsidRPr="00364D95" w:rsidRDefault="007444B2" w:rsidP="005B41A0">
            <w:pPr>
              <w:tabs>
                <w:tab w:val="clear" w:pos="567"/>
              </w:tabs>
              <w:overflowPunct/>
              <w:autoSpaceDE/>
              <w:autoSpaceDN/>
              <w:adjustRightInd/>
              <w:spacing w:before="60" w:after="60"/>
              <w:ind w:right="40"/>
              <w:textAlignment w:val="auto"/>
              <w:rPr>
                <w:rFonts w:ascii="Times New Roman" w:hAnsi="Times New Roman"/>
              </w:rPr>
            </w:pPr>
          </w:p>
          <w:p w14:paraId="577E6012" w14:textId="77777777" w:rsidR="007444B2" w:rsidRPr="00364D95" w:rsidRDefault="007444B2" w:rsidP="005B41A0">
            <w:pPr>
              <w:tabs>
                <w:tab w:val="clear" w:pos="567"/>
              </w:tabs>
              <w:overflowPunct/>
              <w:autoSpaceDE/>
              <w:autoSpaceDN/>
              <w:adjustRightInd/>
              <w:spacing w:before="60" w:after="60"/>
              <w:ind w:right="40"/>
              <w:textAlignment w:val="auto"/>
              <w:rPr>
                <w:rFonts w:ascii="Times New Roman" w:hAnsi="Times New Roman"/>
              </w:rPr>
            </w:pPr>
          </w:p>
          <w:p w14:paraId="26387A3E" w14:textId="28390E98" w:rsidR="007444B2" w:rsidRPr="00364D95" w:rsidRDefault="007444B2" w:rsidP="005B41A0">
            <w:pPr>
              <w:tabs>
                <w:tab w:val="clear" w:pos="567"/>
              </w:tabs>
              <w:overflowPunct/>
              <w:autoSpaceDE/>
              <w:autoSpaceDN/>
              <w:adjustRightInd/>
              <w:spacing w:before="120" w:after="60"/>
              <w:ind w:right="40"/>
              <w:textAlignment w:val="auto"/>
              <w:rPr>
                <w:rFonts w:ascii="Times New Roman" w:hAnsi="Times New Roman"/>
              </w:rPr>
            </w:pPr>
          </w:p>
        </w:tc>
        <w:tc>
          <w:tcPr>
            <w:tcW w:w="1116" w:type="pct"/>
            <w:shd w:val="clear" w:color="auto" w:fill="auto"/>
          </w:tcPr>
          <w:p w14:paraId="5FB65EFC" w14:textId="77777777" w:rsidR="007444B2" w:rsidRPr="00364D95" w:rsidRDefault="007444B2" w:rsidP="005B41A0">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Falcon 10</w:t>
            </w:r>
          </w:p>
        </w:tc>
        <w:tc>
          <w:tcPr>
            <w:tcW w:w="1000" w:type="pct"/>
            <w:shd w:val="clear" w:color="auto" w:fill="auto"/>
          </w:tcPr>
          <w:p w14:paraId="7266C7CE" w14:textId="77777777" w:rsidR="007444B2" w:rsidRPr="00364D95" w:rsidRDefault="007444B2" w:rsidP="005B41A0">
            <w:pPr>
              <w:tabs>
                <w:tab w:val="clear" w:pos="567"/>
              </w:tabs>
              <w:overflowPunct/>
              <w:autoSpaceDE/>
              <w:autoSpaceDN/>
              <w:adjustRightInd/>
              <w:spacing w:before="60" w:after="60"/>
              <w:ind w:right="40"/>
              <w:textAlignment w:val="auto"/>
              <w:rPr>
                <w:rFonts w:ascii="Times New Roman" w:hAnsi="Times New Roman"/>
              </w:rPr>
            </w:pPr>
          </w:p>
        </w:tc>
        <w:tc>
          <w:tcPr>
            <w:tcW w:w="1788" w:type="pct"/>
            <w:shd w:val="clear" w:color="auto" w:fill="auto"/>
          </w:tcPr>
          <w:p w14:paraId="6C0C1701" w14:textId="77777777" w:rsidR="007444B2" w:rsidRPr="00364D95" w:rsidRDefault="007444B2" w:rsidP="005B41A0">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Falcon 10</w:t>
            </w:r>
            <w:r w:rsidRPr="00364D95">
              <w:rPr>
                <w:rFonts w:ascii="Times New Roman" w:hAnsi="Times New Roman"/>
              </w:rPr>
              <w:br/>
              <w:t>(Honeywell TFE731)</w:t>
            </w:r>
          </w:p>
        </w:tc>
      </w:tr>
      <w:tr w:rsidR="007444B2" w:rsidRPr="00364D95" w14:paraId="2CBE69A7" w14:textId="77777777" w:rsidTr="00D14E55">
        <w:trPr>
          <w:trHeight w:val="20"/>
        </w:trPr>
        <w:tc>
          <w:tcPr>
            <w:tcW w:w="1096" w:type="pct"/>
            <w:vMerge/>
            <w:shd w:val="clear" w:color="auto" w:fill="auto"/>
          </w:tcPr>
          <w:p w14:paraId="4C06C071" w14:textId="77777777" w:rsidR="007444B2" w:rsidRPr="00364D95" w:rsidRDefault="007444B2" w:rsidP="005B41A0">
            <w:pPr>
              <w:tabs>
                <w:tab w:val="clear" w:pos="567"/>
              </w:tabs>
              <w:overflowPunct/>
              <w:autoSpaceDE/>
              <w:autoSpaceDN/>
              <w:adjustRightInd/>
              <w:spacing w:before="60" w:after="60"/>
              <w:ind w:right="37"/>
              <w:textAlignment w:val="auto"/>
              <w:rPr>
                <w:rFonts w:ascii="Times New Roman" w:hAnsi="Times New Roman"/>
              </w:rPr>
            </w:pPr>
          </w:p>
        </w:tc>
        <w:tc>
          <w:tcPr>
            <w:tcW w:w="1116" w:type="pct"/>
            <w:shd w:val="clear" w:color="auto" w:fill="auto"/>
          </w:tcPr>
          <w:p w14:paraId="3A11940E" w14:textId="77777777" w:rsidR="007444B2" w:rsidRPr="00364D95" w:rsidRDefault="007444B2"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Fan Jet Falcon</w:t>
            </w:r>
          </w:p>
          <w:p w14:paraId="4F69B13B" w14:textId="77777777" w:rsidR="007444B2" w:rsidRPr="00364D95" w:rsidRDefault="007444B2"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Series C</w:t>
            </w:r>
          </w:p>
          <w:p w14:paraId="24C0FD9A" w14:textId="77777777" w:rsidR="007444B2" w:rsidRPr="00364D95" w:rsidRDefault="007444B2" w:rsidP="005B41A0">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Series D</w:t>
            </w:r>
          </w:p>
          <w:p w14:paraId="1ACDB645" w14:textId="77777777" w:rsidR="007444B2" w:rsidRPr="00364D95" w:rsidRDefault="007444B2"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Series E</w:t>
            </w:r>
          </w:p>
          <w:p w14:paraId="60D626D1" w14:textId="77777777" w:rsidR="007444B2" w:rsidRPr="00364D95" w:rsidRDefault="007444B2"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Series F</w:t>
            </w:r>
          </w:p>
        </w:tc>
        <w:tc>
          <w:tcPr>
            <w:tcW w:w="1000" w:type="pct"/>
            <w:shd w:val="clear" w:color="auto" w:fill="auto"/>
          </w:tcPr>
          <w:p w14:paraId="129C1125" w14:textId="77777777" w:rsidR="007444B2" w:rsidRPr="00364D95" w:rsidRDefault="007444B2"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(Basic) Fan Jet Falcon</w:t>
            </w:r>
          </w:p>
        </w:tc>
        <w:tc>
          <w:tcPr>
            <w:tcW w:w="1788" w:type="pct"/>
            <w:shd w:val="clear" w:color="auto" w:fill="auto"/>
          </w:tcPr>
          <w:p w14:paraId="084A7D87" w14:textId="77777777" w:rsidR="007444B2" w:rsidRPr="00364D95" w:rsidRDefault="007444B2"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Falcon 20</w:t>
            </w:r>
            <w:r w:rsidRPr="00364D95">
              <w:rPr>
                <w:rFonts w:ascii="Times New Roman" w:hAnsi="Times New Roman"/>
              </w:rPr>
              <w:br/>
              <w:t>(GE CF700)</w:t>
            </w:r>
          </w:p>
        </w:tc>
      </w:tr>
      <w:tr w:rsidR="007444B2" w:rsidRPr="00364D95" w14:paraId="3BA6424B" w14:textId="77777777" w:rsidTr="00D14E55">
        <w:trPr>
          <w:trHeight w:val="20"/>
        </w:trPr>
        <w:tc>
          <w:tcPr>
            <w:tcW w:w="1096" w:type="pct"/>
            <w:vMerge/>
            <w:shd w:val="clear" w:color="auto" w:fill="auto"/>
          </w:tcPr>
          <w:p w14:paraId="1FE7FBB2" w14:textId="77777777" w:rsidR="007444B2" w:rsidRPr="00364D95" w:rsidRDefault="007444B2" w:rsidP="005B41A0">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vAlign w:val="center"/>
          </w:tcPr>
          <w:p w14:paraId="21AF8ED8" w14:textId="77777777" w:rsidR="007444B2" w:rsidRPr="00364D95" w:rsidRDefault="007444B2" w:rsidP="005B41A0">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Mystère Falcon 20-C5</w:t>
            </w:r>
          </w:p>
          <w:p w14:paraId="6707AA44" w14:textId="77777777" w:rsidR="007444B2" w:rsidRPr="00364D95" w:rsidRDefault="007444B2"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Mystère Falcon 20-D5</w:t>
            </w:r>
          </w:p>
          <w:p w14:paraId="2C1BDC94" w14:textId="77777777" w:rsidR="007444B2" w:rsidRPr="00364D95" w:rsidRDefault="007444B2"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Mystère Falcon 20-E5</w:t>
            </w:r>
          </w:p>
          <w:p w14:paraId="43E9E67E" w14:textId="77777777" w:rsidR="007444B2" w:rsidRPr="00364D95" w:rsidRDefault="007444B2"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Mystère Falcon 20-F5</w:t>
            </w:r>
          </w:p>
        </w:tc>
        <w:tc>
          <w:tcPr>
            <w:tcW w:w="1000" w:type="pct"/>
            <w:shd w:val="clear" w:color="auto" w:fill="auto"/>
          </w:tcPr>
          <w:p w14:paraId="7F3C499C" w14:textId="77777777" w:rsidR="007444B2" w:rsidRPr="00364D95" w:rsidRDefault="007444B2" w:rsidP="005B41A0">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788" w:type="pct"/>
            <w:shd w:val="clear" w:color="auto" w:fill="auto"/>
          </w:tcPr>
          <w:p w14:paraId="46E0DDB5" w14:textId="77777777" w:rsidR="007444B2" w:rsidRPr="00364D95" w:rsidRDefault="007444B2"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Falcon 20-5</w:t>
            </w:r>
            <w:r w:rsidRPr="00364D95">
              <w:rPr>
                <w:rFonts w:ascii="Times New Roman" w:hAnsi="Times New Roman"/>
              </w:rPr>
              <w:br/>
              <w:t>(Honeywell TFE731)</w:t>
            </w:r>
          </w:p>
        </w:tc>
      </w:tr>
      <w:tr w:rsidR="007444B2" w:rsidRPr="00364D95" w14:paraId="0B858F6D" w14:textId="77777777" w:rsidTr="00D14E55">
        <w:trPr>
          <w:trHeight w:val="20"/>
        </w:trPr>
        <w:tc>
          <w:tcPr>
            <w:tcW w:w="1096" w:type="pct"/>
            <w:vMerge/>
            <w:shd w:val="clear" w:color="auto" w:fill="auto"/>
          </w:tcPr>
          <w:p w14:paraId="744A1368" w14:textId="77777777" w:rsidR="007444B2" w:rsidRPr="00364D95" w:rsidRDefault="007444B2" w:rsidP="005B41A0">
            <w:pPr>
              <w:tabs>
                <w:tab w:val="clear" w:pos="567"/>
              </w:tabs>
              <w:overflowPunct/>
              <w:autoSpaceDE/>
              <w:autoSpaceDN/>
              <w:adjustRightInd/>
              <w:spacing w:before="40" w:after="200" w:line="276" w:lineRule="auto"/>
              <w:textAlignment w:val="auto"/>
              <w:rPr>
                <w:rFonts w:ascii="Times New Roman" w:eastAsiaTheme="minorHAnsi" w:hAnsi="Times New Roman" w:cstheme="minorBidi"/>
              </w:rPr>
            </w:pPr>
          </w:p>
        </w:tc>
        <w:tc>
          <w:tcPr>
            <w:tcW w:w="1116" w:type="pct"/>
            <w:shd w:val="clear" w:color="auto" w:fill="auto"/>
            <w:vAlign w:val="center"/>
          </w:tcPr>
          <w:p w14:paraId="58D766A7" w14:textId="77777777" w:rsidR="007444B2" w:rsidRPr="00364D95" w:rsidRDefault="007444B2"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Fan Jet Falcon Series G</w:t>
            </w:r>
          </w:p>
          <w:p w14:paraId="5A8A07D5" w14:textId="77777777" w:rsidR="007444B2" w:rsidRPr="00364D95" w:rsidRDefault="007444B2" w:rsidP="005B41A0">
            <w:pPr>
              <w:tabs>
                <w:tab w:val="clear" w:pos="567"/>
              </w:tabs>
              <w:overflowPunct/>
              <w:autoSpaceDE/>
              <w:autoSpaceDN/>
              <w:adjustRightInd/>
              <w:spacing w:before="60" w:after="60"/>
              <w:ind w:right="37"/>
              <w:textAlignment w:val="auto"/>
              <w:rPr>
                <w:rFonts w:ascii="Times New Roman" w:hAnsi="Times New Roman"/>
              </w:rPr>
            </w:pPr>
            <w:bookmarkStart w:id="396" w:name="OLE_LINK3"/>
            <w:r w:rsidRPr="00364D95">
              <w:rPr>
                <w:rFonts w:ascii="Times New Roman" w:hAnsi="Times New Roman"/>
              </w:rPr>
              <w:t>Mystère Falcon </w:t>
            </w:r>
            <w:bookmarkEnd w:id="396"/>
            <w:r w:rsidRPr="00364D95">
              <w:rPr>
                <w:rFonts w:ascii="Times New Roman" w:hAnsi="Times New Roman"/>
              </w:rPr>
              <w:t>200</w:t>
            </w:r>
          </w:p>
          <w:p w14:paraId="7C5B572F" w14:textId="77777777" w:rsidR="007444B2" w:rsidRPr="00364D95" w:rsidRDefault="007444B2"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Mystère Falcon 20GF</w:t>
            </w:r>
          </w:p>
        </w:tc>
        <w:tc>
          <w:tcPr>
            <w:tcW w:w="1000" w:type="pct"/>
            <w:shd w:val="clear" w:color="auto" w:fill="auto"/>
          </w:tcPr>
          <w:p w14:paraId="572C99FD" w14:textId="77777777" w:rsidR="007444B2" w:rsidRPr="00364D95" w:rsidRDefault="007444B2" w:rsidP="005B41A0">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788" w:type="pct"/>
            <w:shd w:val="clear" w:color="auto" w:fill="auto"/>
          </w:tcPr>
          <w:p w14:paraId="651C58BF" w14:textId="77777777" w:rsidR="007444B2" w:rsidRPr="00364D95" w:rsidRDefault="007444B2"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Falcon 200</w:t>
            </w:r>
            <w:r w:rsidRPr="00364D95">
              <w:rPr>
                <w:rFonts w:ascii="Times New Roman" w:hAnsi="Times New Roman"/>
              </w:rPr>
              <w:br/>
              <w:t>(Honeywell ATF 3-6)</w:t>
            </w:r>
          </w:p>
        </w:tc>
      </w:tr>
      <w:tr w:rsidR="007444B2" w:rsidRPr="00364D95" w14:paraId="2F73B2FF" w14:textId="77777777" w:rsidTr="00D14E55">
        <w:trPr>
          <w:trHeight w:val="20"/>
        </w:trPr>
        <w:tc>
          <w:tcPr>
            <w:tcW w:w="1096" w:type="pct"/>
            <w:vMerge/>
            <w:shd w:val="clear" w:color="auto" w:fill="auto"/>
          </w:tcPr>
          <w:p w14:paraId="1DDBFBA0" w14:textId="77777777" w:rsidR="007444B2" w:rsidRPr="00364D95" w:rsidRDefault="007444B2" w:rsidP="005B41A0">
            <w:pPr>
              <w:tabs>
                <w:tab w:val="clear" w:pos="567"/>
              </w:tabs>
              <w:overflowPunct/>
              <w:autoSpaceDE/>
              <w:autoSpaceDN/>
              <w:adjustRightInd/>
              <w:spacing w:before="40" w:after="200" w:line="276" w:lineRule="auto"/>
              <w:textAlignment w:val="auto"/>
              <w:rPr>
                <w:rFonts w:ascii="Times New Roman" w:eastAsiaTheme="minorHAnsi" w:hAnsi="Times New Roman" w:cstheme="minorBidi"/>
              </w:rPr>
            </w:pPr>
          </w:p>
        </w:tc>
        <w:tc>
          <w:tcPr>
            <w:tcW w:w="1116" w:type="pct"/>
            <w:shd w:val="clear" w:color="auto" w:fill="auto"/>
          </w:tcPr>
          <w:p w14:paraId="1B50F75A" w14:textId="77777777" w:rsidR="007444B2" w:rsidRPr="00364D95" w:rsidRDefault="007444B2"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Mystère Falcon 50</w:t>
            </w:r>
          </w:p>
        </w:tc>
        <w:tc>
          <w:tcPr>
            <w:tcW w:w="1000" w:type="pct"/>
            <w:shd w:val="clear" w:color="auto" w:fill="auto"/>
          </w:tcPr>
          <w:p w14:paraId="0C2E0374" w14:textId="77777777" w:rsidR="007444B2" w:rsidRPr="00364D95" w:rsidRDefault="007444B2"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50</w:t>
            </w:r>
          </w:p>
        </w:tc>
        <w:tc>
          <w:tcPr>
            <w:tcW w:w="1788" w:type="pct"/>
            <w:shd w:val="clear" w:color="auto" w:fill="auto"/>
          </w:tcPr>
          <w:p w14:paraId="5C471EC1" w14:textId="77777777" w:rsidR="007444B2" w:rsidRPr="00364D95" w:rsidRDefault="007444B2"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Falcon 50</w:t>
            </w:r>
            <w:r w:rsidRPr="00364D95">
              <w:rPr>
                <w:rFonts w:ascii="Times New Roman" w:hAnsi="Times New Roman"/>
              </w:rPr>
              <w:br/>
              <w:t>(Honeywell TFE731)</w:t>
            </w:r>
          </w:p>
        </w:tc>
      </w:tr>
      <w:tr w:rsidR="007444B2" w:rsidRPr="00364D95" w14:paraId="271DE71B" w14:textId="77777777" w:rsidTr="00D14E55">
        <w:trPr>
          <w:trHeight w:val="20"/>
        </w:trPr>
        <w:tc>
          <w:tcPr>
            <w:tcW w:w="1096" w:type="pct"/>
            <w:vMerge/>
            <w:shd w:val="clear" w:color="auto" w:fill="auto"/>
          </w:tcPr>
          <w:p w14:paraId="04A6B529" w14:textId="77777777" w:rsidR="007444B2" w:rsidRPr="00364D95" w:rsidRDefault="007444B2" w:rsidP="005B41A0">
            <w:pPr>
              <w:tabs>
                <w:tab w:val="clear" w:pos="567"/>
              </w:tabs>
              <w:overflowPunct/>
              <w:autoSpaceDE/>
              <w:autoSpaceDN/>
              <w:adjustRightInd/>
              <w:spacing w:before="40" w:after="200" w:line="276" w:lineRule="auto"/>
              <w:textAlignment w:val="auto"/>
              <w:rPr>
                <w:rFonts w:ascii="Times New Roman" w:eastAsiaTheme="minorHAnsi" w:hAnsi="Times New Roman" w:cstheme="minorBidi"/>
              </w:rPr>
            </w:pPr>
          </w:p>
        </w:tc>
        <w:tc>
          <w:tcPr>
            <w:tcW w:w="1116" w:type="pct"/>
            <w:shd w:val="clear" w:color="auto" w:fill="auto"/>
          </w:tcPr>
          <w:p w14:paraId="0A80952E" w14:textId="77777777" w:rsidR="007444B2" w:rsidRPr="00364D95" w:rsidRDefault="007444B2"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Mystère Falcon 50</w:t>
            </w:r>
          </w:p>
        </w:tc>
        <w:tc>
          <w:tcPr>
            <w:tcW w:w="1000" w:type="pct"/>
            <w:shd w:val="clear" w:color="auto" w:fill="auto"/>
          </w:tcPr>
          <w:p w14:paraId="01E7AA6E" w14:textId="77777777" w:rsidR="007444B2" w:rsidRPr="00364D95" w:rsidRDefault="007444B2"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50EX</w:t>
            </w:r>
          </w:p>
        </w:tc>
        <w:tc>
          <w:tcPr>
            <w:tcW w:w="1788" w:type="pct"/>
            <w:shd w:val="clear" w:color="auto" w:fill="auto"/>
          </w:tcPr>
          <w:p w14:paraId="2F81F196" w14:textId="77777777" w:rsidR="007444B2" w:rsidRPr="00364D95" w:rsidRDefault="007444B2"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Falcon 50EX</w:t>
            </w:r>
            <w:r w:rsidRPr="00364D95">
              <w:rPr>
                <w:rFonts w:ascii="Times New Roman" w:hAnsi="Times New Roman"/>
              </w:rPr>
              <w:br/>
              <w:t>(Honeywell TFE731)</w:t>
            </w:r>
          </w:p>
        </w:tc>
      </w:tr>
      <w:tr w:rsidR="007444B2" w:rsidRPr="00364D95" w14:paraId="7BEA62C5" w14:textId="77777777" w:rsidTr="00D14E55">
        <w:trPr>
          <w:trHeight w:val="20"/>
        </w:trPr>
        <w:tc>
          <w:tcPr>
            <w:tcW w:w="1096" w:type="pct"/>
            <w:vMerge/>
            <w:shd w:val="clear" w:color="auto" w:fill="auto"/>
          </w:tcPr>
          <w:p w14:paraId="4137B899" w14:textId="77777777" w:rsidR="007444B2" w:rsidRPr="00364D95" w:rsidRDefault="007444B2" w:rsidP="005B41A0">
            <w:pPr>
              <w:tabs>
                <w:tab w:val="clear" w:pos="567"/>
              </w:tabs>
              <w:overflowPunct/>
              <w:autoSpaceDE/>
              <w:autoSpaceDN/>
              <w:adjustRightInd/>
              <w:spacing w:before="40" w:after="200" w:line="276" w:lineRule="auto"/>
              <w:textAlignment w:val="auto"/>
              <w:rPr>
                <w:rFonts w:ascii="Times New Roman" w:eastAsiaTheme="minorHAnsi" w:hAnsi="Times New Roman" w:cstheme="minorBidi"/>
              </w:rPr>
            </w:pPr>
          </w:p>
        </w:tc>
        <w:tc>
          <w:tcPr>
            <w:tcW w:w="1116" w:type="pct"/>
            <w:shd w:val="clear" w:color="auto" w:fill="auto"/>
          </w:tcPr>
          <w:p w14:paraId="11B18B7E" w14:textId="77777777" w:rsidR="007444B2" w:rsidRPr="00364D95" w:rsidRDefault="007444B2"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Mystère Falcon 900</w:t>
            </w:r>
          </w:p>
        </w:tc>
        <w:tc>
          <w:tcPr>
            <w:tcW w:w="1000" w:type="pct"/>
            <w:shd w:val="clear" w:color="auto" w:fill="auto"/>
          </w:tcPr>
          <w:p w14:paraId="6341264E" w14:textId="2FF1AFF1" w:rsidR="007444B2" w:rsidRPr="00364D95" w:rsidRDefault="007444B2"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F900C</w:t>
            </w:r>
          </w:p>
        </w:tc>
        <w:tc>
          <w:tcPr>
            <w:tcW w:w="1788" w:type="pct"/>
            <w:shd w:val="clear" w:color="auto" w:fill="auto"/>
          </w:tcPr>
          <w:p w14:paraId="55676DC1" w14:textId="77777777" w:rsidR="007444B2" w:rsidRPr="00364D95" w:rsidRDefault="007444B2" w:rsidP="005B41A0">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Falcon 900C</w:t>
            </w:r>
            <w:r>
              <w:rPr>
                <w:rFonts w:ascii="Times New Roman" w:hAnsi="Times New Roman"/>
              </w:rPr>
              <w:t>/EX</w:t>
            </w:r>
            <w:r w:rsidRPr="00364D95">
              <w:rPr>
                <w:rFonts w:ascii="Times New Roman" w:hAnsi="Times New Roman"/>
              </w:rPr>
              <w:br/>
              <w:t>(Honeywell TFE731)</w:t>
            </w:r>
          </w:p>
        </w:tc>
      </w:tr>
      <w:tr w:rsidR="007444B2" w:rsidRPr="00364D95" w14:paraId="2094B154" w14:textId="77777777" w:rsidTr="00D14E55">
        <w:trPr>
          <w:trHeight w:val="20"/>
        </w:trPr>
        <w:tc>
          <w:tcPr>
            <w:tcW w:w="1096" w:type="pct"/>
            <w:vMerge/>
            <w:shd w:val="clear" w:color="auto" w:fill="auto"/>
          </w:tcPr>
          <w:p w14:paraId="69DC21B7" w14:textId="77777777" w:rsidR="007444B2" w:rsidRPr="00364D95" w:rsidRDefault="007444B2" w:rsidP="007444B2">
            <w:pPr>
              <w:tabs>
                <w:tab w:val="clear" w:pos="567"/>
              </w:tabs>
              <w:overflowPunct/>
              <w:autoSpaceDE/>
              <w:autoSpaceDN/>
              <w:adjustRightInd/>
              <w:spacing w:before="40" w:after="200" w:line="276" w:lineRule="auto"/>
              <w:textAlignment w:val="auto"/>
              <w:rPr>
                <w:rFonts w:ascii="Times New Roman" w:eastAsiaTheme="minorHAnsi" w:hAnsi="Times New Roman" w:cstheme="minorBidi"/>
              </w:rPr>
            </w:pPr>
          </w:p>
        </w:tc>
        <w:tc>
          <w:tcPr>
            <w:tcW w:w="1116" w:type="pct"/>
            <w:shd w:val="clear" w:color="auto" w:fill="auto"/>
          </w:tcPr>
          <w:p w14:paraId="3D0656F4" w14:textId="65F77868"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Pr>
                <w:rFonts w:ascii="Times New Roman" w:hAnsi="Times New Roman"/>
              </w:rPr>
              <w:t>Falcon 900EX</w:t>
            </w:r>
          </w:p>
        </w:tc>
        <w:tc>
          <w:tcPr>
            <w:tcW w:w="1000" w:type="pct"/>
            <w:shd w:val="clear" w:color="auto" w:fill="auto"/>
          </w:tcPr>
          <w:p w14:paraId="37429094" w14:textId="77777777" w:rsidR="007444B2" w:rsidRPr="00364D95" w:rsidRDefault="007444B2" w:rsidP="007444B2">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788" w:type="pct"/>
            <w:shd w:val="clear" w:color="auto" w:fill="auto"/>
          </w:tcPr>
          <w:p w14:paraId="0FB1519D" w14:textId="61D30F09"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Falcon 900C</w:t>
            </w:r>
            <w:r>
              <w:rPr>
                <w:rFonts w:ascii="Times New Roman" w:hAnsi="Times New Roman"/>
              </w:rPr>
              <w:t>/EX</w:t>
            </w:r>
            <w:r w:rsidRPr="00364D95">
              <w:rPr>
                <w:rFonts w:ascii="Times New Roman" w:hAnsi="Times New Roman"/>
              </w:rPr>
              <w:br/>
              <w:t>(Honeywell TFE731)</w:t>
            </w:r>
          </w:p>
        </w:tc>
      </w:tr>
      <w:tr w:rsidR="007444B2" w:rsidRPr="00364D95" w14:paraId="5C5D7A07" w14:textId="77777777" w:rsidTr="00D14E55">
        <w:trPr>
          <w:trHeight w:val="20"/>
        </w:trPr>
        <w:tc>
          <w:tcPr>
            <w:tcW w:w="1096" w:type="pct"/>
            <w:vMerge/>
            <w:shd w:val="clear" w:color="auto" w:fill="auto"/>
          </w:tcPr>
          <w:p w14:paraId="0363AD53" w14:textId="77777777" w:rsidR="007444B2" w:rsidRPr="00364D95" w:rsidRDefault="007444B2" w:rsidP="007444B2">
            <w:pPr>
              <w:tabs>
                <w:tab w:val="clear" w:pos="567"/>
              </w:tabs>
              <w:overflowPunct/>
              <w:autoSpaceDE/>
              <w:autoSpaceDN/>
              <w:adjustRightInd/>
              <w:spacing w:before="40" w:after="200" w:line="276" w:lineRule="auto"/>
              <w:textAlignment w:val="auto"/>
              <w:rPr>
                <w:rFonts w:ascii="Times New Roman" w:eastAsiaTheme="minorHAnsi" w:hAnsi="Times New Roman" w:cstheme="minorBidi"/>
              </w:rPr>
            </w:pPr>
          </w:p>
        </w:tc>
        <w:tc>
          <w:tcPr>
            <w:tcW w:w="1116" w:type="pct"/>
            <w:shd w:val="clear" w:color="auto" w:fill="auto"/>
          </w:tcPr>
          <w:p w14:paraId="21FCF969" w14:textId="78F4C3A1"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Falcon 2000</w:t>
            </w:r>
          </w:p>
        </w:tc>
        <w:tc>
          <w:tcPr>
            <w:tcW w:w="1000" w:type="pct"/>
            <w:shd w:val="clear" w:color="auto" w:fill="auto"/>
          </w:tcPr>
          <w:p w14:paraId="00F8E3BA" w14:textId="77777777" w:rsidR="007444B2" w:rsidRPr="00364D95" w:rsidRDefault="007444B2" w:rsidP="007444B2">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788" w:type="pct"/>
            <w:shd w:val="clear" w:color="auto" w:fill="auto"/>
          </w:tcPr>
          <w:p w14:paraId="6744FAFC" w14:textId="6101DEE3"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Falcon 2000</w:t>
            </w:r>
            <w:r w:rsidRPr="00364D95">
              <w:rPr>
                <w:rFonts w:ascii="Times New Roman" w:hAnsi="Times New Roman"/>
              </w:rPr>
              <w:br/>
              <w:t>(CFE 738)</w:t>
            </w:r>
          </w:p>
        </w:tc>
      </w:tr>
      <w:tr w:rsidR="007444B2" w:rsidRPr="00364D95" w14:paraId="74CC9BD3" w14:textId="77777777" w:rsidTr="00D14E55">
        <w:trPr>
          <w:trHeight w:val="20"/>
        </w:trPr>
        <w:tc>
          <w:tcPr>
            <w:tcW w:w="1096" w:type="pct"/>
            <w:vMerge/>
            <w:shd w:val="clear" w:color="auto" w:fill="auto"/>
          </w:tcPr>
          <w:p w14:paraId="091F33BD" w14:textId="77777777" w:rsidR="007444B2" w:rsidRPr="00364D95" w:rsidRDefault="007444B2" w:rsidP="007444B2">
            <w:pPr>
              <w:tabs>
                <w:tab w:val="clear" w:pos="567"/>
              </w:tabs>
              <w:overflowPunct/>
              <w:autoSpaceDE/>
              <w:autoSpaceDN/>
              <w:adjustRightInd/>
              <w:spacing w:before="40" w:after="200" w:line="276" w:lineRule="auto"/>
              <w:textAlignment w:val="auto"/>
              <w:rPr>
                <w:rFonts w:ascii="Times New Roman" w:eastAsiaTheme="minorHAnsi" w:hAnsi="Times New Roman" w:cstheme="minorBidi"/>
              </w:rPr>
            </w:pPr>
          </w:p>
        </w:tc>
        <w:tc>
          <w:tcPr>
            <w:tcW w:w="1116" w:type="pct"/>
            <w:shd w:val="clear" w:color="auto" w:fill="auto"/>
          </w:tcPr>
          <w:p w14:paraId="0D10A14C" w14:textId="1FD09DC8"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Falcon 2000EX</w:t>
            </w:r>
          </w:p>
        </w:tc>
        <w:tc>
          <w:tcPr>
            <w:tcW w:w="1000" w:type="pct"/>
            <w:shd w:val="clear" w:color="auto" w:fill="auto"/>
          </w:tcPr>
          <w:p w14:paraId="52088699" w14:textId="77777777" w:rsidR="007444B2" w:rsidRPr="00364D95" w:rsidRDefault="007444B2" w:rsidP="007444B2">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788" w:type="pct"/>
            <w:shd w:val="clear" w:color="auto" w:fill="auto"/>
          </w:tcPr>
          <w:p w14:paraId="2C2078F2" w14:textId="2141CA0A"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Falcon 2000EX</w:t>
            </w:r>
            <w:r w:rsidRPr="00364D95">
              <w:rPr>
                <w:rFonts w:ascii="Times New Roman" w:hAnsi="Times New Roman"/>
              </w:rPr>
              <w:br/>
              <w:t>(PWC PW308)</w:t>
            </w:r>
          </w:p>
        </w:tc>
      </w:tr>
      <w:tr w:rsidR="007444B2" w:rsidRPr="00364D95" w14:paraId="48746E9B" w14:textId="77777777" w:rsidTr="00D14E55">
        <w:trPr>
          <w:cantSplit/>
          <w:trHeight w:val="20"/>
        </w:trPr>
        <w:tc>
          <w:tcPr>
            <w:tcW w:w="1096" w:type="pct"/>
            <w:vMerge/>
            <w:shd w:val="clear" w:color="auto" w:fill="auto"/>
          </w:tcPr>
          <w:p w14:paraId="6882EB88" w14:textId="77777777" w:rsidR="007444B2" w:rsidRPr="00364D95" w:rsidRDefault="007444B2" w:rsidP="007444B2">
            <w:pPr>
              <w:tabs>
                <w:tab w:val="clear" w:pos="567"/>
              </w:tabs>
              <w:overflowPunct/>
              <w:autoSpaceDE/>
              <w:autoSpaceDN/>
              <w:adjustRightInd/>
              <w:spacing w:before="60" w:after="60"/>
              <w:ind w:right="40"/>
              <w:textAlignment w:val="auto"/>
              <w:rPr>
                <w:rFonts w:ascii="Times New Roman" w:hAnsi="Times New Roman"/>
              </w:rPr>
            </w:pPr>
          </w:p>
        </w:tc>
        <w:tc>
          <w:tcPr>
            <w:tcW w:w="1116" w:type="pct"/>
            <w:shd w:val="clear" w:color="auto" w:fill="auto"/>
          </w:tcPr>
          <w:p w14:paraId="0192A03E"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Falcon 7X</w:t>
            </w:r>
          </w:p>
        </w:tc>
        <w:tc>
          <w:tcPr>
            <w:tcW w:w="1000" w:type="pct"/>
            <w:shd w:val="clear" w:color="auto" w:fill="auto"/>
          </w:tcPr>
          <w:p w14:paraId="711A2A36" w14:textId="77777777" w:rsidR="007444B2" w:rsidRDefault="008651B5" w:rsidP="007444B2">
            <w:pPr>
              <w:tabs>
                <w:tab w:val="clear" w:pos="567"/>
              </w:tabs>
              <w:overflowPunct/>
              <w:autoSpaceDE/>
              <w:autoSpaceDN/>
              <w:adjustRightInd/>
              <w:spacing w:before="60" w:after="60"/>
              <w:ind w:right="37"/>
              <w:textAlignment w:val="auto"/>
              <w:rPr>
                <w:rFonts w:ascii="Times New Roman" w:hAnsi="Times New Roman"/>
              </w:rPr>
            </w:pPr>
            <w:r>
              <w:rPr>
                <w:rFonts w:ascii="Times New Roman" w:hAnsi="Times New Roman"/>
              </w:rPr>
              <w:t>Falcon 7X</w:t>
            </w:r>
          </w:p>
          <w:p w14:paraId="13D24299" w14:textId="77777777" w:rsidR="008651B5" w:rsidRPr="00364D95" w:rsidRDefault="008651B5" w:rsidP="007444B2">
            <w:pPr>
              <w:tabs>
                <w:tab w:val="clear" w:pos="567"/>
              </w:tabs>
              <w:overflowPunct/>
              <w:autoSpaceDE/>
              <w:autoSpaceDN/>
              <w:adjustRightInd/>
              <w:spacing w:before="60" w:after="60"/>
              <w:ind w:right="37"/>
              <w:textAlignment w:val="auto"/>
              <w:rPr>
                <w:rFonts w:ascii="Times New Roman" w:hAnsi="Times New Roman"/>
              </w:rPr>
            </w:pPr>
            <w:r>
              <w:rPr>
                <w:rFonts w:ascii="Times New Roman" w:hAnsi="Times New Roman"/>
              </w:rPr>
              <w:t>Falcon 8X</w:t>
            </w:r>
          </w:p>
        </w:tc>
        <w:tc>
          <w:tcPr>
            <w:tcW w:w="1788" w:type="pct"/>
            <w:shd w:val="clear" w:color="auto" w:fill="auto"/>
          </w:tcPr>
          <w:p w14:paraId="045192AB"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Falcon 7X</w:t>
            </w:r>
            <w:r w:rsidRPr="00364D95">
              <w:rPr>
                <w:rFonts w:ascii="Times New Roman" w:hAnsi="Times New Roman"/>
              </w:rPr>
              <w:br/>
              <w:t>(PW307)</w:t>
            </w:r>
          </w:p>
        </w:tc>
      </w:tr>
      <w:tr w:rsidR="007444B2" w:rsidRPr="00364D95" w14:paraId="14103774" w14:textId="77777777" w:rsidTr="00D14E55">
        <w:trPr>
          <w:cantSplit/>
          <w:trHeight w:val="20"/>
        </w:trPr>
        <w:tc>
          <w:tcPr>
            <w:tcW w:w="1096" w:type="pct"/>
            <w:vMerge w:val="restart"/>
            <w:shd w:val="clear" w:color="auto" w:fill="auto"/>
          </w:tcPr>
          <w:p w14:paraId="35C40AE6" w14:textId="77777777" w:rsidR="007444B2" w:rsidRPr="00364D95" w:rsidRDefault="007444B2" w:rsidP="007444B2">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EADS CASA</w:t>
            </w:r>
          </w:p>
        </w:tc>
        <w:tc>
          <w:tcPr>
            <w:tcW w:w="1116" w:type="pct"/>
            <w:shd w:val="clear" w:color="auto" w:fill="auto"/>
          </w:tcPr>
          <w:p w14:paraId="3CE2E42F"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C-212-CB</w:t>
            </w:r>
          </w:p>
          <w:p w14:paraId="6758B59D"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C-212-CC</w:t>
            </w:r>
          </w:p>
          <w:p w14:paraId="513C405F"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C-212-CD</w:t>
            </w:r>
          </w:p>
          <w:p w14:paraId="0F7E4B6A"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C-212-CE</w:t>
            </w:r>
          </w:p>
          <w:p w14:paraId="7B1FDF3F"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C-212-CF</w:t>
            </w:r>
          </w:p>
          <w:p w14:paraId="10C46781"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C-212-DD</w:t>
            </w:r>
          </w:p>
          <w:p w14:paraId="59C37DD4"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C-212-DF</w:t>
            </w:r>
          </w:p>
          <w:p w14:paraId="3BBF102C"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C-212-EE</w:t>
            </w:r>
          </w:p>
          <w:p w14:paraId="2BDC3FE0"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C-212-VA</w:t>
            </w:r>
          </w:p>
        </w:tc>
        <w:tc>
          <w:tcPr>
            <w:tcW w:w="1000" w:type="pct"/>
            <w:shd w:val="clear" w:color="auto" w:fill="auto"/>
          </w:tcPr>
          <w:p w14:paraId="3B8B50B0"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Aviocar</w:t>
            </w:r>
          </w:p>
        </w:tc>
        <w:tc>
          <w:tcPr>
            <w:tcW w:w="1788" w:type="pct"/>
            <w:shd w:val="clear" w:color="auto" w:fill="auto"/>
          </w:tcPr>
          <w:p w14:paraId="6AA34162"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CASA C-212</w:t>
            </w:r>
            <w:r w:rsidRPr="00364D95">
              <w:rPr>
                <w:rFonts w:ascii="Times New Roman" w:hAnsi="Times New Roman"/>
              </w:rPr>
              <w:br/>
              <w:t>(Honeywell TPE331)</w:t>
            </w:r>
          </w:p>
        </w:tc>
      </w:tr>
      <w:tr w:rsidR="007444B2" w:rsidRPr="00364D95" w14:paraId="5572F4C4" w14:textId="77777777" w:rsidTr="00D14E55">
        <w:trPr>
          <w:trHeight w:val="20"/>
        </w:trPr>
        <w:tc>
          <w:tcPr>
            <w:tcW w:w="1096" w:type="pct"/>
            <w:vMerge/>
            <w:shd w:val="clear" w:color="auto" w:fill="auto"/>
          </w:tcPr>
          <w:p w14:paraId="4D2C115D" w14:textId="77777777" w:rsidR="007444B2" w:rsidRPr="00364D95" w:rsidRDefault="007444B2" w:rsidP="007444B2">
            <w:pPr>
              <w:tabs>
                <w:tab w:val="clear" w:pos="567"/>
              </w:tabs>
              <w:overflowPunct/>
              <w:autoSpaceDE/>
              <w:autoSpaceDN/>
              <w:adjustRightInd/>
              <w:spacing w:before="40" w:after="200" w:line="276" w:lineRule="auto"/>
              <w:textAlignment w:val="auto"/>
              <w:rPr>
                <w:rFonts w:ascii="Times New Roman" w:eastAsiaTheme="minorHAnsi" w:hAnsi="Times New Roman" w:cstheme="minorBidi"/>
              </w:rPr>
            </w:pPr>
          </w:p>
        </w:tc>
        <w:tc>
          <w:tcPr>
            <w:tcW w:w="1116" w:type="pct"/>
            <w:shd w:val="clear" w:color="auto" w:fill="auto"/>
          </w:tcPr>
          <w:p w14:paraId="2EA30DC7"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CN-235</w:t>
            </w:r>
          </w:p>
          <w:p w14:paraId="405461D6"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CN-235-100</w:t>
            </w:r>
          </w:p>
          <w:p w14:paraId="003A20B8"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CN-235-200</w:t>
            </w:r>
          </w:p>
          <w:p w14:paraId="5105DB61"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CN-235-300</w:t>
            </w:r>
          </w:p>
        </w:tc>
        <w:tc>
          <w:tcPr>
            <w:tcW w:w="1000" w:type="pct"/>
            <w:shd w:val="clear" w:color="auto" w:fill="auto"/>
          </w:tcPr>
          <w:p w14:paraId="68BDFC57"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p>
        </w:tc>
        <w:tc>
          <w:tcPr>
            <w:tcW w:w="1788" w:type="pct"/>
            <w:shd w:val="clear" w:color="auto" w:fill="auto"/>
          </w:tcPr>
          <w:p w14:paraId="5B86979B" w14:textId="77777777" w:rsidR="007444B2" w:rsidRPr="00645677"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BF4D25">
              <w:rPr>
                <w:rFonts w:ascii="Times New Roman" w:hAnsi="Times New Roman"/>
              </w:rPr>
              <w:t>CASA CN-235 (GE CT7)</w:t>
            </w:r>
          </w:p>
        </w:tc>
      </w:tr>
      <w:tr w:rsidR="007444B2" w:rsidRPr="00364D95" w14:paraId="663B9590" w14:textId="77777777" w:rsidTr="00D14E55">
        <w:trPr>
          <w:trHeight w:val="20"/>
        </w:trPr>
        <w:tc>
          <w:tcPr>
            <w:tcW w:w="1096" w:type="pct"/>
            <w:vMerge w:val="restart"/>
            <w:shd w:val="clear" w:color="auto" w:fill="auto"/>
          </w:tcPr>
          <w:p w14:paraId="3624ECC7" w14:textId="77777777" w:rsidR="007444B2" w:rsidRDefault="007444B2" w:rsidP="007444B2">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EMBRAER</w:t>
            </w:r>
          </w:p>
          <w:p w14:paraId="419C6582" w14:textId="77777777" w:rsidR="007444B2" w:rsidRDefault="007444B2" w:rsidP="007444B2">
            <w:pPr>
              <w:tabs>
                <w:tab w:val="clear" w:pos="567"/>
              </w:tabs>
              <w:overflowPunct/>
              <w:autoSpaceDE/>
              <w:autoSpaceDN/>
              <w:adjustRightInd/>
              <w:spacing w:before="60" w:after="60"/>
              <w:ind w:right="40"/>
              <w:textAlignment w:val="auto"/>
              <w:rPr>
                <w:rFonts w:ascii="Times New Roman" w:hAnsi="Times New Roman"/>
              </w:rPr>
            </w:pPr>
          </w:p>
          <w:p w14:paraId="27EF168D" w14:textId="77777777" w:rsidR="007444B2" w:rsidRDefault="007444B2" w:rsidP="007444B2">
            <w:pPr>
              <w:tabs>
                <w:tab w:val="clear" w:pos="567"/>
              </w:tabs>
              <w:overflowPunct/>
              <w:autoSpaceDE/>
              <w:autoSpaceDN/>
              <w:adjustRightInd/>
              <w:spacing w:before="60" w:after="60"/>
              <w:ind w:right="40"/>
              <w:textAlignment w:val="auto"/>
              <w:rPr>
                <w:rFonts w:ascii="Times New Roman" w:hAnsi="Times New Roman"/>
              </w:rPr>
            </w:pPr>
          </w:p>
          <w:p w14:paraId="1A40EF66" w14:textId="77777777" w:rsidR="007444B2" w:rsidRDefault="007444B2" w:rsidP="007444B2">
            <w:pPr>
              <w:tabs>
                <w:tab w:val="clear" w:pos="567"/>
              </w:tabs>
              <w:overflowPunct/>
              <w:autoSpaceDE/>
              <w:autoSpaceDN/>
              <w:adjustRightInd/>
              <w:spacing w:before="60" w:after="60"/>
              <w:ind w:right="40"/>
              <w:textAlignment w:val="auto"/>
              <w:rPr>
                <w:rFonts w:ascii="Times New Roman" w:hAnsi="Times New Roman"/>
              </w:rPr>
            </w:pPr>
          </w:p>
          <w:p w14:paraId="482CDD2B" w14:textId="77777777" w:rsidR="007444B2" w:rsidRDefault="007444B2" w:rsidP="007444B2">
            <w:pPr>
              <w:tabs>
                <w:tab w:val="clear" w:pos="567"/>
              </w:tabs>
              <w:overflowPunct/>
              <w:autoSpaceDE/>
              <w:autoSpaceDN/>
              <w:adjustRightInd/>
              <w:spacing w:before="60" w:after="60"/>
              <w:ind w:right="40"/>
              <w:textAlignment w:val="auto"/>
              <w:rPr>
                <w:rFonts w:ascii="Times New Roman" w:hAnsi="Times New Roman"/>
              </w:rPr>
            </w:pPr>
          </w:p>
          <w:p w14:paraId="7C2D8E8A" w14:textId="77777777" w:rsidR="007444B2" w:rsidRDefault="007444B2" w:rsidP="007444B2">
            <w:pPr>
              <w:tabs>
                <w:tab w:val="clear" w:pos="567"/>
              </w:tabs>
              <w:overflowPunct/>
              <w:autoSpaceDE/>
              <w:autoSpaceDN/>
              <w:adjustRightInd/>
              <w:spacing w:before="60" w:after="60"/>
              <w:ind w:right="40"/>
              <w:textAlignment w:val="auto"/>
              <w:rPr>
                <w:rFonts w:ascii="Times New Roman" w:hAnsi="Times New Roman"/>
              </w:rPr>
            </w:pPr>
          </w:p>
          <w:p w14:paraId="7AC22EC1" w14:textId="77777777" w:rsidR="007444B2" w:rsidRDefault="007444B2" w:rsidP="007444B2">
            <w:pPr>
              <w:tabs>
                <w:tab w:val="clear" w:pos="567"/>
              </w:tabs>
              <w:overflowPunct/>
              <w:autoSpaceDE/>
              <w:autoSpaceDN/>
              <w:adjustRightInd/>
              <w:spacing w:before="60" w:after="60"/>
              <w:ind w:right="40"/>
              <w:textAlignment w:val="auto"/>
              <w:rPr>
                <w:rFonts w:ascii="Times New Roman" w:hAnsi="Times New Roman"/>
              </w:rPr>
            </w:pPr>
          </w:p>
          <w:p w14:paraId="06888E3D" w14:textId="77777777" w:rsidR="007444B2" w:rsidRDefault="007444B2" w:rsidP="007444B2">
            <w:pPr>
              <w:tabs>
                <w:tab w:val="clear" w:pos="567"/>
              </w:tabs>
              <w:overflowPunct/>
              <w:autoSpaceDE/>
              <w:autoSpaceDN/>
              <w:adjustRightInd/>
              <w:spacing w:before="60" w:after="60"/>
              <w:ind w:right="40"/>
              <w:textAlignment w:val="auto"/>
              <w:rPr>
                <w:rFonts w:ascii="Times New Roman" w:hAnsi="Times New Roman"/>
              </w:rPr>
            </w:pPr>
          </w:p>
          <w:p w14:paraId="3FC571D5" w14:textId="77777777" w:rsidR="007444B2" w:rsidRDefault="007444B2" w:rsidP="007444B2">
            <w:pPr>
              <w:tabs>
                <w:tab w:val="clear" w:pos="567"/>
              </w:tabs>
              <w:overflowPunct/>
              <w:autoSpaceDE/>
              <w:autoSpaceDN/>
              <w:adjustRightInd/>
              <w:spacing w:before="60" w:after="60"/>
              <w:ind w:right="40"/>
              <w:textAlignment w:val="auto"/>
              <w:rPr>
                <w:rFonts w:ascii="Times New Roman" w:hAnsi="Times New Roman"/>
              </w:rPr>
            </w:pPr>
          </w:p>
          <w:p w14:paraId="14ACD0A6" w14:textId="77777777" w:rsidR="007444B2" w:rsidRDefault="007444B2" w:rsidP="007444B2">
            <w:pPr>
              <w:tabs>
                <w:tab w:val="clear" w:pos="567"/>
              </w:tabs>
              <w:overflowPunct/>
              <w:autoSpaceDE/>
              <w:autoSpaceDN/>
              <w:adjustRightInd/>
              <w:spacing w:before="60" w:after="60"/>
              <w:ind w:right="40"/>
              <w:textAlignment w:val="auto"/>
              <w:rPr>
                <w:rFonts w:ascii="Times New Roman" w:hAnsi="Times New Roman"/>
              </w:rPr>
            </w:pPr>
          </w:p>
          <w:p w14:paraId="44CD22BB" w14:textId="77777777" w:rsidR="007444B2" w:rsidRDefault="007444B2" w:rsidP="007444B2">
            <w:pPr>
              <w:tabs>
                <w:tab w:val="clear" w:pos="567"/>
              </w:tabs>
              <w:overflowPunct/>
              <w:autoSpaceDE/>
              <w:autoSpaceDN/>
              <w:adjustRightInd/>
              <w:spacing w:before="60" w:after="60"/>
              <w:ind w:right="40"/>
              <w:textAlignment w:val="auto"/>
              <w:rPr>
                <w:rFonts w:ascii="Times New Roman" w:hAnsi="Times New Roman"/>
              </w:rPr>
            </w:pPr>
          </w:p>
          <w:p w14:paraId="0CBA4324" w14:textId="77777777" w:rsidR="007444B2" w:rsidRDefault="007444B2" w:rsidP="007444B2">
            <w:pPr>
              <w:tabs>
                <w:tab w:val="clear" w:pos="567"/>
              </w:tabs>
              <w:overflowPunct/>
              <w:autoSpaceDE/>
              <w:autoSpaceDN/>
              <w:adjustRightInd/>
              <w:spacing w:before="60" w:after="60"/>
              <w:ind w:right="40"/>
              <w:textAlignment w:val="auto"/>
              <w:rPr>
                <w:rFonts w:ascii="Times New Roman" w:hAnsi="Times New Roman"/>
              </w:rPr>
            </w:pPr>
          </w:p>
          <w:p w14:paraId="60AE826F" w14:textId="77777777" w:rsidR="007444B2" w:rsidRDefault="007444B2" w:rsidP="007444B2">
            <w:pPr>
              <w:tabs>
                <w:tab w:val="clear" w:pos="567"/>
              </w:tabs>
              <w:overflowPunct/>
              <w:autoSpaceDE/>
              <w:autoSpaceDN/>
              <w:adjustRightInd/>
              <w:spacing w:before="60" w:after="60"/>
              <w:ind w:right="40"/>
              <w:textAlignment w:val="auto"/>
              <w:rPr>
                <w:rFonts w:ascii="Times New Roman" w:hAnsi="Times New Roman"/>
              </w:rPr>
            </w:pPr>
          </w:p>
          <w:p w14:paraId="21CECBAB" w14:textId="77777777" w:rsidR="007444B2" w:rsidRDefault="007444B2" w:rsidP="007444B2">
            <w:pPr>
              <w:tabs>
                <w:tab w:val="clear" w:pos="567"/>
              </w:tabs>
              <w:overflowPunct/>
              <w:autoSpaceDE/>
              <w:autoSpaceDN/>
              <w:adjustRightInd/>
              <w:spacing w:before="60" w:after="60"/>
              <w:ind w:right="40"/>
              <w:textAlignment w:val="auto"/>
              <w:rPr>
                <w:rFonts w:ascii="Times New Roman" w:hAnsi="Times New Roman"/>
              </w:rPr>
            </w:pPr>
          </w:p>
          <w:p w14:paraId="156835D1" w14:textId="77777777" w:rsidR="007444B2" w:rsidRDefault="007444B2" w:rsidP="007444B2">
            <w:pPr>
              <w:tabs>
                <w:tab w:val="clear" w:pos="567"/>
              </w:tabs>
              <w:overflowPunct/>
              <w:autoSpaceDE/>
              <w:autoSpaceDN/>
              <w:adjustRightInd/>
              <w:spacing w:before="60" w:after="60"/>
              <w:ind w:right="40"/>
              <w:textAlignment w:val="auto"/>
              <w:rPr>
                <w:rFonts w:ascii="Times New Roman" w:hAnsi="Times New Roman"/>
              </w:rPr>
            </w:pPr>
          </w:p>
          <w:p w14:paraId="59E54C78" w14:textId="77777777" w:rsidR="007444B2" w:rsidRDefault="007444B2" w:rsidP="007444B2">
            <w:pPr>
              <w:tabs>
                <w:tab w:val="clear" w:pos="567"/>
              </w:tabs>
              <w:overflowPunct/>
              <w:autoSpaceDE/>
              <w:autoSpaceDN/>
              <w:adjustRightInd/>
              <w:spacing w:before="60" w:after="60"/>
              <w:ind w:right="40"/>
              <w:textAlignment w:val="auto"/>
              <w:rPr>
                <w:rFonts w:ascii="Times New Roman" w:hAnsi="Times New Roman"/>
              </w:rPr>
            </w:pPr>
          </w:p>
          <w:p w14:paraId="4CB3849D" w14:textId="77777777" w:rsidR="007444B2" w:rsidRDefault="007444B2" w:rsidP="007444B2">
            <w:pPr>
              <w:tabs>
                <w:tab w:val="clear" w:pos="567"/>
              </w:tabs>
              <w:overflowPunct/>
              <w:autoSpaceDE/>
              <w:autoSpaceDN/>
              <w:adjustRightInd/>
              <w:spacing w:before="60" w:after="60"/>
              <w:ind w:right="40"/>
              <w:textAlignment w:val="auto"/>
              <w:rPr>
                <w:rFonts w:ascii="Times New Roman" w:hAnsi="Times New Roman"/>
              </w:rPr>
            </w:pPr>
          </w:p>
          <w:p w14:paraId="1DF35FE4" w14:textId="77777777" w:rsidR="007444B2" w:rsidRDefault="007444B2" w:rsidP="007444B2">
            <w:pPr>
              <w:tabs>
                <w:tab w:val="clear" w:pos="567"/>
              </w:tabs>
              <w:overflowPunct/>
              <w:autoSpaceDE/>
              <w:autoSpaceDN/>
              <w:adjustRightInd/>
              <w:spacing w:before="60" w:after="60"/>
              <w:ind w:right="40"/>
              <w:textAlignment w:val="auto"/>
              <w:rPr>
                <w:rFonts w:ascii="Times New Roman" w:hAnsi="Times New Roman"/>
              </w:rPr>
            </w:pPr>
          </w:p>
          <w:p w14:paraId="1CB2740A" w14:textId="77777777" w:rsidR="007444B2" w:rsidRDefault="007444B2" w:rsidP="007444B2">
            <w:pPr>
              <w:tabs>
                <w:tab w:val="clear" w:pos="567"/>
              </w:tabs>
              <w:overflowPunct/>
              <w:autoSpaceDE/>
              <w:autoSpaceDN/>
              <w:adjustRightInd/>
              <w:spacing w:before="60" w:after="60"/>
              <w:ind w:right="40"/>
              <w:textAlignment w:val="auto"/>
              <w:rPr>
                <w:rFonts w:ascii="Times New Roman" w:hAnsi="Times New Roman"/>
              </w:rPr>
            </w:pPr>
          </w:p>
          <w:p w14:paraId="051A5EAE" w14:textId="77777777" w:rsidR="007444B2" w:rsidRDefault="007444B2" w:rsidP="007444B2">
            <w:pPr>
              <w:tabs>
                <w:tab w:val="clear" w:pos="567"/>
              </w:tabs>
              <w:overflowPunct/>
              <w:autoSpaceDE/>
              <w:autoSpaceDN/>
              <w:adjustRightInd/>
              <w:spacing w:before="60" w:after="60"/>
              <w:ind w:right="40"/>
              <w:textAlignment w:val="auto"/>
              <w:rPr>
                <w:rFonts w:ascii="Times New Roman" w:hAnsi="Times New Roman"/>
              </w:rPr>
            </w:pPr>
          </w:p>
          <w:p w14:paraId="5FAEF1C8" w14:textId="77777777" w:rsidR="007444B2" w:rsidRDefault="007444B2" w:rsidP="007444B2">
            <w:pPr>
              <w:tabs>
                <w:tab w:val="clear" w:pos="567"/>
              </w:tabs>
              <w:overflowPunct/>
              <w:autoSpaceDE/>
              <w:autoSpaceDN/>
              <w:adjustRightInd/>
              <w:spacing w:before="60" w:after="60"/>
              <w:ind w:right="40"/>
              <w:textAlignment w:val="auto"/>
              <w:rPr>
                <w:rFonts w:ascii="Times New Roman" w:hAnsi="Times New Roman"/>
              </w:rPr>
            </w:pPr>
          </w:p>
          <w:p w14:paraId="557E64D0" w14:textId="77777777" w:rsidR="007444B2" w:rsidRDefault="007444B2" w:rsidP="007444B2">
            <w:pPr>
              <w:tabs>
                <w:tab w:val="clear" w:pos="567"/>
              </w:tabs>
              <w:overflowPunct/>
              <w:autoSpaceDE/>
              <w:autoSpaceDN/>
              <w:adjustRightInd/>
              <w:spacing w:before="60" w:after="60"/>
              <w:ind w:right="40"/>
              <w:textAlignment w:val="auto"/>
              <w:rPr>
                <w:rFonts w:ascii="Times New Roman" w:hAnsi="Times New Roman"/>
              </w:rPr>
            </w:pPr>
          </w:p>
          <w:p w14:paraId="6CEE73A0" w14:textId="77777777" w:rsidR="007444B2" w:rsidRDefault="007444B2" w:rsidP="007444B2">
            <w:pPr>
              <w:tabs>
                <w:tab w:val="clear" w:pos="567"/>
              </w:tabs>
              <w:overflowPunct/>
              <w:autoSpaceDE/>
              <w:autoSpaceDN/>
              <w:adjustRightInd/>
              <w:spacing w:before="60" w:after="60"/>
              <w:ind w:right="40"/>
              <w:textAlignment w:val="auto"/>
              <w:rPr>
                <w:rFonts w:ascii="Times New Roman" w:hAnsi="Times New Roman"/>
              </w:rPr>
            </w:pPr>
          </w:p>
          <w:p w14:paraId="12D6A8D4" w14:textId="77777777" w:rsidR="007444B2" w:rsidRDefault="007444B2" w:rsidP="007444B2">
            <w:pPr>
              <w:tabs>
                <w:tab w:val="clear" w:pos="567"/>
              </w:tabs>
              <w:overflowPunct/>
              <w:autoSpaceDE/>
              <w:autoSpaceDN/>
              <w:adjustRightInd/>
              <w:spacing w:before="60" w:after="60"/>
              <w:ind w:right="40"/>
              <w:textAlignment w:val="auto"/>
              <w:rPr>
                <w:rFonts w:ascii="Times New Roman" w:hAnsi="Times New Roman"/>
              </w:rPr>
            </w:pPr>
          </w:p>
          <w:p w14:paraId="50178F7A" w14:textId="77777777" w:rsidR="007444B2" w:rsidRDefault="007444B2" w:rsidP="007444B2">
            <w:pPr>
              <w:tabs>
                <w:tab w:val="clear" w:pos="567"/>
              </w:tabs>
              <w:overflowPunct/>
              <w:autoSpaceDE/>
              <w:autoSpaceDN/>
              <w:adjustRightInd/>
              <w:spacing w:before="60" w:after="60"/>
              <w:ind w:right="40"/>
              <w:textAlignment w:val="auto"/>
              <w:rPr>
                <w:rFonts w:ascii="Times New Roman" w:hAnsi="Times New Roman"/>
              </w:rPr>
            </w:pPr>
          </w:p>
          <w:p w14:paraId="21F9519D" w14:textId="77777777" w:rsidR="007444B2" w:rsidRPr="00364D95" w:rsidRDefault="007444B2" w:rsidP="00BF4D25">
            <w:pPr>
              <w:tabs>
                <w:tab w:val="clear" w:pos="567"/>
              </w:tabs>
              <w:overflowPunct/>
              <w:autoSpaceDE/>
              <w:autoSpaceDN/>
              <w:adjustRightInd/>
              <w:spacing w:before="120" w:after="60"/>
              <w:ind w:right="40"/>
              <w:textAlignment w:val="auto"/>
              <w:rPr>
                <w:rFonts w:ascii="Times New Roman" w:hAnsi="Times New Roman"/>
              </w:rPr>
            </w:pPr>
            <w:r w:rsidRPr="00364D95">
              <w:rPr>
                <w:rFonts w:ascii="Times New Roman" w:hAnsi="Times New Roman"/>
              </w:rPr>
              <w:t>EMBRAER</w:t>
            </w:r>
          </w:p>
        </w:tc>
        <w:tc>
          <w:tcPr>
            <w:tcW w:w="1116" w:type="pct"/>
            <w:shd w:val="clear" w:color="auto" w:fill="auto"/>
          </w:tcPr>
          <w:p w14:paraId="74BCB9DE"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EMB-120</w:t>
            </w:r>
          </w:p>
          <w:p w14:paraId="07335E95"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EMB-120RT</w:t>
            </w:r>
          </w:p>
          <w:p w14:paraId="58C02104"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EMB-120ER</w:t>
            </w:r>
          </w:p>
        </w:tc>
        <w:tc>
          <w:tcPr>
            <w:tcW w:w="1000" w:type="pct"/>
            <w:shd w:val="clear" w:color="auto" w:fill="auto"/>
          </w:tcPr>
          <w:p w14:paraId="5DBF7AB5"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Brasilia</w:t>
            </w:r>
          </w:p>
        </w:tc>
        <w:tc>
          <w:tcPr>
            <w:tcW w:w="1788" w:type="pct"/>
            <w:shd w:val="clear" w:color="auto" w:fill="auto"/>
          </w:tcPr>
          <w:p w14:paraId="15D34CF2"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Embraer EMB-120</w:t>
            </w:r>
            <w:r w:rsidRPr="00364D95">
              <w:rPr>
                <w:rFonts w:ascii="Times New Roman" w:hAnsi="Times New Roman"/>
              </w:rPr>
              <w:br/>
              <w:t>(PWC PW110 Series)</w:t>
            </w:r>
          </w:p>
        </w:tc>
      </w:tr>
      <w:tr w:rsidR="007444B2" w:rsidRPr="00364D95" w14:paraId="084E7ACF" w14:textId="77777777" w:rsidTr="00D14E55">
        <w:trPr>
          <w:trHeight w:val="20"/>
        </w:trPr>
        <w:tc>
          <w:tcPr>
            <w:tcW w:w="1096" w:type="pct"/>
            <w:vMerge/>
            <w:shd w:val="clear" w:color="auto" w:fill="auto"/>
          </w:tcPr>
          <w:p w14:paraId="16E59141"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00021939"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EMB-135BJ</w:t>
            </w:r>
          </w:p>
        </w:tc>
        <w:tc>
          <w:tcPr>
            <w:tcW w:w="1000" w:type="pct"/>
            <w:shd w:val="clear" w:color="auto" w:fill="auto"/>
          </w:tcPr>
          <w:p w14:paraId="6B8E526E"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Legacy 600</w:t>
            </w:r>
          </w:p>
        </w:tc>
        <w:tc>
          <w:tcPr>
            <w:tcW w:w="1788" w:type="pct"/>
            <w:shd w:val="clear" w:color="auto" w:fill="auto"/>
          </w:tcPr>
          <w:p w14:paraId="4DFD450A"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Embraer EMB-135/145</w:t>
            </w:r>
            <w:r w:rsidRPr="00364D95">
              <w:rPr>
                <w:rFonts w:ascii="Times New Roman" w:hAnsi="Times New Roman"/>
              </w:rPr>
              <w:br/>
              <w:t>(RR Corp AE3007A)</w:t>
            </w:r>
          </w:p>
        </w:tc>
      </w:tr>
      <w:tr w:rsidR="007444B2" w:rsidRPr="00364D95" w14:paraId="627E1C71" w14:textId="77777777" w:rsidTr="00D14E55">
        <w:trPr>
          <w:trHeight w:val="20"/>
        </w:trPr>
        <w:tc>
          <w:tcPr>
            <w:tcW w:w="1096" w:type="pct"/>
            <w:vMerge/>
            <w:shd w:val="clear" w:color="auto" w:fill="auto"/>
          </w:tcPr>
          <w:p w14:paraId="45CA1970"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753EA70A"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EMB-135BJ</w:t>
            </w:r>
          </w:p>
        </w:tc>
        <w:tc>
          <w:tcPr>
            <w:tcW w:w="1000" w:type="pct"/>
            <w:shd w:val="clear" w:color="auto" w:fill="auto"/>
          </w:tcPr>
          <w:p w14:paraId="7F9B242A"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Legacy 650</w:t>
            </w:r>
          </w:p>
        </w:tc>
        <w:tc>
          <w:tcPr>
            <w:tcW w:w="1788" w:type="pct"/>
            <w:shd w:val="clear" w:color="auto" w:fill="auto"/>
          </w:tcPr>
          <w:p w14:paraId="7DC75112"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Embraer EMB-135/145</w:t>
            </w:r>
            <w:r w:rsidRPr="00364D95">
              <w:rPr>
                <w:rFonts w:ascii="Times New Roman" w:hAnsi="Times New Roman"/>
              </w:rPr>
              <w:br/>
              <w:t>(RR Corp AE3007A)</w:t>
            </w:r>
          </w:p>
        </w:tc>
      </w:tr>
      <w:tr w:rsidR="007444B2" w:rsidRPr="00364D95" w14:paraId="0B74BDCC" w14:textId="77777777" w:rsidTr="00D14E55">
        <w:trPr>
          <w:trHeight w:val="20"/>
        </w:trPr>
        <w:tc>
          <w:tcPr>
            <w:tcW w:w="1096" w:type="pct"/>
            <w:vMerge/>
            <w:shd w:val="clear" w:color="auto" w:fill="auto"/>
          </w:tcPr>
          <w:p w14:paraId="1B161377"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38F56BBC"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EMB-135ER</w:t>
            </w:r>
          </w:p>
          <w:p w14:paraId="3A32EB48"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EMB-135LR</w:t>
            </w:r>
          </w:p>
          <w:p w14:paraId="4E78F6C8"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EMB-145</w:t>
            </w:r>
          </w:p>
          <w:p w14:paraId="11A03764"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EMB-145ER</w:t>
            </w:r>
          </w:p>
          <w:p w14:paraId="4A79BDE9"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EMB-145EU</w:t>
            </w:r>
          </w:p>
          <w:p w14:paraId="3B777188"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EMB-145EP</w:t>
            </w:r>
          </w:p>
          <w:p w14:paraId="704B38BC"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EMB-145LR</w:t>
            </w:r>
          </w:p>
          <w:p w14:paraId="10CC6555"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EMB-145LU</w:t>
            </w:r>
          </w:p>
          <w:p w14:paraId="0C582A0D"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EMB-145MP</w:t>
            </w:r>
          </w:p>
          <w:p w14:paraId="2D51E2BB"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EMB-145MK</w:t>
            </w:r>
          </w:p>
        </w:tc>
        <w:tc>
          <w:tcPr>
            <w:tcW w:w="1000" w:type="pct"/>
            <w:shd w:val="clear" w:color="auto" w:fill="auto"/>
          </w:tcPr>
          <w:p w14:paraId="3973E7A4" w14:textId="77777777" w:rsidR="007444B2" w:rsidRPr="00364D95" w:rsidRDefault="007444B2" w:rsidP="007444B2">
            <w:pPr>
              <w:tabs>
                <w:tab w:val="clear" w:pos="567"/>
              </w:tabs>
              <w:overflowPunct/>
              <w:autoSpaceDE/>
              <w:autoSpaceDN/>
              <w:adjustRightInd/>
              <w:spacing w:before="30" w:after="30" w:line="276" w:lineRule="auto"/>
              <w:textAlignment w:val="auto"/>
              <w:rPr>
                <w:rFonts w:ascii="Times New Roman" w:eastAsiaTheme="minorHAnsi" w:hAnsi="Times New Roman" w:cstheme="minorBidi"/>
              </w:rPr>
            </w:pPr>
          </w:p>
        </w:tc>
        <w:tc>
          <w:tcPr>
            <w:tcW w:w="1788" w:type="pct"/>
            <w:shd w:val="clear" w:color="auto" w:fill="auto"/>
          </w:tcPr>
          <w:p w14:paraId="2E8A51E6"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Embraer EMB-135/145</w:t>
            </w:r>
            <w:r w:rsidRPr="00364D95">
              <w:rPr>
                <w:rFonts w:ascii="Times New Roman" w:hAnsi="Times New Roman"/>
              </w:rPr>
              <w:br/>
              <w:t>(RR Corp AE3007A)</w:t>
            </w:r>
          </w:p>
        </w:tc>
      </w:tr>
      <w:tr w:rsidR="007444B2" w:rsidRPr="00364D95" w14:paraId="7EB64D41" w14:textId="77777777" w:rsidTr="00D14E55">
        <w:trPr>
          <w:trHeight w:val="20"/>
        </w:trPr>
        <w:tc>
          <w:tcPr>
            <w:tcW w:w="1096" w:type="pct"/>
            <w:vMerge/>
            <w:shd w:val="clear" w:color="auto" w:fill="auto"/>
          </w:tcPr>
          <w:p w14:paraId="18A1FB67"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19364C0D"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EMB-500</w:t>
            </w:r>
          </w:p>
        </w:tc>
        <w:tc>
          <w:tcPr>
            <w:tcW w:w="1000" w:type="pct"/>
            <w:shd w:val="clear" w:color="auto" w:fill="auto"/>
          </w:tcPr>
          <w:p w14:paraId="531059F3"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Phenom 100</w:t>
            </w:r>
          </w:p>
        </w:tc>
        <w:tc>
          <w:tcPr>
            <w:tcW w:w="1788" w:type="pct"/>
            <w:shd w:val="clear" w:color="auto" w:fill="auto"/>
          </w:tcPr>
          <w:p w14:paraId="3557A734"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Embraer EMB-500</w:t>
            </w:r>
            <w:r w:rsidRPr="00364D95">
              <w:rPr>
                <w:rFonts w:ascii="Times New Roman" w:hAnsi="Times New Roman"/>
              </w:rPr>
              <w:br/>
              <w:t>(PWC PW617)</w:t>
            </w:r>
          </w:p>
        </w:tc>
      </w:tr>
      <w:tr w:rsidR="007444B2" w:rsidRPr="00364D95" w14:paraId="4583D3C7" w14:textId="77777777" w:rsidTr="00D14E55">
        <w:trPr>
          <w:trHeight w:val="20"/>
        </w:trPr>
        <w:tc>
          <w:tcPr>
            <w:tcW w:w="1096" w:type="pct"/>
            <w:vMerge/>
            <w:shd w:val="clear" w:color="auto" w:fill="auto"/>
          </w:tcPr>
          <w:p w14:paraId="32BEAEE0"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58478F61" w14:textId="77777777" w:rsidR="007444B2" w:rsidRPr="00364D95" w:rsidRDefault="007444B2" w:rsidP="007444B2">
            <w:pPr>
              <w:spacing w:before="60" w:after="60"/>
              <w:rPr>
                <w:rFonts w:ascii="Times New Roman" w:hAnsi="Times New Roman"/>
                <w:lang w:eastAsia="en-AU"/>
              </w:rPr>
            </w:pPr>
            <w:r w:rsidRPr="00364D95">
              <w:rPr>
                <w:rFonts w:ascii="Times New Roman" w:hAnsi="Times New Roman"/>
                <w:lang w:eastAsia="en-AU"/>
              </w:rPr>
              <w:t>EMB-505</w:t>
            </w:r>
          </w:p>
        </w:tc>
        <w:tc>
          <w:tcPr>
            <w:tcW w:w="1000" w:type="pct"/>
            <w:shd w:val="clear" w:color="auto" w:fill="auto"/>
          </w:tcPr>
          <w:p w14:paraId="4C546B6E" w14:textId="77777777" w:rsidR="007444B2" w:rsidRPr="00364D95" w:rsidRDefault="007444B2" w:rsidP="007444B2">
            <w:pPr>
              <w:spacing w:before="60" w:after="60"/>
              <w:rPr>
                <w:rFonts w:ascii="Times New Roman" w:hAnsi="Times New Roman"/>
                <w:lang w:eastAsia="en-AU"/>
              </w:rPr>
            </w:pPr>
            <w:r w:rsidRPr="00364D95">
              <w:rPr>
                <w:rFonts w:ascii="Times New Roman" w:hAnsi="Times New Roman"/>
                <w:lang w:eastAsia="en-AU"/>
              </w:rPr>
              <w:t>Phenom 300</w:t>
            </w:r>
          </w:p>
        </w:tc>
        <w:tc>
          <w:tcPr>
            <w:tcW w:w="1788" w:type="pct"/>
            <w:shd w:val="clear" w:color="auto" w:fill="auto"/>
          </w:tcPr>
          <w:p w14:paraId="5DAA4A14" w14:textId="77777777" w:rsidR="007444B2" w:rsidRPr="00364D95" w:rsidRDefault="007444B2" w:rsidP="007444B2">
            <w:pPr>
              <w:spacing w:before="60" w:after="60"/>
              <w:rPr>
                <w:rFonts w:ascii="Times New Roman" w:hAnsi="Times New Roman"/>
                <w:lang w:eastAsia="en-AU"/>
              </w:rPr>
            </w:pPr>
            <w:r w:rsidRPr="00364D95">
              <w:rPr>
                <w:rFonts w:ascii="Times New Roman" w:hAnsi="Times New Roman"/>
                <w:lang w:eastAsia="en-AU"/>
              </w:rPr>
              <w:t>Embraer EMB-505</w:t>
            </w:r>
          </w:p>
          <w:p w14:paraId="68E8C96A" w14:textId="77777777" w:rsidR="007444B2" w:rsidRPr="00364D95" w:rsidRDefault="007444B2" w:rsidP="007444B2">
            <w:pPr>
              <w:spacing w:before="60" w:after="60"/>
              <w:rPr>
                <w:rFonts w:ascii="Times New Roman" w:hAnsi="Times New Roman"/>
                <w:lang w:eastAsia="en-AU"/>
              </w:rPr>
            </w:pPr>
            <w:r w:rsidRPr="00364D95">
              <w:rPr>
                <w:rFonts w:ascii="Times New Roman" w:hAnsi="Times New Roman"/>
                <w:lang w:eastAsia="en-AU"/>
              </w:rPr>
              <w:t>(PWC PW535)</w:t>
            </w:r>
          </w:p>
        </w:tc>
      </w:tr>
      <w:tr w:rsidR="007444B2" w:rsidRPr="00364D95" w14:paraId="7E5C0545" w14:textId="77777777" w:rsidTr="00D14E55">
        <w:trPr>
          <w:trHeight w:val="20"/>
        </w:trPr>
        <w:tc>
          <w:tcPr>
            <w:tcW w:w="1096" w:type="pct"/>
            <w:vMerge/>
            <w:shd w:val="clear" w:color="auto" w:fill="auto"/>
          </w:tcPr>
          <w:p w14:paraId="6D606530"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2616D1DC"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ERJ-170-100 STD</w:t>
            </w:r>
          </w:p>
        </w:tc>
        <w:tc>
          <w:tcPr>
            <w:tcW w:w="1000" w:type="pct"/>
            <w:shd w:val="clear" w:color="auto" w:fill="auto"/>
          </w:tcPr>
          <w:p w14:paraId="547D9C4B"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ERJ-170</w:t>
            </w:r>
          </w:p>
        </w:tc>
        <w:tc>
          <w:tcPr>
            <w:tcW w:w="1788" w:type="pct"/>
            <w:shd w:val="clear" w:color="auto" w:fill="auto"/>
          </w:tcPr>
          <w:p w14:paraId="71E1CC00"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Embraer ERJ-170 Series</w:t>
            </w:r>
            <w:r w:rsidRPr="00364D95">
              <w:rPr>
                <w:rFonts w:ascii="Times New Roman" w:hAnsi="Times New Roman"/>
              </w:rPr>
              <w:br/>
              <w:t>(GE CF34)</w:t>
            </w:r>
          </w:p>
        </w:tc>
      </w:tr>
      <w:tr w:rsidR="007444B2" w:rsidRPr="00364D95" w14:paraId="5C616F6B" w14:textId="77777777" w:rsidTr="00D14E55">
        <w:trPr>
          <w:trHeight w:val="20"/>
        </w:trPr>
        <w:tc>
          <w:tcPr>
            <w:tcW w:w="1096" w:type="pct"/>
            <w:vMerge/>
            <w:shd w:val="clear" w:color="auto" w:fill="auto"/>
          </w:tcPr>
          <w:p w14:paraId="2B433036"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4B9D631B"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ERJ 170-100 LR</w:t>
            </w:r>
          </w:p>
        </w:tc>
        <w:tc>
          <w:tcPr>
            <w:tcW w:w="1000" w:type="pct"/>
            <w:shd w:val="clear" w:color="auto" w:fill="auto"/>
          </w:tcPr>
          <w:p w14:paraId="6FEFD454"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ERJ-170</w:t>
            </w:r>
          </w:p>
        </w:tc>
        <w:tc>
          <w:tcPr>
            <w:tcW w:w="1788" w:type="pct"/>
            <w:shd w:val="clear" w:color="auto" w:fill="auto"/>
          </w:tcPr>
          <w:p w14:paraId="5EB18C55"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 xml:space="preserve">Embraer ERJ-170 Series </w:t>
            </w:r>
            <w:r w:rsidRPr="00364D95">
              <w:rPr>
                <w:rFonts w:ascii="Times New Roman" w:hAnsi="Times New Roman"/>
              </w:rPr>
              <w:br/>
              <w:t>(GE CF34)</w:t>
            </w:r>
          </w:p>
        </w:tc>
      </w:tr>
      <w:tr w:rsidR="007444B2" w:rsidRPr="00364D95" w14:paraId="334EC977" w14:textId="77777777" w:rsidTr="00D14E55">
        <w:trPr>
          <w:trHeight w:val="20"/>
        </w:trPr>
        <w:tc>
          <w:tcPr>
            <w:tcW w:w="1096" w:type="pct"/>
            <w:vMerge/>
            <w:shd w:val="clear" w:color="auto" w:fill="auto"/>
          </w:tcPr>
          <w:p w14:paraId="20FC5435"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0B374428"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ERJ 170-200 STD</w:t>
            </w:r>
          </w:p>
        </w:tc>
        <w:tc>
          <w:tcPr>
            <w:tcW w:w="1000" w:type="pct"/>
            <w:shd w:val="clear" w:color="auto" w:fill="auto"/>
          </w:tcPr>
          <w:p w14:paraId="623E7045"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ERJ-175</w:t>
            </w:r>
          </w:p>
        </w:tc>
        <w:tc>
          <w:tcPr>
            <w:tcW w:w="1788" w:type="pct"/>
            <w:shd w:val="clear" w:color="auto" w:fill="auto"/>
          </w:tcPr>
          <w:p w14:paraId="1065FAAF"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 xml:space="preserve">Embraer ERJ-170 Series </w:t>
            </w:r>
            <w:r w:rsidRPr="00364D95">
              <w:rPr>
                <w:rFonts w:ascii="Times New Roman" w:hAnsi="Times New Roman"/>
              </w:rPr>
              <w:br/>
              <w:t>(GE CF34)</w:t>
            </w:r>
          </w:p>
        </w:tc>
      </w:tr>
      <w:tr w:rsidR="007444B2" w:rsidRPr="00364D95" w14:paraId="28EF93E8" w14:textId="77777777" w:rsidTr="00D14E55">
        <w:trPr>
          <w:trHeight w:val="20"/>
        </w:trPr>
        <w:tc>
          <w:tcPr>
            <w:tcW w:w="1096" w:type="pct"/>
            <w:vMerge/>
            <w:shd w:val="clear" w:color="auto" w:fill="auto"/>
          </w:tcPr>
          <w:p w14:paraId="7093B56A"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6DA3A5E1"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ERJ 170-200 LR</w:t>
            </w:r>
          </w:p>
        </w:tc>
        <w:tc>
          <w:tcPr>
            <w:tcW w:w="1000" w:type="pct"/>
            <w:shd w:val="clear" w:color="auto" w:fill="auto"/>
          </w:tcPr>
          <w:p w14:paraId="3A1FAB0A"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ERJ-175</w:t>
            </w:r>
          </w:p>
        </w:tc>
        <w:tc>
          <w:tcPr>
            <w:tcW w:w="1788" w:type="pct"/>
            <w:shd w:val="clear" w:color="auto" w:fill="auto"/>
          </w:tcPr>
          <w:p w14:paraId="6BF173AD"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Embraer ERJ-170 Series</w:t>
            </w:r>
            <w:r w:rsidRPr="00364D95">
              <w:rPr>
                <w:rFonts w:ascii="Times New Roman" w:hAnsi="Times New Roman"/>
              </w:rPr>
              <w:br/>
              <w:t>(GE CF34)</w:t>
            </w:r>
          </w:p>
        </w:tc>
      </w:tr>
      <w:tr w:rsidR="007444B2" w:rsidRPr="00364D95" w14:paraId="3338C0EA" w14:textId="77777777" w:rsidTr="00D14E55">
        <w:trPr>
          <w:trHeight w:val="20"/>
        </w:trPr>
        <w:tc>
          <w:tcPr>
            <w:tcW w:w="1096" w:type="pct"/>
            <w:vMerge/>
            <w:shd w:val="clear" w:color="auto" w:fill="auto"/>
          </w:tcPr>
          <w:p w14:paraId="0A0A0007"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3CAFD0BA"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ERJ 190-100 ECJ</w:t>
            </w:r>
          </w:p>
        </w:tc>
        <w:tc>
          <w:tcPr>
            <w:tcW w:w="1000" w:type="pct"/>
            <w:shd w:val="clear" w:color="auto" w:fill="auto"/>
          </w:tcPr>
          <w:p w14:paraId="3FE754A6"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Lineage 1000</w:t>
            </w:r>
          </w:p>
        </w:tc>
        <w:tc>
          <w:tcPr>
            <w:tcW w:w="1788" w:type="pct"/>
            <w:shd w:val="clear" w:color="auto" w:fill="auto"/>
          </w:tcPr>
          <w:p w14:paraId="28A73F6B"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Embraer ERJ-190 Series</w:t>
            </w:r>
            <w:r w:rsidRPr="00364D95">
              <w:rPr>
                <w:rFonts w:ascii="Times New Roman" w:hAnsi="Times New Roman"/>
              </w:rPr>
              <w:br/>
              <w:t>(GE CF34)</w:t>
            </w:r>
          </w:p>
        </w:tc>
      </w:tr>
      <w:tr w:rsidR="007444B2" w:rsidRPr="00364D95" w14:paraId="783FEC7B" w14:textId="77777777" w:rsidTr="00D14E55">
        <w:trPr>
          <w:trHeight w:val="20"/>
        </w:trPr>
        <w:tc>
          <w:tcPr>
            <w:tcW w:w="1096" w:type="pct"/>
            <w:vMerge/>
            <w:shd w:val="clear" w:color="auto" w:fill="auto"/>
          </w:tcPr>
          <w:p w14:paraId="234DB111"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768EADC4" w14:textId="77777777" w:rsidR="007444B2" w:rsidRPr="00364D95" w:rsidRDefault="007444B2" w:rsidP="007444B2">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ERJ 190-100 LR</w:t>
            </w:r>
          </w:p>
        </w:tc>
        <w:tc>
          <w:tcPr>
            <w:tcW w:w="1000" w:type="pct"/>
            <w:shd w:val="clear" w:color="auto" w:fill="auto"/>
          </w:tcPr>
          <w:p w14:paraId="5AAD3B2D" w14:textId="77777777" w:rsidR="007444B2" w:rsidRPr="00364D95" w:rsidRDefault="007444B2" w:rsidP="007444B2">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ERJ-190</w:t>
            </w:r>
          </w:p>
        </w:tc>
        <w:tc>
          <w:tcPr>
            <w:tcW w:w="1788" w:type="pct"/>
            <w:shd w:val="clear" w:color="auto" w:fill="auto"/>
          </w:tcPr>
          <w:p w14:paraId="42C41AAB" w14:textId="77777777" w:rsidR="007444B2" w:rsidRPr="00364D95" w:rsidRDefault="007444B2" w:rsidP="007444B2">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Embraer ERJ-190 Series</w:t>
            </w:r>
            <w:r w:rsidRPr="00364D95">
              <w:rPr>
                <w:rFonts w:ascii="Times New Roman" w:hAnsi="Times New Roman"/>
              </w:rPr>
              <w:br/>
              <w:t>(GE CF34)</w:t>
            </w:r>
          </w:p>
        </w:tc>
      </w:tr>
      <w:tr w:rsidR="007444B2" w:rsidRPr="00364D95" w14:paraId="771E344B" w14:textId="77777777" w:rsidTr="00D14E55">
        <w:trPr>
          <w:trHeight w:val="20"/>
        </w:trPr>
        <w:tc>
          <w:tcPr>
            <w:tcW w:w="1096" w:type="pct"/>
            <w:vMerge/>
            <w:shd w:val="clear" w:color="auto" w:fill="auto"/>
          </w:tcPr>
          <w:p w14:paraId="47602D22"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4FB05455"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ERJ 190-100 STD</w:t>
            </w:r>
          </w:p>
        </w:tc>
        <w:tc>
          <w:tcPr>
            <w:tcW w:w="1000" w:type="pct"/>
            <w:shd w:val="clear" w:color="auto" w:fill="auto"/>
          </w:tcPr>
          <w:p w14:paraId="3AA018B2"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 xml:space="preserve">ERJ-190 </w:t>
            </w:r>
          </w:p>
        </w:tc>
        <w:tc>
          <w:tcPr>
            <w:tcW w:w="1788" w:type="pct"/>
            <w:shd w:val="clear" w:color="auto" w:fill="auto"/>
          </w:tcPr>
          <w:p w14:paraId="2AE03A02"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 xml:space="preserve">Embraer ERJ-190 Series </w:t>
            </w:r>
            <w:r w:rsidRPr="00364D95">
              <w:rPr>
                <w:rFonts w:ascii="Times New Roman" w:hAnsi="Times New Roman"/>
              </w:rPr>
              <w:br/>
              <w:t>(GE CF34)</w:t>
            </w:r>
          </w:p>
        </w:tc>
      </w:tr>
      <w:tr w:rsidR="007444B2" w:rsidRPr="00364D95" w14:paraId="7DF639DA" w14:textId="77777777" w:rsidTr="00D14E55">
        <w:trPr>
          <w:trHeight w:val="20"/>
        </w:trPr>
        <w:tc>
          <w:tcPr>
            <w:tcW w:w="1096" w:type="pct"/>
            <w:vMerge/>
            <w:shd w:val="clear" w:color="auto" w:fill="auto"/>
          </w:tcPr>
          <w:p w14:paraId="5CC90BB8"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27D37008"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ERJ 190-100 SR</w:t>
            </w:r>
          </w:p>
        </w:tc>
        <w:tc>
          <w:tcPr>
            <w:tcW w:w="1000" w:type="pct"/>
            <w:shd w:val="clear" w:color="auto" w:fill="auto"/>
          </w:tcPr>
          <w:p w14:paraId="757DA2BE"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ERJ-190</w:t>
            </w:r>
          </w:p>
        </w:tc>
        <w:tc>
          <w:tcPr>
            <w:tcW w:w="1788" w:type="pct"/>
            <w:shd w:val="clear" w:color="auto" w:fill="auto"/>
          </w:tcPr>
          <w:p w14:paraId="6FD949EF"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Embraer ERJ-190 Series</w:t>
            </w:r>
            <w:r w:rsidRPr="00364D95">
              <w:rPr>
                <w:rFonts w:ascii="Times New Roman" w:hAnsi="Times New Roman"/>
              </w:rPr>
              <w:br/>
              <w:t>(GE CF34)</w:t>
            </w:r>
          </w:p>
        </w:tc>
      </w:tr>
      <w:tr w:rsidR="007444B2" w:rsidRPr="00364D95" w14:paraId="55195FFA" w14:textId="77777777" w:rsidTr="00D14E55">
        <w:trPr>
          <w:trHeight w:val="20"/>
        </w:trPr>
        <w:tc>
          <w:tcPr>
            <w:tcW w:w="1096" w:type="pct"/>
            <w:vMerge/>
            <w:shd w:val="clear" w:color="auto" w:fill="auto"/>
          </w:tcPr>
          <w:p w14:paraId="6A164CEA"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74919C6C"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ERJ 190-200 STD</w:t>
            </w:r>
          </w:p>
        </w:tc>
        <w:tc>
          <w:tcPr>
            <w:tcW w:w="1000" w:type="pct"/>
            <w:shd w:val="clear" w:color="auto" w:fill="auto"/>
          </w:tcPr>
          <w:p w14:paraId="112ADF43"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ERJ-195</w:t>
            </w:r>
          </w:p>
        </w:tc>
        <w:tc>
          <w:tcPr>
            <w:tcW w:w="1788" w:type="pct"/>
            <w:shd w:val="clear" w:color="auto" w:fill="auto"/>
          </w:tcPr>
          <w:p w14:paraId="34C3C2EA"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Embraer ERJ-190 Series</w:t>
            </w:r>
            <w:r w:rsidRPr="00364D95">
              <w:rPr>
                <w:rFonts w:ascii="Times New Roman" w:hAnsi="Times New Roman"/>
              </w:rPr>
              <w:br/>
              <w:t>(GE CF34)</w:t>
            </w:r>
          </w:p>
        </w:tc>
      </w:tr>
      <w:tr w:rsidR="007444B2" w:rsidRPr="00364D95" w14:paraId="0E74B0FC" w14:textId="77777777" w:rsidTr="00D14E55">
        <w:trPr>
          <w:trHeight w:val="20"/>
        </w:trPr>
        <w:tc>
          <w:tcPr>
            <w:tcW w:w="1096" w:type="pct"/>
            <w:vMerge/>
            <w:shd w:val="clear" w:color="auto" w:fill="auto"/>
          </w:tcPr>
          <w:p w14:paraId="4983D2E9"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613F0D5C" w14:textId="77777777" w:rsidR="007444B2" w:rsidRPr="00364D95" w:rsidRDefault="007444B2" w:rsidP="007444B2">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ERJ 190-100 IGW</w:t>
            </w:r>
          </w:p>
        </w:tc>
        <w:tc>
          <w:tcPr>
            <w:tcW w:w="1000" w:type="pct"/>
            <w:shd w:val="clear" w:color="auto" w:fill="auto"/>
          </w:tcPr>
          <w:p w14:paraId="4AF05EA9"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ERJ-190 AR</w:t>
            </w:r>
          </w:p>
        </w:tc>
        <w:tc>
          <w:tcPr>
            <w:tcW w:w="1788" w:type="pct"/>
            <w:shd w:val="clear" w:color="auto" w:fill="auto"/>
          </w:tcPr>
          <w:p w14:paraId="026C43E1"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Embraer ERJ-190 Series</w:t>
            </w:r>
            <w:r w:rsidRPr="00364D95">
              <w:rPr>
                <w:rFonts w:ascii="Times New Roman" w:hAnsi="Times New Roman"/>
              </w:rPr>
              <w:br/>
              <w:t>(GE CF34)</w:t>
            </w:r>
          </w:p>
        </w:tc>
      </w:tr>
      <w:tr w:rsidR="007444B2" w:rsidRPr="00364D95" w14:paraId="5F1A37B0" w14:textId="77777777" w:rsidTr="00D14E55">
        <w:trPr>
          <w:trHeight w:val="20"/>
        </w:trPr>
        <w:tc>
          <w:tcPr>
            <w:tcW w:w="1096" w:type="pct"/>
            <w:vMerge/>
            <w:shd w:val="clear" w:color="auto" w:fill="auto"/>
          </w:tcPr>
          <w:p w14:paraId="2DB66767"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49A99935"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ERJ 190-200 IGW</w:t>
            </w:r>
          </w:p>
        </w:tc>
        <w:tc>
          <w:tcPr>
            <w:tcW w:w="1000" w:type="pct"/>
            <w:shd w:val="clear" w:color="auto" w:fill="auto"/>
          </w:tcPr>
          <w:p w14:paraId="0A676857"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ERJ-195 AR</w:t>
            </w:r>
          </w:p>
        </w:tc>
        <w:tc>
          <w:tcPr>
            <w:tcW w:w="1788" w:type="pct"/>
            <w:shd w:val="clear" w:color="auto" w:fill="auto"/>
          </w:tcPr>
          <w:p w14:paraId="3C1A7C2A"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Embraer ERJ-190 Series</w:t>
            </w:r>
            <w:r w:rsidRPr="00364D95">
              <w:rPr>
                <w:rFonts w:ascii="Times New Roman" w:hAnsi="Times New Roman"/>
              </w:rPr>
              <w:br/>
              <w:t>(GE CF34)</w:t>
            </w:r>
          </w:p>
        </w:tc>
      </w:tr>
      <w:tr w:rsidR="007444B2" w:rsidRPr="00364D95" w14:paraId="3FCEC4FE" w14:textId="77777777" w:rsidTr="00D14E55">
        <w:trPr>
          <w:trHeight w:val="20"/>
        </w:trPr>
        <w:tc>
          <w:tcPr>
            <w:tcW w:w="1096" w:type="pct"/>
            <w:vMerge/>
            <w:shd w:val="clear" w:color="auto" w:fill="auto"/>
          </w:tcPr>
          <w:p w14:paraId="0BD75260"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5E7FF4E1"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ERJ 190-200 LR</w:t>
            </w:r>
          </w:p>
        </w:tc>
        <w:tc>
          <w:tcPr>
            <w:tcW w:w="1000" w:type="pct"/>
            <w:shd w:val="clear" w:color="auto" w:fill="auto"/>
          </w:tcPr>
          <w:p w14:paraId="6DE24AEE"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ERJ-195</w:t>
            </w:r>
          </w:p>
        </w:tc>
        <w:tc>
          <w:tcPr>
            <w:tcW w:w="1788" w:type="pct"/>
            <w:shd w:val="clear" w:color="auto" w:fill="auto"/>
          </w:tcPr>
          <w:p w14:paraId="1D617B95"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Embraer ERJ-190 Series</w:t>
            </w:r>
            <w:r w:rsidRPr="00364D95">
              <w:rPr>
                <w:rFonts w:ascii="Times New Roman" w:hAnsi="Times New Roman"/>
              </w:rPr>
              <w:br/>
              <w:t>(GE CF34)</w:t>
            </w:r>
          </w:p>
        </w:tc>
      </w:tr>
      <w:tr w:rsidR="007444B2" w:rsidRPr="00364D95" w14:paraId="71276E6D" w14:textId="77777777" w:rsidTr="00D14E55">
        <w:trPr>
          <w:trHeight w:val="20"/>
        </w:trPr>
        <w:tc>
          <w:tcPr>
            <w:tcW w:w="1096" w:type="pct"/>
            <w:vMerge w:val="restart"/>
            <w:shd w:val="clear" w:color="auto" w:fill="auto"/>
          </w:tcPr>
          <w:p w14:paraId="7A681126" w14:textId="77777777" w:rsidR="007444B2" w:rsidRPr="00364D95" w:rsidRDefault="007444B2" w:rsidP="007444B2">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FOKKER</w:t>
            </w:r>
            <w:r w:rsidRPr="00364D95">
              <w:rPr>
                <w:rFonts w:ascii="Times New Roman" w:hAnsi="Times New Roman"/>
              </w:rPr>
              <w:br/>
              <w:t>SERVICES</w:t>
            </w:r>
          </w:p>
        </w:tc>
        <w:tc>
          <w:tcPr>
            <w:tcW w:w="1116" w:type="pct"/>
            <w:shd w:val="clear" w:color="auto" w:fill="auto"/>
          </w:tcPr>
          <w:p w14:paraId="0566C696"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F27 Mark 050</w:t>
            </w:r>
          </w:p>
        </w:tc>
        <w:tc>
          <w:tcPr>
            <w:tcW w:w="1000" w:type="pct"/>
            <w:shd w:val="clear" w:color="auto" w:fill="auto"/>
          </w:tcPr>
          <w:p w14:paraId="52DD0BA2"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Fokker 50</w:t>
            </w:r>
          </w:p>
        </w:tc>
        <w:tc>
          <w:tcPr>
            <w:tcW w:w="1788" w:type="pct"/>
            <w:shd w:val="clear" w:color="auto" w:fill="auto"/>
          </w:tcPr>
          <w:p w14:paraId="051426F6"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Fokker 50/60 Series</w:t>
            </w:r>
            <w:r w:rsidRPr="00364D95">
              <w:rPr>
                <w:rFonts w:ascii="Times New Roman" w:hAnsi="Times New Roman"/>
              </w:rPr>
              <w:br/>
              <w:t>(PWC PW 125/127)</w:t>
            </w:r>
          </w:p>
        </w:tc>
      </w:tr>
      <w:tr w:rsidR="007444B2" w:rsidRPr="00364D95" w14:paraId="30F45FEB" w14:textId="77777777" w:rsidTr="00D14E55">
        <w:trPr>
          <w:trHeight w:val="20"/>
        </w:trPr>
        <w:tc>
          <w:tcPr>
            <w:tcW w:w="1096" w:type="pct"/>
            <w:vMerge/>
            <w:shd w:val="clear" w:color="auto" w:fill="auto"/>
          </w:tcPr>
          <w:p w14:paraId="10C43B3E" w14:textId="77777777" w:rsidR="007444B2" w:rsidRPr="00364D95" w:rsidRDefault="007444B2" w:rsidP="007444B2">
            <w:pPr>
              <w:tabs>
                <w:tab w:val="clear" w:pos="567"/>
              </w:tabs>
              <w:overflowPunct/>
              <w:autoSpaceDE/>
              <w:autoSpaceDN/>
              <w:adjustRightInd/>
              <w:spacing w:before="40" w:after="200" w:line="276" w:lineRule="auto"/>
              <w:textAlignment w:val="auto"/>
              <w:rPr>
                <w:rFonts w:ascii="Times New Roman" w:eastAsiaTheme="minorHAnsi" w:hAnsi="Times New Roman" w:cstheme="minorBidi"/>
              </w:rPr>
            </w:pPr>
          </w:p>
        </w:tc>
        <w:tc>
          <w:tcPr>
            <w:tcW w:w="1116" w:type="pct"/>
            <w:shd w:val="clear" w:color="auto" w:fill="auto"/>
          </w:tcPr>
          <w:p w14:paraId="532185E0"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F27 Mark 0502</w:t>
            </w:r>
          </w:p>
        </w:tc>
        <w:tc>
          <w:tcPr>
            <w:tcW w:w="1000" w:type="pct"/>
            <w:shd w:val="clear" w:color="auto" w:fill="auto"/>
          </w:tcPr>
          <w:p w14:paraId="4819BFBC"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Fokker 50</w:t>
            </w:r>
          </w:p>
        </w:tc>
        <w:tc>
          <w:tcPr>
            <w:tcW w:w="1788" w:type="pct"/>
            <w:shd w:val="clear" w:color="auto" w:fill="auto"/>
          </w:tcPr>
          <w:p w14:paraId="1EDD7594"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Fokker 50/60 Series</w:t>
            </w:r>
            <w:r w:rsidRPr="00364D95">
              <w:rPr>
                <w:rFonts w:ascii="Times New Roman" w:hAnsi="Times New Roman"/>
              </w:rPr>
              <w:br/>
              <w:t>(PWC PW 125/127)</w:t>
            </w:r>
          </w:p>
        </w:tc>
      </w:tr>
      <w:tr w:rsidR="007444B2" w:rsidRPr="00364D95" w14:paraId="6782564D" w14:textId="77777777" w:rsidTr="00D14E55">
        <w:trPr>
          <w:trHeight w:val="20"/>
        </w:trPr>
        <w:tc>
          <w:tcPr>
            <w:tcW w:w="1096" w:type="pct"/>
            <w:vMerge/>
            <w:shd w:val="clear" w:color="auto" w:fill="auto"/>
          </w:tcPr>
          <w:p w14:paraId="2A109A35" w14:textId="77777777" w:rsidR="007444B2" w:rsidRPr="00364D95" w:rsidRDefault="007444B2" w:rsidP="007444B2">
            <w:pPr>
              <w:tabs>
                <w:tab w:val="clear" w:pos="567"/>
              </w:tabs>
              <w:overflowPunct/>
              <w:autoSpaceDE/>
              <w:autoSpaceDN/>
              <w:adjustRightInd/>
              <w:spacing w:before="40" w:after="200" w:line="276" w:lineRule="auto"/>
              <w:textAlignment w:val="auto"/>
              <w:rPr>
                <w:rFonts w:ascii="Times New Roman" w:eastAsiaTheme="minorHAnsi" w:hAnsi="Times New Roman" w:cstheme="minorBidi"/>
              </w:rPr>
            </w:pPr>
          </w:p>
        </w:tc>
        <w:tc>
          <w:tcPr>
            <w:tcW w:w="1116" w:type="pct"/>
            <w:shd w:val="clear" w:color="auto" w:fill="auto"/>
          </w:tcPr>
          <w:p w14:paraId="59F8A2F1"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F27 Mark 0604</w:t>
            </w:r>
          </w:p>
        </w:tc>
        <w:tc>
          <w:tcPr>
            <w:tcW w:w="1000" w:type="pct"/>
            <w:shd w:val="clear" w:color="auto" w:fill="auto"/>
          </w:tcPr>
          <w:p w14:paraId="328FE087"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Fokker 60</w:t>
            </w:r>
          </w:p>
        </w:tc>
        <w:tc>
          <w:tcPr>
            <w:tcW w:w="1788" w:type="pct"/>
            <w:shd w:val="clear" w:color="auto" w:fill="auto"/>
          </w:tcPr>
          <w:p w14:paraId="54A560E0"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Fokker 50/60 Series</w:t>
            </w:r>
            <w:r w:rsidRPr="00364D95">
              <w:rPr>
                <w:rFonts w:ascii="Times New Roman" w:hAnsi="Times New Roman"/>
              </w:rPr>
              <w:br/>
              <w:t>(PWC PW 125/127)</w:t>
            </w:r>
          </w:p>
        </w:tc>
      </w:tr>
      <w:tr w:rsidR="007444B2" w:rsidRPr="00364D95" w14:paraId="0D1AD483" w14:textId="77777777" w:rsidTr="00D14E55">
        <w:trPr>
          <w:trHeight w:val="20"/>
        </w:trPr>
        <w:tc>
          <w:tcPr>
            <w:tcW w:w="1096" w:type="pct"/>
            <w:vMerge/>
            <w:shd w:val="clear" w:color="auto" w:fill="auto"/>
          </w:tcPr>
          <w:p w14:paraId="0E35BB84"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3E676DE0"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F28 Mark 1000</w:t>
            </w:r>
          </w:p>
          <w:p w14:paraId="20EF09B0"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F28 Mark 1000C</w:t>
            </w:r>
          </w:p>
          <w:p w14:paraId="0D535A37"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F28 Mark 2000</w:t>
            </w:r>
          </w:p>
          <w:p w14:paraId="51B8A913"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F28 Mark 3000</w:t>
            </w:r>
          </w:p>
          <w:p w14:paraId="343B277A"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F28 Mark 3000C</w:t>
            </w:r>
          </w:p>
          <w:p w14:paraId="5C664A89"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F28 Mark 3000R</w:t>
            </w:r>
          </w:p>
          <w:p w14:paraId="5B465417"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F28 Mark 3000RC</w:t>
            </w:r>
          </w:p>
          <w:p w14:paraId="3414ECE5"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F28 Mark 4000</w:t>
            </w:r>
          </w:p>
        </w:tc>
        <w:tc>
          <w:tcPr>
            <w:tcW w:w="1000" w:type="pct"/>
            <w:shd w:val="clear" w:color="auto" w:fill="auto"/>
          </w:tcPr>
          <w:p w14:paraId="21D0CE4E"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Fellowship</w:t>
            </w:r>
          </w:p>
          <w:p w14:paraId="62875A41"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p>
          <w:p w14:paraId="7D9E5A3C"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p>
          <w:p w14:paraId="3EF89BD8"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p>
          <w:p w14:paraId="627F849C"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Hawker Siddeley</w:t>
            </w:r>
          </w:p>
        </w:tc>
        <w:tc>
          <w:tcPr>
            <w:tcW w:w="1788" w:type="pct"/>
            <w:shd w:val="clear" w:color="auto" w:fill="auto"/>
          </w:tcPr>
          <w:p w14:paraId="510F3807"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Fokker F28 Series</w:t>
            </w:r>
            <w:r w:rsidRPr="00364D95">
              <w:rPr>
                <w:rFonts w:ascii="Times New Roman" w:hAnsi="Times New Roman"/>
              </w:rPr>
              <w:br/>
              <w:t>(RRD Spey)</w:t>
            </w:r>
          </w:p>
          <w:p w14:paraId="4FE538D6"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p>
          <w:p w14:paraId="27C250D8"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p>
          <w:p w14:paraId="64A445E8" w14:textId="77777777" w:rsidR="007444B2" w:rsidRPr="00364D95" w:rsidRDefault="007444B2" w:rsidP="007444B2">
            <w:pPr>
              <w:tabs>
                <w:tab w:val="clear" w:pos="567"/>
              </w:tabs>
              <w:overflowPunct/>
              <w:autoSpaceDE/>
              <w:autoSpaceDN/>
              <w:adjustRightInd/>
              <w:spacing w:before="80" w:after="60"/>
              <w:ind w:right="40"/>
              <w:textAlignment w:val="auto"/>
              <w:rPr>
                <w:rFonts w:ascii="Times New Roman" w:hAnsi="Times New Roman"/>
              </w:rPr>
            </w:pPr>
            <w:r w:rsidRPr="00364D95">
              <w:rPr>
                <w:rFonts w:ascii="Times New Roman" w:hAnsi="Times New Roman"/>
              </w:rPr>
              <w:t>Fokker F28 Series</w:t>
            </w:r>
            <w:r w:rsidRPr="00364D95">
              <w:rPr>
                <w:rFonts w:ascii="Times New Roman" w:hAnsi="Times New Roman"/>
              </w:rPr>
              <w:br/>
              <w:t>(RRD Spey)</w:t>
            </w:r>
          </w:p>
        </w:tc>
      </w:tr>
      <w:tr w:rsidR="007444B2" w:rsidRPr="00364D95" w14:paraId="1D114305" w14:textId="77777777" w:rsidTr="00D14E55">
        <w:trPr>
          <w:trHeight w:val="20"/>
        </w:trPr>
        <w:tc>
          <w:tcPr>
            <w:tcW w:w="1096" w:type="pct"/>
            <w:vMerge/>
            <w:shd w:val="clear" w:color="auto" w:fill="auto"/>
          </w:tcPr>
          <w:p w14:paraId="59576966"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097356A9" w14:textId="77777777" w:rsidR="007444B2" w:rsidRPr="00364D95" w:rsidRDefault="007444B2" w:rsidP="007444B2">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 xml:space="preserve">F28 Mark 0070 </w:t>
            </w:r>
          </w:p>
        </w:tc>
        <w:tc>
          <w:tcPr>
            <w:tcW w:w="1000" w:type="pct"/>
            <w:shd w:val="clear" w:color="auto" w:fill="auto"/>
          </w:tcPr>
          <w:p w14:paraId="28D03463" w14:textId="77777777" w:rsidR="007444B2" w:rsidRPr="00364D95" w:rsidRDefault="007444B2" w:rsidP="007444B2">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Fokker 70</w:t>
            </w:r>
          </w:p>
        </w:tc>
        <w:tc>
          <w:tcPr>
            <w:tcW w:w="1788" w:type="pct"/>
            <w:shd w:val="clear" w:color="auto" w:fill="auto"/>
          </w:tcPr>
          <w:p w14:paraId="56768D22" w14:textId="77777777" w:rsidR="007444B2" w:rsidRPr="00364D95" w:rsidRDefault="007444B2" w:rsidP="007444B2">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Fokker 70/100</w:t>
            </w:r>
            <w:r w:rsidRPr="00364D95">
              <w:rPr>
                <w:rFonts w:ascii="Times New Roman" w:hAnsi="Times New Roman"/>
              </w:rPr>
              <w:br/>
              <w:t>(RRD Tay)</w:t>
            </w:r>
          </w:p>
        </w:tc>
      </w:tr>
      <w:tr w:rsidR="007444B2" w:rsidRPr="00364D95" w14:paraId="1D53C95C" w14:textId="77777777" w:rsidTr="00D14E55">
        <w:trPr>
          <w:trHeight w:val="20"/>
        </w:trPr>
        <w:tc>
          <w:tcPr>
            <w:tcW w:w="1096" w:type="pct"/>
            <w:vMerge/>
            <w:shd w:val="clear" w:color="auto" w:fill="auto"/>
          </w:tcPr>
          <w:p w14:paraId="3A44DF59"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7F392C93"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 xml:space="preserve">F28 Mark 0100 </w:t>
            </w:r>
          </w:p>
        </w:tc>
        <w:tc>
          <w:tcPr>
            <w:tcW w:w="1000" w:type="pct"/>
            <w:shd w:val="clear" w:color="auto" w:fill="auto"/>
          </w:tcPr>
          <w:p w14:paraId="4F6FFC09"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Fokker 100</w:t>
            </w:r>
          </w:p>
        </w:tc>
        <w:tc>
          <w:tcPr>
            <w:tcW w:w="1788" w:type="pct"/>
            <w:shd w:val="clear" w:color="auto" w:fill="auto"/>
          </w:tcPr>
          <w:p w14:paraId="1624D032"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Fokker 70/100</w:t>
            </w:r>
            <w:r w:rsidRPr="00364D95">
              <w:rPr>
                <w:rFonts w:ascii="Times New Roman" w:hAnsi="Times New Roman"/>
              </w:rPr>
              <w:br/>
              <w:t>(RRD Tay)</w:t>
            </w:r>
          </w:p>
        </w:tc>
      </w:tr>
      <w:tr w:rsidR="007444B2" w:rsidRPr="00364D95" w14:paraId="406C12B8" w14:textId="77777777" w:rsidTr="00D14E55">
        <w:trPr>
          <w:trHeight w:val="1344"/>
        </w:trPr>
        <w:tc>
          <w:tcPr>
            <w:tcW w:w="1096" w:type="pct"/>
            <w:vMerge w:val="restart"/>
            <w:shd w:val="clear" w:color="auto" w:fill="auto"/>
          </w:tcPr>
          <w:p w14:paraId="326094EE" w14:textId="77777777" w:rsidR="007444B2" w:rsidRPr="00364D95" w:rsidRDefault="007444B2" w:rsidP="007444B2">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GULFSTREAM AEROSPACE LP (GALP), c/o Israel Aircraft Industries</w:t>
            </w:r>
          </w:p>
        </w:tc>
        <w:tc>
          <w:tcPr>
            <w:tcW w:w="1116" w:type="pct"/>
            <w:shd w:val="clear" w:color="auto" w:fill="auto"/>
          </w:tcPr>
          <w:p w14:paraId="3E3E4561"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1125 Westwind Astra</w:t>
            </w:r>
          </w:p>
          <w:p w14:paraId="75F868AF"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Astra SPX</w:t>
            </w:r>
          </w:p>
          <w:p w14:paraId="55D50898"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G100</w:t>
            </w:r>
          </w:p>
        </w:tc>
        <w:tc>
          <w:tcPr>
            <w:tcW w:w="1000" w:type="pct"/>
            <w:shd w:val="clear" w:color="auto" w:fill="auto"/>
          </w:tcPr>
          <w:p w14:paraId="68B79558"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Gulfstream 100</w:t>
            </w:r>
          </w:p>
        </w:tc>
        <w:tc>
          <w:tcPr>
            <w:tcW w:w="1788" w:type="pct"/>
            <w:shd w:val="clear" w:color="auto" w:fill="auto"/>
          </w:tcPr>
          <w:p w14:paraId="65E940E9"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Gulfstream (IAI) 100/1125/Astra SPX (Honeywell TFE731)</w:t>
            </w:r>
          </w:p>
        </w:tc>
      </w:tr>
      <w:tr w:rsidR="007444B2" w:rsidRPr="00364D95" w14:paraId="18D4D41A" w14:textId="77777777" w:rsidTr="00D14E55">
        <w:trPr>
          <w:trHeight w:val="20"/>
        </w:trPr>
        <w:tc>
          <w:tcPr>
            <w:tcW w:w="1096" w:type="pct"/>
            <w:vMerge/>
            <w:shd w:val="clear" w:color="auto" w:fill="auto"/>
          </w:tcPr>
          <w:p w14:paraId="0D170226"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p>
        </w:tc>
        <w:tc>
          <w:tcPr>
            <w:tcW w:w="1116" w:type="pct"/>
            <w:shd w:val="clear" w:color="auto" w:fill="auto"/>
          </w:tcPr>
          <w:p w14:paraId="46BA3576"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Gulfstream G150</w:t>
            </w:r>
          </w:p>
        </w:tc>
        <w:tc>
          <w:tcPr>
            <w:tcW w:w="1000" w:type="pct"/>
            <w:shd w:val="clear" w:color="auto" w:fill="auto"/>
          </w:tcPr>
          <w:p w14:paraId="70A1B88C"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Gulfstream G150</w:t>
            </w:r>
          </w:p>
        </w:tc>
        <w:tc>
          <w:tcPr>
            <w:tcW w:w="1788" w:type="pct"/>
            <w:shd w:val="clear" w:color="auto" w:fill="auto"/>
          </w:tcPr>
          <w:p w14:paraId="0731B40C"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Gulfstream (IAI) G150</w:t>
            </w:r>
            <w:r w:rsidRPr="00364D95">
              <w:rPr>
                <w:rFonts w:ascii="Times New Roman" w:hAnsi="Times New Roman"/>
              </w:rPr>
              <w:br/>
              <w:t>(Honeywell TFE731)</w:t>
            </w:r>
          </w:p>
        </w:tc>
      </w:tr>
      <w:tr w:rsidR="007444B2" w:rsidRPr="00364D95" w14:paraId="7F5527C4" w14:textId="77777777" w:rsidTr="00D14E55">
        <w:trPr>
          <w:trHeight w:val="20"/>
        </w:trPr>
        <w:tc>
          <w:tcPr>
            <w:tcW w:w="1096" w:type="pct"/>
            <w:vMerge/>
            <w:shd w:val="clear" w:color="auto" w:fill="auto"/>
          </w:tcPr>
          <w:p w14:paraId="37D9B593"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361790DC"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Gulfstream 200/Galaxy</w:t>
            </w:r>
          </w:p>
        </w:tc>
        <w:tc>
          <w:tcPr>
            <w:tcW w:w="1000" w:type="pct"/>
            <w:shd w:val="clear" w:color="auto" w:fill="auto"/>
          </w:tcPr>
          <w:p w14:paraId="411D1433"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Galaxy 200</w:t>
            </w:r>
          </w:p>
        </w:tc>
        <w:tc>
          <w:tcPr>
            <w:tcW w:w="1788" w:type="pct"/>
            <w:shd w:val="clear" w:color="auto" w:fill="auto"/>
          </w:tcPr>
          <w:p w14:paraId="139CBEEC"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Gulfstream (IAI) 200/Galaxy</w:t>
            </w:r>
            <w:r w:rsidRPr="00364D95">
              <w:rPr>
                <w:rFonts w:ascii="Times New Roman" w:hAnsi="Times New Roman"/>
              </w:rPr>
              <w:br/>
              <w:t>(PWC PW306)</w:t>
            </w:r>
          </w:p>
        </w:tc>
      </w:tr>
      <w:tr w:rsidR="007444B2" w:rsidRPr="00364D95" w14:paraId="556895D1" w14:textId="77777777" w:rsidTr="00D14E55">
        <w:trPr>
          <w:trHeight w:val="20"/>
        </w:trPr>
        <w:tc>
          <w:tcPr>
            <w:tcW w:w="1096" w:type="pct"/>
            <w:vMerge w:val="restart"/>
            <w:shd w:val="clear" w:color="auto" w:fill="auto"/>
          </w:tcPr>
          <w:p w14:paraId="00E387B6" w14:textId="77777777" w:rsidR="007444B2" w:rsidRDefault="007444B2" w:rsidP="007444B2">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GULFSTREAM</w:t>
            </w:r>
            <w:r w:rsidRPr="00364D95">
              <w:rPr>
                <w:rFonts w:ascii="Times New Roman" w:hAnsi="Times New Roman"/>
              </w:rPr>
              <w:br/>
              <w:t>AEROSPACE</w:t>
            </w:r>
            <w:r w:rsidRPr="00364D95">
              <w:rPr>
                <w:rFonts w:ascii="Times New Roman" w:hAnsi="Times New Roman"/>
              </w:rPr>
              <w:br/>
              <w:t>Corporation</w:t>
            </w:r>
          </w:p>
          <w:p w14:paraId="33DA0E2F" w14:textId="77777777" w:rsidR="007444B2" w:rsidRDefault="007444B2" w:rsidP="007444B2">
            <w:pPr>
              <w:tabs>
                <w:tab w:val="clear" w:pos="567"/>
              </w:tabs>
              <w:overflowPunct/>
              <w:autoSpaceDE/>
              <w:autoSpaceDN/>
              <w:adjustRightInd/>
              <w:spacing w:before="60" w:after="60"/>
              <w:ind w:right="40"/>
              <w:textAlignment w:val="auto"/>
              <w:rPr>
                <w:rFonts w:ascii="Times New Roman" w:hAnsi="Times New Roman"/>
              </w:rPr>
            </w:pPr>
          </w:p>
          <w:p w14:paraId="4F5EFC56" w14:textId="73F0A6F0" w:rsidR="007444B2" w:rsidRPr="00364D95" w:rsidRDefault="007444B2" w:rsidP="007444B2">
            <w:pPr>
              <w:tabs>
                <w:tab w:val="clear" w:pos="567"/>
              </w:tabs>
              <w:overflowPunct/>
              <w:autoSpaceDE/>
              <w:autoSpaceDN/>
              <w:adjustRightInd/>
              <w:spacing w:before="120" w:after="60"/>
              <w:ind w:right="40"/>
              <w:textAlignment w:val="auto"/>
              <w:rPr>
                <w:rFonts w:ascii="Times New Roman" w:hAnsi="Times New Roman"/>
              </w:rPr>
            </w:pPr>
          </w:p>
        </w:tc>
        <w:tc>
          <w:tcPr>
            <w:tcW w:w="1116" w:type="pct"/>
            <w:shd w:val="clear" w:color="auto" w:fill="auto"/>
          </w:tcPr>
          <w:p w14:paraId="0A035DBA"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GIV (G300)</w:t>
            </w:r>
          </w:p>
        </w:tc>
        <w:tc>
          <w:tcPr>
            <w:tcW w:w="1000" w:type="pct"/>
            <w:shd w:val="clear" w:color="auto" w:fill="auto"/>
          </w:tcPr>
          <w:p w14:paraId="3E2F68B6"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Gulfstream G300</w:t>
            </w:r>
          </w:p>
        </w:tc>
        <w:tc>
          <w:tcPr>
            <w:tcW w:w="1788" w:type="pct"/>
            <w:shd w:val="clear" w:color="auto" w:fill="auto"/>
          </w:tcPr>
          <w:p w14:paraId="3BD0D42D"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Gulfstream G-IV Series</w:t>
            </w:r>
            <w:r w:rsidRPr="00364D95">
              <w:rPr>
                <w:rFonts w:ascii="Times New Roman" w:hAnsi="Times New Roman"/>
              </w:rPr>
              <w:br/>
              <w:t>(RRD Tay)</w:t>
            </w:r>
          </w:p>
        </w:tc>
      </w:tr>
      <w:tr w:rsidR="007444B2" w:rsidRPr="00364D95" w14:paraId="10967645" w14:textId="77777777" w:rsidTr="00D14E55">
        <w:trPr>
          <w:trHeight w:val="20"/>
        </w:trPr>
        <w:tc>
          <w:tcPr>
            <w:tcW w:w="1096" w:type="pct"/>
            <w:vMerge/>
            <w:shd w:val="clear" w:color="auto" w:fill="auto"/>
          </w:tcPr>
          <w:p w14:paraId="28485A1B" w14:textId="77777777" w:rsidR="007444B2" w:rsidRPr="00364D95" w:rsidRDefault="007444B2" w:rsidP="007444B2">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7AB575DA"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GIV (G400)</w:t>
            </w:r>
          </w:p>
        </w:tc>
        <w:tc>
          <w:tcPr>
            <w:tcW w:w="1000" w:type="pct"/>
            <w:shd w:val="clear" w:color="auto" w:fill="auto"/>
          </w:tcPr>
          <w:p w14:paraId="1E77274E" w14:textId="77777777" w:rsidR="007444B2" w:rsidRPr="00364D95" w:rsidRDefault="007444B2" w:rsidP="007444B2">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Gulfstream G400</w:t>
            </w:r>
          </w:p>
        </w:tc>
        <w:tc>
          <w:tcPr>
            <w:tcW w:w="1788" w:type="pct"/>
            <w:shd w:val="clear" w:color="auto" w:fill="auto"/>
          </w:tcPr>
          <w:p w14:paraId="5C2B9F98"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Gulfstream G-IV Series</w:t>
            </w:r>
            <w:r w:rsidRPr="00364D95">
              <w:rPr>
                <w:rFonts w:ascii="Times New Roman" w:hAnsi="Times New Roman"/>
              </w:rPr>
              <w:br/>
              <w:t>(RRD Tay)</w:t>
            </w:r>
          </w:p>
        </w:tc>
      </w:tr>
      <w:tr w:rsidR="007444B2" w:rsidRPr="00364D95" w14:paraId="3455343C" w14:textId="77777777" w:rsidTr="00D14E55">
        <w:trPr>
          <w:trHeight w:val="20"/>
        </w:trPr>
        <w:tc>
          <w:tcPr>
            <w:tcW w:w="1096" w:type="pct"/>
            <w:vMerge/>
            <w:shd w:val="clear" w:color="auto" w:fill="auto"/>
          </w:tcPr>
          <w:p w14:paraId="7743E5B1" w14:textId="77777777" w:rsidR="007444B2" w:rsidRPr="00364D95" w:rsidRDefault="007444B2" w:rsidP="007444B2">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02CFB316"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G-IV/GIV-SP</w:t>
            </w:r>
          </w:p>
        </w:tc>
        <w:tc>
          <w:tcPr>
            <w:tcW w:w="1000" w:type="pct"/>
            <w:shd w:val="clear" w:color="auto" w:fill="auto"/>
          </w:tcPr>
          <w:p w14:paraId="7516092A"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Gulfstream</w:t>
            </w:r>
            <w:r w:rsidRPr="00364D95">
              <w:rPr>
                <w:rFonts w:ascii="Times New Roman" w:hAnsi="Times New Roman"/>
              </w:rPr>
              <w:br/>
              <w:t>G-IV/GIV-SP</w:t>
            </w:r>
          </w:p>
        </w:tc>
        <w:tc>
          <w:tcPr>
            <w:tcW w:w="1788" w:type="pct"/>
            <w:shd w:val="clear" w:color="auto" w:fill="auto"/>
          </w:tcPr>
          <w:p w14:paraId="696A769C"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Gulfstream G-IV Series</w:t>
            </w:r>
            <w:r w:rsidRPr="00364D95">
              <w:rPr>
                <w:rFonts w:ascii="Times New Roman" w:hAnsi="Times New Roman"/>
              </w:rPr>
              <w:br/>
              <w:t>(RRD Tay)</w:t>
            </w:r>
          </w:p>
        </w:tc>
      </w:tr>
      <w:tr w:rsidR="007444B2" w:rsidRPr="00364D95" w14:paraId="5E004D7B" w14:textId="77777777" w:rsidTr="00D14E55">
        <w:trPr>
          <w:trHeight w:val="20"/>
        </w:trPr>
        <w:tc>
          <w:tcPr>
            <w:tcW w:w="1096" w:type="pct"/>
            <w:vMerge/>
            <w:shd w:val="clear" w:color="auto" w:fill="auto"/>
          </w:tcPr>
          <w:p w14:paraId="43C1BB69" w14:textId="77777777" w:rsidR="007444B2" w:rsidRPr="00364D95" w:rsidRDefault="007444B2" w:rsidP="007444B2">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7A3F8E45"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GIV-X (G350)</w:t>
            </w:r>
          </w:p>
        </w:tc>
        <w:tc>
          <w:tcPr>
            <w:tcW w:w="1000" w:type="pct"/>
            <w:shd w:val="clear" w:color="auto" w:fill="auto"/>
          </w:tcPr>
          <w:p w14:paraId="7341F92E"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Gulfstream G350</w:t>
            </w:r>
          </w:p>
        </w:tc>
        <w:tc>
          <w:tcPr>
            <w:tcW w:w="1788" w:type="pct"/>
            <w:shd w:val="clear" w:color="auto" w:fill="auto"/>
          </w:tcPr>
          <w:p w14:paraId="45014D53"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Gulfstream GIV-X Series</w:t>
            </w:r>
            <w:r w:rsidRPr="00364D95">
              <w:rPr>
                <w:rFonts w:ascii="Times New Roman" w:hAnsi="Times New Roman"/>
              </w:rPr>
              <w:br/>
              <w:t>(RRD Tay)</w:t>
            </w:r>
          </w:p>
        </w:tc>
      </w:tr>
      <w:tr w:rsidR="007444B2" w:rsidRPr="00364D95" w14:paraId="335D190E" w14:textId="77777777" w:rsidTr="00D14E55">
        <w:trPr>
          <w:trHeight w:val="20"/>
        </w:trPr>
        <w:tc>
          <w:tcPr>
            <w:tcW w:w="1096" w:type="pct"/>
            <w:vMerge/>
            <w:shd w:val="clear" w:color="auto" w:fill="auto"/>
          </w:tcPr>
          <w:p w14:paraId="4CA949D7" w14:textId="77777777" w:rsidR="007444B2" w:rsidRPr="00364D95" w:rsidRDefault="007444B2" w:rsidP="007444B2">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15829500"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GIV-X (G450)</w:t>
            </w:r>
          </w:p>
        </w:tc>
        <w:tc>
          <w:tcPr>
            <w:tcW w:w="1000" w:type="pct"/>
            <w:shd w:val="clear" w:color="auto" w:fill="auto"/>
          </w:tcPr>
          <w:p w14:paraId="4D9AD6F3"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Gulfstream G450</w:t>
            </w:r>
          </w:p>
        </w:tc>
        <w:tc>
          <w:tcPr>
            <w:tcW w:w="1788" w:type="pct"/>
            <w:shd w:val="clear" w:color="auto" w:fill="auto"/>
          </w:tcPr>
          <w:p w14:paraId="4834F9B9"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Gulfstream GIV-X Series</w:t>
            </w:r>
            <w:r w:rsidRPr="00364D95">
              <w:rPr>
                <w:rFonts w:ascii="Times New Roman" w:hAnsi="Times New Roman"/>
              </w:rPr>
              <w:br/>
              <w:t>(RRD Tay)</w:t>
            </w:r>
          </w:p>
        </w:tc>
      </w:tr>
      <w:tr w:rsidR="007444B2" w:rsidRPr="00364D95" w14:paraId="733A8BE0" w14:textId="77777777" w:rsidTr="00D14E55">
        <w:trPr>
          <w:trHeight w:val="20"/>
        </w:trPr>
        <w:tc>
          <w:tcPr>
            <w:tcW w:w="1096" w:type="pct"/>
            <w:vMerge/>
            <w:shd w:val="clear" w:color="auto" w:fill="auto"/>
          </w:tcPr>
          <w:p w14:paraId="159708AD" w14:textId="77777777" w:rsidR="007444B2" w:rsidRPr="00364D95" w:rsidRDefault="007444B2" w:rsidP="007444B2">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5E349F7A"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GV</w:t>
            </w:r>
          </w:p>
        </w:tc>
        <w:tc>
          <w:tcPr>
            <w:tcW w:w="1000" w:type="pct"/>
            <w:shd w:val="clear" w:color="auto" w:fill="auto"/>
          </w:tcPr>
          <w:p w14:paraId="23D6E1DD"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Gulfstream GV</w:t>
            </w:r>
          </w:p>
        </w:tc>
        <w:tc>
          <w:tcPr>
            <w:tcW w:w="1788" w:type="pct"/>
            <w:shd w:val="clear" w:color="auto" w:fill="auto"/>
          </w:tcPr>
          <w:p w14:paraId="05A3AD43"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Gulfstream GV basic model</w:t>
            </w:r>
            <w:r w:rsidRPr="00364D95">
              <w:rPr>
                <w:rFonts w:ascii="Times New Roman" w:hAnsi="Times New Roman"/>
              </w:rPr>
              <w:br/>
              <w:t>(RRD BR710)</w:t>
            </w:r>
          </w:p>
        </w:tc>
      </w:tr>
      <w:tr w:rsidR="007444B2" w:rsidRPr="00364D95" w14:paraId="5A16E827" w14:textId="77777777" w:rsidTr="00D14E55">
        <w:trPr>
          <w:trHeight w:val="20"/>
        </w:trPr>
        <w:tc>
          <w:tcPr>
            <w:tcW w:w="1096" w:type="pct"/>
            <w:vMerge/>
            <w:shd w:val="clear" w:color="auto" w:fill="auto"/>
          </w:tcPr>
          <w:p w14:paraId="2814F47B" w14:textId="77777777" w:rsidR="007444B2" w:rsidRPr="00364D95" w:rsidRDefault="007444B2" w:rsidP="007444B2">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46F3DFEF"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GV-SP (G500)</w:t>
            </w:r>
          </w:p>
        </w:tc>
        <w:tc>
          <w:tcPr>
            <w:tcW w:w="1000" w:type="pct"/>
            <w:shd w:val="clear" w:color="auto" w:fill="auto"/>
          </w:tcPr>
          <w:p w14:paraId="14E2B815"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Gulfstream G500</w:t>
            </w:r>
          </w:p>
        </w:tc>
        <w:tc>
          <w:tcPr>
            <w:tcW w:w="1788" w:type="pct"/>
            <w:shd w:val="clear" w:color="auto" w:fill="auto"/>
          </w:tcPr>
          <w:p w14:paraId="58BCB274"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Gulfstream GV-SP Series</w:t>
            </w:r>
            <w:r w:rsidRPr="00364D95">
              <w:rPr>
                <w:rFonts w:ascii="Times New Roman" w:hAnsi="Times New Roman"/>
              </w:rPr>
              <w:br/>
              <w:t>(RRD BR710)</w:t>
            </w:r>
          </w:p>
        </w:tc>
      </w:tr>
      <w:tr w:rsidR="007444B2" w:rsidRPr="00364D95" w14:paraId="54A5A688" w14:textId="77777777" w:rsidTr="00D14E55">
        <w:trPr>
          <w:trHeight w:val="20"/>
        </w:trPr>
        <w:tc>
          <w:tcPr>
            <w:tcW w:w="1096" w:type="pct"/>
            <w:vMerge/>
            <w:shd w:val="clear" w:color="auto" w:fill="auto"/>
          </w:tcPr>
          <w:p w14:paraId="3BD4FC1B" w14:textId="77777777" w:rsidR="007444B2" w:rsidRPr="00364D95" w:rsidRDefault="007444B2" w:rsidP="007444B2">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74D86CC6"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GV-SP (G550)</w:t>
            </w:r>
          </w:p>
        </w:tc>
        <w:tc>
          <w:tcPr>
            <w:tcW w:w="1000" w:type="pct"/>
            <w:shd w:val="clear" w:color="auto" w:fill="auto"/>
          </w:tcPr>
          <w:p w14:paraId="2DD1E762"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Gulfstream G550</w:t>
            </w:r>
          </w:p>
        </w:tc>
        <w:tc>
          <w:tcPr>
            <w:tcW w:w="1788" w:type="pct"/>
            <w:shd w:val="clear" w:color="auto" w:fill="auto"/>
          </w:tcPr>
          <w:p w14:paraId="68A67364"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Gulfstream GV-SP Series</w:t>
            </w:r>
            <w:r w:rsidRPr="00364D95">
              <w:rPr>
                <w:rFonts w:ascii="Times New Roman" w:hAnsi="Times New Roman"/>
              </w:rPr>
              <w:br/>
              <w:t>(RRD BR710)</w:t>
            </w:r>
          </w:p>
        </w:tc>
      </w:tr>
      <w:tr w:rsidR="007444B2" w:rsidRPr="00364D95" w14:paraId="4ECF88E6" w14:textId="77777777" w:rsidTr="00D14E55">
        <w:trPr>
          <w:trHeight w:val="20"/>
        </w:trPr>
        <w:tc>
          <w:tcPr>
            <w:tcW w:w="1096" w:type="pct"/>
            <w:vMerge/>
            <w:shd w:val="clear" w:color="auto" w:fill="auto"/>
          </w:tcPr>
          <w:p w14:paraId="71F29C20" w14:textId="77777777" w:rsidR="007444B2" w:rsidRPr="00364D95" w:rsidRDefault="007444B2" w:rsidP="007444B2">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116" w:type="pct"/>
            <w:shd w:val="clear" w:color="auto" w:fill="auto"/>
          </w:tcPr>
          <w:p w14:paraId="035C66F9" w14:textId="77777777" w:rsidR="007444B2" w:rsidRPr="00364D95" w:rsidRDefault="007444B2" w:rsidP="007444B2">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GVI</w:t>
            </w:r>
          </w:p>
        </w:tc>
        <w:tc>
          <w:tcPr>
            <w:tcW w:w="1000" w:type="pct"/>
            <w:shd w:val="clear" w:color="auto" w:fill="auto"/>
          </w:tcPr>
          <w:p w14:paraId="0AE70EF0" w14:textId="77777777" w:rsidR="007444B2" w:rsidRPr="00364D95" w:rsidRDefault="007444B2" w:rsidP="007444B2">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G650</w:t>
            </w:r>
          </w:p>
        </w:tc>
        <w:tc>
          <w:tcPr>
            <w:tcW w:w="1788" w:type="pct"/>
            <w:shd w:val="clear" w:color="auto" w:fill="auto"/>
          </w:tcPr>
          <w:p w14:paraId="5D34D4AB" w14:textId="77777777" w:rsidR="007444B2" w:rsidRPr="00364D95" w:rsidRDefault="007444B2" w:rsidP="007444B2">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Gulfstream GVI</w:t>
            </w:r>
            <w:r w:rsidRPr="00364D95">
              <w:rPr>
                <w:rFonts w:ascii="Times New Roman" w:hAnsi="Times New Roman"/>
              </w:rPr>
              <w:br/>
              <w:t>(RRD BR725)</w:t>
            </w:r>
          </w:p>
        </w:tc>
      </w:tr>
      <w:tr w:rsidR="007444B2" w:rsidRPr="00364D95" w14:paraId="6F24DFE9" w14:textId="77777777" w:rsidTr="00D14E55">
        <w:tc>
          <w:tcPr>
            <w:tcW w:w="1096" w:type="pct"/>
            <w:vMerge w:val="restart"/>
            <w:shd w:val="clear" w:color="auto" w:fill="auto"/>
          </w:tcPr>
          <w:p w14:paraId="0AC3C529" w14:textId="77777777" w:rsidR="007444B2" w:rsidRPr="00364D95" w:rsidRDefault="007444B2" w:rsidP="007444B2">
            <w:pPr>
              <w:tabs>
                <w:tab w:val="clear" w:pos="567"/>
              </w:tabs>
              <w:overflowPunct/>
              <w:autoSpaceDE/>
              <w:autoSpaceDN/>
              <w:adjustRightInd/>
              <w:ind w:right="37"/>
              <w:textAlignment w:val="auto"/>
              <w:rPr>
                <w:rFonts w:ascii="Times New Roman" w:hAnsi="Times New Roman"/>
              </w:rPr>
            </w:pPr>
            <w:r w:rsidRPr="00364D95">
              <w:rPr>
                <w:rFonts w:ascii="Times New Roman" w:hAnsi="Times New Roman"/>
              </w:rPr>
              <w:t>HAWKER BEECHCRAFT</w:t>
            </w:r>
          </w:p>
          <w:p w14:paraId="136F7510" w14:textId="77777777" w:rsidR="007444B2" w:rsidRPr="00364D95" w:rsidRDefault="007444B2" w:rsidP="007444B2">
            <w:pPr>
              <w:tabs>
                <w:tab w:val="clear" w:pos="567"/>
              </w:tabs>
              <w:overflowPunct/>
              <w:autoSpaceDE/>
              <w:autoSpaceDN/>
              <w:adjustRightInd/>
              <w:ind w:right="40"/>
              <w:textAlignment w:val="auto"/>
              <w:rPr>
                <w:rFonts w:ascii="Times New Roman" w:hAnsi="Times New Roman"/>
              </w:rPr>
            </w:pPr>
          </w:p>
          <w:p w14:paraId="35EA9F02" w14:textId="77777777" w:rsidR="007444B2" w:rsidRPr="00364D95" w:rsidRDefault="007444B2" w:rsidP="007444B2">
            <w:pPr>
              <w:tabs>
                <w:tab w:val="clear" w:pos="567"/>
              </w:tabs>
              <w:overflowPunct/>
              <w:autoSpaceDE/>
              <w:autoSpaceDN/>
              <w:adjustRightInd/>
              <w:ind w:right="40"/>
              <w:textAlignment w:val="auto"/>
              <w:rPr>
                <w:rFonts w:ascii="Times New Roman" w:hAnsi="Times New Roman"/>
              </w:rPr>
            </w:pPr>
          </w:p>
          <w:p w14:paraId="04E2F269" w14:textId="77777777" w:rsidR="007444B2" w:rsidRPr="00364D95" w:rsidRDefault="007444B2" w:rsidP="007444B2">
            <w:pPr>
              <w:tabs>
                <w:tab w:val="clear" w:pos="567"/>
              </w:tabs>
              <w:overflowPunct/>
              <w:autoSpaceDE/>
              <w:autoSpaceDN/>
              <w:adjustRightInd/>
              <w:ind w:right="40"/>
              <w:textAlignment w:val="auto"/>
              <w:rPr>
                <w:rFonts w:ascii="Times New Roman" w:hAnsi="Times New Roman"/>
              </w:rPr>
            </w:pPr>
          </w:p>
          <w:p w14:paraId="117A6217" w14:textId="77777777" w:rsidR="007444B2" w:rsidRPr="00364D95" w:rsidRDefault="007444B2" w:rsidP="007444B2">
            <w:pPr>
              <w:tabs>
                <w:tab w:val="clear" w:pos="567"/>
              </w:tabs>
              <w:overflowPunct/>
              <w:autoSpaceDE/>
              <w:autoSpaceDN/>
              <w:adjustRightInd/>
              <w:ind w:right="40"/>
              <w:textAlignment w:val="auto"/>
              <w:rPr>
                <w:rFonts w:ascii="Times New Roman" w:hAnsi="Times New Roman"/>
              </w:rPr>
            </w:pPr>
          </w:p>
          <w:p w14:paraId="1F11CBD2" w14:textId="77777777" w:rsidR="007444B2" w:rsidRPr="00364D95" w:rsidRDefault="007444B2" w:rsidP="007444B2">
            <w:pPr>
              <w:tabs>
                <w:tab w:val="clear" w:pos="567"/>
              </w:tabs>
              <w:overflowPunct/>
              <w:autoSpaceDE/>
              <w:autoSpaceDN/>
              <w:adjustRightInd/>
              <w:ind w:right="40"/>
              <w:textAlignment w:val="auto"/>
              <w:rPr>
                <w:rFonts w:ascii="Times New Roman" w:hAnsi="Times New Roman"/>
              </w:rPr>
            </w:pPr>
          </w:p>
          <w:p w14:paraId="08C50B5D" w14:textId="77777777" w:rsidR="007444B2" w:rsidRPr="00364D95" w:rsidRDefault="007444B2" w:rsidP="007444B2">
            <w:pPr>
              <w:tabs>
                <w:tab w:val="clear" w:pos="567"/>
              </w:tabs>
              <w:overflowPunct/>
              <w:autoSpaceDE/>
              <w:autoSpaceDN/>
              <w:adjustRightInd/>
              <w:ind w:right="40"/>
              <w:textAlignment w:val="auto"/>
              <w:rPr>
                <w:rFonts w:ascii="Times New Roman" w:hAnsi="Times New Roman"/>
              </w:rPr>
            </w:pPr>
          </w:p>
          <w:p w14:paraId="0A519A9F" w14:textId="77777777" w:rsidR="007444B2" w:rsidRPr="00364D95" w:rsidRDefault="007444B2" w:rsidP="007444B2">
            <w:pPr>
              <w:tabs>
                <w:tab w:val="clear" w:pos="567"/>
              </w:tabs>
              <w:overflowPunct/>
              <w:autoSpaceDE/>
              <w:autoSpaceDN/>
              <w:adjustRightInd/>
              <w:ind w:right="40"/>
              <w:textAlignment w:val="auto"/>
              <w:rPr>
                <w:rFonts w:ascii="Times New Roman" w:hAnsi="Times New Roman"/>
              </w:rPr>
            </w:pPr>
          </w:p>
          <w:p w14:paraId="77A58333" w14:textId="77777777" w:rsidR="007444B2" w:rsidRPr="00364D95" w:rsidRDefault="007444B2" w:rsidP="007444B2">
            <w:pPr>
              <w:tabs>
                <w:tab w:val="clear" w:pos="567"/>
              </w:tabs>
              <w:overflowPunct/>
              <w:autoSpaceDE/>
              <w:autoSpaceDN/>
              <w:adjustRightInd/>
              <w:ind w:right="40"/>
              <w:textAlignment w:val="auto"/>
              <w:rPr>
                <w:rFonts w:ascii="Times New Roman" w:hAnsi="Times New Roman"/>
              </w:rPr>
            </w:pPr>
          </w:p>
          <w:p w14:paraId="23A739A2" w14:textId="77777777" w:rsidR="007444B2" w:rsidRPr="00364D95" w:rsidRDefault="007444B2" w:rsidP="007444B2">
            <w:pPr>
              <w:tabs>
                <w:tab w:val="clear" w:pos="567"/>
              </w:tabs>
              <w:overflowPunct/>
              <w:autoSpaceDE/>
              <w:autoSpaceDN/>
              <w:adjustRightInd/>
              <w:ind w:right="40"/>
              <w:textAlignment w:val="auto"/>
              <w:rPr>
                <w:rFonts w:ascii="Times New Roman" w:hAnsi="Times New Roman"/>
              </w:rPr>
            </w:pPr>
          </w:p>
          <w:p w14:paraId="615ACA4D" w14:textId="77777777" w:rsidR="007444B2" w:rsidRPr="00364D95" w:rsidRDefault="007444B2" w:rsidP="007444B2">
            <w:pPr>
              <w:tabs>
                <w:tab w:val="clear" w:pos="567"/>
              </w:tabs>
              <w:overflowPunct/>
              <w:autoSpaceDE/>
              <w:autoSpaceDN/>
              <w:adjustRightInd/>
              <w:ind w:right="40"/>
              <w:textAlignment w:val="auto"/>
              <w:rPr>
                <w:rFonts w:ascii="Times New Roman" w:hAnsi="Times New Roman"/>
              </w:rPr>
            </w:pPr>
          </w:p>
          <w:p w14:paraId="730FCCA1" w14:textId="77777777" w:rsidR="007444B2" w:rsidRPr="00364D95" w:rsidRDefault="007444B2" w:rsidP="007444B2">
            <w:pPr>
              <w:tabs>
                <w:tab w:val="clear" w:pos="567"/>
              </w:tabs>
              <w:overflowPunct/>
              <w:autoSpaceDE/>
              <w:autoSpaceDN/>
              <w:adjustRightInd/>
              <w:ind w:right="40"/>
              <w:textAlignment w:val="auto"/>
              <w:rPr>
                <w:rFonts w:ascii="Times New Roman" w:hAnsi="Times New Roman"/>
              </w:rPr>
            </w:pPr>
          </w:p>
          <w:p w14:paraId="402A2277" w14:textId="77777777" w:rsidR="007444B2" w:rsidRPr="00364D95" w:rsidRDefault="007444B2" w:rsidP="007444B2">
            <w:pPr>
              <w:tabs>
                <w:tab w:val="clear" w:pos="567"/>
              </w:tabs>
              <w:overflowPunct/>
              <w:autoSpaceDE/>
              <w:autoSpaceDN/>
              <w:adjustRightInd/>
              <w:ind w:right="40"/>
              <w:textAlignment w:val="auto"/>
              <w:rPr>
                <w:rFonts w:ascii="Times New Roman" w:hAnsi="Times New Roman"/>
              </w:rPr>
            </w:pPr>
          </w:p>
          <w:p w14:paraId="2B791150" w14:textId="77777777" w:rsidR="007444B2" w:rsidRPr="00364D95" w:rsidRDefault="007444B2" w:rsidP="007444B2">
            <w:pPr>
              <w:tabs>
                <w:tab w:val="clear" w:pos="567"/>
              </w:tabs>
              <w:overflowPunct/>
              <w:autoSpaceDE/>
              <w:autoSpaceDN/>
              <w:adjustRightInd/>
              <w:ind w:right="40"/>
              <w:textAlignment w:val="auto"/>
              <w:rPr>
                <w:rFonts w:ascii="Times New Roman" w:hAnsi="Times New Roman"/>
              </w:rPr>
            </w:pPr>
          </w:p>
          <w:p w14:paraId="0BD18A78"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r w:rsidRPr="00364D95">
              <w:rPr>
                <w:rFonts w:ascii="Times New Roman" w:hAnsi="Times New Roman"/>
              </w:rPr>
              <w:t>HAWKER BEECHCRAFT</w:t>
            </w:r>
          </w:p>
          <w:p w14:paraId="00B9C443"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p>
          <w:p w14:paraId="71AAE753"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p>
          <w:p w14:paraId="447942B4"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p>
          <w:p w14:paraId="7B00D9D0"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p>
          <w:p w14:paraId="6AB10C60"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p>
          <w:p w14:paraId="2534BCFB"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p>
          <w:p w14:paraId="7342B78E"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p>
          <w:p w14:paraId="6188C2A3"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p>
          <w:p w14:paraId="569FD163"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p>
          <w:p w14:paraId="4C30AB90"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p>
          <w:p w14:paraId="0232A309"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p>
          <w:p w14:paraId="6BA53D13"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p>
          <w:p w14:paraId="3D24F392"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p>
          <w:p w14:paraId="4DA10792"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p>
          <w:p w14:paraId="35AC5C95"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p>
          <w:p w14:paraId="3068933A"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p>
          <w:p w14:paraId="36E4DC68"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p>
          <w:p w14:paraId="04E84E70"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p>
          <w:p w14:paraId="5F15CB31"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p>
          <w:p w14:paraId="622112F5"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p>
          <w:p w14:paraId="29E11A05"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p>
          <w:p w14:paraId="3BB00390"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p>
          <w:p w14:paraId="6A858BAB"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p>
          <w:p w14:paraId="204C0F97"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p>
          <w:p w14:paraId="20FEDFFC"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p>
          <w:p w14:paraId="6CE38F00"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p>
          <w:p w14:paraId="70F1E5A3"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p>
          <w:p w14:paraId="0B039B20"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p>
          <w:p w14:paraId="2462C64F"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p>
          <w:p w14:paraId="7C5E9A90"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p>
          <w:p w14:paraId="545C8CA8"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p>
          <w:p w14:paraId="7D8CFD17"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p>
          <w:p w14:paraId="24D6696C"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p>
          <w:p w14:paraId="509716B2"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p>
          <w:p w14:paraId="4F4E88EC"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p>
          <w:p w14:paraId="12E7B2E8"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p>
          <w:p w14:paraId="5DC73AB5" w14:textId="77777777" w:rsidR="007444B2" w:rsidRDefault="007444B2" w:rsidP="007444B2">
            <w:pPr>
              <w:tabs>
                <w:tab w:val="clear" w:pos="567"/>
              </w:tabs>
              <w:overflowPunct/>
              <w:autoSpaceDE/>
              <w:autoSpaceDN/>
              <w:adjustRightInd/>
              <w:spacing w:before="60"/>
              <w:ind w:right="40"/>
              <w:textAlignment w:val="auto"/>
              <w:rPr>
                <w:rFonts w:ascii="Times New Roman" w:hAnsi="Times New Roman"/>
              </w:rPr>
            </w:pPr>
          </w:p>
          <w:p w14:paraId="3F241615" w14:textId="77777777" w:rsidR="007444B2" w:rsidRPr="00364D95" w:rsidRDefault="007444B2" w:rsidP="007444B2">
            <w:pPr>
              <w:tabs>
                <w:tab w:val="clear" w:pos="567"/>
              </w:tabs>
              <w:overflowPunct/>
              <w:autoSpaceDE/>
              <w:autoSpaceDN/>
              <w:adjustRightInd/>
              <w:spacing w:before="60"/>
              <w:ind w:right="40"/>
              <w:textAlignment w:val="auto"/>
              <w:rPr>
                <w:rFonts w:ascii="Times New Roman" w:hAnsi="Times New Roman"/>
              </w:rPr>
            </w:pPr>
            <w:r w:rsidRPr="00364D95">
              <w:rPr>
                <w:rFonts w:ascii="Times New Roman" w:hAnsi="Times New Roman"/>
              </w:rPr>
              <w:t>HAWKER BEECHCRAFT</w:t>
            </w:r>
          </w:p>
        </w:tc>
        <w:tc>
          <w:tcPr>
            <w:tcW w:w="1116" w:type="pct"/>
            <w:shd w:val="clear" w:color="auto" w:fill="auto"/>
          </w:tcPr>
          <w:p w14:paraId="667005C8"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DH.125 Series 1</w:t>
            </w:r>
          </w:p>
          <w:p w14:paraId="729AC7E8"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DH.125 Series 3</w:t>
            </w:r>
          </w:p>
          <w:p w14:paraId="36F411F5"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DH.125 Series 400</w:t>
            </w:r>
          </w:p>
          <w:p w14:paraId="4C61B573"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HS.125 Series 3</w:t>
            </w:r>
          </w:p>
          <w:p w14:paraId="5B7AE7A0"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HS.125 Series F3</w:t>
            </w:r>
          </w:p>
          <w:p w14:paraId="1514BFB7"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HS.125 Series F400</w:t>
            </w:r>
          </w:p>
          <w:p w14:paraId="580B9A1C"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HS.125 Series 600</w:t>
            </w:r>
          </w:p>
          <w:p w14:paraId="5023FAB7"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HS.125 Series  700</w:t>
            </w:r>
          </w:p>
          <w:p w14:paraId="0F561075"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HS.125 Series  F600</w:t>
            </w:r>
          </w:p>
        </w:tc>
        <w:tc>
          <w:tcPr>
            <w:tcW w:w="1000" w:type="pct"/>
            <w:shd w:val="clear" w:color="auto" w:fill="auto"/>
          </w:tcPr>
          <w:p w14:paraId="73C2010A"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Hawker Siddeley</w:t>
            </w:r>
          </w:p>
        </w:tc>
        <w:tc>
          <w:tcPr>
            <w:tcW w:w="1788" w:type="pct"/>
            <w:shd w:val="clear" w:color="auto" w:fill="auto"/>
          </w:tcPr>
          <w:p w14:paraId="74AEC0BC"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BAe 125/Series 700/800 (Honeywell TFE731)</w:t>
            </w:r>
          </w:p>
        </w:tc>
      </w:tr>
      <w:tr w:rsidR="007444B2" w:rsidRPr="00364D95" w14:paraId="6011DB2A" w14:textId="77777777" w:rsidTr="00D14E55">
        <w:trPr>
          <w:trHeight w:val="20"/>
        </w:trPr>
        <w:tc>
          <w:tcPr>
            <w:tcW w:w="1096" w:type="pct"/>
            <w:vMerge/>
            <w:shd w:val="clear" w:color="auto" w:fill="auto"/>
          </w:tcPr>
          <w:p w14:paraId="74AED1F8"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71BA1FAF"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BH.125 Series 400</w:t>
            </w:r>
          </w:p>
          <w:p w14:paraId="0C5E81E0"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BH.125 Series  600</w:t>
            </w:r>
          </w:p>
        </w:tc>
        <w:tc>
          <w:tcPr>
            <w:tcW w:w="1000" w:type="pct"/>
            <w:shd w:val="clear" w:color="auto" w:fill="auto"/>
          </w:tcPr>
          <w:p w14:paraId="20A9273F"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Beechcraft Hawker</w:t>
            </w:r>
          </w:p>
        </w:tc>
        <w:tc>
          <w:tcPr>
            <w:tcW w:w="1788" w:type="pct"/>
            <w:shd w:val="clear" w:color="auto" w:fill="auto"/>
          </w:tcPr>
          <w:p w14:paraId="1453708F"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BAe 125/Series 700/800 (Honeywell TFE731)</w:t>
            </w:r>
          </w:p>
        </w:tc>
      </w:tr>
      <w:tr w:rsidR="007444B2" w:rsidRPr="00364D95" w14:paraId="2CAADCC1" w14:textId="77777777" w:rsidTr="00D14E55">
        <w:trPr>
          <w:trHeight w:val="20"/>
        </w:trPr>
        <w:tc>
          <w:tcPr>
            <w:tcW w:w="1096" w:type="pct"/>
            <w:vMerge/>
            <w:shd w:val="clear" w:color="auto" w:fill="auto"/>
          </w:tcPr>
          <w:p w14:paraId="2811C375"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4C843A3E" w14:textId="77777777" w:rsidR="007444B2" w:rsidRPr="00364D95" w:rsidRDefault="007444B2" w:rsidP="007444B2">
            <w:pPr>
              <w:keepNext/>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BAe.125 Series 800</w:t>
            </w:r>
          </w:p>
        </w:tc>
        <w:tc>
          <w:tcPr>
            <w:tcW w:w="1000" w:type="pct"/>
            <w:shd w:val="clear" w:color="auto" w:fill="auto"/>
          </w:tcPr>
          <w:p w14:paraId="07BB3518" w14:textId="77777777" w:rsidR="007444B2" w:rsidRPr="00364D95" w:rsidRDefault="007444B2" w:rsidP="007444B2">
            <w:pPr>
              <w:keepNext/>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788" w:type="pct"/>
            <w:shd w:val="clear" w:color="auto" w:fill="auto"/>
          </w:tcPr>
          <w:p w14:paraId="33F081A8" w14:textId="77777777" w:rsidR="007444B2" w:rsidRPr="00364D95" w:rsidRDefault="007444B2" w:rsidP="007444B2">
            <w:pPr>
              <w:keepNext/>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BAe 125/Series 700/800</w:t>
            </w:r>
            <w:r w:rsidRPr="00364D95">
              <w:rPr>
                <w:rFonts w:ascii="Times New Roman" w:hAnsi="Times New Roman"/>
              </w:rPr>
              <w:br/>
              <w:t>(Honeywell TFE731)</w:t>
            </w:r>
          </w:p>
        </w:tc>
      </w:tr>
      <w:tr w:rsidR="007444B2" w:rsidRPr="00364D95" w14:paraId="5987DA57" w14:textId="77777777" w:rsidTr="00D14E55">
        <w:trPr>
          <w:trHeight w:val="20"/>
        </w:trPr>
        <w:tc>
          <w:tcPr>
            <w:tcW w:w="1096" w:type="pct"/>
            <w:vMerge/>
            <w:shd w:val="clear" w:color="auto" w:fill="auto"/>
          </w:tcPr>
          <w:p w14:paraId="31E39FF8"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047CCE5B"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Hawker 750</w:t>
            </w:r>
          </w:p>
        </w:tc>
        <w:tc>
          <w:tcPr>
            <w:tcW w:w="1000" w:type="pct"/>
            <w:shd w:val="clear" w:color="auto" w:fill="auto"/>
          </w:tcPr>
          <w:p w14:paraId="430523B1"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Hawker 750</w:t>
            </w:r>
          </w:p>
        </w:tc>
        <w:tc>
          <w:tcPr>
            <w:tcW w:w="1788" w:type="pct"/>
            <w:shd w:val="clear" w:color="auto" w:fill="auto"/>
          </w:tcPr>
          <w:p w14:paraId="373724B4" w14:textId="77777777" w:rsidR="007444B2" w:rsidRPr="00364D95" w:rsidRDefault="007444B2" w:rsidP="007444B2">
            <w:pPr>
              <w:keepNext/>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BAe 125 Series 750/800XP/850XP/900XP</w:t>
            </w:r>
            <w:r w:rsidRPr="00364D95">
              <w:rPr>
                <w:rFonts w:ascii="Times New Roman" w:hAnsi="Times New Roman"/>
              </w:rPr>
              <w:br/>
              <w:t>(Honeywell TFE731)</w:t>
            </w:r>
          </w:p>
        </w:tc>
      </w:tr>
      <w:tr w:rsidR="007444B2" w:rsidRPr="00364D95" w14:paraId="0E6166B9" w14:textId="77777777" w:rsidTr="00D14E55">
        <w:trPr>
          <w:trHeight w:val="20"/>
        </w:trPr>
        <w:tc>
          <w:tcPr>
            <w:tcW w:w="1096" w:type="pct"/>
            <w:vMerge/>
            <w:shd w:val="clear" w:color="auto" w:fill="auto"/>
          </w:tcPr>
          <w:p w14:paraId="4BD02A59"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0BF58402"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Hawker 800XP</w:t>
            </w:r>
          </w:p>
        </w:tc>
        <w:tc>
          <w:tcPr>
            <w:tcW w:w="1000" w:type="pct"/>
            <w:shd w:val="clear" w:color="auto" w:fill="auto"/>
          </w:tcPr>
          <w:p w14:paraId="64D5F4E0"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Hawker 800XP</w:t>
            </w:r>
          </w:p>
        </w:tc>
        <w:tc>
          <w:tcPr>
            <w:tcW w:w="1788" w:type="pct"/>
            <w:shd w:val="clear" w:color="auto" w:fill="auto"/>
          </w:tcPr>
          <w:p w14:paraId="7F201F65" w14:textId="77777777" w:rsidR="007444B2" w:rsidRPr="00364D95" w:rsidRDefault="007444B2" w:rsidP="007444B2">
            <w:pPr>
              <w:keepNext/>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BAe 125 Series 750/800XP/850XP/900XP</w:t>
            </w:r>
            <w:r w:rsidRPr="00364D95">
              <w:rPr>
                <w:rFonts w:ascii="Times New Roman" w:hAnsi="Times New Roman"/>
              </w:rPr>
              <w:br/>
              <w:t>(Honeywell TFE731)</w:t>
            </w:r>
          </w:p>
        </w:tc>
      </w:tr>
      <w:tr w:rsidR="007444B2" w:rsidRPr="00364D95" w14:paraId="44A804B8" w14:textId="77777777" w:rsidTr="00D14E55">
        <w:trPr>
          <w:trHeight w:val="20"/>
        </w:trPr>
        <w:tc>
          <w:tcPr>
            <w:tcW w:w="1096" w:type="pct"/>
            <w:vMerge/>
            <w:shd w:val="clear" w:color="auto" w:fill="auto"/>
          </w:tcPr>
          <w:p w14:paraId="49AE7297"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446EEB37"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Hawker 850XP</w:t>
            </w:r>
          </w:p>
        </w:tc>
        <w:tc>
          <w:tcPr>
            <w:tcW w:w="1000" w:type="pct"/>
            <w:shd w:val="clear" w:color="auto" w:fill="auto"/>
          </w:tcPr>
          <w:p w14:paraId="6E426715"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Hawker 850XP</w:t>
            </w:r>
          </w:p>
        </w:tc>
        <w:tc>
          <w:tcPr>
            <w:tcW w:w="1788" w:type="pct"/>
            <w:shd w:val="clear" w:color="auto" w:fill="auto"/>
          </w:tcPr>
          <w:p w14:paraId="04798320" w14:textId="77777777" w:rsidR="007444B2" w:rsidRPr="00364D95" w:rsidRDefault="007444B2" w:rsidP="007444B2">
            <w:pPr>
              <w:keepNext/>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BAe 125 Series 750/800XP/850XP/900XP</w:t>
            </w:r>
            <w:r w:rsidRPr="00364D95">
              <w:rPr>
                <w:rFonts w:ascii="Times New Roman" w:hAnsi="Times New Roman"/>
              </w:rPr>
              <w:br/>
              <w:t>(Honeywell TFE731)</w:t>
            </w:r>
          </w:p>
        </w:tc>
      </w:tr>
      <w:tr w:rsidR="007444B2" w:rsidRPr="00364D95" w14:paraId="4E794AAC" w14:textId="77777777" w:rsidTr="00D14E55">
        <w:trPr>
          <w:trHeight w:val="20"/>
        </w:trPr>
        <w:tc>
          <w:tcPr>
            <w:tcW w:w="1096" w:type="pct"/>
            <w:vMerge/>
            <w:shd w:val="clear" w:color="auto" w:fill="auto"/>
          </w:tcPr>
          <w:p w14:paraId="7CC9D31E"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65B522A7" w14:textId="77777777" w:rsidR="007444B2" w:rsidRPr="00364D95" w:rsidDel="006642A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Hawker 900XP</w:t>
            </w:r>
          </w:p>
        </w:tc>
        <w:tc>
          <w:tcPr>
            <w:tcW w:w="1000" w:type="pct"/>
            <w:shd w:val="clear" w:color="auto" w:fill="auto"/>
          </w:tcPr>
          <w:p w14:paraId="70FF4B23" w14:textId="77777777" w:rsidR="007444B2" w:rsidRPr="00364D95" w:rsidDel="006642A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Hawker 900XP</w:t>
            </w:r>
          </w:p>
        </w:tc>
        <w:tc>
          <w:tcPr>
            <w:tcW w:w="1788" w:type="pct"/>
            <w:shd w:val="clear" w:color="auto" w:fill="auto"/>
          </w:tcPr>
          <w:p w14:paraId="0CF28231" w14:textId="77777777" w:rsidR="007444B2" w:rsidRPr="00364D95" w:rsidRDefault="007444B2" w:rsidP="007444B2">
            <w:pPr>
              <w:keepNext/>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BAe 125 Series 750/800XP/850XP/900XP</w:t>
            </w:r>
            <w:r w:rsidRPr="00364D95">
              <w:rPr>
                <w:rFonts w:ascii="Times New Roman" w:hAnsi="Times New Roman"/>
              </w:rPr>
              <w:br/>
              <w:t>(Honeywell TFE731)</w:t>
            </w:r>
          </w:p>
        </w:tc>
      </w:tr>
      <w:tr w:rsidR="007444B2" w:rsidRPr="00364D95" w14:paraId="4372D196" w14:textId="77777777" w:rsidTr="00D14E55">
        <w:trPr>
          <w:trHeight w:val="20"/>
        </w:trPr>
        <w:tc>
          <w:tcPr>
            <w:tcW w:w="1096" w:type="pct"/>
            <w:vMerge/>
            <w:shd w:val="clear" w:color="auto" w:fill="auto"/>
          </w:tcPr>
          <w:p w14:paraId="1E327D28"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11F824C0"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BAe 125 Series</w:t>
            </w:r>
          </w:p>
          <w:p w14:paraId="77A69C95"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Hawker 1000A/B</w:t>
            </w:r>
          </w:p>
          <w:p w14:paraId="4DD2013B"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Hawker 1000</w:t>
            </w:r>
          </w:p>
        </w:tc>
        <w:tc>
          <w:tcPr>
            <w:tcW w:w="1000" w:type="pct"/>
            <w:shd w:val="clear" w:color="auto" w:fill="auto"/>
          </w:tcPr>
          <w:p w14:paraId="0C860D14"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p>
        </w:tc>
        <w:tc>
          <w:tcPr>
            <w:tcW w:w="1788" w:type="pct"/>
            <w:shd w:val="clear" w:color="auto" w:fill="auto"/>
          </w:tcPr>
          <w:p w14:paraId="0DB0672D" w14:textId="77777777" w:rsidR="007444B2" w:rsidRPr="00364D95" w:rsidRDefault="007444B2" w:rsidP="007444B2">
            <w:pPr>
              <w:keepNext/>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BAe 125 Series 1000</w:t>
            </w:r>
            <w:r w:rsidRPr="00364D95">
              <w:rPr>
                <w:rFonts w:ascii="Times New Roman" w:hAnsi="Times New Roman"/>
              </w:rPr>
              <w:br/>
              <w:t>(PWC PW305)</w:t>
            </w:r>
          </w:p>
        </w:tc>
      </w:tr>
      <w:tr w:rsidR="007444B2" w:rsidRPr="00364D95" w14:paraId="54EC71AE" w14:textId="77777777" w:rsidTr="00D14E55">
        <w:trPr>
          <w:trHeight w:val="20"/>
        </w:trPr>
        <w:tc>
          <w:tcPr>
            <w:tcW w:w="1096" w:type="pct"/>
            <w:vMerge/>
            <w:shd w:val="clear" w:color="auto" w:fill="auto"/>
          </w:tcPr>
          <w:p w14:paraId="26DF2FBA"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5B36A9F1"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300</w:t>
            </w:r>
          </w:p>
          <w:p w14:paraId="5B22654E"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300LW</w:t>
            </w:r>
          </w:p>
        </w:tc>
        <w:tc>
          <w:tcPr>
            <w:tcW w:w="1000" w:type="pct"/>
            <w:shd w:val="clear" w:color="auto" w:fill="auto"/>
          </w:tcPr>
          <w:p w14:paraId="51954A9C"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Super King Air</w:t>
            </w:r>
          </w:p>
        </w:tc>
        <w:tc>
          <w:tcPr>
            <w:tcW w:w="1788" w:type="pct"/>
            <w:shd w:val="clear" w:color="auto" w:fill="auto"/>
          </w:tcPr>
          <w:p w14:paraId="675C2460"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Beech 300 Series</w:t>
            </w:r>
            <w:r w:rsidRPr="00364D95">
              <w:rPr>
                <w:rFonts w:ascii="Times New Roman" w:hAnsi="Times New Roman"/>
              </w:rPr>
              <w:br/>
              <w:t>(PWC PT6)</w:t>
            </w:r>
          </w:p>
        </w:tc>
      </w:tr>
      <w:tr w:rsidR="007444B2" w:rsidRPr="00364D95" w14:paraId="4A8E1142" w14:textId="77777777" w:rsidTr="00D14E55">
        <w:trPr>
          <w:trHeight w:val="20"/>
        </w:trPr>
        <w:tc>
          <w:tcPr>
            <w:tcW w:w="1096" w:type="pct"/>
            <w:vMerge/>
            <w:shd w:val="clear" w:color="auto" w:fill="auto"/>
          </w:tcPr>
          <w:p w14:paraId="0DD21541"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4F860773"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B300</w:t>
            </w:r>
          </w:p>
        </w:tc>
        <w:tc>
          <w:tcPr>
            <w:tcW w:w="1000" w:type="pct"/>
            <w:shd w:val="clear" w:color="auto" w:fill="auto"/>
          </w:tcPr>
          <w:p w14:paraId="63D8A064"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Super King Air 350</w:t>
            </w:r>
          </w:p>
        </w:tc>
        <w:tc>
          <w:tcPr>
            <w:tcW w:w="1788" w:type="pct"/>
            <w:shd w:val="clear" w:color="auto" w:fill="auto"/>
          </w:tcPr>
          <w:p w14:paraId="088DFF76"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Beech 300 Series</w:t>
            </w:r>
            <w:r w:rsidRPr="00364D95">
              <w:rPr>
                <w:rFonts w:ascii="Times New Roman" w:hAnsi="Times New Roman"/>
              </w:rPr>
              <w:br/>
              <w:t>(PWC PT6)</w:t>
            </w:r>
          </w:p>
        </w:tc>
      </w:tr>
      <w:tr w:rsidR="007444B2" w:rsidRPr="00364D95" w14:paraId="2019F578" w14:textId="77777777" w:rsidTr="00D14E55">
        <w:trPr>
          <w:trHeight w:val="20"/>
        </w:trPr>
        <w:tc>
          <w:tcPr>
            <w:tcW w:w="1096" w:type="pct"/>
            <w:vMerge/>
            <w:shd w:val="clear" w:color="auto" w:fill="auto"/>
          </w:tcPr>
          <w:p w14:paraId="4738DE14"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6BAC7B95"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B300C</w:t>
            </w:r>
          </w:p>
        </w:tc>
        <w:tc>
          <w:tcPr>
            <w:tcW w:w="1000" w:type="pct"/>
            <w:shd w:val="clear" w:color="auto" w:fill="auto"/>
          </w:tcPr>
          <w:p w14:paraId="530DE68F"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Super King Air 350 C</w:t>
            </w:r>
          </w:p>
        </w:tc>
        <w:tc>
          <w:tcPr>
            <w:tcW w:w="1788" w:type="pct"/>
            <w:shd w:val="clear" w:color="auto" w:fill="auto"/>
          </w:tcPr>
          <w:p w14:paraId="5752D749"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Beech 300 Series</w:t>
            </w:r>
            <w:r w:rsidRPr="00364D95">
              <w:rPr>
                <w:rFonts w:ascii="Times New Roman" w:hAnsi="Times New Roman"/>
              </w:rPr>
              <w:br/>
              <w:t>(PWC PT6)</w:t>
            </w:r>
          </w:p>
        </w:tc>
      </w:tr>
      <w:tr w:rsidR="007444B2" w:rsidRPr="00364D95" w14:paraId="282F0C10" w14:textId="77777777" w:rsidTr="00D14E55">
        <w:trPr>
          <w:trHeight w:val="20"/>
        </w:trPr>
        <w:tc>
          <w:tcPr>
            <w:tcW w:w="1096" w:type="pct"/>
            <w:vMerge/>
            <w:shd w:val="clear" w:color="auto" w:fill="auto"/>
          </w:tcPr>
          <w:p w14:paraId="1EEAD04A"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31457C9A"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390</w:t>
            </w:r>
          </w:p>
        </w:tc>
        <w:tc>
          <w:tcPr>
            <w:tcW w:w="1000" w:type="pct"/>
            <w:shd w:val="clear" w:color="auto" w:fill="auto"/>
          </w:tcPr>
          <w:p w14:paraId="51C9F1FE"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 xml:space="preserve">Premier I, 1A </w:t>
            </w:r>
          </w:p>
        </w:tc>
        <w:tc>
          <w:tcPr>
            <w:tcW w:w="1788" w:type="pct"/>
            <w:shd w:val="clear" w:color="auto" w:fill="auto"/>
          </w:tcPr>
          <w:p w14:paraId="4B557324"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Beech 390</w:t>
            </w:r>
            <w:r w:rsidRPr="00364D95">
              <w:rPr>
                <w:rFonts w:ascii="Times New Roman" w:hAnsi="Times New Roman"/>
              </w:rPr>
              <w:br/>
              <w:t>(Williams FJ44)</w:t>
            </w:r>
          </w:p>
        </w:tc>
      </w:tr>
      <w:tr w:rsidR="007444B2" w:rsidRPr="00364D95" w14:paraId="7ABE31A1" w14:textId="77777777" w:rsidTr="00D14E55">
        <w:trPr>
          <w:trHeight w:val="20"/>
        </w:trPr>
        <w:tc>
          <w:tcPr>
            <w:tcW w:w="1096" w:type="pct"/>
            <w:vMerge/>
            <w:shd w:val="clear" w:color="auto" w:fill="auto"/>
          </w:tcPr>
          <w:p w14:paraId="2FEE8F71"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6E019C6B"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400</w:t>
            </w:r>
          </w:p>
        </w:tc>
        <w:tc>
          <w:tcPr>
            <w:tcW w:w="1000" w:type="pct"/>
            <w:shd w:val="clear" w:color="auto" w:fill="auto"/>
          </w:tcPr>
          <w:p w14:paraId="4EDAA1D1"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Beechjet</w:t>
            </w:r>
          </w:p>
        </w:tc>
        <w:tc>
          <w:tcPr>
            <w:tcW w:w="1788" w:type="pct"/>
            <w:shd w:val="clear" w:color="auto" w:fill="auto"/>
          </w:tcPr>
          <w:p w14:paraId="347EACF6"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Beech 400/Mitsubishi MU</w:t>
            </w:r>
            <w:r w:rsidRPr="00364D95">
              <w:rPr>
                <w:rFonts w:ascii="Times New Roman" w:hAnsi="Times New Roman"/>
              </w:rPr>
              <w:noBreakHyphen/>
              <w:t>300</w:t>
            </w:r>
            <w:r w:rsidRPr="00364D95">
              <w:rPr>
                <w:rFonts w:ascii="Times New Roman" w:hAnsi="Times New Roman"/>
              </w:rPr>
              <w:br/>
              <w:t>(PWC JT15)</w:t>
            </w:r>
          </w:p>
        </w:tc>
      </w:tr>
      <w:tr w:rsidR="007444B2" w:rsidRPr="00364D95" w14:paraId="71418620" w14:textId="77777777" w:rsidTr="00D14E55">
        <w:trPr>
          <w:trHeight w:val="20"/>
        </w:trPr>
        <w:tc>
          <w:tcPr>
            <w:tcW w:w="1096" w:type="pct"/>
            <w:vMerge/>
            <w:shd w:val="clear" w:color="auto" w:fill="auto"/>
          </w:tcPr>
          <w:p w14:paraId="6D82ECA4"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52BD32DB" w14:textId="77777777" w:rsidR="007444B2" w:rsidRPr="00364D95" w:rsidDel="006642A5" w:rsidRDefault="007444B2" w:rsidP="007444B2">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400A</w:t>
            </w:r>
          </w:p>
        </w:tc>
        <w:tc>
          <w:tcPr>
            <w:tcW w:w="1000" w:type="pct"/>
            <w:shd w:val="clear" w:color="auto" w:fill="auto"/>
          </w:tcPr>
          <w:p w14:paraId="3F54EF53" w14:textId="77777777" w:rsidR="007444B2" w:rsidRPr="00364D95" w:rsidDel="006642A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 xml:space="preserve">Beechjet </w:t>
            </w:r>
            <w:r w:rsidRPr="00364D95">
              <w:rPr>
                <w:rFonts w:ascii="Times New Roman" w:hAnsi="Times New Roman"/>
              </w:rPr>
              <w:br/>
              <w:t>(Hawker XP)</w:t>
            </w:r>
          </w:p>
        </w:tc>
        <w:tc>
          <w:tcPr>
            <w:tcW w:w="1788" w:type="pct"/>
            <w:shd w:val="clear" w:color="auto" w:fill="auto"/>
          </w:tcPr>
          <w:p w14:paraId="386E0EFB"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Beech 400/Mitsubishi MU</w:t>
            </w:r>
            <w:r w:rsidRPr="00364D95">
              <w:rPr>
                <w:rFonts w:ascii="Times New Roman" w:hAnsi="Times New Roman"/>
              </w:rPr>
              <w:noBreakHyphen/>
              <w:t>300</w:t>
            </w:r>
            <w:r w:rsidRPr="00364D95">
              <w:rPr>
                <w:rFonts w:ascii="Times New Roman" w:hAnsi="Times New Roman"/>
              </w:rPr>
              <w:br/>
              <w:t>(PWC JT15)</w:t>
            </w:r>
          </w:p>
        </w:tc>
      </w:tr>
      <w:tr w:rsidR="007444B2" w:rsidRPr="00364D95" w14:paraId="2ACEEA77" w14:textId="77777777" w:rsidTr="00D14E55">
        <w:trPr>
          <w:trHeight w:val="20"/>
        </w:trPr>
        <w:tc>
          <w:tcPr>
            <w:tcW w:w="1096" w:type="pct"/>
            <w:vMerge/>
            <w:shd w:val="clear" w:color="auto" w:fill="auto"/>
          </w:tcPr>
          <w:p w14:paraId="79C37CBF"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5B95A6CB" w14:textId="77777777" w:rsidR="007444B2" w:rsidRPr="00364D95" w:rsidDel="006642A5" w:rsidRDefault="007444B2" w:rsidP="007444B2">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400T</w:t>
            </w:r>
          </w:p>
        </w:tc>
        <w:tc>
          <w:tcPr>
            <w:tcW w:w="1000" w:type="pct"/>
            <w:shd w:val="clear" w:color="auto" w:fill="auto"/>
          </w:tcPr>
          <w:p w14:paraId="172C99E2" w14:textId="77777777" w:rsidR="007444B2" w:rsidRPr="00364D95" w:rsidDel="006642A5" w:rsidRDefault="007444B2" w:rsidP="007444B2">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Beechjet</w:t>
            </w:r>
          </w:p>
        </w:tc>
        <w:tc>
          <w:tcPr>
            <w:tcW w:w="1788" w:type="pct"/>
            <w:shd w:val="clear" w:color="auto" w:fill="auto"/>
          </w:tcPr>
          <w:p w14:paraId="2518284D" w14:textId="77777777" w:rsidR="007444B2" w:rsidRPr="00364D95" w:rsidRDefault="007444B2" w:rsidP="007444B2">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Beech 400/Mitsubishi MU</w:t>
            </w:r>
            <w:r w:rsidRPr="00364D95">
              <w:rPr>
                <w:rFonts w:ascii="Times New Roman" w:hAnsi="Times New Roman"/>
              </w:rPr>
              <w:noBreakHyphen/>
              <w:t>300</w:t>
            </w:r>
            <w:r w:rsidRPr="00364D95">
              <w:rPr>
                <w:rFonts w:ascii="Times New Roman" w:hAnsi="Times New Roman"/>
              </w:rPr>
              <w:br/>
              <w:t>(PWC JT15)</w:t>
            </w:r>
          </w:p>
        </w:tc>
      </w:tr>
      <w:tr w:rsidR="007444B2" w:rsidRPr="00364D95" w14:paraId="744E0FFD" w14:textId="77777777" w:rsidTr="00D14E55">
        <w:trPr>
          <w:trHeight w:val="20"/>
        </w:trPr>
        <w:tc>
          <w:tcPr>
            <w:tcW w:w="1096" w:type="pct"/>
            <w:vMerge/>
            <w:shd w:val="clear" w:color="auto" w:fill="auto"/>
          </w:tcPr>
          <w:p w14:paraId="5F059E90"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75A0D127" w14:textId="77777777" w:rsidR="007444B2" w:rsidRPr="00364D95" w:rsidDel="006642A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MU-300</w:t>
            </w:r>
          </w:p>
        </w:tc>
        <w:tc>
          <w:tcPr>
            <w:tcW w:w="1000" w:type="pct"/>
            <w:shd w:val="clear" w:color="auto" w:fill="auto"/>
          </w:tcPr>
          <w:p w14:paraId="3584B304" w14:textId="77777777" w:rsidR="007444B2" w:rsidRPr="00364D95" w:rsidDel="006642A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Diamond I/IA</w:t>
            </w:r>
          </w:p>
        </w:tc>
        <w:tc>
          <w:tcPr>
            <w:tcW w:w="1788" w:type="pct"/>
            <w:shd w:val="clear" w:color="auto" w:fill="auto"/>
          </w:tcPr>
          <w:p w14:paraId="3ED45F05"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Beech 400/Mitsubishi MU</w:t>
            </w:r>
            <w:r w:rsidRPr="00364D95">
              <w:rPr>
                <w:rFonts w:ascii="Times New Roman" w:hAnsi="Times New Roman"/>
              </w:rPr>
              <w:noBreakHyphen/>
              <w:t>300</w:t>
            </w:r>
            <w:r w:rsidRPr="00364D95">
              <w:rPr>
                <w:rFonts w:ascii="Times New Roman" w:hAnsi="Times New Roman"/>
              </w:rPr>
              <w:br/>
              <w:t>(PWC JT15)</w:t>
            </w:r>
          </w:p>
        </w:tc>
      </w:tr>
      <w:tr w:rsidR="007444B2" w:rsidRPr="00364D95" w14:paraId="2EF86B71" w14:textId="77777777" w:rsidTr="00D14E55">
        <w:trPr>
          <w:trHeight w:val="20"/>
        </w:trPr>
        <w:tc>
          <w:tcPr>
            <w:tcW w:w="1096" w:type="pct"/>
            <w:vMerge/>
            <w:shd w:val="clear" w:color="auto" w:fill="auto"/>
          </w:tcPr>
          <w:p w14:paraId="71C8608E"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2F2D2D56"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MU-300-10</w:t>
            </w:r>
          </w:p>
        </w:tc>
        <w:tc>
          <w:tcPr>
            <w:tcW w:w="1000" w:type="pct"/>
            <w:shd w:val="clear" w:color="auto" w:fill="auto"/>
          </w:tcPr>
          <w:p w14:paraId="7330F88F"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Diamond II</w:t>
            </w:r>
          </w:p>
        </w:tc>
        <w:tc>
          <w:tcPr>
            <w:tcW w:w="1788" w:type="pct"/>
            <w:shd w:val="clear" w:color="auto" w:fill="auto"/>
          </w:tcPr>
          <w:p w14:paraId="38BC6842"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Beech 400/Mitsubishi MU</w:t>
            </w:r>
            <w:r w:rsidRPr="00364D95">
              <w:rPr>
                <w:rFonts w:ascii="Times New Roman" w:hAnsi="Times New Roman"/>
              </w:rPr>
              <w:noBreakHyphen/>
              <w:t>300</w:t>
            </w:r>
            <w:r w:rsidRPr="00364D95">
              <w:rPr>
                <w:rFonts w:ascii="Times New Roman" w:hAnsi="Times New Roman"/>
              </w:rPr>
              <w:br/>
              <w:t>(PWC JT15)</w:t>
            </w:r>
          </w:p>
        </w:tc>
      </w:tr>
      <w:tr w:rsidR="007444B2" w:rsidRPr="00364D95" w14:paraId="7FD74B81" w14:textId="77777777" w:rsidTr="00D14E55">
        <w:trPr>
          <w:trHeight w:val="20"/>
        </w:trPr>
        <w:tc>
          <w:tcPr>
            <w:tcW w:w="1096" w:type="pct"/>
            <w:vMerge/>
            <w:shd w:val="clear" w:color="auto" w:fill="auto"/>
          </w:tcPr>
          <w:p w14:paraId="0B3EA220"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7CDE5174"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1900</w:t>
            </w:r>
          </w:p>
          <w:p w14:paraId="77E7D94E"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1900C</w:t>
            </w:r>
          </w:p>
          <w:p w14:paraId="14888371"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1900D</w:t>
            </w:r>
          </w:p>
        </w:tc>
        <w:tc>
          <w:tcPr>
            <w:tcW w:w="1000" w:type="pct"/>
            <w:shd w:val="clear" w:color="auto" w:fill="auto"/>
          </w:tcPr>
          <w:p w14:paraId="54275480"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Airliner</w:t>
            </w:r>
          </w:p>
        </w:tc>
        <w:tc>
          <w:tcPr>
            <w:tcW w:w="1788" w:type="pct"/>
            <w:shd w:val="clear" w:color="auto" w:fill="auto"/>
          </w:tcPr>
          <w:p w14:paraId="03E19329"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Beech 1900</w:t>
            </w:r>
            <w:r w:rsidRPr="00364D95">
              <w:rPr>
                <w:rFonts w:ascii="Times New Roman" w:hAnsi="Times New Roman"/>
              </w:rPr>
              <w:br/>
              <w:t>(PWC PT6)</w:t>
            </w:r>
          </w:p>
        </w:tc>
      </w:tr>
      <w:tr w:rsidR="007444B2" w:rsidRPr="00364D95" w14:paraId="2E0BEFB3" w14:textId="77777777" w:rsidTr="00D14E55">
        <w:trPr>
          <w:trHeight w:val="20"/>
        </w:trPr>
        <w:tc>
          <w:tcPr>
            <w:tcW w:w="1096" w:type="pct"/>
            <w:shd w:val="clear" w:color="auto" w:fill="auto"/>
          </w:tcPr>
          <w:p w14:paraId="01789C3D" w14:textId="77777777" w:rsidR="007444B2" w:rsidRPr="00364D95" w:rsidRDefault="007444B2" w:rsidP="007444B2">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ISRAEL AIRCRAFT INDUSTRIES</w:t>
            </w:r>
          </w:p>
        </w:tc>
        <w:tc>
          <w:tcPr>
            <w:tcW w:w="1116" w:type="pct"/>
            <w:shd w:val="clear" w:color="auto" w:fill="auto"/>
          </w:tcPr>
          <w:p w14:paraId="0B0E73C1" w14:textId="77777777" w:rsidR="007444B2" w:rsidRPr="00364D95" w:rsidRDefault="007444B2" w:rsidP="007444B2">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IAI 1124</w:t>
            </w:r>
          </w:p>
          <w:p w14:paraId="447B714E" w14:textId="77777777" w:rsidR="007444B2" w:rsidRPr="00364D95" w:rsidRDefault="007444B2" w:rsidP="007444B2">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IAI 1124A</w:t>
            </w:r>
          </w:p>
        </w:tc>
        <w:tc>
          <w:tcPr>
            <w:tcW w:w="1000" w:type="pct"/>
            <w:shd w:val="clear" w:color="auto" w:fill="auto"/>
          </w:tcPr>
          <w:p w14:paraId="4EB69989" w14:textId="77777777" w:rsidR="007444B2" w:rsidRPr="00364D95" w:rsidRDefault="007444B2" w:rsidP="007444B2">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Westwind</w:t>
            </w:r>
          </w:p>
        </w:tc>
        <w:tc>
          <w:tcPr>
            <w:tcW w:w="1788" w:type="pct"/>
            <w:shd w:val="clear" w:color="auto" w:fill="auto"/>
          </w:tcPr>
          <w:p w14:paraId="4E2CF6FC" w14:textId="77777777" w:rsidR="007444B2" w:rsidRPr="00364D95" w:rsidRDefault="007444B2" w:rsidP="007444B2">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IAI 1124</w:t>
            </w:r>
            <w:r w:rsidRPr="00364D95">
              <w:rPr>
                <w:rFonts w:ascii="Times New Roman" w:hAnsi="Times New Roman"/>
              </w:rPr>
              <w:br/>
              <w:t>(Honeywell TFE731)</w:t>
            </w:r>
          </w:p>
        </w:tc>
      </w:tr>
      <w:tr w:rsidR="007444B2" w:rsidRPr="00364D95" w14:paraId="2D099E54" w14:textId="77777777" w:rsidTr="00D14E55">
        <w:trPr>
          <w:trHeight w:val="20"/>
        </w:trPr>
        <w:tc>
          <w:tcPr>
            <w:tcW w:w="1096" w:type="pct"/>
            <w:shd w:val="clear" w:color="auto" w:fill="auto"/>
          </w:tcPr>
          <w:p w14:paraId="1AF76AD0" w14:textId="77777777" w:rsidR="007444B2" w:rsidRPr="00364D95" w:rsidRDefault="007444B2" w:rsidP="007444B2">
            <w:pPr>
              <w:tabs>
                <w:tab w:val="clear" w:pos="567"/>
              </w:tabs>
              <w:overflowPunct/>
              <w:autoSpaceDE/>
              <w:autoSpaceDN/>
              <w:adjustRightInd/>
              <w:spacing w:before="40" w:afterLines="40" w:after="96"/>
              <w:textAlignment w:val="auto"/>
              <w:rPr>
                <w:rFonts w:ascii="Times New Roman" w:eastAsiaTheme="minorHAnsi" w:hAnsi="Times New Roman" w:cstheme="minorBidi"/>
              </w:rPr>
            </w:pPr>
            <w:r w:rsidRPr="00364D95">
              <w:rPr>
                <w:rFonts w:ascii="Times New Roman" w:eastAsiaTheme="minorHAnsi" w:hAnsi="Times New Roman" w:cstheme="minorBidi"/>
              </w:rPr>
              <w:t>KELOWNA (Convair)</w:t>
            </w:r>
          </w:p>
        </w:tc>
        <w:tc>
          <w:tcPr>
            <w:tcW w:w="1116" w:type="pct"/>
            <w:shd w:val="clear" w:color="auto" w:fill="auto"/>
          </w:tcPr>
          <w:p w14:paraId="20C97DAA"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580</w:t>
            </w:r>
          </w:p>
        </w:tc>
        <w:tc>
          <w:tcPr>
            <w:tcW w:w="1000" w:type="pct"/>
            <w:shd w:val="clear" w:color="auto" w:fill="auto"/>
          </w:tcPr>
          <w:p w14:paraId="6CE69CE6" w14:textId="77777777" w:rsidR="007444B2" w:rsidRPr="00364D95" w:rsidRDefault="007444B2" w:rsidP="007444B2">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788" w:type="pct"/>
            <w:shd w:val="clear" w:color="auto" w:fill="auto"/>
          </w:tcPr>
          <w:p w14:paraId="661E21F5" w14:textId="77777777" w:rsidR="007444B2" w:rsidRPr="00364D95" w:rsidRDefault="007444B2" w:rsidP="007444B2">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Convair 580</w:t>
            </w:r>
            <w:r w:rsidRPr="00364D95">
              <w:rPr>
                <w:rFonts w:ascii="Times New Roman" w:hAnsi="Times New Roman"/>
              </w:rPr>
              <w:br/>
              <w:t>(RR Corp 501)</w:t>
            </w:r>
          </w:p>
        </w:tc>
      </w:tr>
      <w:tr w:rsidR="007444B2" w:rsidRPr="00364D95" w14:paraId="3B2C8FBC" w14:textId="77777777" w:rsidTr="00D14E55">
        <w:trPr>
          <w:trHeight w:val="20"/>
        </w:trPr>
        <w:tc>
          <w:tcPr>
            <w:tcW w:w="1096" w:type="pct"/>
            <w:vMerge w:val="restart"/>
            <w:shd w:val="clear" w:color="auto" w:fill="auto"/>
          </w:tcPr>
          <w:p w14:paraId="650BCCB0" w14:textId="77777777" w:rsidR="007444B2"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LEARJET</w:t>
            </w:r>
          </w:p>
          <w:p w14:paraId="10B8636B" w14:textId="77777777" w:rsidR="007444B2" w:rsidRDefault="007444B2" w:rsidP="007444B2">
            <w:pPr>
              <w:tabs>
                <w:tab w:val="clear" w:pos="567"/>
              </w:tabs>
              <w:overflowPunct/>
              <w:autoSpaceDE/>
              <w:autoSpaceDN/>
              <w:adjustRightInd/>
              <w:spacing w:before="60" w:after="60"/>
              <w:ind w:right="37"/>
              <w:textAlignment w:val="auto"/>
              <w:rPr>
                <w:rFonts w:ascii="Times New Roman" w:hAnsi="Times New Roman"/>
              </w:rPr>
            </w:pPr>
          </w:p>
          <w:p w14:paraId="0CCAAD6E" w14:textId="77777777" w:rsidR="007444B2" w:rsidRDefault="007444B2" w:rsidP="007444B2">
            <w:pPr>
              <w:tabs>
                <w:tab w:val="clear" w:pos="567"/>
              </w:tabs>
              <w:overflowPunct/>
              <w:autoSpaceDE/>
              <w:autoSpaceDN/>
              <w:adjustRightInd/>
              <w:spacing w:before="60" w:after="60"/>
              <w:ind w:right="37"/>
              <w:textAlignment w:val="auto"/>
              <w:rPr>
                <w:rFonts w:ascii="Times New Roman" w:hAnsi="Times New Roman"/>
              </w:rPr>
            </w:pPr>
          </w:p>
          <w:p w14:paraId="566C1938" w14:textId="77777777" w:rsidR="007444B2" w:rsidRDefault="007444B2" w:rsidP="007444B2">
            <w:pPr>
              <w:tabs>
                <w:tab w:val="clear" w:pos="567"/>
              </w:tabs>
              <w:overflowPunct/>
              <w:autoSpaceDE/>
              <w:autoSpaceDN/>
              <w:adjustRightInd/>
              <w:spacing w:before="60" w:after="60"/>
              <w:ind w:right="37"/>
              <w:textAlignment w:val="auto"/>
              <w:rPr>
                <w:rFonts w:ascii="Times New Roman" w:hAnsi="Times New Roman"/>
              </w:rPr>
            </w:pPr>
          </w:p>
          <w:p w14:paraId="0C106565" w14:textId="72414610"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p>
        </w:tc>
        <w:tc>
          <w:tcPr>
            <w:tcW w:w="1116" w:type="pct"/>
            <w:shd w:val="clear" w:color="auto" w:fill="auto"/>
          </w:tcPr>
          <w:p w14:paraId="6C0E8451" w14:textId="77777777" w:rsidR="007444B2" w:rsidRPr="00364D95" w:rsidRDefault="007444B2" w:rsidP="00BF4D25">
            <w:pPr>
              <w:tabs>
                <w:tab w:val="clear" w:pos="567"/>
              </w:tabs>
              <w:overflowPunct/>
              <w:autoSpaceDE/>
              <w:autoSpaceDN/>
              <w:adjustRightInd/>
              <w:spacing w:before="60" w:after="40"/>
              <w:ind w:right="37"/>
              <w:textAlignment w:val="auto"/>
              <w:rPr>
                <w:rFonts w:ascii="Times New Roman" w:hAnsi="Times New Roman"/>
              </w:rPr>
            </w:pPr>
            <w:r w:rsidRPr="00364D95">
              <w:rPr>
                <w:rFonts w:ascii="Times New Roman" w:hAnsi="Times New Roman"/>
              </w:rPr>
              <w:t>31/31A</w:t>
            </w:r>
          </w:p>
        </w:tc>
        <w:tc>
          <w:tcPr>
            <w:tcW w:w="1000" w:type="pct"/>
            <w:shd w:val="clear" w:color="auto" w:fill="auto"/>
          </w:tcPr>
          <w:p w14:paraId="03F71336" w14:textId="77777777" w:rsidR="007444B2" w:rsidRPr="00364D95" w:rsidRDefault="007444B2" w:rsidP="00BF4D25">
            <w:pPr>
              <w:tabs>
                <w:tab w:val="clear" w:pos="567"/>
              </w:tabs>
              <w:overflowPunct/>
              <w:autoSpaceDE/>
              <w:autoSpaceDN/>
              <w:adjustRightInd/>
              <w:spacing w:before="60" w:after="40"/>
              <w:textAlignment w:val="auto"/>
              <w:rPr>
                <w:rFonts w:ascii="Times New Roman" w:eastAsiaTheme="minorHAnsi" w:hAnsi="Times New Roman" w:cstheme="minorBidi"/>
              </w:rPr>
            </w:pPr>
          </w:p>
        </w:tc>
        <w:tc>
          <w:tcPr>
            <w:tcW w:w="1788" w:type="pct"/>
            <w:shd w:val="clear" w:color="auto" w:fill="auto"/>
          </w:tcPr>
          <w:p w14:paraId="38A8B4CB" w14:textId="77777777" w:rsidR="007444B2" w:rsidRPr="00364D95" w:rsidRDefault="007444B2" w:rsidP="00BF4D25">
            <w:pPr>
              <w:tabs>
                <w:tab w:val="clear" w:pos="567"/>
              </w:tabs>
              <w:overflowPunct/>
              <w:autoSpaceDE/>
              <w:autoSpaceDN/>
              <w:adjustRightInd/>
              <w:spacing w:before="60" w:after="40"/>
              <w:ind w:right="37"/>
              <w:textAlignment w:val="auto"/>
              <w:rPr>
                <w:rFonts w:ascii="Times New Roman" w:hAnsi="Times New Roman"/>
              </w:rPr>
            </w:pPr>
            <w:r w:rsidRPr="00364D95">
              <w:rPr>
                <w:rFonts w:ascii="Times New Roman" w:hAnsi="Times New Roman"/>
              </w:rPr>
              <w:t>Learjet 31</w:t>
            </w:r>
            <w:r w:rsidRPr="00364D95">
              <w:rPr>
                <w:rFonts w:ascii="Times New Roman" w:hAnsi="Times New Roman"/>
              </w:rPr>
              <w:br/>
              <w:t>(Honeywell TFE731)</w:t>
            </w:r>
          </w:p>
        </w:tc>
      </w:tr>
      <w:tr w:rsidR="007444B2" w:rsidRPr="00364D95" w14:paraId="00F0829C" w14:textId="77777777" w:rsidTr="00D14E55">
        <w:trPr>
          <w:trHeight w:val="20"/>
        </w:trPr>
        <w:tc>
          <w:tcPr>
            <w:tcW w:w="1096" w:type="pct"/>
            <w:vMerge/>
            <w:shd w:val="clear" w:color="auto" w:fill="auto"/>
          </w:tcPr>
          <w:p w14:paraId="3792FDC8"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1D1EBD5F" w14:textId="77777777" w:rsidR="007444B2" w:rsidRPr="00364D95" w:rsidRDefault="007444B2" w:rsidP="00BF4D25">
            <w:pPr>
              <w:tabs>
                <w:tab w:val="clear" w:pos="567"/>
              </w:tabs>
              <w:overflowPunct/>
              <w:autoSpaceDE/>
              <w:autoSpaceDN/>
              <w:adjustRightInd/>
              <w:spacing w:before="40" w:after="40"/>
              <w:ind w:right="37"/>
              <w:textAlignment w:val="auto"/>
              <w:rPr>
                <w:rFonts w:ascii="Times New Roman" w:hAnsi="Times New Roman"/>
              </w:rPr>
            </w:pPr>
            <w:r w:rsidRPr="00364D95">
              <w:rPr>
                <w:rFonts w:ascii="Times New Roman" w:hAnsi="Times New Roman"/>
              </w:rPr>
              <w:t>35/35A</w:t>
            </w:r>
          </w:p>
          <w:p w14:paraId="3F53A593" w14:textId="77777777" w:rsidR="007444B2" w:rsidRPr="00364D95" w:rsidRDefault="007444B2" w:rsidP="00BF4D25">
            <w:pPr>
              <w:tabs>
                <w:tab w:val="clear" w:pos="567"/>
              </w:tabs>
              <w:overflowPunct/>
              <w:autoSpaceDE/>
              <w:autoSpaceDN/>
              <w:adjustRightInd/>
              <w:spacing w:before="40" w:after="40"/>
              <w:ind w:right="37"/>
              <w:textAlignment w:val="auto"/>
              <w:rPr>
                <w:rFonts w:ascii="Times New Roman" w:hAnsi="Times New Roman"/>
              </w:rPr>
            </w:pPr>
            <w:r w:rsidRPr="00364D95">
              <w:rPr>
                <w:rFonts w:ascii="Times New Roman" w:hAnsi="Times New Roman"/>
              </w:rPr>
              <w:t>36/36A</w:t>
            </w:r>
          </w:p>
        </w:tc>
        <w:tc>
          <w:tcPr>
            <w:tcW w:w="1000" w:type="pct"/>
            <w:shd w:val="clear" w:color="auto" w:fill="auto"/>
          </w:tcPr>
          <w:p w14:paraId="0703DDDC" w14:textId="77777777" w:rsidR="007444B2" w:rsidRPr="00364D95" w:rsidRDefault="007444B2" w:rsidP="00BF4D25">
            <w:pPr>
              <w:tabs>
                <w:tab w:val="clear" w:pos="567"/>
              </w:tabs>
              <w:overflowPunct/>
              <w:autoSpaceDE/>
              <w:autoSpaceDN/>
              <w:adjustRightInd/>
              <w:spacing w:before="40" w:after="40"/>
              <w:textAlignment w:val="auto"/>
              <w:rPr>
                <w:rFonts w:ascii="Times New Roman" w:eastAsiaTheme="minorHAnsi" w:hAnsi="Times New Roman" w:cstheme="minorBidi"/>
              </w:rPr>
            </w:pPr>
          </w:p>
        </w:tc>
        <w:tc>
          <w:tcPr>
            <w:tcW w:w="1788" w:type="pct"/>
            <w:shd w:val="clear" w:color="auto" w:fill="auto"/>
          </w:tcPr>
          <w:p w14:paraId="3A62F227" w14:textId="77777777" w:rsidR="007444B2" w:rsidRPr="00364D95" w:rsidRDefault="007444B2" w:rsidP="00BF4D25">
            <w:pPr>
              <w:tabs>
                <w:tab w:val="clear" w:pos="567"/>
              </w:tabs>
              <w:overflowPunct/>
              <w:autoSpaceDE/>
              <w:autoSpaceDN/>
              <w:adjustRightInd/>
              <w:spacing w:before="40" w:after="40"/>
              <w:ind w:right="37"/>
              <w:textAlignment w:val="auto"/>
              <w:rPr>
                <w:rFonts w:ascii="Times New Roman" w:hAnsi="Times New Roman"/>
              </w:rPr>
            </w:pPr>
            <w:r w:rsidRPr="00364D95">
              <w:rPr>
                <w:rFonts w:ascii="Times New Roman" w:hAnsi="Times New Roman"/>
              </w:rPr>
              <w:t>Learjet 35/36</w:t>
            </w:r>
            <w:r w:rsidRPr="00364D95">
              <w:rPr>
                <w:rFonts w:ascii="Times New Roman" w:hAnsi="Times New Roman"/>
              </w:rPr>
              <w:br/>
              <w:t>(Honeywell TFE731)</w:t>
            </w:r>
          </w:p>
        </w:tc>
      </w:tr>
      <w:tr w:rsidR="007444B2" w:rsidRPr="00364D95" w14:paraId="39D7BFCA" w14:textId="77777777" w:rsidTr="00D14E55">
        <w:trPr>
          <w:trHeight w:val="20"/>
        </w:trPr>
        <w:tc>
          <w:tcPr>
            <w:tcW w:w="1096" w:type="pct"/>
            <w:vMerge/>
            <w:shd w:val="clear" w:color="auto" w:fill="auto"/>
          </w:tcPr>
          <w:p w14:paraId="25CF563E"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1E2C4B83"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Learjet 40</w:t>
            </w:r>
          </w:p>
        </w:tc>
        <w:tc>
          <w:tcPr>
            <w:tcW w:w="1000" w:type="pct"/>
            <w:shd w:val="clear" w:color="auto" w:fill="auto"/>
          </w:tcPr>
          <w:p w14:paraId="2459AE68"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LJ40 or LJ40XR</w:t>
            </w:r>
          </w:p>
        </w:tc>
        <w:tc>
          <w:tcPr>
            <w:tcW w:w="1788" w:type="pct"/>
            <w:shd w:val="clear" w:color="auto" w:fill="auto"/>
          </w:tcPr>
          <w:p w14:paraId="1F848464"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Learjet Model 45</w:t>
            </w:r>
            <w:r w:rsidRPr="00364D95">
              <w:rPr>
                <w:rFonts w:ascii="Times New Roman" w:hAnsi="Times New Roman"/>
              </w:rPr>
              <w:br/>
              <w:t>(Honeywell TFE731)</w:t>
            </w:r>
          </w:p>
        </w:tc>
      </w:tr>
      <w:tr w:rsidR="007444B2" w:rsidRPr="00364D95" w14:paraId="49DA582B" w14:textId="77777777" w:rsidTr="00D14E55">
        <w:trPr>
          <w:trHeight w:val="20"/>
        </w:trPr>
        <w:tc>
          <w:tcPr>
            <w:tcW w:w="1096" w:type="pct"/>
            <w:vMerge/>
            <w:shd w:val="clear" w:color="auto" w:fill="auto"/>
          </w:tcPr>
          <w:p w14:paraId="24E58735"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1480BDBF"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Learjet 45</w:t>
            </w:r>
          </w:p>
        </w:tc>
        <w:tc>
          <w:tcPr>
            <w:tcW w:w="1000" w:type="pct"/>
            <w:shd w:val="clear" w:color="auto" w:fill="auto"/>
          </w:tcPr>
          <w:p w14:paraId="29FBF26C"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LJ45 or LJ45XR</w:t>
            </w:r>
          </w:p>
        </w:tc>
        <w:tc>
          <w:tcPr>
            <w:tcW w:w="1788" w:type="pct"/>
            <w:shd w:val="clear" w:color="auto" w:fill="auto"/>
          </w:tcPr>
          <w:p w14:paraId="418FEF41"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Learjet Model 45</w:t>
            </w:r>
            <w:r w:rsidRPr="00364D95">
              <w:rPr>
                <w:rFonts w:ascii="Times New Roman" w:hAnsi="Times New Roman"/>
              </w:rPr>
              <w:br/>
              <w:t>(Honeywell TFE731)</w:t>
            </w:r>
          </w:p>
        </w:tc>
      </w:tr>
      <w:tr w:rsidR="007444B2" w:rsidRPr="00364D95" w14:paraId="701DED4C" w14:textId="77777777" w:rsidTr="00D14E55">
        <w:trPr>
          <w:trHeight w:val="20"/>
        </w:trPr>
        <w:tc>
          <w:tcPr>
            <w:tcW w:w="1096" w:type="pct"/>
            <w:vMerge/>
            <w:shd w:val="clear" w:color="auto" w:fill="auto"/>
          </w:tcPr>
          <w:p w14:paraId="5875555E"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2858D8A2"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55/55B/55C</w:t>
            </w:r>
          </w:p>
        </w:tc>
        <w:tc>
          <w:tcPr>
            <w:tcW w:w="1000" w:type="pct"/>
            <w:shd w:val="clear" w:color="auto" w:fill="auto"/>
          </w:tcPr>
          <w:p w14:paraId="737B7E63"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p>
        </w:tc>
        <w:tc>
          <w:tcPr>
            <w:tcW w:w="1788" w:type="pct"/>
            <w:shd w:val="clear" w:color="auto" w:fill="auto"/>
          </w:tcPr>
          <w:p w14:paraId="63AC9D5D"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Learjet 55</w:t>
            </w:r>
            <w:r w:rsidRPr="00364D95">
              <w:rPr>
                <w:rFonts w:ascii="Times New Roman" w:hAnsi="Times New Roman"/>
              </w:rPr>
              <w:br/>
              <w:t>(Honeywell TFE731)</w:t>
            </w:r>
          </w:p>
        </w:tc>
      </w:tr>
      <w:tr w:rsidR="007444B2" w:rsidRPr="00364D95" w14:paraId="0D3329BB" w14:textId="77777777" w:rsidTr="00D14E55">
        <w:trPr>
          <w:trHeight w:val="20"/>
        </w:trPr>
        <w:tc>
          <w:tcPr>
            <w:tcW w:w="1096" w:type="pct"/>
            <w:vMerge/>
            <w:shd w:val="clear" w:color="auto" w:fill="auto"/>
          </w:tcPr>
          <w:p w14:paraId="472567C2"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1116" w:type="pct"/>
            <w:shd w:val="clear" w:color="auto" w:fill="auto"/>
          </w:tcPr>
          <w:p w14:paraId="010A4DBB"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 xml:space="preserve">Learjet 60 </w:t>
            </w:r>
          </w:p>
        </w:tc>
        <w:tc>
          <w:tcPr>
            <w:tcW w:w="1000" w:type="pct"/>
            <w:shd w:val="clear" w:color="auto" w:fill="auto"/>
          </w:tcPr>
          <w:p w14:paraId="0354A0A8"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LJ60 or LJ60XR</w:t>
            </w:r>
          </w:p>
        </w:tc>
        <w:tc>
          <w:tcPr>
            <w:tcW w:w="1788" w:type="pct"/>
            <w:shd w:val="clear" w:color="auto" w:fill="auto"/>
          </w:tcPr>
          <w:p w14:paraId="60A3F677"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Learjet 60</w:t>
            </w:r>
            <w:r w:rsidRPr="00364D95">
              <w:rPr>
                <w:rFonts w:ascii="Times New Roman" w:hAnsi="Times New Roman"/>
              </w:rPr>
              <w:br/>
              <w:t>(PWC PW305)</w:t>
            </w:r>
          </w:p>
        </w:tc>
      </w:tr>
      <w:tr w:rsidR="007444B2" w:rsidRPr="00364D95" w14:paraId="1A177C94" w14:textId="77777777" w:rsidTr="00D14E55">
        <w:trPr>
          <w:trHeight w:val="20"/>
        </w:trPr>
        <w:tc>
          <w:tcPr>
            <w:tcW w:w="1096" w:type="pct"/>
            <w:vMerge w:val="restart"/>
            <w:shd w:val="clear" w:color="auto" w:fill="auto"/>
          </w:tcPr>
          <w:p w14:paraId="7ED4A4C6" w14:textId="77777777" w:rsidR="007444B2" w:rsidRPr="00364D95" w:rsidRDefault="007444B2" w:rsidP="007444B2">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M7 AEROSPACE</w:t>
            </w:r>
          </w:p>
        </w:tc>
        <w:tc>
          <w:tcPr>
            <w:tcW w:w="1116" w:type="pct"/>
            <w:shd w:val="clear" w:color="auto" w:fill="auto"/>
          </w:tcPr>
          <w:p w14:paraId="3EC248D3"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SA226-T</w:t>
            </w:r>
          </w:p>
          <w:p w14:paraId="3E709B19" w14:textId="77777777" w:rsidR="007444B2" w:rsidRPr="00364D95" w:rsidRDefault="007444B2" w:rsidP="007444B2">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SA226-TC</w:t>
            </w:r>
          </w:p>
          <w:p w14:paraId="00FADCC3"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SA226-AT</w:t>
            </w:r>
          </w:p>
          <w:p w14:paraId="32F3CDAD" w14:textId="77777777" w:rsidR="007444B2" w:rsidRPr="00364D95" w:rsidRDefault="007444B2" w:rsidP="007444B2">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SA226-T(B)</w:t>
            </w:r>
          </w:p>
        </w:tc>
        <w:tc>
          <w:tcPr>
            <w:tcW w:w="1000" w:type="pct"/>
            <w:shd w:val="clear" w:color="auto" w:fill="auto"/>
          </w:tcPr>
          <w:p w14:paraId="4E263F76" w14:textId="77777777" w:rsidR="007444B2" w:rsidRPr="00364D95" w:rsidRDefault="007444B2" w:rsidP="007444B2">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788" w:type="pct"/>
            <w:shd w:val="clear" w:color="auto" w:fill="auto"/>
          </w:tcPr>
          <w:p w14:paraId="2C5D8080"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Fairchild SA226 Series</w:t>
            </w:r>
            <w:r w:rsidRPr="00364D95">
              <w:rPr>
                <w:rFonts w:ascii="Times New Roman" w:hAnsi="Times New Roman"/>
              </w:rPr>
              <w:br/>
              <w:t>(Honeywell TPE331)</w:t>
            </w:r>
          </w:p>
        </w:tc>
      </w:tr>
      <w:tr w:rsidR="007444B2" w:rsidRPr="00364D95" w14:paraId="36C7D440" w14:textId="77777777" w:rsidTr="00D14E55">
        <w:trPr>
          <w:trHeight w:val="20"/>
        </w:trPr>
        <w:tc>
          <w:tcPr>
            <w:tcW w:w="1096" w:type="pct"/>
            <w:vMerge/>
            <w:shd w:val="clear" w:color="auto" w:fill="auto"/>
          </w:tcPr>
          <w:p w14:paraId="1212F796" w14:textId="77777777" w:rsidR="007444B2" w:rsidRPr="00364D95" w:rsidRDefault="007444B2" w:rsidP="007444B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lang w:val="en-GB"/>
              </w:rPr>
            </w:pPr>
          </w:p>
        </w:tc>
        <w:tc>
          <w:tcPr>
            <w:tcW w:w="1116" w:type="pct"/>
            <w:shd w:val="clear" w:color="auto" w:fill="auto"/>
          </w:tcPr>
          <w:p w14:paraId="7CB0E358"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SA227-AT</w:t>
            </w:r>
          </w:p>
          <w:p w14:paraId="290EAD77"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SA227-TT</w:t>
            </w:r>
          </w:p>
          <w:p w14:paraId="332189DE"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SA227-CC</w:t>
            </w:r>
          </w:p>
          <w:p w14:paraId="28B2E91C"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SA227-DC</w:t>
            </w:r>
          </w:p>
        </w:tc>
        <w:tc>
          <w:tcPr>
            <w:tcW w:w="1000" w:type="pct"/>
            <w:shd w:val="clear" w:color="auto" w:fill="auto"/>
          </w:tcPr>
          <w:p w14:paraId="72A59A61" w14:textId="77777777" w:rsidR="007444B2" w:rsidRPr="00364D95" w:rsidRDefault="007444B2" w:rsidP="007444B2">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788" w:type="pct"/>
            <w:vMerge w:val="restart"/>
            <w:shd w:val="clear" w:color="auto" w:fill="auto"/>
          </w:tcPr>
          <w:p w14:paraId="562078D1" w14:textId="77777777" w:rsidR="007444B2" w:rsidRPr="00645677"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BF4D25">
              <w:rPr>
                <w:rFonts w:ascii="Times New Roman" w:hAnsi="Times New Roman"/>
              </w:rPr>
              <w:t>Fairchild SA227 Series</w:t>
            </w:r>
            <w:r w:rsidRPr="00BF4D25">
              <w:rPr>
                <w:rFonts w:ascii="Times New Roman" w:hAnsi="Times New Roman"/>
              </w:rPr>
              <w:br/>
              <w:t>(Honeywell TPE331)</w:t>
            </w:r>
          </w:p>
        </w:tc>
      </w:tr>
      <w:tr w:rsidR="007444B2" w:rsidRPr="00364D95" w14:paraId="7F0D885D" w14:textId="77777777" w:rsidTr="00D14E55">
        <w:trPr>
          <w:trHeight w:val="20"/>
        </w:trPr>
        <w:tc>
          <w:tcPr>
            <w:tcW w:w="1096" w:type="pct"/>
            <w:vMerge/>
            <w:shd w:val="clear" w:color="auto" w:fill="auto"/>
          </w:tcPr>
          <w:p w14:paraId="2B266B6D" w14:textId="77777777" w:rsidR="007444B2" w:rsidRPr="00364D95" w:rsidRDefault="007444B2" w:rsidP="007444B2">
            <w:pPr>
              <w:tabs>
                <w:tab w:val="clear" w:pos="567"/>
              </w:tabs>
              <w:overflowPunct/>
              <w:autoSpaceDE/>
              <w:autoSpaceDN/>
              <w:adjustRightInd/>
              <w:spacing w:after="60" w:line="276" w:lineRule="auto"/>
              <w:textAlignment w:val="auto"/>
              <w:rPr>
                <w:rFonts w:ascii="Times New Roman" w:eastAsiaTheme="minorHAnsi" w:hAnsi="Times New Roman" w:cstheme="minorBidi"/>
              </w:rPr>
            </w:pPr>
          </w:p>
        </w:tc>
        <w:tc>
          <w:tcPr>
            <w:tcW w:w="1116" w:type="pct"/>
            <w:shd w:val="clear" w:color="auto" w:fill="auto"/>
          </w:tcPr>
          <w:p w14:paraId="7BF3F5B5"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SA227-AC</w:t>
            </w:r>
          </w:p>
          <w:p w14:paraId="59261B09"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SA227-BC</w:t>
            </w:r>
          </w:p>
        </w:tc>
        <w:tc>
          <w:tcPr>
            <w:tcW w:w="1000" w:type="pct"/>
            <w:shd w:val="clear" w:color="auto" w:fill="auto"/>
          </w:tcPr>
          <w:p w14:paraId="25E812E5" w14:textId="77777777" w:rsidR="007444B2" w:rsidRPr="00364D95" w:rsidRDefault="007444B2" w:rsidP="007444B2">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Swearingen Metro</w:t>
            </w:r>
          </w:p>
        </w:tc>
        <w:tc>
          <w:tcPr>
            <w:tcW w:w="1788" w:type="pct"/>
            <w:vMerge/>
            <w:shd w:val="clear" w:color="auto" w:fill="auto"/>
          </w:tcPr>
          <w:p w14:paraId="5329A0E0" w14:textId="77777777" w:rsidR="007444B2" w:rsidRPr="00364D95" w:rsidRDefault="007444B2" w:rsidP="007444B2">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r>
      <w:tr w:rsidR="007444B2" w:rsidRPr="00364D95" w14:paraId="77C0CABF" w14:textId="77777777" w:rsidTr="00D14E55">
        <w:trPr>
          <w:trHeight w:val="20"/>
        </w:trPr>
        <w:tc>
          <w:tcPr>
            <w:tcW w:w="1096" w:type="pct"/>
            <w:shd w:val="clear" w:color="auto" w:fill="auto"/>
          </w:tcPr>
          <w:p w14:paraId="45355391" w14:textId="77777777" w:rsidR="007444B2" w:rsidRPr="00364D95" w:rsidRDefault="007444B2" w:rsidP="00BF4D25">
            <w:pPr>
              <w:pStyle w:val="LDScheduleClause"/>
              <w:ind w:left="0" w:firstLine="0"/>
            </w:pPr>
            <w:r w:rsidRPr="00364D95">
              <w:t>NEXTANT AEROSPACE L.L.C. (STC)</w:t>
            </w:r>
          </w:p>
        </w:tc>
        <w:tc>
          <w:tcPr>
            <w:tcW w:w="1116" w:type="pct"/>
            <w:shd w:val="clear" w:color="auto" w:fill="auto"/>
          </w:tcPr>
          <w:p w14:paraId="29D3BE37" w14:textId="77777777" w:rsidR="007444B2" w:rsidRPr="00364D95" w:rsidRDefault="007444B2" w:rsidP="007444B2">
            <w:pPr>
              <w:pStyle w:val="LDScheduleClause"/>
              <w:ind w:hanging="738"/>
            </w:pPr>
            <w:r w:rsidRPr="00364D95">
              <w:t>400XT</w:t>
            </w:r>
          </w:p>
          <w:p w14:paraId="3B3503F8" w14:textId="77777777" w:rsidR="007444B2" w:rsidRPr="00364D95" w:rsidRDefault="007444B2" w:rsidP="007444B2">
            <w:pPr>
              <w:pStyle w:val="LDScheduleClause"/>
              <w:ind w:hanging="738"/>
            </w:pPr>
            <w:r w:rsidRPr="00364D95">
              <w:t>400XTi</w:t>
            </w:r>
          </w:p>
        </w:tc>
        <w:tc>
          <w:tcPr>
            <w:tcW w:w="1000" w:type="pct"/>
            <w:shd w:val="clear" w:color="auto" w:fill="auto"/>
          </w:tcPr>
          <w:p w14:paraId="7BE61F93" w14:textId="77777777" w:rsidR="007444B2" w:rsidRPr="00364D95" w:rsidRDefault="007444B2" w:rsidP="007444B2">
            <w:pPr>
              <w:pStyle w:val="LDScheduleClause"/>
              <w:tabs>
                <w:tab w:val="clear" w:pos="737"/>
                <w:tab w:val="left" w:pos="34"/>
              </w:tabs>
              <w:ind w:left="34" w:hanging="34"/>
            </w:pPr>
            <w:r w:rsidRPr="00364D95">
              <w:t>NEXTANT 400XT</w:t>
            </w:r>
          </w:p>
        </w:tc>
        <w:tc>
          <w:tcPr>
            <w:tcW w:w="1788" w:type="pct"/>
            <w:shd w:val="clear" w:color="auto" w:fill="auto"/>
          </w:tcPr>
          <w:p w14:paraId="46564C7A" w14:textId="77777777" w:rsidR="007444B2" w:rsidRPr="00364D95" w:rsidRDefault="007444B2" w:rsidP="007444B2">
            <w:pPr>
              <w:pStyle w:val="LDScheduleClause"/>
              <w:tabs>
                <w:tab w:val="clear" w:pos="737"/>
                <w:tab w:val="left" w:pos="34"/>
              </w:tabs>
              <w:ind w:left="34" w:hanging="34"/>
            </w:pPr>
            <w:r w:rsidRPr="00364D95">
              <w:t>Beech 400XT Nextant</w:t>
            </w:r>
            <w:r w:rsidRPr="00364D95">
              <w:br/>
              <w:t>(Williams FJ44)</w:t>
            </w:r>
          </w:p>
        </w:tc>
      </w:tr>
      <w:tr w:rsidR="00BC2AD7" w:rsidRPr="00364D95" w14:paraId="104A7A4E" w14:textId="77777777" w:rsidTr="00D14E55">
        <w:trPr>
          <w:trHeight w:val="20"/>
        </w:trPr>
        <w:tc>
          <w:tcPr>
            <w:tcW w:w="1096" w:type="pct"/>
            <w:vMerge w:val="restart"/>
            <w:shd w:val="clear" w:color="auto" w:fill="auto"/>
          </w:tcPr>
          <w:p w14:paraId="3A2EE6D7" w14:textId="77777777" w:rsidR="00BC2AD7" w:rsidRPr="00364D95" w:rsidRDefault="00BC2AD7" w:rsidP="00BF4D25">
            <w:pPr>
              <w:tabs>
                <w:tab w:val="clear" w:pos="567"/>
              </w:tabs>
              <w:overflowPunct/>
              <w:autoSpaceDE/>
              <w:autoSpaceDN/>
              <w:adjustRightInd/>
              <w:spacing w:before="50" w:after="50"/>
              <w:textAlignment w:val="auto"/>
              <w:rPr>
                <w:rFonts w:ascii="Times New Roman" w:eastAsiaTheme="minorHAnsi" w:hAnsi="Times New Roman" w:cstheme="minorBidi"/>
                <w:lang w:eastAsia="en-AU"/>
              </w:rPr>
            </w:pPr>
            <w:r w:rsidRPr="00364D95">
              <w:rPr>
                <w:rFonts w:ascii="Times New Roman" w:eastAsiaTheme="minorHAnsi" w:hAnsi="Times New Roman" w:cstheme="minorBidi"/>
                <w:lang w:eastAsia="en-AU"/>
              </w:rPr>
              <w:t>PILATUS</w:t>
            </w:r>
          </w:p>
          <w:p w14:paraId="345A9DD9" w14:textId="77777777" w:rsidR="00BC2AD7" w:rsidRPr="00364D95" w:rsidRDefault="00BC2AD7" w:rsidP="00BF4D25">
            <w:pPr>
              <w:tabs>
                <w:tab w:val="clear" w:pos="567"/>
              </w:tabs>
              <w:overflowPunct/>
              <w:autoSpaceDE/>
              <w:autoSpaceDN/>
              <w:adjustRightInd/>
              <w:spacing w:before="50" w:after="50"/>
              <w:textAlignment w:val="auto"/>
              <w:rPr>
                <w:rFonts w:asciiTheme="minorHAnsi" w:eastAsiaTheme="minorHAnsi" w:hAnsiTheme="minorHAnsi" w:cstheme="minorBidi"/>
                <w:sz w:val="22"/>
                <w:szCs w:val="22"/>
              </w:rPr>
            </w:pPr>
            <w:r w:rsidRPr="00364D95">
              <w:rPr>
                <w:rFonts w:ascii="Times New Roman" w:eastAsiaTheme="minorHAnsi" w:hAnsi="Times New Roman" w:cstheme="minorBidi"/>
                <w:lang w:eastAsia="en-AU"/>
              </w:rPr>
              <w:t>AIRCRAFT</w:t>
            </w:r>
          </w:p>
        </w:tc>
        <w:tc>
          <w:tcPr>
            <w:tcW w:w="1116" w:type="pct"/>
            <w:shd w:val="clear" w:color="auto" w:fill="auto"/>
          </w:tcPr>
          <w:p w14:paraId="13665C36" w14:textId="77777777" w:rsidR="00BC2AD7" w:rsidRPr="00364D95" w:rsidRDefault="00BC2AD7" w:rsidP="00BF4D25">
            <w:pPr>
              <w:tabs>
                <w:tab w:val="clear" w:pos="567"/>
              </w:tabs>
              <w:overflowPunct/>
              <w:autoSpaceDE/>
              <w:autoSpaceDN/>
              <w:adjustRightInd/>
              <w:spacing w:before="50" w:after="50"/>
              <w:textAlignment w:val="auto"/>
              <w:rPr>
                <w:rFonts w:ascii="Times New Roman" w:eastAsiaTheme="minorHAnsi" w:hAnsi="Times New Roman" w:cstheme="minorBidi"/>
                <w:lang w:eastAsia="en-AU"/>
              </w:rPr>
            </w:pPr>
            <w:r w:rsidRPr="00364D95">
              <w:rPr>
                <w:rFonts w:ascii="Times New Roman" w:eastAsiaTheme="minorHAnsi" w:hAnsi="Times New Roman" w:cstheme="minorBidi"/>
                <w:lang w:eastAsia="en-AU"/>
              </w:rPr>
              <w:t>PC-12</w:t>
            </w:r>
          </w:p>
          <w:p w14:paraId="58EC36F1" w14:textId="77777777" w:rsidR="00BC2AD7" w:rsidRPr="00364D95" w:rsidRDefault="00BC2AD7" w:rsidP="00BF4D25">
            <w:pPr>
              <w:tabs>
                <w:tab w:val="clear" w:pos="567"/>
              </w:tabs>
              <w:overflowPunct/>
              <w:autoSpaceDE/>
              <w:autoSpaceDN/>
              <w:adjustRightInd/>
              <w:spacing w:before="50" w:after="50"/>
              <w:textAlignment w:val="auto"/>
              <w:rPr>
                <w:rFonts w:ascii="Times New Roman" w:eastAsiaTheme="minorHAnsi" w:hAnsi="Times New Roman" w:cstheme="minorBidi"/>
                <w:lang w:eastAsia="en-AU"/>
              </w:rPr>
            </w:pPr>
            <w:r w:rsidRPr="00364D95">
              <w:rPr>
                <w:rFonts w:ascii="Times New Roman" w:eastAsiaTheme="minorHAnsi" w:hAnsi="Times New Roman" w:cstheme="minorBidi"/>
                <w:lang w:eastAsia="en-AU"/>
              </w:rPr>
              <w:t>PC-12/45</w:t>
            </w:r>
          </w:p>
          <w:p w14:paraId="7904A5A5" w14:textId="77777777" w:rsidR="00BC2AD7" w:rsidRPr="00364D95" w:rsidRDefault="00BC2AD7" w:rsidP="00BF4D25">
            <w:pPr>
              <w:tabs>
                <w:tab w:val="clear" w:pos="567"/>
              </w:tabs>
              <w:overflowPunct/>
              <w:autoSpaceDE/>
              <w:autoSpaceDN/>
              <w:adjustRightInd/>
              <w:spacing w:before="50" w:after="50"/>
              <w:textAlignment w:val="auto"/>
              <w:rPr>
                <w:rFonts w:ascii="Times New Roman" w:eastAsiaTheme="minorHAnsi" w:hAnsi="Times New Roman" w:cstheme="minorBidi"/>
                <w:lang w:eastAsia="en-AU"/>
              </w:rPr>
            </w:pPr>
            <w:r w:rsidRPr="00364D95">
              <w:rPr>
                <w:rFonts w:ascii="Times New Roman" w:eastAsiaTheme="minorHAnsi" w:hAnsi="Times New Roman" w:cstheme="minorBidi"/>
                <w:lang w:eastAsia="en-AU"/>
              </w:rPr>
              <w:t>PC-12/47</w:t>
            </w:r>
          </w:p>
          <w:p w14:paraId="4253B2F0" w14:textId="77777777" w:rsidR="00BC2AD7" w:rsidRPr="00364D95" w:rsidRDefault="00BC2AD7" w:rsidP="00BF4D25">
            <w:pPr>
              <w:tabs>
                <w:tab w:val="clear" w:pos="567"/>
              </w:tabs>
              <w:overflowPunct/>
              <w:autoSpaceDE/>
              <w:autoSpaceDN/>
              <w:adjustRightInd/>
              <w:spacing w:before="50" w:after="50"/>
              <w:textAlignment w:val="auto"/>
              <w:rPr>
                <w:rFonts w:asciiTheme="minorHAnsi" w:eastAsiaTheme="minorHAnsi" w:hAnsiTheme="minorHAnsi" w:cstheme="minorBidi"/>
                <w:sz w:val="22"/>
                <w:szCs w:val="22"/>
              </w:rPr>
            </w:pPr>
            <w:r w:rsidRPr="00364D95">
              <w:rPr>
                <w:rFonts w:ascii="Times New Roman" w:eastAsiaTheme="minorHAnsi" w:hAnsi="Times New Roman" w:cstheme="minorBidi"/>
                <w:lang w:eastAsia="en-AU"/>
              </w:rPr>
              <w:t>PC-12/47E</w:t>
            </w:r>
          </w:p>
        </w:tc>
        <w:tc>
          <w:tcPr>
            <w:tcW w:w="1000" w:type="pct"/>
            <w:shd w:val="clear" w:color="auto" w:fill="auto"/>
          </w:tcPr>
          <w:p w14:paraId="20046EBE" w14:textId="77777777" w:rsidR="00BC2AD7" w:rsidRPr="00364D95" w:rsidRDefault="00BC2AD7" w:rsidP="00BF4D25">
            <w:pPr>
              <w:tabs>
                <w:tab w:val="clear" w:pos="567"/>
              </w:tabs>
              <w:overflowPunct/>
              <w:autoSpaceDE/>
              <w:autoSpaceDN/>
              <w:adjustRightInd/>
              <w:spacing w:before="50" w:after="50"/>
              <w:ind w:right="37"/>
              <w:textAlignment w:val="auto"/>
              <w:rPr>
                <w:rFonts w:ascii="Times New Roman" w:hAnsi="Times New Roman"/>
              </w:rPr>
            </w:pPr>
          </w:p>
        </w:tc>
        <w:tc>
          <w:tcPr>
            <w:tcW w:w="1788" w:type="pct"/>
            <w:shd w:val="clear" w:color="auto" w:fill="auto"/>
          </w:tcPr>
          <w:p w14:paraId="6519226C" w14:textId="77777777" w:rsidR="00BC2AD7" w:rsidRPr="00364D95" w:rsidRDefault="00BC2AD7" w:rsidP="00BF4D25">
            <w:pPr>
              <w:tabs>
                <w:tab w:val="clear" w:pos="567"/>
              </w:tabs>
              <w:overflowPunct/>
              <w:autoSpaceDE/>
              <w:autoSpaceDN/>
              <w:adjustRightInd/>
              <w:spacing w:before="50" w:after="50"/>
              <w:ind w:right="37"/>
              <w:textAlignment w:val="auto"/>
              <w:rPr>
                <w:rFonts w:ascii="Times New Roman" w:hAnsi="Times New Roman"/>
              </w:rPr>
            </w:pPr>
            <w:r w:rsidRPr="00364D95">
              <w:rPr>
                <w:rFonts w:ascii="Times New Roman" w:hAnsi="Times New Roman"/>
                <w:lang w:eastAsia="en-AU"/>
              </w:rPr>
              <w:t>Pilatus PC-12</w:t>
            </w:r>
            <w:r w:rsidRPr="00364D95">
              <w:rPr>
                <w:rFonts w:ascii="Times New Roman" w:hAnsi="Times New Roman"/>
                <w:lang w:eastAsia="en-AU"/>
              </w:rPr>
              <w:br/>
              <w:t xml:space="preserve">(PWC PT6) </w:t>
            </w:r>
          </w:p>
        </w:tc>
      </w:tr>
      <w:tr w:rsidR="00BC2AD7" w:rsidRPr="00364D95" w14:paraId="68BAA697" w14:textId="77777777" w:rsidTr="00D14E55">
        <w:trPr>
          <w:trHeight w:val="20"/>
        </w:trPr>
        <w:tc>
          <w:tcPr>
            <w:tcW w:w="1096" w:type="pct"/>
            <w:vMerge/>
            <w:shd w:val="clear" w:color="auto" w:fill="auto"/>
          </w:tcPr>
          <w:p w14:paraId="1442B97C" w14:textId="77777777" w:rsidR="00BC2AD7" w:rsidRPr="00364D95" w:rsidRDefault="00BC2AD7" w:rsidP="000B127B">
            <w:pPr>
              <w:tabs>
                <w:tab w:val="clear" w:pos="567"/>
              </w:tabs>
              <w:overflowPunct/>
              <w:autoSpaceDE/>
              <w:autoSpaceDN/>
              <w:adjustRightInd/>
              <w:spacing w:before="50" w:after="50"/>
              <w:textAlignment w:val="auto"/>
              <w:rPr>
                <w:rFonts w:ascii="Times New Roman" w:eastAsiaTheme="minorHAnsi" w:hAnsi="Times New Roman" w:cstheme="minorBidi"/>
                <w:lang w:eastAsia="en-AU"/>
              </w:rPr>
            </w:pPr>
          </w:p>
        </w:tc>
        <w:tc>
          <w:tcPr>
            <w:tcW w:w="1116" w:type="pct"/>
            <w:shd w:val="clear" w:color="auto" w:fill="auto"/>
          </w:tcPr>
          <w:p w14:paraId="5ED297E5" w14:textId="77777777" w:rsidR="00BC2AD7" w:rsidRPr="00364D95" w:rsidRDefault="00BC2AD7" w:rsidP="000B127B">
            <w:pPr>
              <w:tabs>
                <w:tab w:val="clear" w:pos="567"/>
              </w:tabs>
              <w:overflowPunct/>
              <w:autoSpaceDE/>
              <w:autoSpaceDN/>
              <w:adjustRightInd/>
              <w:spacing w:before="50" w:after="50"/>
              <w:textAlignment w:val="auto"/>
              <w:rPr>
                <w:rFonts w:ascii="Times New Roman" w:eastAsiaTheme="minorHAnsi" w:hAnsi="Times New Roman" w:cstheme="minorBidi"/>
                <w:lang w:eastAsia="en-AU"/>
              </w:rPr>
            </w:pPr>
            <w:r>
              <w:rPr>
                <w:rFonts w:ascii="Times New Roman" w:eastAsiaTheme="minorHAnsi" w:hAnsi="Times New Roman" w:cstheme="minorBidi"/>
                <w:lang w:eastAsia="en-AU"/>
              </w:rPr>
              <w:t>PC-24</w:t>
            </w:r>
          </w:p>
        </w:tc>
        <w:tc>
          <w:tcPr>
            <w:tcW w:w="1000" w:type="pct"/>
            <w:shd w:val="clear" w:color="auto" w:fill="auto"/>
          </w:tcPr>
          <w:p w14:paraId="501A21D4" w14:textId="77777777" w:rsidR="00BC2AD7" w:rsidRPr="00364D95" w:rsidRDefault="00BC2AD7" w:rsidP="000B127B">
            <w:pPr>
              <w:tabs>
                <w:tab w:val="clear" w:pos="567"/>
              </w:tabs>
              <w:overflowPunct/>
              <w:autoSpaceDE/>
              <w:autoSpaceDN/>
              <w:adjustRightInd/>
              <w:spacing w:before="50" w:after="50"/>
              <w:ind w:right="37"/>
              <w:textAlignment w:val="auto"/>
              <w:rPr>
                <w:rFonts w:ascii="Times New Roman" w:hAnsi="Times New Roman"/>
              </w:rPr>
            </w:pPr>
          </w:p>
        </w:tc>
        <w:tc>
          <w:tcPr>
            <w:tcW w:w="1788" w:type="pct"/>
            <w:shd w:val="clear" w:color="auto" w:fill="auto"/>
          </w:tcPr>
          <w:p w14:paraId="1590A29A" w14:textId="77777777" w:rsidR="00BC2AD7" w:rsidRPr="00364D95" w:rsidRDefault="00BC2AD7" w:rsidP="000B127B">
            <w:pPr>
              <w:tabs>
                <w:tab w:val="clear" w:pos="567"/>
              </w:tabs>
              <w:overflowPunct/>
              <w:autoSpaceDE/>
              <w:autoSpaceDN/>
              <w:adjustRightInd/>
              <w:spacing w:before="50" w:after="50"/>
              <w:ind w:right="37"/>
              <w:textAlignment w:val="auto"/>
              <w:rPr>
                <w:rFonts w:ascii="Times New Roman" w:hAnsi="Times New Roman"/>
                <w:lang w:eastAsia="en-AU"/>
              </w:rPr>
            </w:pPr>
            <w:r w:rsidRPr="009C493D">
              <w:rPr>
                <w:rFonts w:ascii="Times New Roman" w:eastAsia="Calibri" w:hAnsi="Times New Roman"/>
              </w:rPr>
              <w:t>Pilatus PC-24</w:t>
            </w:r>
            <w:r w:rsidRPr="009C493D">
              <w:rPr>
                <w:rFonts w:ascii="Times New Roman" w:eastAsia="Calibri" w:hAnsi="Times New Roman"/>
              </w:rPr>
              <w:br/>
              <w:t>(Williams FJ44)</w:t>
            </w:r>
          </w:p>
        </w:tc>
      </w:tr>
      <w:tr w:rsidR="000B127B" w:rsidRPr="00364D95" w14:paraId="22E85674" w14:textId="77777777" w:rsidTr="00D14E55">
        <w:trPr>
          <w:trHeight w:val="20"/>
        </w:trPr>
        <w:tc>
          <w:tcPr>
            <w:tcW w:w="1096" w:type="pct"/>
            <w:shd w:val="clear" w:color="auto" w:fill="auto"/>
          </w:tcPr>
          <w:p w14:paraId="5B95D4FB" w14:textId="77777777" w:rsidR="000B127B" w:rsidRPr="00364D95" w:rsidRDefault="000B127B" w:rsidP="000B127B">
            <w:pPr>
              <w:tabs>
                <w:tab w:val="clear" w:pos="567"/>
              </w:tabs>
              <w:overflowPunct/>
              <w:autoSpaceDE/>
              <w:autoSpaceDN/>
              <w:adjustRightInd/>
              <w:spacing w:before="50" w:after="50"/>
              <w:ind w:right="40"/>
              <w:textAlignment w:val="auto"/>
              <w:rPr>
                <w:rFonts w:ascii="Times New Roman" w:hAnsi="Times New Roman"/>
              </w:rPr>
            </w:pPr>
            <w:r w:rsidRPr="00364D95">
              <w:rPr>
                <w:rFonts w:ascii="Times New Roman" w:hAnsi="Times New Roman"/>
              </w:rPr>
              <w:t>SAAB AB, SAAB Aerosystems</w:t>
            </w:r>
          </w:p>
        </w:tc>
        <w:tc>
          <w:tcPr>
            <w:tcW w:w="1116" w:type="pct"/>
            <w:shd w:val="clear" w:color="auto" w:fill="auto"/>
          </w:tcPr>
          <w:p w14:paraId="1E189121" w14:textId="77777777" w:rsidR="000B127B" w:rsidRPr="00364D95" w:rsidRDefault="000B127B" w:rsidP="000B127B">
            <w:pPr>
              <w:tabs>
                <w:tab w:val="clear" w:pos="567"/>
              </w:tabs>
              <w:overflowPunct/>
              <w:autoSpaceDE/>
              <w:autoSpaceDN/>
              <w:adjustRightInd/>
              <w:spacing w:before="50" w:after="50"/>
              <w:ind w:right="37"/>
              <w:textAlignment w:val="auto"/>
              <w:rPr>
                <w:rFonts w:ascii="Times New Roman" w:hAnsi="Times New Roman"/>
              </w:rPr>
            </w:pPr>
            <w:r w:rsidRPr="00364D95">
              <w:rPr>
                <w:rFonts w:ascii="Times New Roman" w:hAnsi="Times New Roman"/>
              </w:rPr>
              <w:t>340A(SF340A)</w:t>
            </w:r>
          </w:p>
          <w:p w14:paraId="2F8460B4" w14:textId="77777777" w:rsidR="000B127B" w:rsidRPr="00364D95" w:rsidRDefault="000B127B" w:rsidP="000B127B">
            <w:pPr>
              <w:tabs>
                <w:tab w:val="clear" w:pos="567"/>
              </w:tabs>
              <w:overflowPunct/>
              <w:autoSpaceDE/>
              <w:autoSpaceDN/>
              <w:adjustRightInd/>
              <w:spacing w:before="50" w:after="50"/>
              <w:ind w:right="37"/>
              <w:textAlignment w:val="auto"/>
              <w:rPr>
                <w:rFonts w:ascii="Times New Roman" w:hAnsi="Times New Roman"/>
              </w:rPr>
            </w:pPr>
            <w:r w:rsidRPr="00364D95">
              <w:rPr>
                <w:rFonts w:ascii="Times New Roman" w:hAnsi="Times New Roman"/>
              </w:rPr>
              <w:t>340B</w:t>
            </w:r>
          </w:p>
        </w:tc>
        <w:tc>
          <w:tcPr>
            <w:tcW w:w="1000" w:type="pct"/>
            <w:shd w:val="clear" w:color="auto" w:fill="auto"/>
          </w:tcPr>
          <w:p w14:paraId="047E9856" w14:textId="77777777" w:rsidR="000B127B" w:rsidRPr="00364D95" w:rsidRDefault="000B127B" w:rsidP="000B127B">
            <w:pPr>
              <w:tabs>
                <w:tab w:val="clear" w:pos="567"/>
              </w:tabs>
              <w:overflowPunct/>
              <w:autoSpaceDE/>
              <w:autoSpaceDN/>
              <w:adjustRightInd/>
              <w:spacing w:before="50" w:after="50"/>
              <w:ind w:right="37"/>
              <w:textAlignment w:val="auto"/>
              <w:rPr>
                <w:rFonts w:ascii="Times New Roman" w:hAnsi="Times New Roman"/>
              </w:rPr>
            </w:pPr>
            <w:r w:rsidRPr="00364D95">
              <w:rPr>
                <w:rFonts w:ascii="Times New Roman" w:hAnsi="Times New Roman"/>
              </w:rPr>
              <w:t>Saab-Fairchild 340A</w:t>
            </w:r>
          </w:p>
        </w:tc>
        <w:tc>
          <w:tcPr>
            <w:tcW w:w="1788" w:type="pct"/>
            <w:shd w:val="clear" w:color="auto" w:fill="auto"/>
          </w:tcPr>
          <w:p w14:paraId="07A6BE8A" w14:textId="77777777" w:rsidR="000B127B" w:rsidRPr="00364D95" w:rsidRDefault="000B127B" w:rsidP="000B127B">
            <w:pPr>
              <w:tabs>
                <w:tab w:val="clear" w:pos="567"/>
              </w:tabs>
              <w:overflowPunct/>
              <w:autoSpaceDE/>
              <w:autoSpaceDN/>
              <w:adjustRightInd/>
              <w:spacing w:before="50" w:after="50"/>
              <w:ind w:right="37"/>
              <w:textAlignment w:val="auto"/>
              <w:rPr>
                <w:rFonts w:ascii="Times New Roman" w:hAnsi="Times New Roman"/>
              </w:rPr>
            </w:pPr>
            <w:r w:rsidRPr="00364D95">
              <w:rPr>
                <w:rFonts w:ascii="Times New Roman" w:hAnsi="Times New Roman"/>
              </w:rPr>
              <w:t>Saab (SF) 340</w:t>
            </w:r>
            <w:r w:rsidRPr="00364D95">
              <w:rPr>
                <w:rFonts w:ascii="Times New Roman" w:hAnsi="Times New Roman"/>
              </w:rPr>
              <w:br/>
              <w:t>(GE CT7)</w:t>
            </w:r>
          </w:p>
        </w:tc>
      </w:tr>
      <w:tr w:rsidR="000B127B" w:rsidRPr="00364D95" w14:paraId="17C1FDE9" w14:textId="77777777" w:rsidTr="00D14E55">
        <w:trPr>
          <w:trHeight w:val="20"/>
        </w:trPr>
        <w:tc>
          <w:tcPr>
            <w:tcW w:w="1096" w:type="pct"/>
            <w:shd w:val="clear" w:color="auto" w:fill="auto"/>
          </w:tcPr>
          <w:p w14:paraId="46495AF6" w14:textId="77777777" w:rsidR="000B127B" w:rsidRPr="00364D95" w:rsidRDefault="000B127B" w:rsidP="000B127B">
            <w:pPr>
              <w:tabs>
                <w:tab w:val="clear" w:pos="567"/>
              </w:tabs>
              <w:overflowPunct/>
              <w:autoSpaceDE/>
              <w:autoSpaceDN/>
              <w:adjustRightInd/>
              <w:spacing w:before="50" w:after="50"/>
              <w:ind w:right="40"/>
              <w:textAlignment w:val="auto"/>
              <w:rPr>
                <w:rFonts w:ascii="Times New Roman" w:hAnsi="Times New Roman"/>
              </w:rPr>
            </w:pPr>
            <w:r w:rsidRPr="00364D95">
              <w:rPr>
                <w:rFonts w:ascii="Times New Roman" w:hAnsi="Times New Roman"/>
              </w:rPr>
              <w:t>SHORT BROTHERS</w:t>
            </w:r>
          </w:p>
        </w:tc>
        <w:tc>
          <w:tcPr>
            <w:tcW w:w="1116" w:type="pct"/>
            <w:shd w:val="clear" w:color="auto" w:fill="auto"/>
          </w:tcPr>
          <w:p w14:paraId="07335966" w14:textId="77777777" w:rsidR="000B127B" w:rsidRPr="00364D95" w:rsidRDefault="000B127B" w:rsidP="000B127B">
            <w:pPr>
              <w:tabs>
                <w:tab w:val="clear" w:pos="567"/>
              </w:tabs>
              <w:overflowPunct/>
              <w:autoSpaceDE/>
              <w:autoSpaceDN/>
              <w:adjustRightInd/>
              <w:spacing w:before="50" w:after="50"/>
              <w:ind w:right="37"/>
              <w:textAlignment w:val="auto"/>
              <w:rPr>
                <w:rFonts w:ascii="Times New Roman" w:hAnsi="Times New Roman"/>
              </w:rPr>
            </w:pPr>
            <w:r w:rsidRPr="00364D95">
              <w:rPr>
                <w:rFonts w:ascii="Times New Roman" w:hAnsi="Times New Roman"/>
              </w:rPr>
              <w:t>SD3-30</w:t>
            </w:r>
          </w:p>
          <w:p w14:paraId="57F96336" w14:textId="77777777" w:rsidR="000B127B" w:rsidRPr="00364D95" w:rsidRDefault="000B127B" w:rsidP="000B127B">
            <w:pPr>
              <w:tabs>
                <w:tab w:val="clear" w:pos="567"/>
              </w:tabs>
              <w:overflowPunct/>
              <w:autoSpaceDE/>
              <w:autoSpaceDN/>
              <w:adjustRightInd/>
              <w:spacing w:before="50" w:after="50"/>
              <w:ind w:right="37"/>
              <w:textAlignment w:val="auto"/>
              <w:rPr>
                <w:rFonts w:ascii="Times New Roman" w:hAnsi="Times New Roman"/>
              </w:rPr>
            </w:pPr>
            <w:r w:rsidRPr="00364D95">
              <w:rPr>
                <w:rFonts w:ascii="Times New Roman" w:hAnsi="Times New Roman"/>
              </w:rPr>
              <w:t>SD3-60</w:t>
            </w:r>
          </w:p>
          <w:p w14:paraId="1560018F" w14:textId="77777777" w:rsidR="000B127B" w:rsidRPr="00364D95" w:rsidRDefault="000B127B" w:rsidP="000B127B">
            <w:pPr>
              <w:tabs>
                <w:tab w:val="clear" w:pos="567"/>
              </w:tabs>
              <w:overflowPunct/>
              <w:autoSpaceDE/>
              <w:autoSpaceDN/>
              <w:adjustRightInd/>
              <w:spacing w:before="50" w:after="50"/>
              <w:ind w:right="37"/>
              <w:textAlignment w:val="auto"/>
              <w:rPr>
                <w:rFonts w:ascii="Times New Roman" w:hAnsi="Times New Roman"/>
              </w:rPr>
            </w:pPr>
            <w:r w:rsidRPr="00364D95">
              <w:rPr>
                <w:rFonts w:ascii="Times New Roman" w:hAnsi="Times New Roman"/>
              </w:rPr>
              <w:t>SD3-SHERPA</w:t>
            </w:r>
          </w:p>
          <w:p w14:paraId="1F2896DB" w14:textId="77777777" w:rsidR="000B127B" w:rsidRPr="00364D95" w:rsidRDefault="000B127B" w:rsidP="000B127B">
            <w:pPr>
              <w:tabs>
                <w:tab w:val="clear" w:pos="567"/>
              </w:tabs>
              <w:overflowPunct/>
              <w:autoSpaceDE/>
              <w:autoSpaceDN/>
              <w:adjustRightInd/>
              <w:spacing w:before="50" w:after="50"/>
              <w:ind w:right="40"/>
              <w:textAlignment w:val="auto"/>
              <w:rPr>
                <w:rFonts w:ascii="Times New Roman" w:hAnsi="Times New Roman"/>
              </w:rPr>
            </w:pPr>
            <w:r w:rsidRPr="00364D95">
              <w:rPr>
                <w:rFonts w:ascii="Times New Roman" w:hAnsi="Times New Roman"/>
              </w:rPr>
              <w:t>SD3-60 SHERPA</w:t>
            </w:r>
          </w:p>
        </w:tc>
        <w:tc>
          <w:tcPr>
            <w:tcW w:w="1000" w:type="pct"/>
            <w:shd w:val="clear" w:color="auto" w:fill="auto"/>
          </w:tcPr>
          <w:p w14:paraId="7330031B" w14:textId="77777777" w:rsidR="000B127B" w:rsidRPr="00364D95" w:rsidRDefault="000B127B" w:rsidP="000B127B">
            <w:pPr>
              <w:tabs>
                <w:tab w:val="clear" w:pos="567"/>
              </w:tabs>
              <w:overflowPunct/>
              <w:autoSpaceDE/>
              <w:autoSpaceDN/>
              <w:adjustRightInd/>
              <w:spacing w:before="50" w:after="50"/>
              <w:ind w:right="37"/>
              <w:textAlignment w:val="auto"/>
              <w:rPr>
                <w:rFonts w:ascii="Times New Roman" w:hAnsi="Times New Roman"/>
              </w:rPr>
            </w:pPr>
            <w:r w:rsidRPr="00364D95">
              <w:rPr>
                <w:rFonts w:ascii="Times New Roman" w:hAnsi="Times New Roman"/>
              </w:rPr>
              <w:t>Variant 200</w:t>
            </w:r>
          </w:p>
        </w:tc>
        <w:tc>
          <w:tcPr>
            <w:tcW w:w="1788" w:type="pct"/>
            <w:shd w:val="clear" w:color="auto" w:fill="auto"/>
          </w:tcPr>
          <w:p w14:paraId="13F421D1" w14:textId="77777777" w:rsidR="000B127B" w:rsidRPr="00364D95" w:rsidRDefault="000B127B" w:rsidP="000B127B">
            <w:pPr>
              <w:tabs>
                <w:tab w:val="clear" w:pos="567"/>
              </w:tabs>
              <w:overflowPunct/>
              <w:autoSpaceDE/>
              <w:autoSpaceDN/>
              <w:adjustRightInd/>
              <w:spacing w:before="50" w:after="50"/>
              <w:ind w:right="37"/>
              <w:textAlignment w:val="auto"/>
              <w:rPr>
                <w:rFonts w:ascii="Times New Roman" w:hAnsi="Times New Roman"/>
              </w:rPr>
            </w:pPr>
            <w:r w:rsidRPr="00364D95">
              <w:rPr>
                <w:rFonts w:ascii="Times New Roman" w:hAnsi="Times New Roman"/>
              </w:rPr>
              <w:t>Shorts SD3 Series-30/SD3-60</w:t>
            </w:r>
            <w:r w:rsidRPr="00364D95">
              <w:rPr>
                <w:rFonts w:ascii="Times New Roman" w:hAnsi="Times New Roman"/>
              </w:rPr>
              <w:br/>
              <w:t>(PWC PT6)</w:t>
            </w:r>
          </w:p>
        </w:tc>
      </w:tr>
      <w:tr w:rsidR="000B127B" w:rsidRPr="00364D95" w14:paraId="26C623FA" w14:textId="77777777" w:rsidTr="00D14E55">
        <w:trPr>
          <w:trHeight w:val="20"/>
        </w:trPr>
        <w:tc>
          <w:tcPr>
            <w:tcW w:w="1096" w:type="pct"/>
            <w:shd w:val="clear" w:color="auto" w:fill="auto"/>
          </w:tcPr>
          <w:p w14:paraId="083682DA" w14:textId="77777777" w:rsidR="000B127B" w:rsidRPr="00364D95" w:rsidRDefault="000B127B" w:rsidP="000B127B">
            <w:pPr>
              <w:tabs>
                <w:tab w:val="clear" w:pos="567"/>
              </w:tabs>
              <w:overflowPunct/>
              <w:autoSpaceDE/>
              <w:autoSpaceDN/>
              <w:adjustRightInd/>
              <w:spacing w:before="50" w:after="50"/>
              <w:ind w:right="40"/>
              <w:textAlignment w:val="auto"/>
              <w:rPr>
                <w:rFonts w:ascii="Times New Roman" w:hAnsi="Times New Roman"/>
              </w:rPr>
            </w:pPr>
            <w:r w:rsidRPr="00364D95">
              <w:rPr>
                <w:rFonts w:ascii="Times New Roman" w:hAnsi="Times New Roman"/>
              </w:rPr>
              <w:t>NA</w:t>
            </w:r>
          </w:p>
        </w:tc>
        <w:tc>
          <w:tcPr>
            <w:tcW w:w="1116" w:type="pct"/>
            <w:shd w:val="clear" w:color="auto" w:fill="auto"/>
          </w:tcPr>
          <w:p w14:paraId="2E46A94E" w14:textId="77777777" w:rsidR="000B127B" w:rsidRPr="00364D95" w:rsidRDefault="000B127B" w:rsidP="000B127B">
            <w:pPr>
              <w:tabs>
                <w:tab w:val="clear" w:pos="567"/>
              </w:tabs>
              <w:overflowPunct/>
              <w:autoSpaceDE/>
              <w:autoSpaceDN/>
              <w:adjustRightInd/>
              <w:spacing w:before="50" w:after="50"/>
              <w:ind w:right="40"/>
              <w:textAlignment w:val="auto"/>
              <w:rPr>
                <w:rFonts w:ascii="Times New Roman" w:hAnsi="Times New Roman"/>
              </w:rPr>
            </w:pPr>
            <w:r w:rsidRPr="00364D95">
              <w:rPr>
                <w:rFonts w:ascii="Times New Roman" w:hAnsi="Times New Roman"/>
              </w:rPr>
              <w:t>Various</w:t>
            </w:r>
          </w:p>
        </w:tc>
        <w:tc>
          <w:tcPr>
            <w:tcW w:w="1000" w:type="pct"/>
            <w:shd w:val="clear" w:color="auto" w:fill="auto"/>
          </w:tcPr>
          <w:p w14:paraId="67D9F372" w14:textId="77777777" w:rsidR="000B127B" w:rsidRPr="00364D95" w:rsidRDefault="000B127B" w:rsidP="000B127B">
            <w:pPr>
              <w:tabs>
                <w:tab w:val="clear" w:pos="567"/>
              </w:tabs>
              <w:overflowPunct/>
              <w:autoSpaceDE/>
              <w:autoSpaceDN/>
              <w:adjustRightInd/>
              <w:spacing w:before="50" w:after="50"/>
              <w:textAlignment w:val="auto"/>
              <w:rPr>
                <w:rFonts w:ascii="Times New Roman" w:eastAsiaTheme="minorHAnsi" w:hAnsi="Times New Roman" w:cstheme="minorBidi"/>
              </w:rPr>
            </w:pPr>
          </w:p>
        </w:tc>
        <w:tc>
          <w:tcPr>
            <w:tcW w:w="1788" w:type="pct"/>
            <w:shd w:val="clear" w:color="auto" w:fill="auto"/>
          </w:tcPr>
          <w:p w14:paraId="2F5D3BA6" w14:textId="77777777" w:rsidR="000B127B" w:rsidRPr="00364D95" w:rsidRDefault="000B127B" w:rsidP="000B127B">
            <w:pPr>
              <w:tabs>
                <w:tab w:val="clear" w:pos="567"/>
              </w:tabs>
              <w:overflowPunct/>
              <w:autoSpaceDE/>
              <w:autoSpaceDN/>
              <w:adjustRightInd/>
              <w:spacing w:before="50" w:after="50"/>
              <w:ind w:right="40"/>
              <w:textAlignment w:val="auto"/>
              <w:rPr>
                <w:rFonts w:ascii="Times New Roman" w:hAnsi="Times New Roman"/>
              </w:rPr>
            </w:pPr>
            <w:r w:rsidRPr="00364D95">
              <w:rPr>
                <w:rFonts w:ascii="Times New Roman" w:hAnsi="Times New Roman"/>
              </w:rPr>
              <w:t>Small/non-rated aircraft</w:t>
            </w:r>
            <w:r w:rsidRPr="00364D95">
              <w:rPr>
                <w:rFonts w:ascii="Times New Roman" w:hAnsi="Times New Roman"/>
              </w:rPr>
              <w:br/>
              <w:t xml:space="preserve">(Avco Lycoming T53) </w:t>
            </w:r>
            <w:r w:rsidRPr="00364D95">
              <w:rPr>
                <w:rFonts w:ascii="Times New Roman" w:hAnsi="Times New Roman"/>
                <w:vertAlign w:val="superscript"/>
              </w:rPr>
              <w:t>Note 1</w:t>
            </w:r>
          </w:p>
        </w:tc>
      </w:tr>
      <w:tr w:rsidR="000B127B" w:rsidRPr="00364D95" w14:paraId="219D2FB7" w14:textId="77777777" w:rsidTr="00D14E55">
        <w:trPr>
          <w:trHeight w:val="20"/>
        </w:trPr>
        <w:tc>
          <w:tcPr>
            <w:tcW w:w="1096" w:type="pct"/>
            <w:shd w:val="clear" w:color="auto" w:fill="auto"/>
          </w:tcPr>
          <w:p w14:paraId="1A5EEB0A" w14:textId="77777777" w:rsidR="000B127B" w:rsidRPr="00364D95" w:rsidRDefault="000B127B" w:rsidP="000B127B">
            <w:pPr>
              <w:tabs>
                <w:tab w:val="clear" w:pos="567"/>
              </w:tabs>
              <w:overflowPunct/>
              <w:autoSpaceDE/>
              <w:autoSpaceDN/>
              <w:adjustRightInd/>
              <w:spacing w:before="50" w:after="50"/>
              <w:ind w:right="40"/>
              <w:textAlignment w:val="auto"/>
              <w:rPr>
                <w:rFonts w:ascii="Times New Roman" w:hAnsi="Times New Roman"/>
              </w:rPr>
            </w:pPr>
            <w:r w:rsidRPr="00364D95">
              <w:rPr>
                <w:rFonts w:ascii="Times New Roman" w:hAnsi="Times New Roman"/>
              </w:rPr>
              <w:t>NA</w:t>
            </w:r>
          </w:p>
        </w:tc>
        <w:tc>
          <w:tcPr>
            <w:tcW w:w="1116" w:type="pct"/>
            <w:shd w:val="clear" w:color="auto" w:fill="auto"/>
          </w:tcPr>
          <w:p w14:paraId="466BA178" w14:textId="77777777" w:rsidR="000B127B" w:rsidRPr="00364D95" w:rsidRDefault="000B127B" w:rsidP="000B127B">
            <w:pPr>
              <w:tabs>
                <w:tab w:val="clear" w:pos="567"/>
              </w:tabs>
              <w:overflowPunct/>
              <w:autoSpaceDE/>
              <w:autoSpaceDN/>
              <w:adjustRightInd/>
              <w:spacing w:before="50" w:after="50"/>
              <w:ind w:right="40"/>
              <w:textAlignment w:val="auto"/>
              <w:rPr>
                <w:rFonts w:ascii="Times New Roman" w:hAnsi="Times New Roman"/>
              </w:rPr>
            </w:pPr>
            <w:r w:rsidRPr="00364D95">
              <w:rPr>
                <w:rFonts w:ascii="Times New Roman" w:hAnsi="Times New Roman"/>
              </w:rPr>
              <w:t>Various</w:t>
            </w:r>
          </w:p>
        </w:tc>
        <w:tc>
          <w:tcPr>
            <w:tcW w:w="1000" w:type="pct"/>
            <w:shd w:val="clear" w:color="auto" w:fill="auto"/>
          </w:tcPr>
          <w:p w14:paraId="2A1E5355" w14:textId="77777777" w:rsidR="000B127B" w:rsidRPr="00364D95" w:rsidRDefault="000B127B" w:rsidP="000B127B">
            <w:pPr>
              <w:tabs>
                <w:tab w:val="clear" w:pos="567"/>
              </w:tabs>
              <w:overflowPunct/>
              <w:autoSpaceDE/>
              <w:autoSpaceDN/>
              <w:adjustRightInd/>
              <w:spacing w:before="50" w:after="50"/>
              <w:textAlignment w:val="auto"/>
              <w:rPr>
                <w:rFonts w:ascii="Times New Roman" w:eastAsiaTheme="minorHAnsi" w:hAnsi="Times New Roman" w:cstheme="minorBidi"/>
              </w:rPr>
            </w:pPr>
          </w:p>
        </w:tc>
        <w:tc>
          <w:tcPr>
            <w:tcW w:w="1788" w:type="pct"/>
            <w:shd w:val="clear" w:color="auto" w:fill="auto"/>
          </w:tcPr>
          <w:p w14:paraId="686FBC71" w14:textId="77777777" w:rsidR="000B127B" w:rsidRPr="00364D95" w:rsidRDefault="000B127B" w:rsidP="000B127B">
            <w:pPr>
              <w:tabs>
                <w:tab w:val="clear" w:pos="567"/>
              </w:tabs>
              <w:overflowPunct/>
              <w:autoSpaceDE/>
              <w:autoSpaceDN/>
              <w:adjustRightInd/>
              <w:spacing w:before="50" w:after="50"/>
              <w:ind w:right="40"/>
              <w:textAlignment w:val="auto"/>
              <w:rPr>
                <w:rFonts w:ascii="Times New Roman" w:hAnsi="Times New Roman"/>
              </w:rPr>
            </w:pPr>
            <w:r w:rsidRPr="00364D95">
              <w:rPr>
                <w:rFonts w:ascii="Times New Roman" w:hAnsi="Times New Roman"/>
              </w:rPr>
              <w:t xml:space="preserve">Small/non-rated aircraft </w:t>
            </w:r>
            <w:r w:rsidRPr="00364D95">
              <w:rPr>
                <w:rFonts w:ascii="Times New Roman" w:hAnsi="Times New Roman"/>
              </w:rPr>
              <w:br/>
              <w:t xml:space="preserve">(Bristol Siddeley Viper B/S) </w:t>
            </w:r>
            <w:r>
              <w:rPr>
                <w:rFonts w:ascii="Times New Roman" w:hAnsi="Times New Roman"/>
              </w:rPr>
              <w:br/>
            </w:r>
            <w:r w:rsidRPr="00364D95">
              <w:rPr>
                <w:rFonts w:ascii="Times New Roman" w:hAnsi="Times New Roman"/>
                <w:vertAlign w:val="superscript"/>
              </w:rPr>
              <w:t>Note 1</w:t>
            </w:r>
          </w:p>
        </w:tc>
      </w:tr>
      <w:tr w:rsidR="000B127B" w:rsidRPr="00364D95" w14:paraId="2D1F0C55" w14:textId="77777777" w:rsidTr="00D14E55">
        <w:trPr>
          <w:trHeight w:val="20"/>
        </w:trPr>
        <w:tc>
          <w:tcPr>
            <w:tcW w:w="1096" w:type="pct"/>
            <w:shd w:val="clear" w:color="auto" w:fill="auto"/>
          </w:tcPr>
          <w:p w14:paraId="263C5234" w14:textId="77777777" w:rsidR="000B127B" w:rsidRPr="00364D95" w:rsidRDefault="000B127B" w:rsidP="000B127B">
            <w:pPr>
              <w:tabs>
                <w:tab w:val="clear" w:pos="567"/>
              </w:tabs>
              <w:overflowPunct/>
              <w:autoSpaceDE/>
              <w:autoSpaceDN/>
              <w:adjustRightInd/>
              <w:spacing w:before="50" w:after="50"/>
              <w:ind w:right="40"/>
              <w:textAlignment w:val="auto"/>
              <w:rPr>
                <w:rFonts w:ascii="Times New Roman" w:hAnsi="Times New Roman"/>
              </w:rPr>
            </w:pPr>
            <w:r w:rsidRPr="00364D95">
              <w:rPr>
                <w:rFonts w:ascii="Times New Roman" w:hAnsi="Times New Roman"/>
              </w:rPr>
              <w:t>NA</w:t>
            </w:r>
          </w:p>
        </w:tc>
        <w:tc>
          <w:tcPr>
            <w:tcW w:w="1116" w:type="pct"/>
            <w:shd w:val="clear" w:color="auto" w:fill="auto"/>
          </w:tcPr>
          <w:p w14:paraId="732A5CBE" w14:textId="77777777" w:rsidR="000B127B" w:rsidRPr="00364D95" w:rsidRDefault="000B127B" w:rsidP="000B127B">
            <w:pPr>
              <w:tabs>
                <w:tab w:val="clear" w:pos="567"/>
              </w:tabs>
              <w:overflowPunct/>
              <w:autoSpaceDE/>
              <w:autoSpaceDN/>
              <w:adjustRightInd/>
              <w:spacing w:before="50" w:after="50"/>
              <w:ind w:right="40"/>
              <w:textAlignment w:val="auto"/>
              <w:rPr>
                <w:rFonts w:ascii="Times New Roman" w:hAnsi="Times New Roman"/>
              </w:rPr>
            </w:pPr>
            <w:r w:rsidRPr="00364D95">
              <w:rPr>
                <w:rFonts w:ascii="Times New Roman" w:hAnsi="Times New Roman"/>
              </w:rPr>
              <w:t>Various</w:t>
            </w:r>
          </w:p>
        </w:tc>
        <w:tc>
          <w:tcPr>
            <w:tcW w:w="1000" w:type="pct"/>
            <w:shd w:val="clear" w:color="auto" w:fill="auto"/>
          </w:tcPr>
          <w:p w14:paraId="3B34ECA5" w14:textId="77777777" w:rsidR="000B127B" w:rsidRPr="00364D95" w:rsidRDefault="000B127B" w:rsidP="000B127B">
            <w:pPr>
              <w:tabs>
                <w:tab w:val="clear" w:pos="567"/>
              </w:tabs>
              <w:overflowPunct/>
              <w:autoSpaceDE/>
              <w:autoSpaceDN/>
              <w:adjustRightInd/>
              <w:spacing w:before="50" w:after="50"/>
              <w:textAlignment w:val="auto"/>
              <w:rPr>
                <w:rFonts w:ascii="Times New Roman" w:eastAsiaTheme="minorHAnsi" w:hAnsi="Times New Roman" w:cstheme="minorBidi"/>
              </w:rPr>
            </w:pPr>
          </w:p>
        </w:tc>
        <w:tc>
          <w:tcPr>
            <w:tcW w:w="1788" w:type="pct"/>
            <w:shd w:val="clear" w:color="auto" w:fill="auto"/>
          </w:tcPr>
          <w:p w14:paraId="78674716" w14:textId="77777777" w:rsidR="000B127B" w:rsidRPr="00364D95" w:rsidRDefault="000B127B" w:rsidP="000B127B">
            <w:pPr>
              <w:tabs>
                <w:tab w:val="clear" w:pos="567"/>
              </w:tabs>
              <w:overflowPunct/>
              <w:autoSpaceDE/>
              <w:autoSpaceDN/>
              <w:adjustRightInd/>
              <w:spacing w:before="50" w:after="50"/>
              <w:ind w:right="40"/>
              <w:textAlignment w:val="auto"/>
              <w:rPr>
                <w:rFonts w:ascii="Times New Roman" w:hAnsi="Times New Roman"/>
              </w:rPr>
            </w:pPr>
            <w:r w:rsidRPr="00364D95">
              <w:rPr>
                <w:rFonts w:ascii="Times New Roman" w:hAnsi="Times New Roman"/>
              </w:rPr>
              <w:t>Small/non-rated aircraft</w:t>
            </w:r>
            <w:r w:rsidRPr="00364D95">
              <w:rPr>
                <w:rFonts w:ascii="Times New Roman" w:hAnsi="Times New Roman"/>
              </w:rPr>
              <w:br/>
              <w:t xml:space="preserve">(De Havilland Goblin 35) </w:t>
            </w:r>
            <w:r w:rsidRPr="00364D95">
              <w:rPr>
                <w:rFonts w:ascii="Times New Roman" w:hAnsi="Times New Roman"/>
                <w:vertAlign w:val="superscript"/>
              </w:rPr>
              <w:t>Note 1</w:t>
            </w:r>
          </w:p>
        </w:tc>
      </w:tr>
      <w:tr w:rsidR="000B127B" w:rsidRPr="00364D95" w14:paraId="797EEF98" w14:textId="77777777" w:rsidTr="00D14E55">
        <w:trPr>
          <w:trHeight w:val="20"/>
        </w:trPr>
        <w:tc>
          <w:tcPr>
            <w:tcW w:w="1096" w:type="pct"/>
            <w:shd w:val="clear" w:color="auto" w:fill="auto"/>
          </w:tcPr>
          <w:p w14:paraId="1B28DDBE" w14:textId="77777777" w:rsidR="000B127B" w:rsidRPr="00364D95" w:rsidRDefault="000B127B" w:rsidP="000B127B">
            <w:pPr>
              <w:tabs>
                <w:tab w:val="clear" w:pos="567"/>
              </w:tabs>
              <w:overflowPunct/>
              <w:autoSpaceDE/>
              <w:autoSpaceDN/>
              <w:adjustRightInd/>
              <w:spacing w:before="50" w:after="50"/>
              <w:ind w:right="40"/>
              <w:textAlignment w:val="auto"/>
              <w:rPr>
                <w:rFonts w:ascii="Times New Roman" w:hAnsi="Times New Roman"/>
              </w:rPr>
            </w:pPr>
            <w:r w:rsidRPr="00364D95">
              <w:rPr>
                <w:rFonts w:ascii="Times New Roman" w:hAnsi="Times New Roman"/>
              </w:rPr>
              <w:t>NA</w:t>
            </w:r>
          </w:p>
        </w:tc>
        <w:tc>
          <w:tcPr>
            <w:tcW w:w="1116" w:type="pct"/>
            <w:shd w:val="clear" w:color="auto" w:fill="auto"/>
          </w:tcPr>
          <w:p w14:paraId="09CF72BB" w14:textId="77777777" w:rsidR="000B127B" w:rsidRPr="00364D95" w:rsidRDefault="000B127B" w:rsidP="000B127B">
            <w:pPr>
              <w:tabs>
                <w:tab w:val="clear" w:pos="567"/>
              </w:tabs>
              <w:overflowPunct/>
              <w:autoSpaceDE/>
              <w:autoSpaceDN/>
              <w:adjustRightInd/>
              <w:spacing w:before="50" w:after="50"/>
              <w:ind w:right="40"/>
              <w:textAlignment w:val="auto"/>
              <w:rPr>
                <w:rFonts w:ascii="Times New Roman" w:hAnsi="Times New Roman"/>
              </w:rPr>
            </w:pPr>
            <w:r w:rsidRPr="00364D95">
              <w:rPr>
                <w:rFonts w:ascii="Times New Roman" w:hAnsi="Times New Roman"/>
              </w:rPr>
              <w:t>Various</w:t>
            </w:r>
          </w:p>
        </w:tc>
        <w:tc>
          <w:tcPr>
            <w:tcW w:w="1000" w:type="pct"/>
            <w:shd w:val="clear" w:color="auto" w:fill="auto"/>
          </w:tcPr>
          <w:p w14:paraId="767125F4" w14:textId="77777777" w:rsidR="000B127B" w:rsidRPr="00364D95" w:rsidRDefault="000B127B" w:rsidP="000B127B">
            <w:pPr>
              <w:tabs>
                <w:tab w:val="clear" w:pos="567"/>
              </w:tabs>
              <w:overflowPunct/>
              <w:autoSpaceDE/>
              <w:autoSpaceDN/>
              <w:adjustRightInd/>
              <w:spacing w:before="50" w:after="50"/>
              <w:textAlignment w:val="auto"/>
              <w:rPr>
                <w:rFonts w:ascii="Times New Roman" w:eastAsiaTheme="minorHAnsi" w:hAnsi="Times New Roman" w:cstheme="minorBidi"/>
              </w:rPr>
            </w:pPr>
          </w:p>
        </w:tc>
        <w:tc>
          <w:tcPr>
            <w:tcW w:w="1788" w:type="pct"/>
            <w:shd w:val="clear" w:color="auto" w:fill="auto"/>
          </w:tcPr>
          <w:p w14:paraId="6DCA006B" w14:textId="77777777" w:rsidR="000B127B" w:rsidRPr="00364D95" w:rsidRDefault="000B127B" w:rsidP="000B127B">
            <w:pPr>
              <w:tabs>
                <w:tab w:val="clear" w:pos="567"/>
              </w:tabs>
              <w:overflowPunct/>
              <w:autoSpaceDE/>
              <w:autoSpaceDN/>
              <w:adjustRightInd/>
              <w:spacing w:before="50" w:after="50"/>
              <w:ind w:right="40"/>
              <w:textAlignment w:val="auto"/>
              <w:rPr>
                <w:rFonts w:ascii="Times New Roman" w:hAnsi="Times New Roman"/>
                <w:vertAlign w:val="superscript"/>
              </w:rPr>
            </w:pPr>
            <w:r w:rsidRPr="00364D95">
              <w:rPr>
                <w:rFonts w:ascii="Times New Roman" w:hAnsi="Times New Roman"/>
              </w:rPr>
              <w:t>Small/non rated aircraft</w:t>
            </w:r>
            <w:r w:rsidRPr="00364D95">
              <w:rPr>
                <w:rFonts w:ascii="Times New Roman" w:hAnsi="Times New Roman"/>
              </w:rPr>
              <w:br/>
              <w:t>(Gen Electric J85</w:t>
            </w:r>
            <w:r w:rsidRPr="00364D95">
              <w:rPr>
                <w:rFonts w:ascii="Times New Roman" w:hAnsi="Times New Roman"/>
              </w:rPr>
              <w:noBreakHyphen/>
              <w:t>GE</w:t>
            </w:r>
            <w:r w:rsidRPr="00364D95">
              <w:rPr>
                <w:rFonts w:ascii="Times New Roman" w:hAnsi="Times New Roman"/>
              </w:rPr>
              <w:noBreakHyphen/>
              <w:t xml:space="preserve">17A) </w:t>
            </w:r>
            <w:r>
              <w:rPr>
                <w:rFonts w:ascii="Times New Roman" w:hAnsi="Times New Roman"/>
              </w:rPr>
              <w:br/>
            </w:r>
            <w:r w:rsidRPr="00364D95">
              <w:rPr>
                <w:rFonts w:ascii="Times New Roman" w:hAnsi="Times New Roman"/>
                <w:vertAlign w:val="superscript"/>
              </w:rPr>
              <w:t>Note 1</w:t>
            </w:r>
          </w:p>
        </w:tc>
      </w:tr>
      <w:tr w:rsidR="000B127B" w:rsidRPr="00364D95" w14:paraId="02A79AFB" w14:textId="77777777" w:rsidTr="00D14E55">
        <w:trPr>
          <w:trHeight w:val="20"/>
        </w:trPr>
        <w:tc>
          <w:tcPr>
            <w:tcW w:w="1096" w:type="pct"/>
            <w:shd w:val="clear" w:color="auto" w:fill="auto"/>
          </w:tcPr>
          <w:p w14:paraId="15BA9B9F" w14:textId="77777777" w:rsidR="000B127B" w:rsidRPr="00364D95" w:rsidRDefault="000B127B" w:rsidP="000B127B">
            <w:pPr>
              <w:tabs>
                <w:tab w:val="clear" w:pos="567"/>
              </w:tabs>
              <w:overflowPunct/>
              <w:autoSpaceDE/>
              <w:autoSpaceDN/>
              <w:adjustRightInd/>
              <w:spacing w:before="50" w:after="50"/>
              <w:ind w:right="40"/>
              <w:textAlignment w:val="auto"/>
              <w:rPr>
                <w:rFonts w:ascii="Times New Roman" w:hAnsi="Times New Roman"/>
              </w:rPr>
            </w:pPr>
            <w:r w:rsidRPr="00364D95">
              <w:rPr>
                <w:rFonts w:ascii="Times New Roman" w:hAnsi="Times New Roman"/>
              </w:rPr>
              <w:t>NA</w:t>
            </w:r>
          </w:p>
        </w:tc>
        <w:tc>
          <w:tcPr>
            <w:tcW w:w="1116" w:type="pct"/>
            <w:shd w:val="clear" w:color="auto" w:fill="auto"/>
          </w:tcPr>
          <w:p w14:paraId="32F0F0EA" w14:textId="77777777" w:rsidR="000B127B" w:rsidRPr="00364D95" w:rsidRDefault="000B127B" w:rsidP="000B127B">
            <w:pPr>
              <w:tabs>
                <w:tab w:val="clear" w:pos="567"/>
              </w:tabs>
              <w:overflowPunct/>
              <w:autoSpaceDE/>
              <w:autoSpaceDN/>
              <w:adjustRightInd/>
              <w:spacing w:before="50" w:after="50"/>
              <w:ind w:right="40"/>
              <w:textAlignment w:val="auto"/>
              <w:rPr>
                <w:rFonts w:ascii="Times New Roman" w:hAnsi="Times New Roman"/>
              </w:rPr>
            </w:pPr>
            <w:r w:rsidRPr="00364D95">
              <w:rPr>
                <w:rFonts w:ascii="Times New Roman" w:hAnsi="Times New Roman"/>
              </w:rPr>
              <w:t>Various</w:t>
            </w:r>
          </w:p>
        </w:tc>
        <w:tc>
          <w:tcPr>
            <w:tcW w:w="1000" w:type="pct"/>
            <w:shd w:val="clear" w:color="auto" w:fill="auto"/>
          </w:tcPr>
          <w:p w14:paraId="605705CA" w14:textId="77777777" w:rsidR="000B127B" w:rsidRPr="00364D95" w:rsidRDefault="000B127B" w:rsidP="000B127B">
            <w:pPr>
              <w:tabs>
                <w:tab w:val="clear" w:pos="567"/>
              </w:tabs>
              <w:overflowPunct/>
              <w:autoSpaceDE/>
              <w:autoSpaceDN/>
              <w:adjustRightInd/>
              <w:spacing w:before="50" w:after="50"/>
              <w:textAlignment w:val="auto"/>
              <w:rPr>
                <w:rFonts w:ascii="Times New Roman" w:eastAsiaTheme="minorHAnsi" w:hAnsi="Times New Roman" w:cstheme="minorBidi"/>
              </w:rPr>
            </w:pPr>
          </w:p>
        </w:tc>
        <w:tc>
          <w:tcPr>
            <w:tcW w:w="1788" w:type="pct"/>
            <w:shd w:val="clear" w:color="auto" w:fill="auto"/>
          </w:tcPr>
          <w:p w14:paraId="05860CD9" w14:textId="77777777" w:rsidR="000B127B" w:rsidRPr="00364D95" w:rsidRDefault="000B127B" w:rsidP="000B127B">
            <w:pPr>
              <w:tabs>
                <w:tab w:val="clear" w:pos="567"/>
              </w:tabs>
              <w:overflowPunct/>
              <w:autoSpaceDE/>
              <w:autoSpaceDN/>
              <w:adjustRightInd/>
              <w:spacing w:before="50" w:after="50"/>
              <w:ind w:right="40"/>
              <w:textAlignment w:val="auto"/>
              <w:rPr>
                <w:rFonts w:ascii="Times New Roman" w:hAnsi="Times New Roman"/>
                <w:vertAlign w:val="superscript"/>
              </w:rPr>
            </w:pPr>
            <w:r w:rsidRPr="00364D95">
              <w:rPr>
                <w:rFonts w:ascii="Times New Roman" w:hAnsi="Times New Roman"/>
              </w:rPr>
              <w:t>Small/non-rated aircraft</w:t>
            </w:r>
            <w:r w:rsidRPr="00364D95">
              <w:rPr>
                <w:rFonts w:ascii="Times New Roman" w:hAnsi="Times New Roman"/>
              </w:rPr>
              <w:br/>
              <w:t xml:space="preserve">(Honeywell TPE331) </w:t>
            </w:r>
            <w:r w:rsidRPr="00364D95">
              <w:rPr>
                <w:rFonts w:ascii="Times New Roman" w:hAnsi="Times New Roman"/>
                <w:vertAlign w:val="superscript"/>
              </w:rPr>
              <w:t>Note 1</w:t>
            </w:r>
          </w:p>
        </w:tc>
      </w:tr>
      <w:tr w:rsidR="000B127B" w:rsidRPr="00364D95" w14:paraId="1860EF24" w14:textId="77777777" w:rsidTr="00D14E55">
        <w:trPr>
          <w:trHeight w:val="20"/>
        </w:trPr>
        <w:tc>
          <w:tcPr>
            <w:tcW w:w="1096" w:type="pct"/>
            <w:shd w:val="clear" w:color="auto" w:fill="auto"/>
          </w:tcPr>
          <w:p w14:paraId="72F140DC" w14:textId="77777777" w:rsidR="000B127B" w:rsidRPr="00364D95" w:rsidRDefault="000B127B" w:rsidP="000B127B">
            <w:pPr>
              <w:tabs>
                <w:tab w:val="clear" w:pos="567"/>
              </w:tabs>
              <w:overflowPunct/>
              <w:autoSpaceDE/>
              <w:autoSpaceDN/>
              <w:adjustRightInd/>
              <w:spacing w:before="50" w:after="50"/>
              <w:ind w:right="40"/>
              <w:textAlignment w:val="auto"/>
              <w:rPr>
                <w:rFonts w:ascii="Times New Roman" w:hAnsi="Times New Roman"/>
              </w:rPr>
            </w:pPr>
            <w:r w:rsidRPr="00364D95">
              <w:rPr>
                <w:rFonts w:ascii="Times New Roman" w:hAnsi="Times New Roman"/>
              </w:rPr>
              <w:t>NA</w:t>
            </w:r>
          </w:p>
        </w:tc>
        <w:tc>
          <w:tcPr>
            <w:tcW w:w="1116" w:type="pct"/>
            <w:shd w:val="clear" w:color="auto" w:fill="auto"/>
          </w:tcPr>
          <w:p w14:paraId="2C52222D" w14:textId="77777777" w:rsidR="000B127B" w:rsidRPr="00364D95" w:rsidRDefault="000B127B" w:rsidP="000B127B">
            <w:pPr>
              <w:tabs>
                <w:tab w:val="clear" w:pos="567"/>
              </w:tabs>
              <w:overflowPunct/>
              <w:autoSpaceDE/>
              <w:autoSpaceDN/>
              <w:adjustRightInd/>
              <w:spacing w:before="50" w:after="50"/>
              <w:ind w:right="40"/>
              <w:textAlignment w:val="auto"/>
              <w:rPr>
                <w:rFonts w:ascii="Times New Roman" w:hAnsi="Times New Roman"/>
              </w:rPr>
            </w:pPr>
            <w:r w:rsidRPr="00364D95">
              <w:rPr>
                <w:rFonts w:ascii="Times New Roman" w:hAnsi="Times New Roman"/>
              </w:rPr>
              <w:t>Various</w:t>
            </w:r>
          </w:p>
        </w:tc>
        <w:tc>
          <w:tcPr>
            <w:tcW w:w="1000" w:type="pct"/>
            <w:shd w:val="clear" w:color="auto" w:fill="auto"/>
          </w:tcPr>
          <w:p w14:paraId="65F5D244" w14:textId="77777777" w:rsidR="000B127B" w:rsidRPr="00364D95" w:rsidRDefault="000B127B" w:rsidP="000B127B">
            <w:pPr>
              <w:tabs>
                <w:tab w:val="clear" w:pos="567"/>
              </w:tabs>
              <w:overflowPunct/>
              <w:autoSpaceDE/>
              <w:autoSpaceDN/>
              <w:adjustRightInd/>
              <w:spacing w:before="50" w:after="50"/>
              <w:textAlignment w:val="auto"/>
              <w:rPr>
                <w:rFonts w:ascii="Times New Roman" w:eastAsiaTheme="minorHAnsi" w:hAnsi="Times New Roman" w:cstheme="minorBidi"/>
              </w:rPr>
            </w:pPr>
          </w:p>
        </w:tc>
        <w:tc>
          <w:tcPr>
            <w:tcW w:w="1788" w:type="pct"/>
            <w:shd w:val="clear" w:color="auto" w:fill="auto"/>
          </w:tcPr>
          <w:p w14:paraId="22906434" w14:textId="77777777" w:rsidR="000B127B" w:rsidRPr="00364D95" w:rsidRDefault="000B127B" w:rsidP="000B127B">
            <w:pPr>
              <w:spacing w:before="50" w:after="50"/>
              <w:ind w:right="40"/>
              <w:rPr>
                <w:rFonts w:ascii="Times New Roman" w:hAnsi="Times New Roman"/>
                <w:vertAlign w:val="superscript"/>
              </w:rPr>
            </w:pPr>
            <w:r w:rsidRPr="00364D95">
              <w:rPr>
                <w:rFonts w:ascii="Times New Roman" w:hAnsi="Times New Roman"/>
              </w:rPr>
              <w:t>Small/non-rated aircraft</w:t>
            </w:r>
            <w:r w:rsidRPr="00364D95">
              <w:rPr>
                <w:rFonts w:ascii="Times New Roman" w:hAnsi="Times New Roman"/>
              </w:rPr>
              <w:br/>
              <w:t xml:space="preserve">(PWC JT15D) </w:t>
            </w:r>
            <w:r w:rsidRPr="00364D95">
              <w:rPr>
                <w:rFonts w:ascii="Times New Roman" w:hAnsi="Times New Roman"/>
                <w:vertAlign w:val="superscript"/>
              </w:rPr>
              <w:t>Note 1</w:t>
            </w:r>
          </w:p>
        </w:tc>
      </w:tr>
      <w:tr w:rsidR="000B127B" w:rsidRPr="00364D95" w14:paraId="7CC41A19" w14:textId="77777777" w:rsidTr="00D14E55">
        <w:trPr>
          <w:trHeight w:val="20"/>
        </w:trPr>
        <w:tc>
          <w:tcPr>
            <w:tcW w:w="1096" w:type="pct"/>
            <w:shd w:val="clear" w:color="auto" w:fill="auto"/>
          </w:tcPr>
          <w:p w14:paraId="59C30028" w14:textId="77777777" w:rsidR="000B127B" w:rsidRPr="00364D95" w:rsidRDefault="000B127B" w:rsidP="000B127B">
            <w:pPr>
              <w:tabs>
                <w:tab w:val="clear" w:pos="567"/>
              </w:tabs>
              <w:overflowPunct/>
              <w:autoSpaceDE/>
              <w:autoSpaceDN/>
              <w:adjustRightInd/>
              <w:spacing w:before="50" w:after="50"/>
              <w:ind w:right="40"/>
              <w:textAlignment w:val="auto"/>
              <w:rPr>
                <w:rFonts w:ascii="Times New Roman" w:hAnsi="Times New Roman"/>
              </w:rPr>
            </w:pPr>
            <w:r w:rsidRPr="00364D95">
              <w:rPr>
                <w:rFonts w:ascii="Times New Roman" w:hAnsi="Times New Roman"/>
              </w:rPr>
              <w:t>NA</w:t>
            </w:r>
          </w:p>
        </w:tc>
        <w:tc>
          <w:tcPr>
            <w:tcW w:w="1116" w:type="pct"/>
            <w:shd w:val="clear" w:color="auto" w:fill="auto"/>
          </w:tcPr>
          <w:p w14:paraId="28E9F4B2" w14:textId="77777777" w:rsidR="000B127B" w:rsidRPr="00364D95" w:rsidRDefault="000B127B" w:rsidP="000B127B">
            <w:pPr>
              <w:tabs>
                <w:tab w:val="clear" w:pos="567"/>
              </w:tabs>
              <w:overflowPunct/>
              <w:autoSpaceDE/>
              <w:autoSpaceDN/>
              <w:adjustRightInd/>
              <w:spacing w:before="50" w:after="50"/>
              <w:ind w:right="40"/>
              <w:textAlignment w:val="auto"/>
              <w:rPr>
                <w:rFonts w:ascii="Times New Roman" w:hAnsi="Times New Roman"/>
              </w:rPr>
            </w:pPr>
            <w:r w:rsidRPr="00364D95">
              <w:rPr>
                <w:rFonts w:ascii="Times New Roman" w:hAnsi="Times New Roman"/>
              </w:rPr>
              <w:t>Various</w:t>
            </w:r>
          </w:p>
        </w:tc>
        <w:tc>
          <w:tcPr>
            <w:tcW w:w="1000" w:type="pct"/>
            <w:shd w:val="clear" w:color="auto" w:fill="auto"/>
          </w:tcPr>
          <w:p w14:paraId="325D154D" w14:textId="77777777" w:rsidR="000B127B" w:rsidRPr="00364D95" w:rsidRDefault="000B127B" w:rsidP="000B127B">
            <w:pPr>
              <w:tabs>
                <w:tab w:val="clear" w:pos="567"/>
              </w:tabs>
              <w:overflowPunct/>
              <w:autoSpaceDE/>
              <w:autoSpaceDN/>
              <w:adjustRightInd/>
              <w:spacing w:before="50" w:after="50"/>
              <w:textAlignment w:val="auto"/>
              <w:rPr>
                <w:rFonts w:ascii="Times New Roman" w:eastAsiaTheme="minorHAnsi" w:hAnsi="Times New Roman" w:cstheme="minorBidi"/>
              </w:rPr>
            </w:pPr>
          </w:p>
        </w:tc>
        <w:tc>
          <w:tcPr>
            <w:tcW w:w="1788" w:type="pct"/>
            <w:shd w:val="clear" w:color="auto" w:fill="auto"/>
          </w:tcPr>
          <w:p w14:paraId="3806ED23" w14:textId="77777777" w:rsidR="000B127B" w:rsidRPr="00364D95" w:rsidRDefault="000B127B" w:rsidP="000B127B">
            <w:pPr>
              <w:spacing w:before="50" w:after="50"/>
              <w:ind w:right="40"/>
              <w:rPr>
                <w:rFonts w:ascii="Times New Roman" w:hAnsi="Times New Roman"/>
                <w:vertAlign w:val="superscript"/>
              </w:rPr>
            </w:pPr>
            <w:r w:rsidRPr="00364D95">
              <w:rPr>
                <w:rFonts w:ascii="Times New Roman" w:hAnsi="Times New Roman"/>
              </w:rPr>
              <w:t>Small/non-rated aircraft</w:t>
            </w:r>
            <w:r w:rsidRPr="00364D95">
              <w:rPr>
                <w:rFonts w:ascii="Times New Roman" w:hAnsi="Times New Roman"/>
              </w:rPr>
              <w:br/>
              <w:t xml:space="preserve">(PWC PT6) </w:t>
            </w:r>
            <w:r w:rsidRPr="00364D95">
              <w:rPr>
                <w:rFonts w:ascii="Times New Roman" w:hAnsi="Times New Roman"/>
                <w:vertAlign w:val="superscript"/>
              </w:rPr>
              <w:t>Note 1</w:t>
            </w:r>
          </w:p>
        </w:tc>
      </w:tr>
      <w:tr w:rsidR="000B127B" w:rsidRPr="00364D95" w14:paraId="2E2A9FF4" w14:textId="77777777" w:rsidTr="00D14E55">
        <w:trPr>
          <w:trHeight w:val="20"/>
        </w:trPr>
        <w:tc>
          <w:tcPr>
            <w:tcW w:w="1096" w:type="pct"/>
            <w:shd w:val="clear" w:color="auto" w:fill="auto"/>
          </w:tcPr>
          <w:p w14:paraId="0A2A2EBE" w14:textId="77777777" w:rsidR="000B127B" w:rsidRPr="00364D95" w:rsidRDefault="000B127B" w:rsidP="000B127B">
            <w:pPr>
              <w:tabs>
                <w:tab w:val="clear" w:pos="567"/>
              </w:tabs>
              <w:overflowPunct/>
              <w:autoSpaceDE/>
              <w:autoSpaceDN/>
              <w:adjustRightInd/>
              <w:spacing w:before="50" w:after="50"/>
              <w:ind w:right="40"/>
              <w:textAlignment w:val="auto"/>
              <w:rPr>
                <w:rFonts w:ascii="Times New Roman" w:hAnsi="Times New Roman"/>
              </w:rPr>
            </w:pPr>
            <w:r w:rsidRPr="00364D95">
              <w:rPr>
                <w:rFonts w:ascii="Times New Roman" w:hAnsi="Times New Roman"/>
              </w:rPr>
              <w:t>NA</w:t>
            </w:r>
          </w:p>
        </w:tc>
        <w:tc>
          <w:tcPr>
            <w:tcW w:w="1116" w:type="pct"/>
            <w:shd w:val="clear" w:color="auto" w:fill="auto"/>
          </w:tcPr>
          <w:p w14:paraId="0F4FD3AB" w14:textId="77777777" w:rsidR="000B127B" w:rsidRPr="00364D95" w:rsidRDefault="000B127B" w:rsidP="000B127B">
            <w:pPr>
              <w:tabs>
                <w:tab w:val="clear" w:pos="567"/>
              </w:tabs>
              <w:overflowPunct/>
              <w:autoSpaceDE/>
              <w:autoSpaceDN/>
              <w:adjustRightInd/>
              <w:spacing w:before="50" w:after="50"/>
              <w:ind w:right="40"/>
              <w:textAlignment w:val="auto"/>
              <w:rPr>
                <w:rFonts w:ascii="Times New Roman" w:hAnsi="Times New Roman"/>
              </w:rPr>
            </w:pPr>
            <w:r w:rsidRPr="00364D95">
              <w:rPr>
                <w:rFonts w:ascii="Times New Roman" w:hAnsi="Times New Roman"/>
              </w:rPr>
              <w:t>Various</w:t>
            </w:r>
          </w:p>
        </w:tc>
        <w:tc>
          <w:tcPr>
            <w:tcW w:w="1000" w:type="pct"/>
            <w:shd w:val="clear" w:color="auto" w:fill="auto"/>
          </w:tcPr>
          <w:p w14:paraId="0477F3C8" w14:textId="77777777" w:rsidR="000B127B" w:rsidRPr="00364D95" w:rsidRDefault="000B127B" w:rsidP="000B127B">
            <w:pPr>
              <w:tabs>
                <w:tab w:val="clear" w:pos="567"/>
              </w:tabs>
              <w:overflowPunct/>
              <w:autoSpaceDE/>
              <w:autoSpaceDN/>
              <w:adjustRightInd/>
              <w:spacing w:before="50" w:after="50"/>
              <w:textAlignment w:val="auto"/>
              <w:rPr>
                <w:rFonts w:ascii="Times New Roman" w:eastAsiaTheme="minorHAnsi" w:hAnsi="Times New Roman" w:cstheme="minorBidi"/>
              </w:rPr>
            </w:pPr>
          </w:p>
        </w:tc>
        <w:tc>
          <w:tcPr>
            <w:tcW w:w="1788" w:type="pct"/>
            <w:shd w:val="clear" w:color="auto" w:fill="auto"/>
          </w:tcPr>
          <w:p w14:paraId="08CFFD07" w14:textId="77777777" w:rsidR="000B127B" w:rsidRPr="00364D95" w:rsidRDefault="000B127B" w:rsidP="000B127B">
            <w:pPr>
              <w:tabs>
                <w:tab w:val="clear" w:pos="567"/>
              </w:tabs>
              <w:overflowPunct/>
              <w:autoSpaceDE/>
              <w:autoSpaceDN/>
              <w:adjustRightInd/>
              <w:spacing w:before="50" w:after="50"/>
              <w:ind w:right="40"/>
              <w:textAlignment w:val="auto"/>
              <w:rPr>
                <w:rFonts w:ascii="Times New Roman" w:hAnsi="Times New Roman"/>
                <w:vertAlign w:val="superscript"/>
              </w:rPr>
            </w:pPr>
            <w:r w:rsidRPr="00364D95">
              <w:rPr>
                <w:rFonts w:ascii="Times New Roman" w:hAnsi="Times New Roman"/>
              </w:rPr>
              <w:t>Small/non-rated aircraft</w:t>
            </w:r>
            <w:r w:rsidRPr="00364D95">
              <w:rPr>
                <w:rFonts w:ascii="Times New Roman" w:hAnsi="Times New Roman"/>
              </w:rPr>
              <w:br/>
              <w:t xml:space="preserve">(Rolls Royce Avon) </w:t>
            </w:r>
            <w:r w:rsidRPr="00364D95">
              <w:rPr>
                <w:rFonts w:ascii="Times New Roman" w:hAnsi="Times New Roman"/>
                <w:vertAlign w:val="superscript"/>
              </w:rPr>
              <w:t>Note 1</w:t>
            </w:r>
          </w:p>
        </w:tc>
      </w:tr>
      <w:tr w:rsidR="000B127B" w:rsidRPr="004C7A6D" w14:paraId="5D0A7AF4" w14:textId="77777777" w:rsidTr="00D14E55">
        <w:trPr>
          <w:trHeight w:val="20"/>
        </w:trPr>
        <w:tc>
          <w:tcPr>
            <w:tcW w:w="1096" w:type="pct"/>
            <w:shd w:val="clear" w:color="auto" w:fill="auto"/>
          </w:tcPr>
          <w:p w14:paraId="34472623" w14:textId="77777777" w:rsidR="000B127B" w:rsidRPr="00364D95" w:rsidRDefault="000B127B" w:rsidP="000B127B">
            <w:pPr>
              <w:keepNext/>
              <w:tabs>
                <w:tab w:val="clear" w:pos="567"/>
              </w:tabs>
              <w:overflowPunct/>
              <w:autoSpaceDE/>
              <w:autoSpaceDN/>
              <w:adjustRightInd/>
              <w:spacing w:before="50" w:after="50"/>
              <w:ind w:right="40"/>
              <w:textAlignment w:val="auto"/>
              <w:rPr>
                <w:rFonts w:ascii="Times New Roman" w:hAnsi="Times New Roman"/>
              </w:rPr>
            </w:pPr>
            <w:r w:rsidRPr="00364D95">
              <w:rPr>
                <w:rFonts w:ascii="Times New Roman" w:hAnsi="Times New Roman"/>
              </w:rPr>
              <w:t>NA</w:t>
            </w:r>
          </w:p>
        </w:tc>
        <w:tc>
          <w:tcPr>
            <w:tcW w:w="1116" w:type="pct"/>
            <w:shd w:val="clear" w:color="auto" w:fill="auto"/>
          </w:tcPr>
          <w:p w14:paraId="288EE608" w14:textId="77777777" w:rsidR="000B127B" w:rsidRPr="00364D95" w:rsidRDefault="000B127B" w:rsidP="000B127B">
            <w:pPr>
              <w:keepNext/>
              <w:tabs>
                <w:tab w:val="clear" w:pos="567"/>
              </w:tabs>
              <w:overflowPunct/>
              <w:autoSpaceDE/>
              <w:autoSpaceDN/>
              <w:adjustRightInd/>
              <w:spacing w:before="50" w:after="50"/>
              <w:ind w:right="40"/>
              <w:textAlignment w:val="auto"/>
              <w:rPr>
                <w:rFonts w:ascii="Times New Roman" w:hAnsi="Times New Roman"/>
              </w:rPr>
            </w:pPr>
            <w:r w:rsidRPr="00364D95">
              <w:rPr>
                <w:rFonts w:ascii="Times New Roman" w:hAnsi="Times New Roman"/>
              </w:rPr>
              <w:t>Various</w:t>
            </w:r>
          </w:p>
        </w:tc>
        <w:tc>
          <w:tcPr>
            <w:tcW w:w="1000" w:type="pct"/>
            <w:shd w:val="clear" w:color="auto" w:fill="auto"/>
          </w:tcPr>
          <w:p w14:paraId="0D1B882B" w14:textId="77777777" w:rsidR="000B127B" w:rsidRPr="00364D95" w:rsidRDefault="000B127B" w:rsidP="000B127B">
            <w:pPr>
              <w:keepNext/>
              <w:tabs>
                <w:tab w:val="clear" w:pos="567"/>
              </w:tabs>
              <w:overflowPunct/>
              <w:autoSpaceDE/>
              <w:autoSpaceDN/>
              <w:adjustRightInd/>
              <w:spacing w:before="50" w:after="50"/>
              <w:ind w:right="40"/>
              <w:textAlignment w:val="auto"/>
              <w:rPr>
                <w:rFonts w:ascii="Times New Roman" w:hAnsi="Times New Roman"/>
              </w:rPr>
            </w:pPr>
            <w:r w:rsidRPr="00364D95">
              <w:rPr>
                <w:rFonts w:ascii="Times New Roman" w:hAnsi="Times New Roman"/>
              </w:rPr>
              <w:t>Allison 250</w:t>
            </w:r>
          </w:p>
        </w:tc>
        <w:tc>
          <w:tcPr>
            <w:tcW w:w="1788" w:type="pct"/>
            <w:shd w:val="clear" w:color="auto" w:fill="auto"/>
          </w:tcPr>
          <w:p w14:paraId="74438321" w14:textId="77777777" w:rsidR="000B127B" w:rsidRPr="004C7A6D" w:rsidRDefault="000B127B" w:rsidP="000B127B">
            <w:pPr>
              <w:keepNext/>
              <w:tabs>
                <w:tab w:val="clear" w:pos="567"/>
              </w:tabs>
              <w:overflowPunct/>
              <w:autoSpaceDE/>
              <w:autoSpaceDN/>
              <w:adjustRightInd/>
              <w:spacing w:before="50" w:after="50"/>
              <w:ind w:right="40"/>
              <w:textAlignment w:val="auto"/>
              <w:rPr>
                <w:rFonts w:ascii="Times New Roman" w:hAnsi="Times New Roman"/>
              </w:rPr>
            </w:pPr>
            <w:r w:rsidRPr="00364D95">
              <w:rPr>
                <w:rFonts w:ascii="Times New Roman" w:hAnsi="Times New Roman"/>
              </w:rPr>
              <w:t>Small/non-rated aircraft</w:t>
            </w:r>
            <w:r w:rsidRPr="00364D95">
              <w:rPr>
                <w:rFonts w:ascii="Times New Roman" w:hAnsi="Times New Roman"/>
              </w:rPr>
              <w:br/>
              <w:t xml:space="preserve">(RR Corp 250) </w:t>
            </w:r>
            <w:r w:rsidRPr="00BF4D25">
              <w:rPr>
                <w:rFonts w:ascii="Times New Roman" w:hAnsi="Times New Roman"/>
                <w:vertAlign w:val="superscript"/>
              </w:rPr>
              <w:t>Note 1</w:t>
            </w:r>
            <w:r w:rsidRPr="004C7A6D">
              <w:rPr>
                <w:rFonts w:ascii="Times New Roman" w:hAnsi="Times New Roman"/>
              </w:rPr>
              <w:t xml:space="preserve"> </w:t>
            </w:r>
          </w:p>
        </w:tc>
      </w:tr>
      <w:tr w:rsidR="000B127B" w:rsidRPr="00364D95" w14:paraId="37E62284" w14:textId="77777777" w:rsidTr="00D14E55">
        <w:trPr>
          <w:trHeight w:val="20"/>
        </w:trPr>
        <w:tc>
          <w:tcPr>
            <w:tcW w:w="1096" w:type="pct"/>
            <w:shd w:val="clear" w:color="auto" w:fill="auto"/>
          </w:tcPr>
          <w:p w14:paraId="761BC71E" w14:textId="77777777" w:rsidR="000B127B" w:rsidRPr="00364D95" w:rsidRDefault="000B127B" w:rsidP="000B127B">
            <w:pPr>
              <w:tabs>
                <w:tab w:val="clear" w:pos="567"/>
              </w:tabs>
              <w:overflowPunct/>
              <w:autoSpaceDE/>
              <w:autoSpaceDN/>
              <w:adjustRightInd/>
              <w:spacing w:before="50" w:after="50"/>
              <w:ind w:right="40"/>
              <w:textAlignment w:val="auto"/>
              <w:rPr>
                <w:rFonts w:ascii="Times New Roman" w:hAnsi="Times New Roman"/>
              </w:rPr>
            </w:pPr>
            <w:r w:rsidRPr="00364D95">
              <w:rPr>
                <w:rFonts w:ascii="Times New Roman" w:hAnsi="Times New Roman"/>
              </w:rPr>
              <w:t>NA</w:t>
            </w:r>
          </w:p>
        </w:tc>
        <w:tc>
          <w:tcPr>
            <w:tcW w:w="1116" w:type="pct"/>
            <w:shd w:val="clear" w:color="auto" w:fill="auto"/>
          </w:tcPr>
          <w:p w14:paraId="22B2B9FE" w14:textId="77777777" w:rsidR="000B127B" w:rsidRPr="00364D95" w:rsidRDefault="000B127B" w:rsidP="000B127B">
            <w:pPr>
              <w:tabs>
                <w:tab w:val="clear" w:pos="567"/>
              </w:tabs>
              <w:overflowPunct/>
              <w:autoSpaceDE/>
              <w:autoSpaceDN/>
              <w:adjustRightInd/>
              <w:spacing w:before="50" w:after="50"/>
              <w:ind w:right="40"/>
              <w:textAlignment w:val="auto"/>
              <w:rPr>
                <w:rFonts w:ascii="Times New Roman" w:hAnsi="Times New Roman"/>
              </w:rPr>
            </w:pPr>
            <w:r w:rsidRPr="00364D95">
              <w:rPr>
                <w:rFonts w:ascii="Times New Roman" w:hAnsi="Times New Roman"/>
              </w:rPr>
              <w:t>Various</w:t>
            </w:r>
          </w:p>
        </w:tc>
        <w:tc>
          <w:tcPr>
            <w:tcW w:w="1000" w:type="pct"/>
            <w:shd w:val="clear" w:color="auto" w:fill="auto"/>
          </w:tcPr>
          <w:p w14:paraId="3D9614EC" w14:textId="77777777" w:rsidR="000B127B" w:rsidRPr="00687138" w:rsidRDefault="000B127B" w:rsidP="000B127B">
            <w:pPr>
              <w:tabs>
                <w:tab w:val="clear" w:pos="567"/>
              </w:tabs>
              <w:overflowPunct/>
              <w:autoSpaceDE/>
              <w:autoSpaceDN/>
              <w:adjustRightInd/>
              <w:spacing w:before="50" w:after="50"/>
              <w:textAlignment w:val="auto"/>
              <w:rPr>
                <w:rFonts w:ascii="Times New Roman" w:eastAsiaTheme="minorHAnsi" w:hAnsi="Times New Roman"/>
              </w:rPr>
            </w:pPr>
            <w:r w:rsidRPr="00BF4D25">
              <w:rPr>
                <w:rFonts w:ascii="Times New Roman" w:hAnsi="Times New Roman"/>
              </w:rPr>
              <w:t>General Electric H80</w:t>
            </w:r>
          </w:p>
        </w:tc>
        <w:tc>
          <w:tcPr>
            <w:tcW w:w="1788" w:type="pct"/>
            <w:shd w:val="clear" w:color="auto" w:fill="auto"/>
          </w:tcPr>
          <w:p w14:paraId="41AD7ECC" w14:textId="77777777" w:rsidR="000B127B" w:rsidRPr="00364D95" w:rsidRDefault="000B127B" w:rsidP="000B127B">
            <w:pPr>
              <w:keepNext/>
              <w:spacing w:before="50" w:after="50"/>
              <w:ind w:right="40"/>
              <w:rPr>
                <w:rFonts w:ascii="Times New Roman" w:hAnsi="Times New Roman"/>
                <w:vertAlign w:val="superscript"/>
              </w:rPr>
            </w:pPr>
            <w:r w:rsidRPr="00364D95">
              <w:rPr>
                <w:rFonts w:ascii="Times New Roman" w:hAnsi="Times New Roman"/>
              </w:rPr>
              <w:t>Small/non-rated aircraft</w:t>
            </w:r>
            <w:r w:rsidRPr="00364D95">
              <w:rPr>
                <w:rFonts w:ascii="Times New Roman" w:hAnsi="Times New Roman"/>
              </w:rPr>
              <w:br/>
              <w:t xml:space="preserve">(Walter M601) </w:t>
            </w:r>
            <w:r w:rsidRPr="00364D95">
              <w:rPr>
                <w:rFonts w:ascii="Times New Roman" w:hAnsi="Times New Roman"/>
                <w:vertAlign w:val="superscript"/>
              </w:rPr>
              <w:t>Note 1, Note 2</w:t>
            </w:r>
          </w:p>
        </w:tc>
      </w:tr>
      <w:tr w:rsidR="000B127B" w:rsidRPr="00364D95" w14:paraId="0E0C8FFD" w14:textId="77777777" w:rsidTr="00D14E55">
        <w:trPr>
          <w:trHeight w:val="20"/>
        </w:trPr>
        <w:tc>
          <w:tcPr>
            <w:tcW w:w="1096" w:type="pct"/>
            <w:shd w:val="clear" w:color="auto" w:fill="auto"/>
          </w:tcPr>
          <w:p w14:paraId="12C6E398" w14:textId="77777777" w:rsidR="000B127B" w:rsidRPr="00364D95" w:rsidRDefault="000B127B" w:rsidP="000B127B">
            <w:pPr>
              <w:tabs>
                <w:tab w:val="clear" w:pos="567"/>
              </w:tabs>
              <w:overflowPunct/>
              <w:autoSpaceDE/>
              <w:autoSpaceDN/>
              <w:adjustRightInd/>
              <w:spacing w:before="50" w:after="50"/>
              <w:ind w:right="40"/>
              <w:textAlignment w:val="auto"/>
              <w:rPr>
                <w:rFonts w:ascii="Times New Roman" w:hAnsi="Times New Roman"/>
              </w:rPr>
            </w:pPr>
            <w:r w:rsidRPr="00364D95">
              <w:rPr>
                <w:rFonts w:ascii="Times New Roman" w:hAnsi="Times New Roman"/>
              </w:rPr>
              <w:t>NA</w:t>
            </w:r>
          </w:p>
        </w:tc>
        <w:tc>
          <w:tcPr>
            <w:tcW w:w="1116" w:type="pct"/>
            <w:shd w:val="clear" w:color="auto" w:fill="auto"/>
          </w:tcPr>
          <w:p w14:paraId="7315F630" w14:textId="77777777" w:rsidR="000B127B" w:rsidRPr="00364D95" w:rsidRDefault="000B127B" w:rsidP="000B127B">
            <w:pPr>
              <w:tabs>
                <w:tab w:val="clear" w:pos="567"/>
              </w:tabs>
              <w:overflowPunct/>
              <w:autoSpaceDE/>
              <w:autoSpaceDN/>
              <w:adjustRightInd/>
              <w:spacing w:before="50" w:after="50"/>
              <w:ind w:right="40"/>
              <w:textAlignment w:val="auto"/>
              <w:rPr>
                <w:rFonts w:ascii="Times New Roman" w:hAnsi="Times New Roman"/>
              </w:rPr>
            </w:pPr>
            <w:r w:rsidRPr="00364D95">
              <w:rPr>
                <w:rFonts w:ascii="Times New Roman" w:hAnsi="Times New Roman"/>
              </w:rPr>
              <w:t>Various</w:t>
            </w:r>
          </w:p>
        </w:tc>
        <w:tc>
          <w:tcPr>
            <w:tcW w:w="1000" w:type="pct"/>
            <w:shd w:val="clear" w:color="auto" w:fill="auto"/>
          </w:tcPr>
          <w:p w14:paraId="2C928394" w14:textId="77777777" w:rsidR="000B127B" w:rsidRPr="00364D95" w:rsidRDefault="000B127B" w:rsidP="000B127B">
            <w:pPr>
              <w:tabs>
                <w:tab w:val="clear" w:pos="567"/>
              </w:tabs>
              <w:overflowPunct/>
              <w:autoSpaceDE/>
              <w:autoSpaceDN/>
              <w:adjustRightInd/>
              <w:spacing w:before="50" w:after="50"/>
              <w:textAlignment w:val="auto"/>
              <w:rPr>
                <w:rFonts w:ascii="Times New Roman" w:eastAsiaTheme="minorHAnsi" w:hAnsi="Times New Roman" w:cstheme="minorBidi"/>
              </w:rPr>
            </w:pPr>
          </w:p>
        </w:tc>
        <w:tc>
          <w:tcPr>
            <w:tcW w:w="1788" w:type="pct"/>
            <w:shd w:val="clear" w:color="auto" w:fill="auto"/>
          </w:tcPr>
          <w:p w14:paraId="0BCE8D3A" w14:textId="77777777" w:rsidR="000B127B" w:rsidRPr="00364D95" w:rsidRDefault="000B127B" w:rsidP="000B127B">
            <w:pPr>
              <w:spacing w:before="50" w:after="50"/>
              <w:ind w:right="40"/>
              <w:rPr>
                <w:rFonts w:ascii="Times New Roman" w:hAnsi="Times New Roman"/>
                <w:vertAlign w:val="superscript"/>
              </w:rPr>
            </w:pPr>
            <w:r w:rsidRPr="00364D95">
              <w:rPr>
                <w:rFonts w:ascii="Times New Roman" w:hAnsi="Times New Roman"/>
              </w:rPr>
              <w:t>Small/non-rated aircraft</w:t>
            </w:r>
            <w:r w:rsidRPr="00364D95">
              <w:rPr>
                <w:rFonts w:ascii="Times New Roman" w:hAnsi="Times New Roman"/>
              </w:rPr>
              <w:br/>
              <w:t xml:space="preserve">(Williams FJ44) </w:t>
            </w:r>
            <w:r w:rsidRPr="00364D95">
              <w:rPr>
                <w:rFonts w:ascii="Times New Roman" w:hAnsi="Times New Roman"/>
                <w:vertAlign w:val="superscript"/>
              </w:rPr>
              <w:t>Note 1</w:t>
            </w:r>
          </w:p>
        </w:tc>
      </w:tr>
      <w:tr w:rsidR="000B127B" w:rsidRPr="00364D95" w14:paraId="0CF0FAA3" w14:textId="77777777" w:rsidTr="00D14E55">
        <w:trPr>
          <w:trHeight w:val="398"/>
        </w:trPr>
        <w:tc>
          <w:tcPr>
            <w:tcW w:w="5000" w:type="pct"/>
            <w:gridSpan w:val="4"/>
            <w:shd w:val="clear" w:color="auto" w:fill="auto"/>
          </w:tcPr>
          <w:p w14:paraId="12FC8CF1" w14:textId="77777777" w:rsidR="000B127B" w:rsidRPr="00364D95" w:rsidRDefault="000B127B" w:rsidP="000B127B">
            <w:pPr>
              <w:tabs>
                <w:tab w:val="clear" w:pos="567"/>
                <w:tab w:val="right" w:pos="454"/>
                <w:tab w:val="left" w:pos="737"/>
              </w:tabs>
              <w:overflowPunct/>
              <w:autoSpaceDE/>
              <w:autoSpaceDN/>
              <w:adjustRightInd/>
              <w:spacing w:before="60" w:after="60"/>
              <w:textAlignment w:val="auto"/>
              <w:rPr>
                <w:rFonts w:ascii="Times New Roman" w:hAnsi="Times New Roman"/>
                <w:sz w:val="20"/>
              </w:rPr>
            </w:pPr>
            <w:r w:rsidRPr="00364D95">
              <w:rPr>
                <w:rFonts w:ascii="Times New Roman" w:hAnsi="Times New Roman"/>
                <w:i/>
                <w:sz w:val="20"/>
              </w:rPr>
              <w:t>Note 1   </w:t>
            </w:r>
            <w:r w:rsidRPr="00364D95">
              <w:rPr>
                <w:rFonts w:ascii="Times New Roman" w:hAnsi="Times New Roman"/>
                <w:b/>
                <w:sz w:val="20"/>
              </w:rPr>
              <w:t>This is a rule.</w:t>
            </w:r>
            <w:r w:rsidRPr="00364D95">
              <w:rPr>
                <w:rFonts w:ascii="Times New Roman" w:hAnsi="Times New Roman"/>
                <w:sz w:val="20"/>
              </w:rPr>
              <w:t xml:space="preserve"> For an aircraft type mentioned in a cell in a row of column 2, the type rating endorsement mentioned in a cell in the same row in column 4 that is annotated “Note 1” (the </w:t>
            </w:r>
            <w:r w:rsidRPr="00364D95">
              <w:rPr>
                <w:rFonts w:ascii="Times New Roman" w:hAnsi="Times New Roman"/>
                <w:b/>
                <w:i/>
                <w:sz w:val="20"/>
              </w:rPr>
              <w:t>endorsement</w:t>
            </w:r>
            <w:r w:rsidRPr="00364D95">
              <w:rPr>
                <w:rFonts w:ascii="Times New Roman" w:hAnsi="Times New Roman"/>
                <w:sz w:val="20"/>
              </w:rPr>
              <w:t>) has no applicability to Category B2 and Category C. However, an aircraft engineer licence in Category B1.1 or B1.2 (as relevant) must be endorsed with the endorsement before the holder may perform maintenance certifications for the engine of the aircraft.</w:t>
            </w:r>
          </w:p>
          <w:p w14:paraId="7DB7BD95" w14:textId="77777777" w:rsidR="000B127B" w:rsidRPr="00364D95" w:rsidRDefault="000B127B" w:rsidP="000B127B">
            <w:pPr>
              <w:tabs>
                <w:tab w:val="clear" w:pos="567"/>
                <w:tab w:val="right" w:pos="454"/>
                <w:tab w:val="left" w:pos="737"/>
              </w:tabs>
              <w:overflowPunct/>
              <w:autoSpaceDE/>
              <w:autoSpaceDN/>
              <w:adjustRightInd/>
              <w:spacing w:before="60" w:after="60"/>
              <w:textAlignment w:val="auto"/>
              <w:rPr>
                <w:rFonts w:ascii="Times New Roman" w:hAnsi="Times New Roman"/>
                <w:sz w:val="20"/>
              </w:rPr>
            </w:pPr>
            <w:r w:rsidRPr="00364D95">
              <w:rPr>
                <w:rFonts w:ascii="Times New Roman" w:hAnsi="Times New Roman"/>
                <w:i/>
                <w:sz w:val="20"/>
              </w:rPr>
              <w:t>Note 2   </w:t>
            </w:r>
            <w:r w:rsidRPr="00364D95">
              <w:rPr>
                <w:rFonts w:ascii="Times New Roman" w:hAnsi="Times New Roman"/>
                <w:b/>
                <w:sz w:val="20"/>
              </w:rPr>
              <w:t>This is a rule.</w:t>
            </w:r>
            <w:r w:rsidRPr="00364D95">
              <w:rPr>
                <w:rFonts w:ascii="Times New Roman" w:hAnsi="Times New Roman"/>
                <w:i/>
                <w:sz w:val="20"/>
              </w:rPr>
              <w:t xml:space="preserve"> </w:t>
            </w:r>
            <w:r w:rsidRPr="00364D95">
              <w:rPr>
                <w:rFonts w:ascii="Times New Roman" w:hAnsi="Times New Roman"/>
                <w:sz w:val="20"/>
              </w:rPr>
              <w:t xml:space="preserve">For an aircraft type mentioned in a cell in a row of column 2, the type rating endorsement mentioned in a cell in the same row in column 4 that is annotated “Note 2” (that is the Walter M601 engine rating) also applies for the M601H-80 engine now designated by the manufacturer as the </w:t>
            </w:r>
            <w:hyperlink r:id="rId20" w:tooltip="GE Aviation Czech H80" w:history="1">
              <w:r w:rsidRPr="00364D95">
                <w:rPr>
                  <w:rFonts w:ascii="Times New Roman" w:hAnsi="Times New Roman"/>
                  <w:sz w:val="20"/>
                </w:rPr>
                <w:t>GE Aviation Czech H80</w:t>
              </w:r>
            </w:hyperlink>
            <w:r w:rsidRPr="00364D95">
              <w:rPr>
                <w:rFonts w:ascii="Times New Roman" w:hAnsi="Times New Roman"/>
                <w:sz w:val="20"/>
              </w:rPr>
              <w:t>.</w:t>
            </w:r>
          </w:p>
        </w:tc>
      </w:tr>
    </w:tbl>
    <w:p w14:paraId="13CBFC49" w14:textId="77777777" w:rsidR="005F6AA0" w:rsidRPr="00364D95" w:rsidRDefault="005F6AA0" w:rsidP="002804C7">
      <w:pPr>
        <w:rPr>
          <w:rFonts w:ascii="Arial" w:hAnsi="Arial" w:cs="Arial"/>
          <w:b/>
          <w:lang w:eastAsia="en-AU"/>
        </w:rPr>
      </w:pPr>
      <w:r w:rsidRPr="00BF4D25">
        <w:rPr>
          <w:rFonts w:ascii="Times New Roman" w:hAnsi="Times New Roman"/>
          <w:lang w:eastAsia="en-AU"/>
        </w:rPr>
        <w:br w:type="page"/>
      </w:r>
      <w:bookmarkStart w:id="397" w:name="_Toc386540726"/>
      <w:r w:rsidRPr="00364D95">
        <w:rPr>
          <w:rFonts w:ascii="Arial" w:hAnsi="Arial" w:cs="Arial"/>
          <w:b/>
          <w:lang w:eastAsia="en-AU"/>
        </w:rPr>
        <w:t>Table 2</w:t>
      </w:r>
      <w:bookmarkEnd w:id="397"/>
    </w:p>
    <w:p w14:paraId="139A316C" w14:textId="77777777" w:rsidR="003D7149" w:rsidRPr="00364D95" w:rsidRDefault="003D7149" w:rsidP="003D7149">
      <w:pPr>
        <w:tabs>
          <w:tab w:val="clear" w:pos="567"/>
          <w:tab w:val="right" w:pos="454"/>
          <w:tab w:val="left" w:pos="737"/>
        </w:tabs>
        <w:overflowPunct/>
        <w:autoSpaceDE/>
        <w:autoSpaceDN/>
        <w:adjustRightInd/>
        <w:spacing w:before="60" w:after="60"/>
        <w:ind w:left="737"/>
        <w:textAlignment w:val="auto"/>
        <w:rPr>
          <w:rFonts w:ascii="Times New Roman" w:hAnsi="Times New Roman"/>
          <w:sz w:val="20"/>
          <w:lang w:eastAsia="en-AU"/>
        </w:rPr>
      </w:pPr>
      <w:bookmarkStart w:id="398" w:name="_Toc386540728"/>
      <w:r w:rsidRPr="00364D95">
        <w:rPr>
          <w:rFonts w:ascii="Times New Roman" w:hAnsi="Times New Roman"/>
          <w:i/>
          <w:iCs/>
          <w:sz w:val="20"/>
          <w:lang w:eastAsia="en-AU"/>
        </w:rPr>
        <w:t>Note   </w:t>
      </w:r>
      <w:r w:rsidRPr="00364D95">
        <w:rPr>
          <w:rFonts w:ascii="Times New Roman" w:hAnsi="Times New Roman"/>
          <w:sz w:val="20"/>
          <w:lang w:eastAsia="en-AU"/>
        </w:rPr>
        <w:t>These are aircraft for which an AMO may select or control type training (theory and practical) for AMO 6 month authorisation and subsequent CASA grant of type rating on the relevant licence category.</w:t>
      </w:r>
    </w:p>
    <w:p w14:paraId="1D66B8DB" w14:textId="77777777" w:rsidR="003D7149" w:rsidRPr="00364D95" w:rsidRDefault="003D7149" w:rsidP="003D7149">
      <w:pPr>
        <w:rPr>
          <w:rFonts w:ascii="Arial" w:hAnsi="Arial" w:cs="Arial"/>
          <w:b/>
          <w:lang w:eastAsia="en-AU"/>
        </w:rPr>
      </w:pPr>
      <w:r w:rsidRPr="00364D95">
        <w:rPr>
          <w:rFonts w:ascii="Arial" w:hAnsi="Arial" w:cs="Arial"/>
          <w:b/>
          <w:lang w:eastAsia="en-AU"/>
        </w:rPr>
        <w:t>Part 1 — Aeroplanes eligible for AMO controlled or delivered type training</w:t>
      </w:r>
    </w:p>
    <w:p w14:paraId="08CE5B04" w14:textId="77777777" w:rsidR="003D7149" w:rsidRPr="00364D95" w:rsidRDefault="003D7149" w:rsidP="003D7149">
      <w:pPr>
        <w:keepNext/>
        <w:tabs>
          <w:tab w:val="clear" w:pos="567"/>
          <w:tab w:val="right" w:pos="454"/>
          <w:tab w:val="left" w:pos="737"/>
        </w:tabs>
        <w:overflowPunct/>
        <w:autoSpaceDE/>
        <w:autoSpaceDN/>
        <w:adjustRightInd/>
        <w:spacing w:before="60" w:after="60"/>
        <w:ind w:left="737"/>
        <w:textAlignment w:val="auto"/>
        <w:rPr>
          <w:rFonts w:ascii="Times New Roman" w:hAnsi="Times New Roman"/>
          <w:sz w:val="20"/>
        </w:rPr>
      </w:pPr>
      <w:r w:rsidRPr="00364D95">
        <w:rPr>
          <w:rFonts w:ascii="Times New Roman" w:hAnsi="Times New Roman"/>
          <w:bCs/>
          <w:i/>
          <w:sz w:val="20"/>
        </w:rPr>
        <w:t>Note   </w:t>
      </w:r>
      <w:r w:rsidRPr="00364D95">
        <w:rPr>
          <w:rFonts w:ascii="Times New Roman" w:hAnsi="Times New Roman"/>
          <w:bCs/>
          <w:sz w:val="20"/>
        </w:rPr>
        <w:t xml:space="preserve">Aeroplanes in this table were previously covered by regulation 31 of the </w:t>
      </w:r>
      <w:r w:rsidRPr="00364D95">
        <w:rPr>
          <w:rFonts w:ascii="Times New Roman" w:hAnsi="Times New Roman"/>
          <w:bCs/>
          <w:i/>
          <w:sz w:val="20"/>
        </w:rPr>
        <w:t>Civil Aviation Regulations 1988</w:t>
      </w:r>
      <w:r w:rsidRPr="00364D95">
        <w:rPr>
          <w:rFonts w:ascii="Times New Roman" w:hAnsi="Times New Roman"/>
          <w:bCs/>
          <w:sz w:val="20"/>
        </w:rPr>
        <w:t xml:space="preserve"> lower group ratings or are considered eligible for AMO selected manufacturer training.</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ook w:val="0000" w:firstRow="0" w:lastRow="0" w:firstColumn="0" w:lastColumn="0" w:noHBand="0" w:noVBand="0"/>
      </w:tblPr>
      <w:tblGrid>
        <w:gridCol w:w="1945"/>
        <w:gridCol w:w="1998"/>
        <w:gridCol w:w="2323"/>
        <w:gridCol w:w="3020"/>
      </w:tblGrid>
      <w:tr w:rsidR="003D7149" w:rsidRPr="00364D95" w14:paraId="4F9C77CB" w14:textId="77777777" w:rsidTr="00BF4D25">
        <w:trPr>
          <w:trHeight w:val="270"/>
          <w:tblHeader/>
        </w:trPr>
        <w:tc>
          <w:tcPr>
            <w:tcW w:w="1047" w:type="pct"/>
            <w:tcBorders>
              <w:top w:val="single" w:sz="4" w:space="0" w:color="auto"/>
              <w:bottom w:val="single" w:sz="4" w:space="0" w:color="auto"/>
            </w:tcBorders>
            <w:shd w:val="clear" w:color="auto" w:fill="F2F2F2"/>
          </w:tcPr>
          <w:p w14:paraId="6F86576E" w14:textId="77777777" w:rsidR="003D7149" w:rsidRPr="00364D95" w:rsidRDefault="003D7149" w:rsidP="003D7149">
            <w:pPr>
              <w:keepNext/>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b/>
                <w:bCs/>
                <w:sz w:val="22"/>
                <w:szCs w:val="22"/>
              </w:rPr>
            </w:pPr>
            <w:r w:rsidRPr="00364D95">
              <w:rPr>
                <w:rFonts w:ascii="Times New Roman" w:eastAsiaTheme="minorHAnsi" w:hAnsi="Times New Roman" w:cstheme="minorBidi"/>
                <w:b/>
                <w:bCs/>
                <w:sz w:val="22"/>
                <w:szCs w:val="22"/>
              </w:rPr>
              <w:t>TC holder</w:t>
            </w:r>
          </w:p>
        </w:tc>
        <w:tc>
          <w:tcPr>
            <w:tcW w:w="1076" w:type="pct"/>
            <w:tcBorders>
              <w:top w:val="single" w:sz="4" w:space="0" w:color="auto"/>
              <w:bottom w:val="single" w:sz="4" w:space="0" w:color="auto"/>
            </w:tcBorders>
            <w:shd w:val="clear" w:color="auto" w:fill="F2F2F2"/>
          </w:tcPr>
          <w:p w14:paraId="0FD512E5" w14:textId="77777777" w:rsidR="003D7149" w:rsidRPr="00364D95" w:rsidRDefault="003D7149" w:rsidP="003D7149">
            <w:pPr>
              <w:keepNext/>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b/>
                <w:bCs/>
                <w:sz w:val="22"/>
                <w:szCs w:val="22"/>
              </w:rPr>
            </w:pPr>
            <w:r w:rsidRPr="00364D95">
              <w:rPr>
                <w:rFonts w:ascii="Times New Roman" w:eastAsiaTheme="minorHAnsi" w:hAnsi="Times New Roman" w:cstheme="minorBidi"/>
                <w:b/>
                <w:bCs/>
                <w:sz w:val="22"/>
                <w:szCs w:val="22"/>
              </w:rPr>
              <w:t>Aircraft type (aeroplanes)</w:t>
            </w:r>
          </w:p>
        </w:tc>
        <w:tc>
          <w:tcPr>
            <w:tcW w:w="1251" w:type="pct"/>
            <w:tcBorders>
              <w:top w:val="single" w:sz="4" w:space="0" w:color="auto"/>
              <w:bottom w:val="single" w:sz="4" w:space="0" w:color="auto"/>
            </w:tcBorders>
            <w:shd w:val="clear" w:color="auto" w:fill="F2F2F2"/>
          </w:tcPr>
          <w:p w14:paraId="7C429F73" w14:textId="77777777" w:rsidR="003D7149" w:rsidRPr="00364D95" w:rsidRDefault="003D7149" w:rsidP="003D7149">
            <w:pPr>
              <w:keepNext/>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b/>
                <w:bCs/>
                <w:sz w:val="22"/>
                <w:szCs w:val="22"/>
              </w:rPr>
            </w:pPr>
            <w:r w:rsidRPr="00364D95">
              <w:rPr>
                <w:rFonts w:ascii="Times New Roman" w:eastAsiaTheme="minorHAnsi" w:hAnsi="Times New Roman" w:cstheme="minorBidi"/>
                <w:b/>
                <w:bCs/>
                <w:sz w:val="22"/>
                <w:szCs w:val="22"/>
              </w:rPr>
              <w:t>Commercial designation</w:t>
            </w:r>
          </w:p>
        </w:tc>
        <w:tc>
          <w:tcPr>
            <w:tcW w:w="1626" w:type="pct"/>
            <w:tcBorders>
              <w:top w:val="single" w:sz="4" w:space="0" w:color="auto"/>
              <w:bottom w:val="single" w:sz="4" w:space="0" w:color="auto"/>
            </w:tcBorders>
            <w:shd w:val="clear" w:color="auto" w:fill="F2F2F2"/>
          </w:tcPr>
          <w:p w14:paraId="22EBEAD3" w14:textId="77777777" w:rsidR="003D7149" w:rsidRPr="00364D95" w:rsidRDefault="003D7149" w:rsidP="003D7149">
            <w:pPr>
              <w:keepNext/>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b/>
                <w:bCs/>
                <w:sz w:val="22"/>
                <w:szCs w:val="22"/>
              </w:rPr>
            </w:pPr>
            <w:r w:rsidRPr="00364D95">
              <w:rPr>
                <w:rFonts w:ascii="Times New Roman" w:eastAsiaTheme="minorHAnsi" w:hAnsi="Times New Roman" w:cstheme="minorBidi"/>
                <w:b/>
                <w:bCs/>
                <w:sz w:val="22"/>
                <w:szCs w:val="22"/>
              </w:rPr>
              <w:t>Type rating endorsement (aircraft type – engine in brackets)</w:t>
            </w:r>
          </w:p>
        </w:tc>
      </w:tr>
      <w:tr w:rsidR="003D7149" w:rsidRPr="00364D95" w14:paraId="0C707B06" w14:textId="77777777" w:rsidTr="00104B89">
        <w:trPr>
          <w:trHeight w:val="750"/>
        </w:trPr>
        <w:tc>
          <w:tcPr>
            <w:tcW w:w="1047" w:type="pct"/>
            <w:vMerge w:val="restart"/>
            <w:tcBorders>
              <w:top w:val="single" w:sz="4" w:space="0" w:color="auto"/>
              <w:bottom w:val="single" w:sz="4" w:space="0" w:color="auto"/>
              <w:right w:val="single" w:sz="4" w:space="0" w:color="auto"/>
            </w:tcBorders>
            <w:shd w:val="clear" w:color="auto" w:fill="auto"/>
          </w:tcPr>
          <w:p w14:paraId="40AC8A1A" w14:textId="77777777" w:rsidR="003D7149" w:rsidRPr="00364D95" w:rsidRDefault="003D7149" w:rsidP="003D7149">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r w:rsidRPr="00364D95">
              <w:rPr>
                <w:rFonts w:ascii="Times New Roman" w:eastAsiaTheme="minorHAnsi" w:hAnsi="Times New Roman" w:cstheme="minorBidi"/>
              </w:rPr>
              <w:t>BAE SYSTEMS</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363ADBBE"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Jetstream 3100</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0B0CC8C4"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Jetstream 31</w:t>
            </w:r>
          </w:p>
        </w:tc>
        <w:tc>
          <w:tcPr>
            <w:tcW w:w="1626" w:type="pct"/>
            <w:tcBorders>
              <w:top w:val="single" w:sz="4" w:space="0" w:color="auto"/>
              <w:left w:val="single" w:sz="4" w:space="0" w:color="auto"/>
              <w:bottom w:val="single" w:sz="4" w:space="0" w:color="auto"/>
            </w:tcBorders>
            <w:shd w:val="clear" w:color="auto" w:fill="auto"/>
          </w:tcPr>
          <w:p w14:paraId="047EB849"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 xml:space="preserve">Jetstream 31/32 </w:t>
            </w:r>
            <w:r w:rsidRPr="00364D95">
              <w:rPr>
                <w:rFonts w:ascii="Times New Roman" w:hAnsi="Times New Roman"/>
              </w:rPr>
              <w:br/>
              <w:t xml:space="preserve">(Honeywell TPE331) </w:t>
            </w:r>
            <w:r w:rsidRPr="00364D95">
              <w:rPr>
                <w:rFonts w:ascii="Times New Roman" w:hAnsi="Times New Roman"/>
                <w:vertAlign w:val="superscript"/>
              </w:rPr>
              <w:t>Note 1</w:t>
            </w:r>
          </w:p>
        </w:tc>
      </w:tr>
      <w:tr w:rsidR="003D7149" w:rsidRPr="00364D95" w14:paraId="55AE9E72" w14:textId="77777777" w:rsidTr="00104B89">
        <w:trPr>
          <w:trHeight w:val="783"/>
        </w:trPr>
        <w:tc>
          <w:tcPr>
            <w:tcW w:w="1047" w:type="pct"/>
            <w:vMerge/>
            <w:tcBorders>
              <w:top w:val="single" w:sz="4" w:space="0" w:color="auto"/>
              <w:bottom w:val="single" w:sz="4" w:space="0" w:color="auto"/>
              <w:right w:val="single" w:sz="4" w:space="0" w:color="auto"/>
            </w:tcBorders>
            <w:shd w:val="clear" w:color="auto" w:fill="auto"/>
          </w:tcPr>
          <w:p w14:paraId="522C58FD" w14:textId="77777777" w:rsidR="003D7149" w:rsidRPr="00364D95" w:rsidRDefault="003D7149" w:rsidP="003D7149">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0A5ECA83"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Jetstream 3200</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718BCCF1"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Jetstream 32/32EP</w:t>
            </w:r>
          </w:p>
        </w:tc>
        <w:tc>
          <w:tcPr>
            <w:tcW w:w="1626" w:type="pct"/>
            <w:tcBorders>
              <w:top w:val="single" w:sz="4" w:space="0" w:color="auto"/>
              <w:left w:val="single" w:sz="4" w:space="0" w:color="auto"/>
              <w:bottom w:val="single" w:sz="4" w:space="0" w:color="auto"/>
            </w:tcBorders>
            <w:shd w:val="clear" w:color="auto" w:fill="auto"/>
          </w:tcPr>
          <w:p w14:paraId="1B423316"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 xml:space="preserve">Jetstream 31/32 </w:t>
            </w:r>
            <w:r w:rsidRPr="00364D95">
              <w:rPr>
                <w:rFonts w:ascii="Times New Roman" w:hAnsi="Times New Roman"/>
              </w:rPr>
              <w:br/>
              <w:t xml:space="preserve">(Honeywell TPE331) </w:t>
            </w:r>
            <w:r w:rsidRPr="00364D95">
              <w:rPr>
                <w:rFonts w:ascii="Times New Roman" w:hAnsi="Times New Roman"/>
                <w:vertAlign w:val="superscript"/>
              </w:rPr>
              <w:t>Note 1</w:t>
            </w:r>
          </w:p>
        </w:tc>
      </w:tr>
      <w:tr w:rsidR="00104B89" w:rsidRPr="00364D95" w14:paraId="729ECE88" w14:textId="77777777" w:rsidTr="00104B89">
        <w:trPr>
          <w:trHeight w:val="513"/>
        </w:trPr>
        <w:tc>
          <w:tcPr>
            <w:tcW w:w="1047" w:type="pct"/>
            <w:tcBorders>
              <w:top w:val="single" w:sz="4" w:space="0" w:color="auto"/>
              <w:bottom w:val="single" w:sz="4" w:space="0" w:color="auto"/>
              <w:right w:val="single" w:sz="4" w:space="0" w:color="auto"/>
            </w:tcBorders>
            <w:shd w:val="clear" w:color="auto" w:fill="auto"/>
          </w:tcPr>
          <w:p w14:paraId="270151E2" w14:textId="77777777" w:rsidR="00104B89" w:rsidRPr="00104B89" w:rsidRDefault="00104B89" w:rsidP="00104B89">
            <w:pPr>
              <w:spacing w:before="60" w:after="60"/>
              <w:rPr>
                <w:rFonts w:ascii="Times New Roman" w:hAnsi="Times New Roman"/>
                <w:lang w:eastAsia="en-AU"/>
              </w:rPr>
            </w:pPr>
            <w:r w:rsidRPr="00BF4D25">
              <w:rPr>
                <w:rFonts w:ascii="Times New Roman" w:hAnsi="Times New Roman"/>
              </w:rPr>
              <w:t xml:space="preserve">BOEING </w:t>
            </w:r>
            <w:r w:rsidRPr="00BF4D25">
              <w:rPr>
                <w:rFonts w:ascii="Times New Roman" w:hAnsi="Times New Roman"/>
              </w:rPr>
              <w:br/>
              <w:t>COMPANY</w:t>
            </w:r>
            <w:r w:rsidRPr="00BF4D25">
              <w:rPr>
                <w:rFonts w:ascii="Times New Roman" w:hAnsi="Times New Roman"/>
              </w:rPr>
              <w:br/>
              <w:t>(THE)</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78AF161A" w14:textId="77777777" w:rsidR="00104B89" w:rsidRPr="00104B89" w:rsidRDefault="00104B89" w:rsidP="00104B89">
            <w:pPr>
              <w:pStyle w:val="LDScheduleClause"/>
              <w:ind w:hanging="738"/>
            </w:pPr>
            <w:r w:rsidRPr="00104B89">
              <w:t>B757-200</w:t>
            </w:r>
          </w:p>
          <w:p w14:paraId="6FEFDCD4" w14:textId="77777777" w:rsidR="00104B89" w:rsidRPr="00104B89" w:rsidRDefault="00104B89" w:rsidP="00104B89">
            <w:pPr>
              <w:pStyle w:val="LDScheduleClause"/>
              <w:ind w:hanging="738"/>
            </w:pPr>
            <w:r w:rsidRPr="00104B89">
              <w:t>B757-200PF</w:t>
            </w:r>
          </w:p>
          <w:p w14:paraId="5FF794BE" w14:textId="77777777" w:rsidR="00104B89" w:rsidRPr="00104B89" w:rsidRDefault="00104B89" w:rsidP="00104B89">
            <w:pPr>
              <w:spacing w:before="60" w:after="60"/>
              <w:rPr>
                <w:rFonts w:ascii="Times New Roman" w:hAnsi="Times New Roman"/>
                <w:lang w:eastAsia="en-AU"/>
              </w:rPr>
            </w:pPr>
            <w:r w:rsidRPr="00BF4D25">
              <w:rPr>
                <w:rFonts w:ascii="Times New Roman" w:hAnsi="Times New Roman"/>
              </w:rPr>
              <w:t>B757-300</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3812343C" w14:textId="77777777" w:rsidR="00104B89" w:rsidRPr="00104B89" w:rsidRDefault="00104B89" w:rsidP="00104B89">
            <w:pPr>
              <w:spacing w:before="60" w:after="60"/>
              <w:rPr>
                <w:rFonts w:ascii="Times New Roman" w:hAnsi="Times New Roman"/>
                <w:lang w:eastAsia="en-AU"/>
              </w:rPr>
            </w:pPr>
            <w:r w:rsidRPr="00BF4D25">
              <w:rPr>
                <w:rFonts w:ascii="Times New Roman" w:hAnsi="Times New Roman"/>
              </w:rPr>
              <w:t>B757</w:t>
            </w:r>
          </w:p>
        </w:tc>
        <w:tc>
          <w:tcPr>
            <w:tcW w:w="1626" w:type="pct"/>
            <w:tcBorders>
              <w:top w:val="single" w:sz="4" w:space="0" w:color="auto"/>
              <w:left w:val="single" w:sz="4" w:space="0" w:color="auto"/>
              <w:bottom w:val="single" w:sz="4" w:space="0" w:color="auto"/>
            </w:tcBorders>
            <w:shd w:val="clear" w:color="auto" w:fill="auto"/>
          </w:tcPr>
          <w:p w14:paraId="2D6ABB43" w14:textId="77777777" w:rsidR="00104B89" w:rsidRPr="00104B89" w:rsidRDefault="00104B89" w:rsidP="00104B89">
            <w:pPr>
              <w:spacing w:before="60" w:after="60"/>
              <w:rPr>
                <w:rFonts w:ascii="Times New Roman" w:hAnsi="Times New Roman"/>
                <w:lang w:eastAsia="en-AU"/>
              </w:rPr>
            </w:pPr>
            <w:r w:rsidRPr="00BF4D25">
              <w:rPr>
                <w:rFonts w:ascii="Times New Roman" w:hAnsi="Times New Roman"/>
              </w:rPr>
              <w:t>Boeing 757-200/300 (RR</w:t>
            </w:r>
            <w:r>
              <w:rPr>
                <w:rFonts w:ascii="Times New Roman" w:hAnsi="Times New Roman"/>
              </w:rPr>
              <w:t> </w:t>
            </w:r>
            <w:r w:rsidRPr="00BF4D25">
              <w:rPr>
                <w:rFonts w:ascii="Times New Roman" w:hAnsi="Times New Roman"/>
              </w:rPr>
              <w:t xml:space="preserve">RB211) </w:t>
            </w:r>
            <w:r w:rsidRPr="00BF4D25">
              <w:rPr>
                <w:rFonts w:ascii="Times New Roman" w:hAnsi="Times New Roman"/>
                <w:vertAlign w:val="superscript"/>
              </w:rPr>
              <w:t>Note 4</w:t>
            </w:r>
          </w:p>
        </w:tc>
      </w:tr>
      <w:tr w:rsidR="00386007" w:rsidRPr="00364D95" w14:paraId="4BFB0A64" w14:textId="77777777" w:rsidTr="00104B89">
        <w:trPr>
          <w:trHeight w:val="513"/>
        </w:trPr>
        <w:tc>
          <w:tcPr>
            <w:tcW w:w="1047" w:type="pct"/>
            <w:tcBorders>
              <w:top w:val="single" w:sz="4" w:space="0" w:color="auto"/>
              <w:bottom w:val="single" w:sz="4" w:space="0" w:color="auto"/>
              <w:right w:val="single" w:sz="4" w:space="0" w:color="auto"/>
            </w:tcBorders>
            <w:shd w:val="clear" w:color="auto" w:fill="auto"/>
          </w:tcPr>
          <w:p w14:paraId="51662566" w14:textId="77777777" w:rsidR="00386007" w:rsidRPr="00364D95" w:rsidRDefault="00386007" w:rsidP="00386007">
            <w:pPr>
              <w:spacing w:before="60" w:after="60"/>
              <w:rPr>
                <w:rFonts w:ascii="Times New Roman" w:hAnsi="Times New Roman"/>
                <w:lang w:eastAsia="en-AU"/>
              </w:rPr>
            </w:pPr>
            <w:r w:rsidRPr="00364D95">
              <w:rPr>
                <w:rFonts w:ascii="Times New Roman" w:hAnsi="Times New Roman"/>
                <w:lang w:eastAsia="en-AU"/>
              </w:rPr>
              <w:t>CIRRUS Design Corporation</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56B5ACC5" w14:textId="77777777" w:rsidR="00386007" w:rsidRPr="00364D95" w:rsidRDefault="00386007" w:rsidP="00386007">
            <w:pPr>
              <w:spacing w:before="60" w:after="60"/>
              <w:rPr>
                <w:rFonts w:ascii="Times New Roman" w:hAnsi="Times New Roman"/>
                <w:lang w:eastAsia="en-AU"/>
              </w:rPr>
            </w:pPr>
            <w:r w:rsidRPr="00364D95">
              <w:rPr>
                <w:rFonts w:ascii="Times New Roman" w:hAnsi="Times New Roman"/>
                <w:lang w:eastAsia="en-AU"/>
              </w:rPr>
              <w:t>SF50 single engine jet</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12B1DEEE" w14:textId="77777777" w:rsidR="00386007" w:rsidRPr="00364D95" w:rsidRDefault="00386007" w:rsidP="00386007">
            <w:pPr>
              <w:spacing w:before="60" w:after="60"/>
              <w:rPr>
                <w:rFonts w:ascii="Times New Roman" w:hAnsi="Times New Roman"/>
                <w:lang w:eastAsia="en-AU"/>
              </w:rPr>
            </w:pPr>
            <w:r w:rsidRPr="00364D95">
              <w:rPr>
                <w:rFonts w:ascii="Times New Roman" w:hAnsi="Times New Roman"/>
                <w:lang w:eastAsia="en-AU"/>
              </w:rPr>
              <w:t>Vision Jet</w:t>
            </w:r>
          </w:p>
        </w:tc>
        <w:tc>
          <w:tcPr>
            <w:tcW w:w="1626" w:type="pct"/>
            <w:tcBorders>
              <w:top w:val="single" w:sz="4" w:space="0" w:color="auto"/>
              <w:left w:val="single" w:sz="4" w:space="0" w:color="auto"/>
              <w:bottom w:val="single" w:sz="4" w:space="0" w:color="auto"/>
            </w:tcBorders>
            <w:shd w:val="clear" w:color="auto" w:fill="auto"/>
          </w:tcPr>
          <w:p w14:paraId="4CC21060" w14:textId="77777777" w:rsidR="00386007" w:rsidRPr="00364D95" w:rsidRDefault="00386007" w:rsidP="00386007">
            <w:pPr>
              <w:spacing w:before="60" w:after="60"/>
              <w:rPr>
                <w:rFonts w:ascii="Times New Roman" w:hAnsi="Times New Roman"/>
                <w:lang w:eastAsia="en-AU"/>
              </w:rPr>
            </w:pPr>
            <w:r w:rsidRPr="00364D95">
              <w:rPr>
                <w:rFonts w:ascii="Times New Roman" w:hAnsi="Times New Roman"/>
                <w:lang w:eastAsia="en-AU"/>
              </w:rPr>
              <w:t>CIRRUS SF50 (Williams FJ33)</w:t>
            </w:r>
          </w:p>
        </w:tc>
      </w:tr>
      <w:tr w:rsidR="00391F0C" w:rsidRPr="00364D95" w14:paraId="2F534F69" w14:textId="77777777" w:rsidTr="00104B89">
        <w:trPr>
          <w:trHeight w:val="513"/>
        </w:trPr>
        <w:tc>
          <w:tcPr>
            <w:tcW w:w="1047" w:type="pct"/>
            <w:vMerge w:val="restart"/>
            <w:tcBorders>
              <w:top w:val="single" w:sz="4" w:space="0" w:color="auto"/>
              <w:right w:val="single" w:sz="4" w:space="0" w:color="auto"/>
            </w:tcBorders>
            <w:shd w:val="clear" w:color="auto" w:fill="auto"/>
          </w:tcPr>
          <w:p w14:paraId="78CA7E29" w14:textId="77777777" w:rsidR="00391F0C" w:rsidRPr="00364D95" w:rsidRDefault="00391F0C" w:rsidP="00364D95">
            <w:pPr>
              <w:pStyle w:val="LDScheduleClause"/>
              <w:ind w:left="34" w:hanging="34"/>
            </w:pPr>
            <w:r w:rsidRPr="00364D95">
              <w:t>EMBRAER</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0B56D0F3" w14:textId="77777777" w:rsidR="00391F0C" w:rsidRPr="00364D95" w:rsidRDefault="00391F0C" w:rsidP="00364D95">
            <w:pPr>
              <w:pStyle w:val="LDScheduleClause"/>
              <w:ind w:left="34" w:hanging="34"/>
            </w:pPr>
            <w:r w:rsidRPr="00364D95">
              <w:t>EMB-120</w:t>
            </w:r>
          </w:p>
          <w:p w14:paraId="1C9ABD0A" w14:textId="77777777" w:rsidR="00391F0C" w:rsidRPr="00364D95" w:rsidRDefault="00391F0C" w:rsidP="00364D95">
            <w:pPr>
              <w:pStyle w:val="LDScheduleClause"/>
              <w:ind w:left="34" w:hanging="34"/>
            </w:pPr>
            <w:r w:rsidRPr="00364D95">
              <w:t>EMB-120RT</w:t>
            </w:r>
          </w:p>
          <w:p w14:paraId="7752FC66" w14:textId="77777777" w:rsidR="00391F0C" w:rsidRPr="00364D95" w:rsidRDefault="00391F0C" w:rsidP="00364D95">
            <w:pPr>
              <w:pStyle w:val="LDScheduleClause"/>
              <w:ind w:left="34" w:hanging="34"/>
            </w:pPr>
            <w:r w:rsidRPr="00364D95">
              <w:t>EMB-120ER</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45A9D81B" w14:textId="77777777" w:rsidR="00391F0C" w:rsidRPr="00364D95" w:rsidRDefault="00391F0C" w:rsidP="00364D95">
            <w:pPr>
              <w:pStyle w:val="LDScheduleClause"/>
              <w:ind w:left="34" w:hanging="34"/>
            </w:pPr>
            <w:r w:rsidRPr="00364D95">
              <w:t>Brasilia</w:t>
            </w:r>
          </w:p>
        </w:tc>
        <w:tc>
          <w:tcPr>
            <w:tcW w:w="1626" w:type="pct"/>
            <w:tcBorders>
              <w:top w:val="single" w:sz="4" w:space="0" w:color="auto"/>
              <w:left w:val="single" w:sz="4" w:space="0" w:color="auto"/>
              <w:bottom w:val="single" w:sz="4" w:space="0" w:color="auto"/>
            </w:tcBorders>
            <w:shd w:val="clear" w:color="auto" w:fill="auto"/>
          </w:tcPr>
          <w:p w14:paraId="1FD451D0" w14:textId="77777777" w:rsidR="00391F0C" w:rsidRPr="00364D95" w:rsidRDefault="00391F0C" w:rsidP="00364D95">
            <w:pPr>
              <w:pStyle w:val="LDScheduleClause"/>
              <w:ind w:left="34" w:hanging="34"/>
            </w:pPr>
            <w:r w:rsidRPr="00364D95">
              <w:t>Embraer EMB-120</w:t>
            </w:r>
            <w:r w:rsidRPr="00364D95">
              <w:br/>
              <w:t xml:space="preserve">(PWC PW110 Series) </w:t>
            </w:r>
            <w:r w:rsidRPr="00364D95">
              <w:rPr>
                <w:vertAlign w:val="superscript"/>
              </w:rPr>
              <w:t>Note 1, Note 3</w:t>
            </w:r>
          </w:p>
        </w:tc>
      </w:tr>
      <w:tr w:rsidR="00391F0C" w:rsidRPr="008F6D99" w14:paraId="14955C2D" w14:textId="77777777" w:rsidTr="00104B89">
        <w:trPr>
          <w:trHeight w:val="513"/>
        </w:trPr>
        <w:tc>
          <w:tcPr>
            <w:tcW w:w="1047" w:type="pct"/>
            <w:vMerge/>
            <w:tcBorders>
              <w:right w:val="single" w:sz="4" w:space="0" w:color="auto"/>
            </w:tcBorders>
            <w:shd w:val="clear" w:color="auto" w:fill="auto"/>
          </w:tcPr>
          <w:p w14:paraId="2A1A477D" w14:textId="77777777" w:rsidR="00391F0C" w:rsidRPr="008F6D99" w:rsidRDefault="00391F0C" w:rsidP="00422BF6">
            <w:pPr>
              <w:pStyle w:val="LDScheduleClause"/>
              <w:ind w:left="34" w:hanging="34"/>
            </w:pP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4D353FCE" w14:textId="77777777" w:rsidR="00391F0C" w:rsidRPr="008F6D99" w:rsidRDefault="00391F0C" w:rsidP="00422BF6">
            <w:pPr>
              <w:pStyle w:val="LDScheduleClause"/>
              <w:ind w:left="34" w:hanging="34"/>
            </w:pPr>
            <w:r w:rsidRPr="008F6D99">
              <w:t>EMB-135ER</w:t>
            </w:r>
          </w:p>
          <w:p w14:paraId="0EDDA0EC" w14:textId="77777777" w:rsidR="00391F0C" w:rsidRPr="008F6D99" w:rsidRDefault="00391F0C" w:rsidP="00422BF6">
            <w:pPr>
              <w:pStyle w:val="LDScheduleClause"/>
              <w:ind w:left="34" w:hanging="34"/>
            </w:pPr>
            <w:r w:rsidRPr="008F6D99">
              <w:t>EMB-135LR</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67734477" w14:textId="77777777" w:rsidR="00391F0C" w:rsidRPr="008F6D99" w:rsidRDefault="00391F0C" w:rsidP="00422BF6">
            <w:pPr>
              <w:pStyle w:val="LDScheduleClause"/>
              <w:ind w:left="34" w:hanging="34"/>
            </w:pPr>
          </w:p>
        </w:tc>
        <w:tc>
          <w:tcPr>
            <w:tcW w:w="1626" w:type="pct"/>
            <w:tcBorders>
              <w:top w:val="single" w:sz="4" w:space="0" w:color="auto"/>
              <w:left w:val="single" w:sz="4" w:space="0" w:color="auto"/>
              <w:bottom w:val="single" w:sz="4" w:space="0" w:color="auto"/>
            </w:tcBorders>
            <w:shd w:val="clear" w:color="auto" w:fill="auto"/>
          </w:tcPr>
          <w:p w14:paraId="4C16750D" w14:textId="77777777" w:rsidR="00391F0C" w:rsidRPr="008F6D99" w:rsidRDefault="00391F0C" w:rsidP="00422BF6">
            <w:pPr>
              <w:pStyle w:val="LDScheduleClause"/>
              <w:ind w:left="34" w:hanging="34"/>
            </w:pPr>
            <w:r w:rsidRPr="008F6D99">
              <w:t>Embraer EMB-135/145</w:t>
            </w:r>
            <w:r w:rsidRPr="008F6D99">
              <w:br/>
              <w:t>(RR Corp AE3007A)</w:t>
            </w:r>
            <w:r w:rsidRPr="008F6D99">
              <w:br/>
            </w:r>
            <w:r w:rsidRPr="008F6D99">
              <w:rPr>
                <w:vertAlign w:val="superscript"/>
              </w:rPr>
              <w:t>Note 4</w:t>
            </w:r>
          </w:p>
        </w:tc>
      </w:tr>
      <w:tr w:rsidR="00391F0C" w:rsidRPr="008F6D99" w14:paraId="4A0AF96D" w14:textId="77777777" w:rsidTr="00104B89">
        <w:trPr>
          <w:trHeight w:val="513"/>
        </w:trPr>
        <w:tc>
          <w:tcPr>
            <w:tcW w:w="1047" w:type="pct"/>
            <w:vMerge/>
            <w:tcBorders>
              <w:right w:val="single" w:sz="4" w:space="0" w:color="auto"/>
            </w:tcBorders>
            <w:shd w:val="clear" w:color="auto" w:fill="auto"/>
          </w:tcPr>
          <w:p w14:paraId="40FDE5C4" w14:textId="77777777" w:rsidR="00391F0C" w:rsidRPr="008F6D99" w:rsidRDefault="00391F0C" w:rsidP="00422BF6">
            <w:pPr>
              <w:pStyle w:val="LDScheduleClause"/>
              <w:ind w:left="34" w:hanging="34"/>
            </w:pP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67646B9D" w14:textId="77777777" w:rsidR="00391F0C" w:rsidRPr="008F6D99" w:rsidRDefault="00391F0C" w:rsidP="00422BF6">
            <w:pPr>
              <w:pStyle w:val="LDScheduleClause"/>
              <w:ind w:left="34" w:hanging="34"/>
            </w:pPr>
            <w:r w:rsidRPr="008F6D99">
              <w:t>EMB-145ER</w:t>
            </w:r>
          </w:p>
          <w:p w14:paraId="128156F5" w14:textId="77777777" w:rsidR="00391F0C" w:rsidRPr="008F6D99" w:rsidRDefault="00391F0C" w:rsidP="00422BF6">
            <w:pPr>
              <w:spacing w:before="60" w:after="60"/>
              <w:rPr>
                <w:rFonts w:ascii="Times New Roman" w:hAnsi="Times New Roman"/>
                <w:lang w:eastAsia="en-AU"/>
              </w:rPr>
            </w:pPr>
            <w:r w:rsidRPr="008F6D99">
              <w:rPr>
                <w:rFonts w:ascii="Times New Roman" w:hAnsi="Times New Roman"/>
              </w:rPr>
              <w:t>EMB-145LR</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06F19E38" w14:textId="77777777" w:rsidR="00391F0C" w:rsidRPr="008F6D99" w:rsidRDefault="00391F0C" w:rsidP="00422BF6">
            <w:pPr>
              <w:spacing w:before="60" w:after="60"/>
              <w:rPr>
                <w:rFonts w:ascii="Times New Roman" w:hAnsi="Times New Roman"/>
                <w:lang w:eastAsia="en-AU"/>
              </w:rPr>
            </w:pPr>
          </w:p>
        </w:tc>
        <w:tc>
          <w:tcPr>
            <w:tcW w:w="1626" w:type="pct"/>
            <w:tcBorders>
              <w:top w:val="single" w:sz="4" w:space="0" w:color="auto"/>
              <w:left w:val="single" w:sz="4" w:space="0" w:color="auto"/>
              <w:bottom w:val="single" w:sz="4" w:space="0" w:color="auto"/>
            </w:tcBorders>
            <w:shd w:val="clear" w:color="auto" w:fill="auto"/>
          </w:tcPr>
          <w:p w14:paraId="7E4F7A12" w14:textId="77777777" w:rsidR="00391F0C" w:rsidRPr="008F6D99" w:rsidRDefault="00391F0C" w:rsidP="00422BF6">
            <w:pPr>
              <w:spacing w:before="60" w:after="60"/>
              <w:rPr>
                <w:rFonts w:ascii="Times New Roman" w:hAnsi="Times New Roman"/>
                <w:lang w:eastAsia="en-AU"/>
              </w:rPr>
            </w:pPr>
            <w:r w:rsidRPr="008F6D99">
              <w:rPr>
                <w:rFonts w:ascii="Times New Roman" w:hAnsi="Times New Roman"/>
              </w:rPr>
              <w:t>Embraer EMB-135/145</w:t>
            </w:r>
            <w:r w:rsidRPr="008F6D99">
              <w:rPr>
                <w:rFonts w:ascii="Times New Roman" w:hAnsi="Times New Roman"/>
              </w:rPr>
              <w:br/>
              <w:t>(RR Corp AE3007A)</w:t>
            </w:r>
            <w:r w:rsidRPr="008F6D99">
              <w:rPr>
                <w:rFonts w:ascii="Times New Roman" w:hAnsi="Times New Roman"/>
              </w:rPr>
              <w:br/>
            </w:r>
            <w:r w:rsidRPr="008F6D99">
              <w:rPr>
                <w:rFonts w:ascii="Times New Roman" w:hAnsi="Times New Roman"/>
                <w:vertAlign w:val="superscript"/>
              </w:rPr>
              <w:t>Note 4</w:t>
            </w:r>
          </w:p>
        </w:tc>
      </w:tr>
      <w:tr w:rsidR="00391F0C" w:rsidRPr="00364D95" w14:paraId="43DD6A08" w14:textId="77777777" w:rsidTr="00104B89">
        <w:trPr>
          <w:trHeight w:val="513"/>
        </w:trPr>
        <w:tc>
          <w:tcPr>
            <w:tcW w:w="1047" w:type="pct"/>
            <w:vMerge/>
            <w:tcBorders>
              <w:bottom w:val="single" w:sz="4" w:space="0" w:color="auto"/>
              <w:right w:val="single" w:sz="4" w:space="0" w:color="auto"/>
            </w:tcBorders>
            <w:shd w:val="clear" w:color="auto" w:fill="auto"/>
          </w:tcPr>
          <w:p w14:paraId="220FB23A" w14:textId="77777777" w:rsidR="00391F0C" w:rsidRPr="00364D95" w:rsidRDefault="00391F0C" w:rsidP="00364D95">
            <w:pPr>
              <w:pStyle w:val="LDScheduleClause"/>
              <w:ind w:left="34" w:hanging="34"/>
            </w:pP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4F351690" w14:textId="77777777" w:rsidR="00391F0C" w:rsidRPr="00364D95" w:rsidRDefault="00391F0C" w:rsidP="00364D95">
            <w:pPr>
              <w:spacing w:before="60" w:after="60"/>
              <w:rPr>
                <w:rFonts w:ascii="Times New Roman" w:hAnsi="Times New Roman"/>
                <w:lang w:eastAsia="en-AU"/>
              </w:rPr>
            </w:pPr>
            <w:r w:rsidRPr="00364D95">
              <w:rPr>
                <w:rFonts w:ascii="Times New Roman" w:hAnsi="Times New Roman"/>
                <w:lang w:eastAsia="en-AU"/>
              </w:rPr>
              <w:t>EMB-505</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42AF74B2" w14:textId="77777777" w:rsidR="00391F0C" w:rsidRPr="00364D95" w:rsidRDefault="00391F0C" w:rsidP="00364D95">
            <w:pPr>
              <w:spacing w:before="60" w:after="60"/>
              <w:rPr>
                <w:rFonts w:ascii="Times New Roman" w:hAnsi="Times New Roman"/>
                <w:lang w:eastAsia="en-AU"/>
              </w:rPr>
            </w:pPr>
            <w:r w:rsidRPr="00364D95">
              <w:rPr>
                <w:rFonts w:ascii="Times New Roman" w:hAnsi="Times New Roman"/>
                <w:lang w:eastAsia="en-AU"/>
              </w:rPr>
              <w:t>Phenom 300</w:t>
            </w:r>
          </w:p>
        </w:tc>
        <w:tc>
          <w:tcPr>
            <w:tcW w:w="1626" w:type="pct"/>
            <w:tcBorders>
              <w:top w:val="single" w:sz="4" w:space="0" w:color="auto"/>
              <w:left w:val="single" w:sz="4" w:space="0" w:color="auto"/>
              <w:bottom w:val="single" w:sz="4" w:space="0" w:color="auto"/>
            </w:tcBorders>
            <w:shd w:val="clear" w:color="auto" w:fill="auto"/>
          </w:tcPr>
          <w:p w14:paraId="601C9718" w14:textId="77777777" w:rsidR="00391F0C" w:rsidRPr="00364D95" w:rsidRDefault="00391F0C" w:rsidP="00364D95">
            <w:pPr>
              <w:spacing w:before="60" w:after="60"/>
              <w:rPr>
                <w:rFonts w:ascii="Times New Roman" w:hAnsi="Times New Roman"/>
                <w:lang w:eastAsia="en-AU"/>
              </w:rPr>
            </w:pPr>
            <w:r w:rsidRPr="00364D95">
              <w:rPr>
                <w:rFonts w:ascii="Times New Roman" w:hAnsi="Times New Roman"/>
                <w:lang w:eastAsia="en-AU"/>
              </w:rPr>
              <w:t>Embraer EMB-505</w:t>
            </w:r>
            <w:r w:rsidRPr="00364D95">
              <w:rPr>
                <w:rFonts w:ascii="Times New Roman" w:hAnsi="Times New Roman"/>
                <w:lang w:eastAsia="en-AU"/>
              </w:rPr>
              <w:br/>
              <w:t>(PWC PW535)</w:t>
            </w:r>
            <w:r w:rsidRPr="00BF4D25">
              <w:rPr>
                <w:rFonts w:ascii="Times New Roman" w:hAnsi="Times New Roman"/>
                <w:vertAlign w:val="superscript"/>
              </w:rPr>
              <w:t xml:space="preserve"> </w:t>
            </w:r>
            <w:r w:rsidRPr="00364D95">
              <w:rPr>
                <w:rFonts w:ascii="Times New Roman" w:hAnsi="Times New Roman"/>
                <w:vertAlign w:val="superscript"/>
              </w:rPr>
              <w:t>Note 4</w:t>
            </w:r>
          </w:p>
        </w:tc>
      </w:tr>
      <w:tr w:rsidR="00133D64" w:rsidRPr="00364D95" w14:paraId="342F16D7" w14:textId="77777777" w:rsidTr="00104B89">
        <w:trPr>
          <w:trHeight w:val="513"/>
        </w:trPr>
        <w:tc>
          <w:tcPr>
            <w:tcW w:w="1047" w:type="pct"/>
            <w:tcBorders>
              <w:top w:val="single" w:sz="4" w:space="0" w:color="auto"/>
              <w:bottom w:val="single" w:sz="4" w:space="0" w:color="auto"/>
              <w:right w:val="single" w:sz="4" w:space="0" w:color="auto"/>
            </w:tcBorders>
            <w:shd w:val="clear" w:color="auto" w:fill="auto"/>
          </w:tcPr>
          <w:p w14:paraId="2039877B" w14:textId="77777777" w:rsidR="00133D64" w:rsidRPr="00364D95" w:rsidRDefault="00133D64" w:rsidP="00386007">
            <w:pPr>
              <w:pStyle w:val="LDScheduleClause"/>
              <w:ind w:left="0" w:firstLine="0"/>
            </w:pPr>
            <w:r w:rsidRPr="00364D95">
              <w:t>Hawker Beechcraft</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5A0F339A" w14:textId="77777777" w:rsidR="00133D64" w:rsidRPr="00364D95" w:rsidRDefault="00133D64" w:rsidP="00386007">
            <w:pPr>
              <w:pStyle w:val="LDScheduleClause"/>
              <w:ind w:hanging="738"/>
            </w:pPr>
            <w:r w:rsidRPr="00364D95">
              <w:t>B300</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143B8473" w14:textId="77777777" w:rsidR="00133D64" w:rsidRPr="00364D95" w:rsidRDefault="00133D64" w:rsidP="00386007">
            <w:pPr>
              <w:pStyle w:val="LDScheduleClause"/>
              <w:tabs>
                <w:tab w:val="clear" w:pos="737"/>
                <w:tab w:val="left" w:pos="34"/>
              </w:tabs>
              <w:ind w:left="34" w:hanging="34"/>
            </w:pPr>
            <w:r w:rsidRPr="00364D95">
              <w:t>Super King Air 350</w:t>
            </w:r>
          </w:p>
        </w:tc>
        <w:tc>
          <w:tcPr>
            <w:tcW w:w="1626" w:type="pct"/>
            <w:tcBorders>
              <w:top w:val="single" w:sz="4" w:space="0" w:color="auto"/>
              <w:left w:val="single" w:sz="4" w:space="0" w:color="auto"/>
              <w:bottom w:val="single" w:sz="4" w:space="0" w:color="auto"/>
            </w:tcBorders>
            <w:shd w:val="clear" w:color="auto" w:fill="auto"/>
          </w:tcPr>
          <w:p w14:paraId="4A54D9A9" w14:textId="77777777" w:rsidR="00133D64" w:rsidRPr="00364D95" w:rsidRDefault="00133D64" w:rsidP="00386007">
            <w:pPr>
              <w:pStyle w:val="LDScheduleClause"/>
              <w:tabs>
                <w:tab w:val="clear" w:pos="737"/>
                <w:tab w:val="left" w:pos="34"/>
              </w:tabs>
              <w:ind w:left="34" w:hanging="34"/>
            </w:pPr>
            <w:r w:rsidRPr="00364D95">
              <w:t xml:space="preserve">Beech 300 Series (PWC PT6) </w:t>
            </w:r>
            <w:r w:rsidRPr="00364D95">
              <w:rPr>
                <w:vertAlign w:val="superscript"/>
                <w:lang w:eastAsia="en-AU"/>
              </w:rPr>
              <w:t>Note 4</w:t>
            </w:r>
          </w:p>
        </w:tc>
      </w:tr>
      <w:tr w:rsidR="00133D64" w:rsidRPr="00364D95" w14:paraId="2024A690" w14:textId="77777777" w:rsidTr="00104B89">
        <w:tc>
          <w:tcPr>
            <w:tcW w:w="1047" w:type="pct"/>
            <w:tcBorders>
              <w:top w:val="single" w:sz="4" w:space="0" w:color="auto"/>
              <w:bottom w:val="single" w:sz="4" w:space="0" w:color="auto"/>
              <w:right w:val="single" w:sz="4" w:space="0" w:color="auto"/>
            </w:tcBorders>
            <w:shd w:val="clear" w:color="auto" w:fill="auto"/>
          </w:tcPr>
          <w:p w14:paraId="0D8C05E8" w14:textId="77777777" w:rsidR="00133D64" w:rsidRPr="00364D95" w:rsidRDefault="00133D64" w:rsidP="003D7149">
            <w:pPr>
              <w:keepNext/>
              <w:tabs>
                <w:tab w:val="clear" w:pos="567"/>
              </w:tabs>
              <w:overflowPunct/>
              <w:autoSpaceDE/>
              <w:autoSpaceDN/>
              <w:adjustRightInd/>
              <w:spacing w:after="60"/>
              <w:textAlignment w:val="auto"/>
              <w:rPr>
                <w:rFonts w:ascii="Times New Roman" w:eastAsiaTheme="minorHAnsi" w:hAnsi="Times New Roman" w:cstheme="minorBidi"/>
              </w:rPr>
            </w:pPr>
            <w:r w:rsidRPr="00364D95">
              <w:rPr>
                <w:rFonts w:ascii="Times New Roman" w:eastAsiaTheme="minorHAnsi" w:hAnsi="Times New Roman" w:cstheme="minorBidi"/>
              </w:rPr>
              <w:t xml:space="preserve">M7 AEROSPACE </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4FCB59EA" w14:textId="77777777" w:rsidR="00133D64" w:rsidRPr="00364D95" w:rsidRDefault="00133D64" w:rsidP="003D7149">
            <w:pPr>
              <w:keepNext/>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eastAsiaTheme="minorHAnsi" w:hAnsi="Times New Roman"/>
              </w:rPr>
              <w:t>SA226-T</w:t>
            </w:r>
          </w:p>
          <w:p w14:paraId="47454E88" w14:textId="77777777" w:rsidR="00133D64" w:rsidRPr="00364D95" w:rsidRDefault="00133D64" w:rsidP="003D7149">
            <w:pPr>
              <w:keepNext/>
              <w:tabs>
                <w:tab w:val="clear" w:pos="567"/>
              </w:tabs>
              <w:overflowPunct/>
              <w:autoSpaceDE/>
              <w:autoSpaceDN/>
              <w:adjustRightInd/>
              <w:spacing w:before="40" w:after="40"/>
              <w:textAlignment w:val="auto"/>
              <w:rPr>
                <w:rFonts w:ascii="Times New Roman" w:eastAsiaTheme="minorHAnsi" w:hAnsi="Times New Roman" w:cstheme="minorBidi"/>
              </w:rPr>
            </w:pPr>
            <w:r w:rsidRPr="00364D95">
              <w:rPr>
                <w:rFonts w:ascii="Times New Roman" w:eastAsiaTheme="minorHAnsi" w:hAnsi="Times New Roman" w:cstheme="minorBidi"/>
              </w:rPr>
              <w:t>SA226-TC</w:t>
            </w:r>
          </w:p>
          <w:p w14:paraId="48E2A028" w14:textId="77777777" w:rsidR="00133D64" w:rsidRPr="00364D95" w:rsidRDefault="00133D64" w:rsidP="003D7149">
            <w:pPr>
              <w:keepNext/>
              <w:tabs>
                <w:tab w:val="clear" w:pos="567"/>
              </w:tabs>
              <w:overflowPunct/>
              <w:autoSpaceDE/>
              <w:autoSpaceDN/>
              <w:adjustRightInd/>
              <w:spacing w:before="40" w:after="40"/>
              <w:textAlignment w:val="auto"/>
              <w:rPr>
                <w:rFonts w:ascii="Times New Roman" w:eastAsiaTheme="minorHAnsi" w:hAnsi="Times New Roman" w:cstheme="minorBidi"/>
              </w:rPr>
            </w:pPr>
            <w:r w:rsidRPr="00364D95">
              <w:rPr>
                <w:rFonts w:ascii="Times New Roman" w:eastAsiaTheme="minorHAnsi" w:hAnsi="Times New Roman" w:cstheme="minorBidi"/>
              </w:rPr>
              <w:t>SA226-AT</w:t>
            </w:r>
          </w:p>
          <w:p w14:paraId="3926F5D3" w14:textId="77777777" w:rsidR="00133D64" w:rsidRPr="00364D95" w:rsidRDefault="00133D64" w:rsidP="003D7149">
            <w:pPr>
              <w:keepNext/>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SA226-T(B)</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26B16A95" w14:textId="77777777" w:rsidR="00133D64" w:rsidRPr="00364D95" w:rsidRDefault="00133D64" w:rsidP="003D7149">
            <w:pPr>
              <w:keepNext/>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1626" w:type="pct"/>
            <w:tcBorders>
              <w:top w:val="single" w:sz="4" w:space="0" w:color="auto"/>
              <w:left w:val="single" w:sz="4" w:space="0" w:color="auto"/>
              <w:bottom w:val="single" w:sz="4" w:space="0" w:color="auto"/>
            </w:tcBorders>
            <w:shd w:val="clear" w:color="auto" w:fill="auto"/>
          </w:tcPr>
          <w:p w14:paraId="7F52A22D" w14:textId="77777777" w:rsidR="00133D64" w:rsidRPr="00364D95" w:rsidRDefault="00133D64" w:rsidP="003D7149">
            <w:pPr>
              <w:keepNext/>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 xml:space="preserve">Fairchild SA226 Series </w:t>
            </w:r>
            <w:r w:rsidRPr="00364D95">
              <w:rPr>
                <w:rFonts w:ascii="Times New Roman" w:hAnsi="Times New Roman"/>
              </w:rPr>
              <w:br/>
              <w:t xml:space="preserve">(Honeywell TPE331) </w:t>
            </w:r>
            <w:r w:rsidRPr="00364D95">
              <w:rPr>
                <w:rFonts w:ascii="Times New Roman" w:hAnsi="Times New Roman"/>
                <w:vertAlign w:val="superscript"/>
              </w:rPr>
              <w:t>Note 1</w:t>
            </w:r>
          </w:p>
        </w:tc>
      </w:tr>
      <w:tr w:rsidR="00133D64" w:rsidRPr="00364D95" w14:paraId="6C0F49C8" w14:textId="77777777" w:rsidTr="00104B89">
        <w:tc>
          <w:tcPr>
            <w:tcW w:w="1047" w:type="pct"/>
            <w:tcBorders>
              <w:top w:val="single" w:sz="4" w:space="0" w:color="auto"/>
              <w:bottom w:val="single" w:sz="4" w:space="0" w:color="auto"/>
              <w:right w:val="single" w:sz="4" w:space="0" w:color="auto"/>
            </w:tcBorders>
            <w:shd w:val="clear" w:color="auto" w:fill="auto"/>
          </w:tcPr>
          <w:p w14:paraId="3916B2DC" w14:textId="77777777" w:rsidR="00133D64" w:rsidRPr="00364D95" w:rsidRDefault="00133D64" w:rsidP="003D7149">
            <w:pPr>
              <w:tabs>
                <w:tab w:val="clear" w:pos="567"/>
              </w:tabs>
              <w:overflowPunct/>
              <w:autoSpaceDE/>
              <w:autoSpaceDN/>
              <w:adjustRightInd/>
              <w:spacing w:before="60" w:after="60"/>
              <w:ind w:right="37"/>
              <w:textAlignment w:val="auto"/>
              <w:rPr>
                <w:rFonts w:ascii="Times New Roman" w:eastAsiaTheme="minorHAnsi" w:hAnsi="Times New Roman"/>
              </w:rPr>
            </w:pPr>
            <w:r w:rsidRPr="00364D95">
              <w:rPr>
                <w:rFonts w:ascii="Times New Roman" w:hAnsi="Times New Roman"/>
              </w:rPr>
              <w:t>NA</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36D885E1" w14:textId="77777777" w:rsidR="00133D64" w:rsidRPr="00364D95" w:rsidRDefault="00133D64"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Various</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2B94C80E" w14:textId="77777777" w:rsidR="00133D64" w:rsidRPr="00364D95" w:rsidRDefault="00133D64" w:rsidP="003D7149">
            <w:pPr>
              <w:tabs>
                <w:tab w:val="clear" w:pos="567"/>
              </w:tabs>
              <w:overflowPunct/>
              <w:autoSpaceDE/>
              <w:autoSpaceDN/>
              <w:adjustRightInd/>
              <w:spacing w:before="60" w:after="60"/>
              <w:ind w:right="37"/>
              <w:textAlignment w:val="auto"/>
              <w:rPr>
                <w:rFonts w:ascii="Times New Roman" w:hAnsi="Times New Roman"/>
              </w:rPr>
            </w:pPr>
          </w:p>
        </w:tc>
        <w:tc>
          <w:tcPr>
            <w:tcW w:w="1626" w:type="pct"/>
            <w:tcBorders>
              <w:top w:val="single" w:sz="4" w:space="0" w:color="auto"/>
              <w:left w:val="single" w:sz="4" w:space="0" w:color="auto"/>
              <w:bottom w:val="single" w:sz="4" w:space="0" w:color="auto"/>
            </w:tcBorders>
            <w:shd w:val="clear" w:color="auto" w:fill="auto"/>
          </w:tcPr>
          <w:p w14:paraId="05CB8739" w14:textId="77777777" w:rsidR="00133D64" w:rsidRPr="00364D95" w:rsidRDefault="00133D64"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 xml:space="preserve">Small/non-rated aircraft </w:t>
            </w:r>
            <w:r w:rsidRPr="00364D95">
              <w:rPr>
                <w:rFonts w:ascii="Times New Roman" w:hAnsi="Times New Roman"/>
              </w:rPr>
              <w:br/>
              <w:t xml:space="preserve">(Bristol Siddeley Viper B/S) </w:t>
            </w:r>
            <w:r w:rsidRPr="00364D95">
              <w:rPr>
                <w:rFonts w:ascii="Times New Roman" w:hAnsi="Times New Roman"/>
                <w:vertAlign w:val="superscript"/>
              </w:rPr>
              <w:t>Note 2</w:t>
            </w:r>
          </w:p>
        </w:tc>
      </w:tr>
      <w:tr w:rsidR="00133D64" w:rsidRPr="00364D95" w14:paraId="1803B0EB" w14:textId="77777777" w:rsidTr="00104B89">
        <w:tc>
          <w:tcPr>
            <w:tcW w:w="1047" w:type="pct"/>
            <w:tcBorders>
              <w:top w:val="single" w:sz="4" w:space="0" w:color="auto"/>
              <w:bottom w:val="single" w:sz="4" w:space="0" w:color="auto"/>
              <w:right w:val="single" w:sz="4" w:space="0" w:color="auto"/>
            </w:tcBorders>
            <w:shd w:val="clear" w:color="auto" w:fill="auto"/>
          </w:tcPr>
          <w:p w14:paraId="218E60B7" w14:textId="77777777" w:rsidR="00C0135A" w:rsidRPr="00364D95" w:rsidRDefault="00133D64" w:rsidP="00C0135A">
            <w:pPr>
              <w:tabs>
                <w:tab w:val="clear" w:pos="567"/>
              </w:tabs>
              <w:overflowPunct/>
              <w:autoSpaceDE/>
              <w:autoSpaceDN/>
              <w:adjustRightInd/>
              <w:spacing w:before="60" w:after="60"/>
              <w:ind w:right="37"/>
              <w:textAlignment w:val="auto"/>
              <w:rPr>
                <w:rFonts w:ascii="Times New Roman" w:eastAsiaTheme="minorHAnsi" w:hAnsi="Times New Roman"/>
              </w:rPr>
            </w:pPr>
            <w:r w:rsidRPr="00364D95">
              <w:rPr>
                <w:rFonts w:ascii="Times New Roman" w:eastAsiaTheme="minorHAnsi" w:hAnsi="Times New Roman"/>
              </w:rPr>
              <w:t>NA</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6E21050D" w14:textId="77777777" w:rsidR="00133D64" w:rsidRPr="00364D95" w:rsidRDefault="00133D64"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Various</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03CBA2E3" w14:textId="77777777" w:rsidR="00133D64" w:rsidRPr="00364D95" w:rsidRDefault="00133D64" w:rsidP="003D7149">
            <w:pPr>
              <w:tabs>
                <w:tab w:val="clear" w:pos="567"/>
              </w:tabs>
              <w:overflowPunct/>
              <w:autoSpaceDE/>
              <w:autoSpaceDN/>
              <w:adjustRightInd/>
              <w:spacing w:before="60" w:after="60"/>
              <w:ind w:right="37"/>
              <w:textAlignment w:val="auto"/>
              <w:rPr>
                <w:rFonts w:ascii="Times New Roman" w:hAnsi="Times New Roman"/>
              </w:rPr>
            </w:pPr>
          </w:p>
        </w:tc>
        <w:tc>
          <w:tcPr>
            <w:tcW w:w="1626" w:type="pct"/>
            <w:tcBorders>
              <w:top w:val="single" w:sz="4" w:space="0" w:color="auto"/>
              <w:left w:val="single" w:sz="4" w:space="0" w:color="auto"/>
              <w:bottom w:val="single" w:sz="4" w:space="0" w:color="auto"/>
            </w:tcBorders>
            <w:shd w:val="clear" w:color="auto" w:fill="auto"/>
          </w:tcPr>
          <w:p w14:paraId="363485F4" w14:textId="77777777" w:rsidR="00133D64" w:rsidRPr="00364D95" w:rsidRDefault="00133D64"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 xml:space="preserve">Small/non-rated aircraft (De Havilland Goblin 35) </w:t>
            </w:r>
            <w:r w:rsidRPr="00364D95">
              <w:rPr>
                <w:rFonts w:ascii="Times New Roman" w:hAnsi="Times New Roman"/>
                <w:vertAlign w:val="superscript"/>
              </w:rPr>
              <w:t>Note 2</w:t>
            </w:r>
          </w:p>
        </w:tc>
      </w:tr>
      <w:tr w:rsidR="00133D64" w:rsidRPr="00364D95" w14:paraId="1B43DB5F" w14:textId="77777777" w:rsidTr="00104B89">
        <w:trPr>
          <w:trHeight w:val="309"/>
        </w:trPr>
        <w:tc>
          <w:tcPr>
            <w:tcW w:w="1047" w:type="pct"/>
            <w:tcBorders>
              <w:top w:val="single" w:sz="4" w:space="0" w:color="auto"/>
              <w:bottom w:val="single" w:sz="4" w:space="0" w:color="auto"/>
              <w:right w:val="single" w:sz="4" w:space="0" w:color="auto"/>
            </w:tcBorders>
            <w:shd w:val="clear" w:color="auto" w:fill="auto"/>
          </w:tcPr>
          <w:p w14:paraId="60A6E197" w14:textId="77777777" w:rsidR="00133D64" w:rsidRDefault="00133D64" w:rsidP="00F21CC5">
            <w:pPr>
              <w:tabs>
                <w:tab w:val="clear" w:pos="567"/>
              </w:tabs>
              <w:overflowPunct/>
              <w:autoSpaceDE/>
              <w:autoSpaceDN/>
              <w:adjustRightInd/>
              <w:spacing w:before="60" w:after="60"/>
              <w:ind w:right="37"/>
              <w:textAlignment w:val="auto"/>
              <w:rPr>
                <w:rFonts w:ascii="Times New Roman" w:eastAsiaTheme="minorHAnsi" w:hAnsi="Times New Roman"/>
              </w:rPr>
            </w:pPr>
            <w:r w:rsidRPr="00364D95">
              <w:rPr>
                <w:rFonts w:ascii="Times New Roman" w:eastAsiaTheme="minorHAnsi" w:hAnsi="Times New Roman"/>
              </w:rPr>
              <w:t>NA</w:t>
            </w:r>
          </w:p>
          <w:p w14:paraId="7D293CDC" w14:textId="77777777" w:rsidR="00C0135A" w:rsidRPr="00364D95" w:rsidDel="00AA75D0" w:rsidRDefault="00C0135A" w:rsidP="00F21CC5">
            <w:pPr>
              <w:tabs>
                <w:tab w:val="clear" w:pos="567"/>
              </w:tabs>
              <w:overflowPunct/>
              <w:autoSpaceDE/>
              <w:autoSpaceDN/>
              <w:adjustRightInd/>
              <w:spacing w:before="60" w:after="60"/>
              <w:ind w:right="37"/>
              <w:textAlignment w:val="auto"/>
              <w:rPr>
                <w:rFonts w:ascii="Times New Roman" w:eastAsiaTheme="minorHAnsi" w:hAnsi="Times New Roman"/>
              </w:rPr>
            </w:pPr>
            <w:r>
              <w:rPr>
                <w:rFonts w:ascii="Times New Roman" w:eastAsiaTheme="minorHAnsi" w:hAnsi="Times New Roman"/>
              </w:rPr>
              <w:t>NA</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3210D06A" w14:textId="77777777" w:rsidR="00133D64" w:rsidRPr="00364D95" w:rsidDel="00AA75D0" w:rsidRDefault="00133D64"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Various</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4A183C29" w14:textId="77777777" w:rsidR="00133D64" w:rsidRPr="00364D95" w:rsidRDefault="00133D64"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Allison 250</w:t>
            </w:r>
          </w:p>
        </w:tc>
        <w:tc>
          <w:tcPr>
            <w:tcW w:w="1626" w:type="pct"/>
            <w:tcBorders>
              <w:top w:val="single" w:sz="4" w:space="0" w:color="auto"/>
              <w:left w:val="single" w:sz="4" w:space="0" w:color="auto"/>
              <w:bottom w:val="single" w:sz="4" w:space="0" w:color="auto"/>
            </w:tcBorders>
            <w:shd w:val="clear" w:color="auto" w:fill="auto"/>
          </w:tcPr>
          <w:p w14:paraId="1EC8DFF1" w14:textId="77777777" w:rsidR="00133D64" w:rsidRPr="00364D95" w:rsidRDefault="00133D64"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Small/non-rated aircraft (RR Corp 250)</w:t>
            </w:r>
          </w:p>
        </w:tc>
      </w:tr>
      <w:tr w:rsidR="00133D64" w:rsidRPr="00364D95" w14:paraId="05C40052" w14:textId="77777777" w:rsidTr="00104B89">
        <w:trPr>
          <w:trHeight w:val="309"/>
        </w:trPr>
        <w:tc>
          <w:tcPr>
            <w:tcW w:w="1047" w:type="pct"/>
            <w:tcBorders>
              <w:top w:val="single" w:sz="4" w:space="0" w:color="auto"/>
              <w:bottom w:val="single" w:sz="4" w:space="0" w:color="auto"/>
              <w:right w:val="single" w:sz="4" w:space="0" w:color="auto"/>
            </w:tcBorders>
            <w:shd w:val="clear" w:color="auto" w:fill="auto"/>
          </w:tcPr>
          <w:p w14:paraId="1543958B" w14:textId="77777777" w:rsidR="00133D64" w:rsidRPr="00364D95" w:rsidRDefault="00133D64" w:rsidP="003D7149">
            <w:pPr>
              <w:tabs>
                <w:tab w:val="clear" w:pos="567"/>
              </w:tabs>
              <w:overflowPunct/>
              <w:autoSpaceDE/>
              <w:autoSpaceDN/>
              <w:adjustRightInd/>
              <w:spacing w:before="60" w:after="60"/>
              <w:ind w:right="37"/>
              <w:textAlignment w:val="auto"/>
              <w:rPr>
                <w:rFonts w:ascii="Times New Roman" w:eastAsiaTheme="minorHAnsi" w:hAnsi="Times New Roman"/>
              </w:rPr>
            </w:pPr>
            <w:r w:rsidRPr="00364D95">
              <w:rPr>
                <w:rFonts w:ascii="Times New Roman" w:eastAsiaTheme="minorHAnsi" w:hAnsi="Times New Roman"/>
              </w:rPr>
              <w:t>NA</w:t>
            </w:r>
          </w:p>
        </w:tc>
        <w:tc>
          <w:tcPr>
            <w:tcW w:w="1076" w:type="pct"/>
            <w:tcBorders>
              <w:top w:val="single" w:sz="4" w:space="0" w:color="auto"/>
              <w:left w:val="single" w:sz="4" w:space="0" w:color="auto"/>
              <w:bottom w:val="single" w:sz="4" w:space="0" w:color="auto"/>
              <w:right w:val="single" w:sz="4" w:space="0" w:color="auto"/>
            </w:tcBorders>
            <w:shd w:val="clear" w:color="auto" w:fill="auto"/>
          </w:tcPr>
          <w:p w14:paraId="5CCCBAA7" w14:textId="77777777" w:rsidR="00133D64" w:rsidRPr="00364D95" w:rsidRDefault="00133D64"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Various</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35218B9C" w14:textId="77777777" w:rsidR="00133D64" w:rsidRPr="00364D95" w:rsidRDefault="00133D64" w:rsidP="003D7149">
            <w:pPr>
              <w:tabs>
                <w:tab w:val="clear" w:pos="567"/>
              </w:tabs>
              <w:overflowPunct/>
              <w:autoSpaceDE/>
              <w:autoSpaceDN/>
              <w:adjustRightInd/>
              <w:spacing w:before="60" w:after="60"/>
              <w:ind w:right="37"/>
              <w:textAlignment w:val="auto"/>
              <w:rPr>
                <w:rFonts w:ascii="Times New Roman" w:hAnsi="Times New Roman"/>
              </w:rPr>
            </w:pPr>
          </w:p>
        </w:tc>
        <w:tc>
          <w:tcPr>
            <w:tcW w:w="1626" w:type="pct"/>
            <w:tcBorders>
              <w:top w:val="single" w:sz="4" w:space="0" w:color="auto"/>
              <w:left w:val="single" w:sz="4" w:space="0" w:color="auto"/>
              <w:bottom w:val="single" w:sz="4" w:space="0" w:color="auto"/>
            </w:tcBorders>
            <w:shd w:val="clear" w:color="auto" w:fill="auto"/>
          </w:tcPr>
          <w:p w14:paraId="62F5AB93" w14:textId="77777777" w:rsidR="00133D64" w:rsidRPr="00364D95" w:rsidRDefault="00133D64"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 xml:space="preserve">Small/non-rated aircraft </w:t>
            </w:r>
            <w:r w:rsidRPr="00364D95">
              <w:rPr>
                <w:rFonts w:ascii="Times New Roman" w:hAnsi="Times New Roman"/>
              </w:rPr>
              <w:br/>
              <w:t xml:space="preserve">(Rolls Royce Avon) </w:t>
            </w:r>
            <w:r w:rsidRPr="00364D95">
              <w:rPr>
                <w:rFonts w:ascii="Times New Roman" w:hAnsi="Times New Roman"/>
                <w:vertAlign w:val="superscript"/>
              </w:rPr>
              <w:t>Note 2</w:t>
            </w:r>
          </w:p>
        </w:tc>
      </w:tr>
      <w:tr w:rsidR="00133D64" w:rsidRPr="00364D95" w14:paraId="5487F94F" w14:textId="77777777" w:rsidTr="00104B89">
        <w:trPr>
          <w:trHeight w:val="517"/>
        </w:trPr>
        <w:tc>
          <w:tcPr>
            <w:tcW w:w="5000" w:type="pct"/>
            <w:gridSpan w:val="4"/>
            <w:tcBorders>
              <w:top w:val="single" w:sz="4" w:space="0" w:color="auto"/>
              <w:bottom w:val="single" w:sz="4" w:space="0" w:color="auto"/>
            </w:tcBorders>
            <w:shd w:val="clear" w:color="auto" w:fill="auto"/>
          </w:tcPr>
          <w:p w14:paraId="4B4CFC11" w14:textId="77777777" w:rsidR="00133D64" w:rsidRPr="00364D95" w:rsidRDefault="00133D64" w:rsidP="003D7149">
            <w:pPr>
              <w:tabs>
                <w:tab w:val="clear" w:pos="567"/>
                <w:tab w:val="right" w:pos="454"/>
                <w:tab w:val="left" w:pos="737"/>
              </w:tabs>
              <w:overflowPunct/>
              <w:autoSpaceDE/>
              <w:autoSpaceDN/>
              <w:adjustRightInd/>
              <w:spacing w:before="60" w:after="60"/>
              <w:textAlignment w:val="auto"/>
              <w:rPr>
                <w:rFonts w:ascii="Times New Roman" w:hAnsi="Times New Roman"/>
                <w:sz w:val="20"/>
              </w:rPr>
            </w:pPr>
            <w:r w:rsidRPr="00364D95">
              <w:rPr>
                <w:rFonts w:ascii="Times New Roman" w:hAnsi="Times New Roman"/>
                <w:i/>
                <w:sz w:val="20"/>
              </w:rPr>
              <w:t>Note 1   </w:t>
            </w:r>
            <w:r w:rsidRPr="00364D95">
              <w:rPr>
                <w:rFonts w:ascii="Times New Roman" w:hAnsi="Times New Roman"/>
                <w:b/>
                <w:sz w:val="20"/>
              </w:rPr>
              <w:t>This is a rule.</w:t>
            </w:r>
            <w:r w:rsidRPr="00364D95">
              <w:rPr>
                <w:rFonts w:ascii="Times New Roman" w:hAnsi="Times New Roman"/>
                <w:i/>
                <w:sz w:val="20"/>
              </w:rPr>
              <w:t xml:space="preserve"> </w:t>
            </w:r>
            <w:r w:rsidRPr="00364D95">
              <w:rPr>
                <w:rFonts w:ascii="Times New Roman" w:hAnsi="Times New Roman"/>
                <w:sz w:val="20"/>
              </w:rPr>
              <w:t>For an aircraft type mentioned in a cell in a row of column 2, the engine type rating endorsement mentioned in a cell in the same row in column 4 that is annotated “Note 1” requires CASA approved type training</w:t>
            </w:r>
          </w:p>
          <w:p w14:paraId="636EED71" w14:textId="77777777" w:rsidR="00133D64" w:rsidRPr="00364D95" w:rsidRDefault="00133D64" w:rsidP="003D7149">
            <w:pPr>
              <w:tabs>
                <w:tab w:val="clear" w:pos="567"/>
                <w:tab w:val="right" w:pos="454"/>
                <w:tab w:val="left" w:pos="737"/>
              </w:tabs>
              <w:overflowPunct/>
              <w:autoSpaceDE/>
              <w:autoSpaceDN/>
              <w:adjustRightInd/>
              <w:spacing w:before="60" w:after="60"/>
              <w:ind w:right="140"/>
              <w:textAlignment w:val="auto"/>
              <w:rPr>
                <w:rFonts w:ascii="Times New Roman" w:hAnsi="Times New Roman"/>
                <w:sz w:val="20"/>
              </w:rPr>
            </w:pPr>
            <w:r w:rsidRPr="00364D95">
              <w:rPr>
                <w:rFonts w:ascii="Times New Roman" w:hAnsi="Times New Roman"/>
                <w:i/>
                <w:sz w:val="20"/>
              </w:rPr>
              <w:t>Note 2   </w:t>
            </w:r>
            <w:r w:rsidRPr="00364D95">
              <w:rPr>
                <w:rFonts w:ascii="Times New Roman" w:hAnsi="Times New Roman"/>
                <w:b/>
                <w:sz w:val="20"/>
              </w:rPr>
              <w:t>This is a rule.</w:t>
            </w:r>
            <w:r w:rsidRPr="00364D95">
              <w:rPr>
                <w:rFonts w:ascii="Times New Roman" w:hAnsi="Times New Roman"/>
                <w:sz w:val="20"/>
              </w:rPr>
              <w:t xml:space="preserve"> For an aircraft type mentioned in a cell in a row of column 2, the type rating endorsement mentioned in a cell in the same row in column 4 that is annotated “Note 2” (the </w:t>
            </w:r>
            <w:r w:rsidRPr="00364D95">
              <w:rPr>
                <w:rFonts w:ascii="Times New Roman" w:hAnsi="Times New Roman"/>
                <w:b/>
                <w:i/>
                <w:sz w:val="20"/>
              </w:rPr>
              <w:t>endorsement</w:t>
            </w:r>
            <w:r w:rsidRPr="00364D95">
              <w:rPr>
                <w:rFonts w:ascii="Times New Roman" w:hAnsi="Times New Roman"/>
                <w:sz w:val="20"/>
              </w:rPr>
              <w:t>) has no applicability to Category B2 and Category C. However, an aircraft engineer licence in Category B1.1 or B1.2 (as relevant) must be endorsed with the endorsement before the holder may perform maintenance certifications for the engine of the aircraft.</w:t>
            </w:r>
          </w:p>
          <w:p w14:paraId="3197FD04" w14:textId="77777777" w:rsidR="00133D64" w:rsidRPr="00364D95" w:rsidRDefault="00133D64" w:rsidP="003D7149">
            <w:pPr>
              <w:tabs>
                <w:tab w:val="clear" w:pos="567"/>
                <w:tab w:val="right" w:pos="454"/>
                <w:tab w:val="left" w:pos="737"/>
              </w:tabs>
              <w:overflowPunct/>
              <w:autoSpaceDE/>
              <w:autoSpaceDN/>
              <w:adjustRightInd/>
              <w:spacing w:before="60" w:after="60"/>
              <w:textAlignment w:val="auto"/>
              <w:rPr>
                <w:rFonts w:ascii="Times New Roman" w:hAnsi="Times New Roman"/>
                <w:sz w:val="20"/>
              </w:rPr>
            </w:pPr>
            <w:r w:rsidRPr="00364D95">
              <w:rPr>
                <w:rFonts w:ascii="Times New Roman" w:hAnsi="Times New Roman"/>
                <w:i/>
                <w:sz w:val="20"/>
              </w:rPr>
              <w:t>Note 3   </w:t>
            </w:r>
            <w:r w:rsidRPr="00364D95">
              <w:rPr>
                <w:rFonts w:ascii="Times New Roman" w:hAnsi="Times New Roman"/>
                <w:b/>
                <w:sz w:val="20"/>
              </w:rPr>
              <w:t xml:space="preserve">This is a rule. </w:t>
            </w:r>
            <w:r w:rsidRPr="00364D95">
              <w:rPr>
                <w:rFonts w:ascii="Times New Roman" w:hAnsi="Times New Roman"/>
                <w:sz w:val="20"/>
              </w:rPr>
              <w:t>AMO training for an aircraft type that is identified in column 4 by the label “Note 3” is approved for practical training only.</w:t>
            </w:r>
          </w:p>
          <w:p w14:paraId="2ED24AAF" w14:textId="77777777" w:rsidR="00133D64" w:rsidRPr="00645677" w:rsidRDefault="00133D64" w:rsidP="003D7149">
            <w:pPr>
              <w:tabs>
                <w:tab w:val="clear" w:pos="567"/>
                <w:tab w:val="right" w:pos="454"/>
                <w:tab w:val="left" w:pos="737"/>
              </w:tabs>
              <w:overflowPunct/>
              <w:autoSpaceDE/>
              <w:autoSpaceDN/>
              <w:adjustRightInd/>
              <w:spacing w:before="60" w:after="60"/>
              <w:textAlignment w:val="auto"/>
              <w:rPr>
                <w:rFonts w:ascii="Times New Roman" w:hAnsi="Times New Roman"/>
                <w:i/>
                <w:sz w:val="20"/>
              </w:rPr>
            </w:pPr>
            <w:r w:rsidRPr="00BF4D25">
              <w:rPr>
                <w:rFonts w:ascii="Times New Roman" w:hAnsi="Times New Roman"/>
                <w:i/>
                <w:sz w:val="20"/>
                <w:szCs w:val="20"/>
              </w:rPr>
              <w:t xml:space="preserve">Note 4   </w:t>
            </w:r>
            <w:r w:rsidRPr="00BF4D25">
              <w:rPr>
                <w:rFonts w:ascii="Times New Roman" w:hAnsi="Times New Roman"/>
                <w:b/>
                <w:sz w:val="20"/>
                <w:szCs w:val="20"/>
              </w:rPr>
              <w:t>This is a rule</w:t>
            </w:r>
            <w:r w:rsidRPr="00BF4D25">
              <w:rPr>
                <w:rFonts w:ascii="Times New Roman" w:hAnsi="Times New Roman"/>
                <w:sz w:val="20"/>
                <w:szCs w:val="20"/>
              </w:rPr>
              <w:t>. AMO training for an aircraft type that is identified in column 4 by the label “Note 4” is approved for OJT training only.</w:t>
            </w:r>
          </w:p>
        </w:tc>
      </w:tr>
    </w:tbl>
    <w:p w14:paraId="7F742E73" w14:textId="77777777" w:rsidR="005F6AA0" w:rsidRPr="00364D95" w:rsidRDefault="005F6AA0" w:rsidP="005F6AA0">
      <w:pPr>
        <w:pStyle w:val="LDScheduleheading"/>
        <w:pageBreakBefore/>
        <w:spacing w:before="0" w:after="80"/>
        <w:ind w:left="0" w:firstLine="0"/>
        <w:outlineLvl w:val="0"/>
        <w:rPr>
          <w:lang w:eastAsia="en-AU"/>
        </w:rPr>
      </w:pPr>
      <w:bookmarkStart w:id="399" w:name="_Toc461617312"/>
      <w:bookmarkStart w:id="400" w:name="_Toc461618476"/>
      <w:bookmarkStart w:id="401" w:name="_Toc461620607"/>
      <w:bookmarkStart w:id="402" w:name="_Toc514676304"/>
      <w:r w:rsidRPr="00364D95">
        <w:rPr>
          <w:lang w:eastAsia="en-AU"/>
        </w:rPr>
        <w:t>Table 2</w:t>
      </w:r>
      <w:bookmarkEnd w:id="398"/>
      <w:bookmarkEnd w:id="399"/>
      <w:bookmarkEnd w:id="400"/>
      <w:bookmarkEnd w:id="401"/>
      <w:bookmarkEnd w:id="402"/>
    </w:p>
    <w:p w14:paraId="2727016B" w14:textId="77777777" w:rsidR="003D7149" w:rsidRPr="00364D95" w:rsidRDefault="003D7149" w:rsidP="003D7149">
      <w:pPr>
        <w:tabs>
          <w:tab w:val="clear" w:pos="567"/>
          <w:tab w:val="right" w:pos="454"/>
          <w:tab w:val="left" w:pos="737"/>
        </w:tabs>
        <w:overflowPunct/>
        <w:autoSpaceDE/>
        <w:autoSpaceDN/>
        <w:adjustRightInd/>
        <w:spacing w:before="60" w:after="60"/>
        <w:ind w:left="737"/>
        <w:textAlignment w:val="auto"/>
        <w:rPr>
          <w:rFonts w:ascii="Times New Roman" w:hAnsi="Times New Roman"/>
          <w:sz w:val="20"/>
          <w:lang w:eastAsia="en-AU"/>
        </w:rPr>
      </w:pPr>
      <w:r w:rsidRPr="00364D95">
        <w:rPr>
          <w:rFonts w:ascii="Times New Roman" w:hAnsi="Times New Roman"/>
          <w:i/>
          <w:iCs/>
          <w:sz w:val="20"/>
          <w:lang w:eastAsia="en-AU"/>
        </w:rPr>
        <w:t>Note   </w:t>
      </w:r>
      <w:r w:rsidRPr="00364D95">
        <w:rPr>
          <w:rFonts w:ascii="Times New Roman" w:hAnsi="Times New Roman"/>
          <w:iCs/>
          <w:sz w:val="20"/>
          <w:lang w:eastAsia="en-AU"/>
        </w:rPr>
        <w:t>T</w:t>
      </w:r>
      <w:r w:rsidRPr="00364D95">
        <w:rPr>
          <w:rFonts w:ascii="Times New Roman" w:hAnsi="Times New Roman"/>
          <w:sz w:val="20"/>
          <w:lang w:eastAsia="en-AU"/>
        </w:rPr>
        <w:t>hese are aircraft for which an AMO may select or control type training (theory and practical) for AMO 6 month authorisation and subsequent CASA grant of type rating on the relevant licence category.</w:t>
      </w:r>
    </w:p>
    <w:p w14:paraId="1E6E214B" w14:textId="77777777" w:rsidR="003D7149" w:rsidRPr="00BF4D25" w:rsidRDefault="00386007" w:rsidP="003D7149">
      <w:pPr>
        <w:pStyle w:val="LDScheduleheading"/>
        <w:spacing w:before="120"/>
        <w:ind w:left="0" w:firstLine="0"/>
        <w:outlineLvl w:val="0"/>
        <w:rPr>
          <w:lang w:eastAsia="en-AU"/>
        </w:rPr>
      </w:pPr>
      <w:bookmarkStart w:id="403" w:name="_Toc514676305"/>
      <w:r w:rsidRPr="00BF4D25">
        <w:t>Part 2 — Helicopters eligible for AMO controlled or delivered type training</w:t>
      </w:r>
      <w:bookmarkEnd w:id="403"/>
    </w:p>
    <w:p w14:paraId="01FFEF4D" w14:textId="77777777" w:rsidR="003D7149" w:rsidRPr="00364D95" w:rsidRDefault="003D7149" w:rsidP="003D7149">
      <w:pPr>
        <w:tabs>
          <w:tab w:val="clear" w:pos="567"/>
          <w:tab w:val="right" w:pos="454"/>
          <w:tab w:val="left" w:pos="737"/>
        </w:tabs>
        <w:overflowPunct/>
        <w:autoSpaceDE/>
        <w:autoSpaceDN/>
        <w:adjustRightInd/>
        <w:spacing w:before="60" w:after="120"/>
        <w:ind w:left="737"/>
        <w:textAlignment w:val="auto"/>
        <w:rPr>
          <w:rFonts w:ascii="Times New Roman" w:hAnsi="Times New Roman"/>
          <w:sz w:val="20"/>
        </w:rPr>
      </w:pPr>
      <w:r w:rsidRPr="00364D95">
        <w:rPr>
          <w:rFonts w:ascii="Times New Roman" w:hAnsi="Times New Roman"/>
          <w:bCs/>
          <w:i/>
          <w:sz w:val="20"/>
        </w:rPr>
        <w:t>Note</w:t>
      </w:r>
      <w:r w:rsidRPr="00364D95">
        <w:rPr>
          <w:rFonts w:ascii="Times New Roman" w:hAnsi="Times New Roman"/>
          <w:bCs/>
          <w:sz w:val="20"/>
        </w:rPr>
        <w:t xml:space="preserve">   Helicopters in this table were previously covered by regulation 31 of the </w:t>
      </w:r>
      <w:r w:rsidRPr="00364D95">
        <w:rPr>
          <w:rFonts w:ascii="Times New Roman" w:hAnsi="Times New Roman"/>
          <w:bCs/>
          <w:i/>
          <w:sz w:val="20"/>
        </w:rPr>
        <w:t>Civil Aviation Regulations 1988</w:t>
      </w:r>
      <w:r w:rsidRPr="00364D95">
        <w:rPr>
          <w:rFonts w:ascii="Times New Roman" w:hAnsi="Times New Roman"/>
          <w:bCs/>
          <w:sz w:val="20"/>
        </w:rPr>
        <w:t xml:space="preserve"> lower group ratings or are considered eligible for AMO selected manufacturer training. An AMO may </w:t>
      </w:r>
      <w:r w:rsidRPr="004C7A6D">
        <w:rPr>
          <w:rFonts w:ascii="Times New Roman" w:hAnsi="Times New Roman"/>
          <w:bCs/>
          <w:sz w:val="20"/>
          <w:u w:val="single"/>
        </w:rPr>
        <w:t>provide</w:t>
      </w:r>
      <w:r w:rsidRPr="00364D95">
        <w:rPr>
          <w:rFonts w:ascii="Times New Roman" w:hAnsi="Times New Roman"/>
          <w:bCs/>
          <w:sz w:val="20"/>
        </w:rPr>
        <w:t xml:space="preserve"> B1, or B2, or B1 and B2, aircraft type training for the listed helicopters (but only as annotated in the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1"/>
        <w:gridCol w:w="2310"/>
        <w:gridCol w:w="1973"/>
        <w:gridCol w:w="20"/>
        <w:gridCol w:w="2362"/>
      </w:tblGrid>
      <w:tr w:rsidR="003D7149" w:rsidRPr="00364D95" w14:paraId="65715EBE" w14:textId="77777777" w:rsidTr="001314E6">
        <w:trPr>
          <w:trHeight w:val="270"/>
          <w:tblHeader/>
        </w:trPr>
        <w:tc>
          <w:tcPr>
            <w:tcW w:w="1409" w:type="pct"/>
            <w:shd w:val="clear" w:color="auto" w:fill="F2F2F2"/>
          </w:tcPr>
          <w:p w14:paraId="528C012A" w14:textId="77777777" w:rsidR="003D7149" w:rsidRPr="00364D95" w:rsidRDefault="003D7149" w:rsidP="00465930">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b/>
                <w:bCs/>
                <w:sz w:val="22"/>
                <w:szCs w:val="22"/>
              </w:rPr>
            </w:pPr>
            <w:r w:rsidRPr="00364D95">
              <w:rPr>
                <w:rFonts w:ascii="Times New Roman" w:eastAsiaTheme="minorHAnsi" w:hAnsi="Times New Roman" w:cstheme="minorBidi"/>
                <w:b/>
                <w:bCs/>
                <w:sz w:val="22"/>
                <w:szCs w:val="22"/>
              </w:rPr>
              <w:t>TC holder</w:t>
            </w:r>
          </w:p>
        </w:tc>
        <w:tc>
          <w:tcPr>
            <w:tcW w:w="1244" w:type="pct"/>
            <w:shd w:val="clear" w:color="auto" w:fill="F2F2F2"/>
          </w:tcPr>
          <w:p w14:paraId="601577D5"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b/>
                <w:sz w:val="22"/>
                <w:szCs w:val="22"/>
              </w:rPr>
            </w:pPr>
            <w:r w:rsidRPr="00364D95">
              <w:rPr>
                <w:rFonts w:ascii="Times New Roman" w:hAnsi="Times New Roman"/>
                <w:b/>
                <w:sz w:val="22"/>
                <w:szCs w:val="22"/>
              </w:rPr>
              <w:t>Aircraft type (aeroplanes)</w:t>
            </w:r>
          </w:p>
        </w:tc>
        <w:tc>
          <w:tcPr>
            <w:tcW w:w="1062" w:type="pct"/>
            <w:shd w:val="clear" w:color="auto" w:fill="F2F2F2"/>
          </w:tcPr>
          <w:p w14:paraId="32A3137A" w14:textId="77777777" w:rsidR="003D7149" w:rsidRPr="00364D95" w:rsidRDefault="003D7149" w:rsidP="003D7149">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b/>
                <w:bCs/>
                <w:sz w:val="22"/>
                <w:szCs w:val="22"/>
              </w:rPr>
            </w:pPr>
            <w:r w:rsidRPr="00364D95">
              <w:rPr>
                <w:rFonts w:ascii="Times New Roman" w:eastAsiaTheme="minorHAnsi" w:hAnsi="Times New Roman" w:cstheme="minorBidi"/>
                <w:b/>
                <w:bCs/>
                <w:sz w:val="22"/>
                <w:szCs w:val="22"/>
              </w:rPr>
              <w:t>Commercial designation</w:t>
            </w:r>
          </w:p>
        </w:tc>
        <w:tc>
          <w:tcPr>
            <w:tcW w:w="1285" w:type="pct"/>
            <w:gridSpan w:val="2"/>
            <w:shd w:val="clear" w:color="auto" w:fill="F2F2F2"/>
          </w:tcPr>
          <w:p w14:paraId="352EF4C8" w14:textId="77777777" w:rsidR="003D7149" w:rsidRPr="00364D95" w:rsidRDefault="003D7149" w:rsidP="003D7149">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b/>
                <w:bCs/>
                <w:sz w:val="22"/>
                <w:szCs w:val="22"/>
              </w:rPr>
            </w:pPr>
            <w:r w:rsidRPr="00364D95">
              <w:rPr>
                <w:rFonts w:ascii="Times New Roman" w:eastAsiaTheme="minorHAnsi" w:hAnsi="Times New Roman" w:cstheme="minorBidi"/>
                <w:b/>
                <w:bCs/>
                <w:sz w:val="22"/>
                <w:szCs w:val="22"/>
              </w:rPr>
              <w:t>Type rating endorsement (aircraft type – engine in brackets)</w:t>
            </w:r>
          </w:p>
        </w:tc>
      </w:tr>
      <w:tr w:rsidR="001314E6" w:rsidRPr="00364D95" w14:paraId="651884CA" w14:textId="77777777" w:rsidTr="001314E6">
        <w:tc>
          <w:tcPr>
            <w:tcW w:w="1409" w:type="pct"/>
            <w:vMerge w:val="restart"/>
          </w:tcPr>
          <w:p w14:paraId="494C80CE" w14:textId="77777777" w:rsidR="00465930" w:rsidRPr="00364D95" w:rsidRDefault="00465930" w:rsidP="00465930">
            <w:pPr>
              <w:pStyle w:val="LDScheduleClause"/>
              <w:ind w:left="0" w:firstLine="0"/>
            </w:pPr>
            <w:r w:rsidRPr="00364D95">
              <w:t>AGUSTA WESTLAND</w:t>
            </w:r>
          </w:p>
        </w:tc>
        <w:tc>
          <w:tcPr>
            <w:tcW w:w="1244" w:type="pct"/>
          </w:tcPr>
          <w:p w14:paraId="16F63A40" w14:textId="77777777" w:rsidR="00465930" w:rsidRPr="00364D95" w:rsidRDefault="00465930" w:rsidP="007D33D3">
            <w:pPr>
              <w:pStyle w:val="LDScheduleClause"/>
              <w:ind w:hanging="738"/>
            </w:pPr>
            <w:r w:rsidRPr="00364D95">
              <w:t>A109E</w:t>
            </w:r>
          </w:p>
          <w:p w14:paraId="7F2573CD" w14:textId="77777777" w:rsidR="00465930" w:rsidRPr="00364D95" w:rsidRDefault="00465930" w:rsidP="007D33D3">
            <w:pPr>
              <w:pStyle w:val="LDScheduleClause"/>
              <w:ind w:hanging="738"/>
            </w:pPr>
            <w:r w:rsidRPr="00364D95">
              <w:t>A109N</w:t>
            </w:r>
          </w:p>
          <w:p w14:paraId="5AD87569" w14:textId="77777777" w:rsidR="00465930" w:rsidRPr="00364D95" w:rsidRDefault="00465930" w:rsidP="007D33D3">
            <w:pPr>
              <w:pStyle w:val="LDScheduleClause"/>
              <w:ind w:hanging="738"/>
            </w:pPr>
            <w:r w:rsidRPr="00364D95">
              <w:t>A109S</w:t>
            </w:r>
          </w:p>
          <w:p w14:paraId="3D1D1363" w14:textId="77777777" w:rsidR="00465930" w:rsidRPr="00364D95" w:rsidRDefault="00465930" w:rsidP="007D33D3">
            <w:pPr>
              <w:pStyle w:val="LDScheduleClause"/>
              <w:ind w:hanging="738"/>
            </w:pPr>
            <w:r w:rsidRPr="00364D95">
              <w:t>AW109SP</w:t>
            </w:r>
          </w:p>
        </w:tc>
        <w:tc>
          <w:tcPr>
            <w:tcW w:w="1062" w:type="pct"/>
          </w:tcPr>
          <w:p w14:paraId="1F7D996E" w14:textId="77777777" w:rsidR="00465930" w:rsidRPr="00364D95" w:rsidRDefault="00465930" w:rsidP="007D33D3">
            <w:pPr>
              <w:pStyle w:val="LDScheduleClause"/>
              <w:ind w:hanging="738"/>
            </w:pPr>
          </w:p>
        </w:tc>
        <w:tc>
          <w:tcPr>
            <w:tcW w:w="1285" w:type="pct"/>
            <w:gridSpan w:val="2"/>
          </w:tcPr>
          <w:p w14:paraId="3073C9FC" w14:textId="77777777" w:rsidR="00465930" w:rsidRPr="00364D95" w:rsidRDefault="00465930" w:rsidP="007D33D3">
            <w:pPr>
              <w:pStyle w:val="LDScheduleClause"/>
              <w:tabs>
                <w:tab w:val="clear" w:pos="737"/>
                <w:tab w:val="left" w:pos="33"/>
              </w:tabs>
              <w:ind w:left="33" w:hanging="33"/>
            </w:pPr>
            <w:r w:rsidRPr="00364D95">
              <w:t>Agusta A109 Series (PWC PW206/207)</w:t>
            </w:r>
            <w:r w:rsidRPr="00364D95">
              <w:br/>
            </w:r>
            <w:r w:rsidRPr="00364D95">
              <w:rPr>
                <w:vertAlign w:val="superscript"/>
              </w:rPr>
              <w:t>Note 7</w:t>
            </w:r>
          </w:p>
        </w:tc>
      </w:tr>
      <w:tr w:rsidR="001314E6" w:rsidRPr="00364D95" w14:paraId="6E34370C" w14:textId="77777777" w:rsidTr="001314E6">
        <w:tc>
          <w:tcPr>
            <w:tcW w:w="1409" w:type="pct"/>
            <w:vMerge/>
          </w:tcPr>
          <w:p w14:paraId="78AB14B8" w14:textId="77777777" w:rsidR="00465930" w:rsidRPr="00364D95" w:rsidRDefault="00465930" w:rsidP="00465930">
            <w:pPr>
              <w:pStyle w:val="LDScheduleClause"/>
              <w:ind w:left="737" w:hanging="737"/>
            </w:pPr>
          </w:p>
        </w:tc>
        <w:tc>
          <w:tcPr>
            <w:tcW w:w="1244" w:type="pct"/>
          </w:tcPr>
          <w:p w14:paraId="5646C0CB" w14:textId="77777777" w:rsidR="00465930" w:rsidRPr="00364D95" w:rsidRDefault="00465930" w:rsidP="007D33D3">
            <w:pPr>
              <w:pStyle w:val="LDScheduleClause"/>
              <w:ind w:hanging="738"/>
            </w:pPr>
            <w:r w:rsidRPr="00364D95">
              <w:t>AB139</w:t>
            </w:r>
          </w:p>
          <w:p w14:paraId="735EFF97" w14:textId="77777777" w:rsidR="00465930" w:rsidRPr="00364D95" w:rsidRDefault="00465930" w:rsidP="007D33D3">
            <w:pPr>
              <w:pStyle w:val="LDScheduleClause"/>
              <w:ind w:hanging="738"/>
            </w:pPr>
            <w:r w:rsidRPr="00364D95">
              <w:t>AW139</w:t>
            </w:r>
          </w:p>
        </w:tc>
        <w:tc>
          <w:tcPr>
            <w:tcW w:w="1062" w:type="pct"/>
          </w:tcPr>
          <w:p w14:paraId="1E802783" w14:textId="77777777" w:rsidR="00465930" w:rsidRPr="00364D95" w:rsidRDefault="00465930" w:rsidP="007D33D3">
            <w:pPr>
              <w:pStyle w:val="LDScheduleClause"/>
              <w:ind w:hanging="738"/>
            </w:pPr>
          </w:p>
        </w:tc>
        <w:tc>
          <w:tcPr>
            <w:tcW w:w="1285" w:type="pct"/>
            <w:gridSpan w:val="2"/>
          </w:tcPr>
          <w:p w14:paraId="3578968C" w14:textId="77777777" w:rsidR="00465930" w:rsidRPr="00364D95" w:rsidRDefault="00465930" w:rsidP="007D33D3">
            <w:pPr>
              <w:pStyle w:val="LDScheduleClause"/>
              <w:tabs>
                <w:tab w:val="clear" w:pos="737"/>
                <w:tab w:val="left" w:pos="33"/>
              </w:tabs>
              <w:ind w:left="33" w:hanging="33"/>
            </w:pPr>
            <w:r w:rsidRPr="00364D95">
              <w:t xml:space="preserve">Agusta AB139/AW139 (PWC PT6) </w:t>
            </w:r>
            <w:r w:rsidRPr="00364D95">
              <w:rPr>
                <w:vertAlign w:val="superscript"/>
                <w:lang w:eastAsia="en-AU"/>
              </w:rPr>
              <w:t>Note 7</w:t>
            </w:r>
          </w:p>
        </w:tc>
      </w:tr>
      <w:tr w:rsidR="003D7149" w:rsidRPr="00364D95" w14:paraId="0AC3F3ED" w14:textId="77777777" w:rsidTr="001314E6">
        <w:trPr>
          <w:trHeight w:val="1090"/>
        </w:trPr>
        <w:tc>
          <w:tcPr>
            <w:tcW w:w="1409" w:type="pct"/>
            <w:vMerge w:val="restart"/>
            <w:shd w:val="clear" w:color="auto" w:fill="auto"/>
          </w:tcPr>
          <w:p w14:paraId="6430BE6B" w14:textId="77777777" w:rsidR="003D7149" w:rsidRPr="00364D95" w:rsidRDefault="003D7149" w:rsidP="003D7149">
            <w:pPr>
              <w:tabs>
                <w:tab w:val="clear" w:pos="567"/>
              </w:tabs>
              <w:overflowPunct/>
              <w:autoSpaceDE/>
              <w:autoSpaceDN/>
              <w:adjustRightInd/>
              <w:spacing w:before="60" w:after="60" w:line="276" w:lineRule="auto"/>
              <w:textAlignment w:val="auto"/>
              <w:rPr>
                <w:rFonts w:ascii="Times New Roman" w:eastAsiaTheme="minorHAnsi" w:hAnsi="Times New Roman" w:cstheme="minorBidi"/>
              </w:rPr>
            </w:pPr>
            <w:r w:rsidRPr="00364D95">
              <w:rPr>
                <w:rFonts w:ascii="Times New Roman" w:eastAsiaTheme="minorHAnsi" w:hAnsi="Times New Roman" w:cstheme="minorBidi"/>
              </w:rPr>
              <w:t>AIRBUS HELICOPTERS</w:t>
            </w:r>
            <w:r w:rsidRPr="00364D95">
              <w:rPr>
                <w:rFonts w:ascii="Times New Roman" w:eastAsiaTheme="minorHAnsi" w:hAnsi="Times New Roman" w:cstheme="minorBidi"/>
              </w:rPr>
              <w:br/>
              <w:t>DEUTSCHLAND GmbH</w:t>
            </w:r>
          </w:p>
        </w:tc>
        <w:tc>
          <w:tcPr>
            <w:tcW w:w="1244" w:type="pct"/>
            <w:shd w:val="clear" w:color="auto" w:fill="auto"/>
          </w:tcPr>
          <w:p w14:paraId="3D0600D6"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BO 105 A</w:t>
            </w:r>
          </w:p>
          <w:p w14:paraId="2A5AF626"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BO 105 C/CBS-4/-5</w:t>
            </w:r>
          </w:p>
          <w:p w14:paraId="7EA1D290"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BO 105 D/DB</w:t>
            </w:r>
          </w:p>
          <w:p w14:paraId="2117D873"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BO 105 DB-4</w:t>
            </w:r>
          </w:p>
          <w:p w14:paraId="2AD76A40"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BO 105 DBS Series</w:t>
            </w:r>
          </w:p>
          <w:p w14:paraId="2513F51D"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 xml:space="preserve">BO 105 LS </w:t>
            </w:r>
            <w:r w:rsidRPr="00364D95">
              <w:rPr>
                <w:rFonts w:ascii="Times New Roman" w:hAnsi="Times New Roman"/>
              </w:rPr>
              <w:br/>
              <w:t>A-1/A-3</w:t>
            </w:r>
          </w:p>
          <w:p w14:paraId="09AF278A"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BO 105 S</w:t>
            </w:r>
          </w:p>
        </w:tc>
        <w:tc>
          <w:tcPr>
            <w:tcW w:w="1062" w:type="pct"/>
            <w:shd w:val="clear" w:color="auto" w:fill="auto"/>
          </w:tcPr>
          <w:p w14:paraId="1F8C8FFC" w14:textId="77777777" w:rsidR="003D7149" w:rsidRPr="00364D95" w:rsidRDefault="003D7149" w:rsidP="003D7149">
            <w:pPr>
              <w:tabs>
                <w:tab w:val="clear" w:pos="567"/>
              </w:tabs>
              <w:overflowPunct/>
              <w:autoSpaceDE/>
              <w:autoSpaceDN/>
              <w:adjustRightInd/>
              <w:spacing w:before="60" w:after="60" w:line="276" w:lineRule="auto"/>
              <w:textAlignment w:val="auto"/>
              <w:rPr>
                <w:rFonts w:ascii="Times New Roman" w:eastAsiaTheme="minorHAnsi" w:hAnsi="Times New Roman" w:cstheme="minorBidi"/>
              </w:rPr>
            </w:pPr>
          </w:p>
        </w:tc>
        <w:tc>
          <w:tcPr>
            <w:tcW w:w="1285" w:type="pct"/>
            <w:gridSpan w:val="2"/>
            <w:shd w:val="clear" w:color="auto" w:fill="auto"/>
          </w:tcPr>
          <w:p w14:paraId="6E7C6886"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 xml:space="preserve">BO 105 series </w:t>
            </w:r>
          </w:p>
          <w:p w14:paraId="35C2BC70"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 xml:space="preserve">(RR Corp 250) </w:t>
            </w:r>
            <w:r w:rsidRPr="00364D95">
              <w:rPr>
                <w:rFonts w:ascii="Times New Roman" w:hAnsi="Times New Roman"/>
                <w:vertAlign w:val="superscript"/>
              </w:rPr>
              <w:t>Note 3</w:t>
            </w:r>
          </w:p>
        </w:tc>
      </w:tr>
      <w:tr w:rsidR="003D7149" w:rsidRPr="00364D95" w14:paraId="390230F6" w14:textId="77777777" w:rsidTr="001314E6">
        <w:trPr>
          <w:trHeight w:val="1090"/>
        </w:trPr>
        <w:tc>
          <w:tcPr>
            <w:tcW w:w="1409" w:type="pct"/>
            <w:vMerge/>
            <w:shd w:val="clear" w:color="auto" w:fill="auto"/>
          </w:tcPr>
          <w:p w14:paraId="1A717968" w14:textId="77777777" w:rsidR="003D7149" w:rsidRPr="00364D95" w:rsidRDefault="003D7149" w:rsidP="003D7149">
            <w:pPr>
              <w:tabs>
                <w:tab w:val="clear" w:pos="567"/>
              </w:tabs>
              <w:overflowPunct/>
              <w:autoSpaceDE/>
              <w:autoSpaceDN/>
              <w:adjustRightInd/>
              <w:spacing w:before="60" w:after="60" w:line="276" w:lineRule="auto"/>
              <w:textAlignment w:val="auto"/>
              <w:rPr>
                <w:rFonts w:ascii="Times New Roman" w:eastAsiaTheme="minorHAnsi" w:hAnsi="Times New Roman" w:cstheme="minorBidi"/>
              </w:rPr>
            </w:pPr>
          </w:p>
        </w:tc>
        <w:tc>
          <w:tcPr>
            <w:tcW w:w="1244" w:type="pct"/>
            <w:shd w:val="clear" w:color="auto" w:fill="auto"/>
          </w:tcPr>
          <w:p w14:paraId="0E4B4800"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EC 135 P1</w:t>
            </w:r>
          </w:p>
          <w:p w14:paraId="7915EAD5"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 xml:space="preserve">EC 135 P2 </w:t>
            </w:r>
          </w:p>
          <w:p w14:paraId="58DEEE7B"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EC 135 P2 +</w:t>
            </w:r>
          </w:p>
          <w:p w14:paraId="7B6FBD52"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 xml:space="preserve">EC 135 P3 </w:t>
            </w:r>
          </w:p>
          <w:p w14:paraId="08BEEE6D"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EC 635 P2+</w:t>
            </w:r>
          </w:p>
          <w:p w14:paraId="1FCD73FC"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EC 635 P3</w:t>
            </w:r>
          </w:p>
        </w:tc>
        <w:tc>
          <w:tcPr>
            <w:tcW w:w="1062" w:type="pct"/>
            <w:shd w:val="clear" w:color="auto" w:fill="auto"/>
          </w:tcPr>
          <w:p w14:paraId="27E760B7" w14:textId="77777777" w:rsidR="003D7149" w:rsidRPr="00364D95" w:rsidRDefault="003D7149" w:rsidP="003D7149">
            <w:pPr>
              <w:tabs>
                <w:tab w:val="clear" w:pos="567"/>
              </w:tabs>
              <w:overflowPunct/>
              <w:autoSpaceDE/>
              <w:autoSpaceDN/>
              <w:adjustRightInd/>
              <w:spacing w:before="60" w:after="60" w:line="276" w:lineRule="auto"/>
              <w:textAlignment w:val="auto"/>
              <w:rPr>
                <w:rFonts w:ascii="Times New Roman" w:eastAsiaTheme="minorHAnsi" w:hAnsi="Times New Roman" w:cstheme="minorBidi"/>
              </w:rPr>
            </w:pPr>
          </w:p>
        </w:tc>
        <w:tc>
          <w:tcPr>
            <w:tcW w:w="1285" w:type="pct"/>
            <w:gridSpan w:val="2"/>
            <w:shd w:val="clear" w:color="auto" w:fill="auto"/>
          </w:tcPr>
          <w:p w14:paraId="727621F9"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Eurocopter EC 135</w:t>
            </w:r>
            <w:r w:rsidRPr="00364D95">
              <w:rPr>
                <w:rFonts w:ascii="Times New Roman" w:hAnsi="Times New Roman"/>
              </w:rPr>
              <w:br/>
              <w:t xml:space="preserve">(PWC PW206) </w:t>
            </w:r>
            <w:r w:rsidRPr="00364D95">
              <w:rPr>
                <w:rFonts w:ascii="Times New Roman" w:hAnsi="Times New Roman"/>
                <w:vertAlign w:val="superscript"/>
              </w:rPr>
              <w:t>Note 3</w:t>
            </w:r>
          </w:p>
        </w:tc>
      </w:tr>
      <w:tr w:rsidR="003D7149" w:rsidRPr="00364D95" w14:paraId="2D0AEF8B" w14:textId="77777777" w:rsidTr="001314E6">
        <w:trPr>
          <w:trHeight w:val="1090"/>
        </w:trPr>
        <w:tc>
          <w:tcPr>
            <w:tcW w:w="1409" w:type="pct"/>
            <w:vMerge/>
            <w:shd w:val="clear" w:color="auto" w:fill="auto"/>
          </w:tcPr>
          <w:p w14:paraId="241D2F9A" w14:textId="77777777" w:rsidR="003D7149" w:rsidRPr="00364D95" w:rsidRDefault="003D7149" w:rsidP="003D7149">
            <w:pPr>
              <w:tabs>
                <w:tab w:val="clear" w:pos="567"/>
              </w:tabs>
              <w:overflowPunct/>
              <w:autoSpaceDE/>
              <w:autoSpaceDN/>
              <w:adjustRightInd/>
              <w:spacing w:before="60" w:after="60" w:line="276" w:lineRule="auto"/>
              <w:textAlignment w:val="auto"/>
              <w:rPr>
                <w:rFonts w:ascii="Times New Roman" w:eastAsiaTheme="minorHAnsi" w:hAnsi="Times New Roman" w:cstheme="minorBidi"/>
              </w:rPr>
            </w:pPr>
          </w:p>
        </w:tc>
        <w:tc>
          <w:tcPr>
            <w:tcW w:w="1244" w:type="pct"/>
            <w:shd w:val="clear" w:color="auto" w:fill="auto"/>
          </w:tcPr>
          <w:p w14:paraId="0EB7DF72"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 xml:space="preserve">EC 135 T1 </w:t>
            </w:r>
          </w:p>
          <w:p w14:paraId="3F03CA3E"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EC 135 T2</w:t>
            </w:r>
          </w:p>
          <w:p w14:paraId="0F727E59"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EC 135 T2+</w:t>
            </w:r>
          </w:p>
          <w:p w14:paraId="3665DD4C"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EC 135 T3</w:t>
            </w:r>
          </w:p>
          <w:p w14:paraId="7CE77297"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EC 635 T1</w:t>
            </w:r>
          </w:p>
          <w:p w14:paraId="5623FDB8"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EC 635 T2+</w:t>
            </w:r>
          </w:p>
          <w:p w14:paraId="3DC96737" w14:textId="77777777" w:rsidR="003D7149" w:rsidRPr="00364D95" w:rsidRDefault="003D7149"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 xml:space="preserve">EC 635 T3 </w:t>
            </w:r>
          </w:p>
        </w:tc>
        <w:tc>
          <w:tcPr>
            <w:tcW w:w="1062" w:type="pct"/>
            <w:shd w:val="clear" w:color="auto" w:fill="auto"/>
          </w:tcPr>
          <w:p w14:paraId="72898DFB" w14:textId="77777777" w:rsidR="003D7149" w:rsidRPr="00364D95" w:rsidRDefault="003D7149" w:rsidP="003D7149">
            <w:pPr>
              <w:tabs>
                <w:tab w:val="clear" w:pos="567"/>
              </w:tabs>
              <w:overflowPunct/>
              <w:autoSpaceDE/>
              <w:autoSpaceDN/>
              <w:adjustRightInd/>
              <w:spacing w:before="60" w:after="60" w:line="276" w:lineRule="auto"/>
              <w:textAlignment w:val="auto"/>
              <w:rPr>
                <w:rFonts w:ascii="Times New Roman" w:eastAsiaTheme="minorHAnsi" w:hAnsi="Times New Roman" w:cstheme="minorBidi"/>
              </w:rPr>
            </w:pPr>
          </w:p>
        </w:tc>
        <w:tc>
          <w:tcPr>
            <w:tcW w:w="1285" w:type="pct"/>
            <w:gridSpan w:val="2"/>
            <w:shd w:val="clear" w:color="auto" w:fill="auto"/>
          </w:tcPr>
          <w:p w14:paraId="2218D0B2" w14:textId="77777777" w:rsidR="003D7149" w:rsidRPr="00364D95" w:rsidRDefault="003D7149" w:rsidP="003D7149">
            <w:pPr>
              <w:tabs>
                <w:tab w:val="clear" w:pos="567"/>
              </w:tabs>
              <w:overflowPunct/>
              <w:autoSpaceDE/>
              <w:autoSpaceDN/>
              <w:adjustRightInd/>
              <w:spacing w:before="60" w:after="60" w:line="276" w:lineRule="auto"/>
              <w:textAlignment w:val="auto"/>
              <w:rPr>
                <w:rFonts w:asciiTheme="minorHAnsi" w:eastAsiaTheme="minorHAnsi" w:hAnsiTheme="minorHAnsi" w:cstheme="minorBidi"/>
                <w:sz w:val="22"/>
                <w:szCs w:val="22"/>
              </w:rPr>
            </w:pPr>
            <w:r w:rsidRPr="00364D95">
              <w:rPr>
                <w:rFonts w:ascii="Times New Roman" w:eastAsiaTheme="minorHAnsi" w:hAnsi="Times New Roman" w:cstheme="minorBidi"/>
              </w:rPr>
              <w:t xml:space="preserve">Eurocopter EC 135 (Turbomeca Arrius 2B) </w:t>
            </w:r>
            <w:r w:rsidRPr="00364D95">
              <w:rPr>
                <w:rFonts w:ascii="Times New Roman" w:eastAsiaTheme="minorHAnsi" w:hAnsi="Times New Roman"/>
                <w:sz w:val="22"/>
                <w:szCs w:val="22"/>
                <w:vertAlign w:val="superscript"/>
              </w:rPr>
              <w:t xml:space="preserve">Note </w:t>
            </w:r>
            <w:r w:rsidRPr="00364D95">
              <w:rPr>
                <w:rFonts w:ascii="Times New Roman" w:eastAsiaTheme="minorHAnsi" w:hAnsi="Times New Roman"/>
                <w:sz w:val="22"/>
                <w:szCs w:val="22"/>
                <w:vertAlign w:val="superscript"/>
                <w:lang w:val="fr-FR"/>
              </w:rPr>
              <w:t>3, Note 6</w:t>
            </w:r>
          </w:p>
        </w:tc>
      </w:tr>
      <w:tr w:rsidR="00271701" w:rsidRPr="00364D95" w14:paraId="0F0FBA87" w14:textId="77777777" w:rsidTr="001314E6">
        <w:tc>
          <w:tcPr>
            <w:tcW w:w="1409" w:type="pct"/>
            <w:vMerge w:val="restart"/>
            <w:shd w:val="clear" w:color="auto" w:fill="auto"/>
          </w:tcPr>
          <w:p w14:paraId="179467CA" w14:textId="77777777" w:rsidR="00271701" w:rsidRPr="00364D95" w:rsidRDefault="00271701" w:rsidP="001314E6">
            <w:pPr>
              <w:keepNext/>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AIRBUS HELICOPTERS DEUTSCHLAND GmbH</w:t>
            </w:r>
          </w:p>
        </w:tc>
        <w:tc>
          <w:tcPr>
            <w:tcW w:w="1244" w:type="pct"/>
            <w:shd w:val="clear" w:color="auto" w:fill="auto"/>
          </w:tcPr>
          <w:p w14:paraId="335E5E04" w14:textId="77777777" w:rsidR="00271701" w:rsidRPr="00364D95" w:rsidRDefault="00271701"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 xml:space="preserve">MBB-BK 117 </w:t>
            </w:r>
            <w:r w:rsidRPr="00364D95">
              <w:rPr>
                <w:rFonts w:ascii="Times New Roman" w:hAnsi="Times New Roman"/>
              </w:rPr>
              <w:br/>
              <w:t>A Series</w:t>
            </w:r>
          </w:p>
          <w:p w14:paraId="46498AAE" w14:textId="77777777" w:rsidR="00271701" w:rsidRPr="00364D95" w:rsidRDefault="00271701"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 xml:space="preserve">MBB-BK 117 </w:t>
            </w:r>
            <w:r w:rsidRPr="00364D95">
              <w:rPr>
                <w:rFonts w:ascii="Times New Roman" w:hAnsi="Times New Roman"/>
              </w:rPr>
              <w:br/>
              <w:t>B Series</w:t>
            </w:r>
          </w:p>
        </w:tc>
        <w:tc>
          <w:tcPr>
            <w:tcW w:w="1062" w:type="pct"/>
            <w:shd w:val="clear" w:color="auto" w:fill="auto"/>
          </w:tcPr>
          <w:p w14:paraId="0E5A1D24" w14:textId="77777777" w:rsidR="00271701" w:rsidRPr="00364D95" w:rsidRDefault="00271701" w:rsidP="003D7149">
            <w:pPr>
              <w:tabs>
                <w:tab w:val="clear" w:pos="567"/>
              </w:tabs>
              <w:overflowPunct/>
              <w:autoSpaceDE/>
              <w:autoSpaceDN/>
              <w:adjustRightInd/>
              <w:spacing w:before="60" w:after="60"/>
              <w:textAlignment w:val="auto"/>
              <w:rPr>
                <w:rFonts w:ascii="Times New Roman" w:eastAsiaTheme="minorHAnsi" w:hAnsi="Times New Roman" w:cstheme="minorBidi"/>
              </w:rPr>
            </w:pPr>
          </w:p>
        </w:tc>
        <w:tc>
          <w:tcPr>
            <w:tcW w:w="1285" w:type="pct"/>
            <w:gridSpan w:val="2"/>
            <w:shd w:val="clear" w:color="auto" w:fill="auto"/>
          </w:tcPr>
          <w:p w14:paraId="321C9F15" w14:textId="77777777" w:rsidR="00271701" w:rsidRPr="00364D95" w:rsidRDefault="00271701" w:rsidP="003D7149">
            <w:pPr>
              <w:tabs>
                <w:tab w:val="clear" w:pos="567"/>
              </w:tabs>
              <w:overflowPunct/>
              <w:autoSpaceDE/>
              <w:autoSpaceDN/>
              <w:adjustRightInd/>
              <w:spacing w:before="60" w:after="60"/>
              <w:ind w:right="-143"/>
              <w:textAlignment w:val="auto"/>
              <w:rPr>
                <w:rFonts w:ascii="Times New Roman" w:hAnsi="Times New Roman"/>
              </w:rPr>
            </w:pPr>
            <w:r w:rsidRPr="00364D95">
              <w:rPr>
                <w:rFonts w:ascii="Times New Roman" w:hAnsi="Times New Roman"/>
              </w:rPr>
              <w:t>Eurocopter MBB</w:t>
            </w:r>
            <w:r w:rsidRPr="00364D95">
              <w:rPr>
                <w:rFonts w:ascii="Times New Roman" w:hAnsi="Times New Roman"/>
              </w:rPr>
              <w:noBreakHyphen/>
              <w:t>BK 117 A/B</w:t>
            </w:r>
            <w:r w:rsidRPr="00364D95">
              <w:rPr>
                <w:rFonts w:ascii="Times New Roman" w:hAnsi="Times New Roman"/>
              </w:rPr>
              <w:br/>
              <w:t xml:space="preserve">(Honeywell LTS 101) </w:t>
            </w:r>
            <w:r w:rsidRPr="00364D95">
              <w:rPr>
                <w:rFonts w:ascii="Times New Roman" w:hAnsi="Times New Roman"/>
                <w:vertAlign w:val="superscript"/>
              </w:rPr>
              <w:t>Note 1, Note 3</w:t>
            </w:r>
          </w:p>
        </w:tc>
      </w:tr>
      <w:tr w:rsidR="00271701" w:rsidRPr="00364D95" w14:paraId="0CFB6A18" w14:textId="77777777" w:rsidTr="001314E6">
        <w:trPr>
          <w:trHeight w:val="1090"/>
        </w:trPr>
        <w:tc>
          <w:tcPr>
            <w:tcW w:w="1409" w:type="pct"/>
            <w:vMerge/>
            <w:shd w:val="clear" w:color="auto" w:fill="auto"/>
          </w:tcPr>
          <w:p w14:paraId="697394F9" w14:textId="77777777" w:rsidR="00271701" w:rsidRPr="00364D95" w:rsidRDefault="00271701" w:rsidP="003D7149">
            <w:pPr>
              <w:tabs>
                <w:tab w:val="clear" w:pos="567"/>
              </w:tabs>
              <w:overflowPunct/>
              <w:autoSpaceDE/>
              <w:autoSpaceDN/>
              <w:adjustRightInd/>
              <w:spacing w:before="60" w:after="60" w:line="276" w:lineRule="auto"/>
              <w:textAlignment w:val="auto"/>
              <w:rPr>
                <w:rFonts w:ascii="Times New Roman" w:eastAsiaTheme="minorHAnsi" w:hAnsi="Times New Roman" w:cstheme="minorBidi"/>
              </w:rPr>
            </w:pPr>
          </w:p>
        </w:tc>
        <w:tc>
          <w:tcPr>
            <w:tcW w:w="1244" w:type="pct"/>
            <w:shd w:val="clear" w:color="auto" w:fill="auto"/>
          </w:tcPr>
          <w:p w14:paraId="1226FCAF" w14:textId="77777777" w:rsidR="00271701" w:rsidRPr="00364D95" w:rsidRDefault="00271701" w:rsidP="003D7149">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MBB-BK 117 C1</w:t>
            </w:r>
          </w:p>
        </w:tc>
        <w:tc>
          <w:tcPr>
            <w:tcW w:w="1062" w:type="pct"/>
            <w:shd w:val="clear" w:color="auto" w:fill="auto"/>
          </w:tcPr>
          <w:p w14:paraId="7CB89273" w14:textId="77777777" w:rsidR="00271701" w:rsidRPr="00364D95" w:rsidRDefault="00271701" w:rsidP="003D7149">
            <w:pPr>
              <w:tabs>
                <w:tab w:val="clear" w:pos="567"/>
              </w:tabs>
              <w:overflowPunct/>
              <w:autoSpaceDE/>
              <w:autoSpaceDN/>
              <w:adjustRightInd/>
              <w:spacing w:before="60" w:after="60" w:line="276" w:lineRule="auto"/>
              <w:textAlignment w:val="auto"/>
              <w:rPr>
                <w:rFonts w:ascii="Times New Roman" w:eastAsiaTheme="minorHAnsi" w:hAnsi="Times New Roman" w:cstheme="minorBidi"/>
              </w:rPr>
            </w:pPr>
          </w:p>
        </w:tc>
        <w:tc>
          <w:tcPr>
            <w:tcW w:w="1285" w:type="pct"/>
            <w:gridSpan w:val="2"/>
            <w:shd w:val="clear" w:color="auto" w:fill="auto"/>
          </w:tcPr>
          <w:p w14:paraId="4FD72D8D" w14:textId="77777777" w:rsidR="00271701" w:rsidRPr="00364D95" w:rsidRDefault="00271701" w:rsidP="003D7149">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Eurocopter MBB</w:t>
            </w:r>
            <w:r w:rsidRPr="00364D95">
              <w:rPr>
                <w:rFonts w:ascii="Times New Roman" w:hAnsi="Times New Roman"/>
              </w:rPr>
              <w:noBreakHyphen/>
              <w:t xml:space="preserve">BK 117 C1 (Turbomeca Arriel 1) </w:t>
            </w:r>
            <w:r w:rsidRPr="00364D95">
              <w:rPr>
                <w:rFonts w:ascii="Times New Roman" w:hAnsi="Times New Roman"/>
                <w:vertAlign w:val="superscript"/>
              </w:rPr>
              <w:t>Note 1, Note 3</w:t>
            </w:r>
          </w:p>
        </w:tc>
      </w:tr>
      <w:tr w:rsidR="00271701" w:rsidRPr="00364D95" w14:paraId="4C155E4F" w14:textId="77777777" w:rsidTr="001314E6">
        <w:trPr>
          <w:trHeight w:val="1031"/>
        </w:trPr>
        <w:tc>
          <w:tcPr>
            <w:tcW w:w="1409" w:type="pct"/>
            <w:vMerge/>
            <w:shd w:val="clear" w:color="auto" w:fill="auto"/>
          </w:tcPr>
          <w:p w14:paraId="2421D577" w14:textId="77777777" w:rsidR="00271701" w:rsidRPr="00364D95" w:rsidRDefault="00271701" w:rsidP="003D7149">
            <w:pPr>
              <w:tabs>
                <w:tab w:val="clear" w:pos="567"/>
              </w:tabs>
              <w:overflowPunct/>
              <w:autoSpaceDE/>
              <w:autoSpaceDN/>
              <w:adjustRightInd/>
              <w:spacing w:before="60" w:after="60" w:line="276" w:lineRule="auto"/>
              <w:textAlignment w:val="auto"/>
              <w:rPr>
                <w:rFonts w:ascii="Times New Roman" w:eastAsiaTheme="minorHAnsi" w:hAnsi="Times New Roman" w:cstheme="minorBidi"/>
              </w:rPr>
            </w:pPr>
          </w:p>
        </w:tc>
        <w:tc>
          <w:tcPr>
            <w:tcW w:w="1244" w:type="pct"/>
            <w:shd w:val="clear" w:color="auto" w:fill="auto"/>
          </w:tcPr>
          <w:p w14:paraId="4106F94B" w14:textId="77777777" w:rsidR="00271701" w:rsidRPr="00364D95" w:rsidRDefault="00271701"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MBB-BK 117 C2</w:t>
            </w:r>
          </w:p>
        </w:tc>
        <w:tc>
          <w:tcPr>
            <w:tcW w:w="1062" w:type="pct"/>
            <w:shd w:val="clear" w:color="auto" w:fill="auto"/>
          </w:tcPr>
          <w:p w14:paraId="43967B87" w14:textId="77777777" w:rsidR="00271701" w:rsidRPr="00364D95" w:rsidRDefault="00271701"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EC145</w:t>
            </w:r>
          </w:p>
        </w:tc>
        <w:tc>
          <w:tcPr>
            <w:tcW w:w="1285" w:type="pct"/>
            <w:gridSpan w:val="2"/>
            <w:shd w:val="clear" w:color="auto" w:fill="auto"/>
          </w:tcPr>
          <w:p w14:paraId="7F0DB63E" w14:textId="77777777" w:rsidR="00271701" w:rsidRPr="00364D95" w:rsidRDefault="00271701" w:rsidP="003D7149">
            <w:pPr>
              <w:tabs>
                <w:tab w:val="clear" w:pos="567"/>
              </w:tabs>
              <w:overflowPunct/>
              <w:autoSpaceDE/>
              <w:autoSpaceDN/>
              <w:adjustRightInd/>
              <w:spacing w:before="60" w:after="60" w:line="276" w:lineRule="auto"/>
              <w:textAlignment w:val="auto"/>
              <w:rPr>
                <w:rFonts w:ascii="Times New Roman" w:eastAsiaTheme="minorHAnsi" w:hAnsi="Times New Roman" w:cstheme="minorBidi"/>
              </w:rPr>
            </w:pPr>
            <w:r w:rsidRPr="00364D95">
              <w:rPr>
                <w:rFonts w:ascii="Times New Roman" w:eastAsiaTheme="minorHAnsi" w:hAnsi="Times New Roman" w:cstheme="minorBidi"/>
              </w:rPr>
              <w:t>Eurocopter MBB</w:t>
            </w:r>
            <w:r w:rsidRPr="00364D95">
              <w:rPr>
                <w:rFonts w:ascii="Times New Roman" w:eastAsiaTheme="minorHAnsi" w:hAnsi="Times New Roman" w:cstheme="minorBidi"/>
              </w:rPr>
              <w:noBreakHyphen/>
              <w:t xml:space="preserve">BK 117 C2 </w:t>
            </w:r>
            <w:r w:rsidRPr="00364D95">
              <w:rPr>
                <w:rFonts w:ascii="Times New Roman" w:eastAsiaTheme="minorHAnsi" w:hAnsi="Times New Roman" w:cstheme="minorBidi"/>
              </w:rPr>
              <w:br/>
              <w:t xml:space="preserve">(Turbomeca Arriel 1) </w:t>
            </w:r>
            <w:r w:rsidRPr="00364D95">
              <w:rPr>
                <w:rFonts w:ascii="Times New Roman" w:eastAsiaTheme="minorHAnsi" w:hAnsi="Times New Roman"/>
                <w:vertAlign w:val="superscript"/>
              </w:rPr>
              <w:t xml:space="preserve">Note 1, Note </w:t>
            </w:r>
            <w:r w:rsidRPr="00364D95">
              <w:rPr>
                <w:rFonts w:ascii="Times New Roman" w:eastAsiaTheme="minorHAnsi" w:hAnsi="Times New Roman"/>
                <w:vertAlign w:val="superscript"/>
                <w:lang w:val="fr-FR"/>
              </w:rPr>
              <w:t>3, Note 6</w:t>
            </w:r>
          </w:p>
        </w:tc>
      </w:tr>
      <w:tr w:rsidR="00271701" w:rsidRPr="00364D95" w14:paraId="7B8900FC" w14:textId="77777777" w:rsidTr="001314E6">
        <w:trPr>
          <w:trHeight w:val="1031"/>
        </w:trPr>
        <w:tc>
          <w:tcPr>
            <w:tcW w:w="1409" w:type="pct"/>
            <w:vMerge/>
            <w:shd w:val="clear" w:color="auto" w:fill="auto"/>
          </w:tcPr>
          <w:p w14:paraId="6ACFEB37" w14:textId="77777777" w:rsidR="00271701" w:rsidRPr="00364D95" w:rsidRDefault="00271701" w:rsidP="003D7149">
            <w:pPr>
              <w:tabs>
                <w:tab w:val="clear" w:pos="567"/>
              </w:tabs>
              <w:overflowPunct/>
              <w:autoSpaceDE/>
              <w:autoSpaceDN/>
              <w:adjustRightInd/>
              <w:spacing w:before="60" w:after="60" w:line="276" w:lineRule="auto"/>
              <w:textAlignment w:val="auto"/>
              <w:rPr>
                <w:rFonts w:ascii="Times New Roman" w:eastAsiaTheme="minorHAnsi" w:hAnsi="Times New Roman" w:cstheme="minorBidi"/>
              </w:rPr>
            </w:pPr>
          </w:p>
        </w:tc>
        <w:tc>
          <w:tcPr>
            <w:tcW w:w="1244" w:type="pct"/>
            <w:shd w:val="clear" w:color="auto" w:fill="auto"/>
          </w:tcPr>
          <w:p w14:paraId="457F9A1C" w14:textId="77777777" w:rsidR="00271701" w:rsidRPr="00364D95" w:rsidRDefault="00271701" w:rsidP="00271701">
            <w:pPr>
              <w:tabs>
                <w:tab w:val="clear" w:pos="567"/>
              </w:tabs>
              <w:overflowPunct/>
              <w:autoSpaceDE/>
              <w:autoSpaceDN/>
              <w:adjustRightInd/>
              <w:spacing w:before="60" w:after="60"/>
              <w:ind w:right="37"/>
              <w:textAlignment w:val="auto"/>
            </w:pPr>
            <w:r w:rsidRPr="00364D95">
              <w:rPr>
                <w:rFonts w:ascii="Times New Roman" w:hAnsi="Times New Roman"/>
              </w:rPr>
              <w:t>MBB-BK 117 D2</w:t>
            </w:r>
          </w:p>
        </w:tc>
        <w:tc>
          <w:tcPr>
            <w:tcW w:w="1062" w:type="pct"/>
            <w:shd w:val="clear" w:color="auto" w:fill="auto"/>
          </w:tcPr>
          <w:p w14:paraId="4B480B33" w14:textId="77777777" w:rsidR="00271701" w:rsidRPr="00364D95" w:rsidRDefault="00271701" w:rsidP="00271701">
            <w:pPr>
              <w:pStyle w:val="LDClause"/>
              <w:tabs>
                <w:tab w:val="clear" w:pos="454"/>
                <w:tab w:val="clear" w:pos="737"/>
              </w:tabs>
              <w:spacing w:after="0"/>
              <w:ind w:left="0" w:right="37" w:firstLine="0"/>
            </w:pPr>
            <w:r w:rsidRPr="00364D95">
              <w:t>EC145 T2</w:t>
            </w:r>
            <w:r w:rsidRPr="00364D95">
              <w:br/>
              <w:t>H145</w:t>
            </w:r>
          </w:p>
        </w:tc>
        <w:tc>
          <w:tcPr>
            <w:tcW w:w="1285" w:type="pct"/>
            <w:gridSpan w:val="2"/>
            <w:shd w:val="clear" w:color="auto" w:fill="auto"/>
          </w:tcPr>
          <w:p w14:paraId="25E27401" w14:textId="77777777" w:rsidR="00271701" w:rsidRPr="00364D95" w:rsidRDefault="00271701" w:rsidP="00271701">
            <w:pPr>
              <w:spacing w:before="60"/>
              <w:rPr>
                <w:rFonts w:ascii="Times New Roman" w:hAnsi="Times New Roman"/>
              </w:rPr>
            </w:pPr>
            <w:r w:rsidRPr="00364D95">
              <w:rPr>
                <w:rFonts w:ascii="Times New Roman" w:hAnsi="Times New Roman"/>
              </w:rPr>
              <w:t xml:space="preserve">Eurocopter MBB-BK 117 D2 (Turbomeca Arriel 2) </w:t>
            </w:r>
            <w:r w:rsidRPr="00364D95">
              <w:rPr>
                <w:rFonts w:ascii="Times New Roman" w:hAnsi="Times New Roman"/>
                <w:vertAlign w:val="superscript"/>
              </w:rPr>
              <w:t>Note 1, Note 3</w:t>
            </w:r>
          </w:p>
        </w:tc>
      </w:tr>
      <w:tr w:rsidR="00271701" w:rsidRPr="00364D95" w14:paraId="6D94B7CF" w14:textId="77777777" w:rsidTr="001314E6">
        <w:tc>
          <w:tcPr>
            <w:tcW w:w="1409" w:type="pct"/>
            <w:vMerge w:val="restart"/>
            <w:shd w:val="clear" w:color="auto" w:fill="auto"/>
          </w:tcPr>
          <w:p w14:paraId="51F7AD58" w14:textId="77777777" w:rsidR="00271701" w:rsidRPr="00364D95" w:rsidRDefault="00271701" w:rsidP="003D7149">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BELL HELICOPTER CANADA</w:t>
            </w:r>
          </w:p>
        </w:tc>
        <w:tc>
          <w:tcPr>
            <w:tcW w:w="1244" w:type="pct"/>
            <w:shd w:val="clear" w:color="auto" w:fill="auto"/>
          </w:tcPr>
          <w:p w14:paraId="25C1F518" w14:textId="77777777" w:rsidR="00271701" w:rsidRPr="00364D95" w:rsidRDefault="00271701" w:rsidP="003D7149">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222</w:t>
            </w:r>
          </w:p>
          <w:p w14:paraId="1CE45151" w14:textId="77777777" w:rsidR="00271701" w:rsidRPr="00364D95" w:rsidRDefault="00271701" w:rsidP="003D7149">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222B</w:t>
            </w:r>
          </w:p>
          <w:p w14:paraId="7E1061B8" w14:textId="77777777" w:rsidR="00271701" w:rsidRPr="00364D95" w:rsidRDefault="00271701" w:rsidP="003D7149">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222U</w:t>
            </w:r>
          </w:p>
        </w:tc>
        <w:tc>
          <w:tcPr>
            <w:tcW w:w="1062" w:type="pct"/>
            <w:shd w:val="clear" w:color="auto" w:fill="auto"/>
          </w:tcPr>
          <w:p w14:paraId="5581D31E" w14:textId="77777777" w:rsidR="00271701" w:rsidRPr="00364D95" w:rsidRDefault="00271701" w:rsidP="003D7149">
            <w:pPr>
              <w:tabs>
                <w:tab w:val="clear" w:pos="567"/>
              </w:tabs>
              <w:overflowPunct/>
              <w:autoSpaceDE/>
              <w:autoSpaceDN/>
              <w:adjustRightInd/>
              <w:spacing w:before="60" w:after="60"/>
              <w:ind w:right="40"/>
              <w:textAlignment w:val="auto"/>
              <w:rPr>
                <w:rFonts w:ascii="Times New Roman" w:hAnsi="Times New Roman"/>
              </w:rPr>
            </w:pPr>
          </w:p>
        </w:tc>
        <w:tc>
          <w:tcPr>
            <w:tcW w:w="1285" w:type="pct"/>
            <w:gridSpan w:val="2"/>
            <w:shd w:val="clear" w:color="auto" w:fill="auto"/>
          </w:tcPr>
          <w:p w14:paraId="708D08BA" w14:textId="77777777" w:rsidR="00271701" w:rsidRPr="00364D95" w:rsidRDefault="00271701" w:rsidP="003D7149">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Bell 222</w:t>
            </w:r>
            <w:r w:rsidRPr="00364D95">
              <w:rPr>
                <w:rFonts w:ascii="Times New Roman" w:hAnsi="Times New Roman"/>
              </w:rPr>
              <w:br/>
              <w:t xml:space="preserve">(Honeywell LTS 101) </w:t>
            </w:r>
            <w:r w:rsidRPr="00364D95">
              <w:rPr>
                <w:rFonts w:ascii="Times New Roman" w:hAnsi="Times New Roman"/>
                <w:vertAlign w:val="superscript"/>
              </w:rPr>
              <w:t>Note 1, Note 2</w:t>
            </w:r>
          </w:p>
        </w:tc>
      </w:tr>
      <w:tr w:rsidR="00271701" w:rsidRPr="00364D95" w14:paraId="63210D11" w14:textId="77777777" w:rsidTr="001314E6">
        <w:tc>
          <w:tcPr>
            <w:tcW w:w="1409" w:type="pct"/>
            <w:vMerge/>
            <w:shd w:val="clear" w:color="auto" w:fill="auto"/>
          </w:tcPr>
          <w:p w14:paraId="7D5C844B" w14:textId="77777777" w:rsidR="00271701" w:rsidRPr="00364D95" w:rsidRDefault="00271701" w:rsidP="003D7149">
            <w:pPr>
              <w:tabs>
                <w:tab w:val="clear" w:pos="567"/>
              </w:tabs>
              <w:overflowPunct/>
              <w:autoSpaceDE/>
              <w:autoSpaceDN/>
              <w:adjustRightInd/>
              <w:spacing w:before="60" w:after="60" w:line="276" w:lineRule="auto"/>
              <w:textAlignment w:val="auto"/>
              <w:rPr>
                <w:rFonts w:ascii="Times New Roman" w:eastAsiaTheme="minorHAnsi" w:hAnsi="Times New Roman" w:cstheme="minorBidi"/>
              </w:rPr>
            </w:pPr>
          </w:p>
        </w:tc>
        <w:tc>
          <w:tcPr>
            <w:tcW w:w="1244" w:type="pct"/>
            <w:shd w:val="clear" w:color="auto" w:fill="auto"/>
          </w:tcPr>
          <w:p w14:paraId="614C3A70" w14:textId="77777777" w:rsidR="00271701" w:rsidRPr="00364D95" w:rsidRDefault="00271701"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230</w:t>
            </w:r>
          </w:p>
        </w:tc>
        <w:tc>
          <w:tcPr>
            <w:tcW w:w="1062" w:type="pct"/>
            <w:shd w:val="clear" w:color="auto" w:fill="auto"/>
          </w:tcPr>
          <w:p w14:paraId="446ACB01" w14:textId="77777777" w:rsidR="00271701" w:rsidRPr="00364D95" w:rsidRDefault="00271701"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Executive/Utility/</w:t>
            </w:r>
            <w:r w:rsidRPr="00364D95">
              <w:rPr>
                <w:rFonts w:ascii="Times New Roman" w:hAnsi="Times New Roman"/>
              </w:rPr>
              <w:br/>
              <w:t>EMS</w:t>
            </w:r>
          </w:p>
        </w:tc>
        <w:tc>
          <w:tcPr>
            <w:tcW w:w="1285" w:type="pct"/>
            <w:gridSpan w:val="2"/>
            <w:shd w:val="clear" w:color="auto" w:fill="auto"/>
          </w:tcPr>
          <w:p w14:paraId="4FFAC9EB" w14:textId="77777777" w:rsidR="00271701" w:rsidRPr="00364D95" w:rsidRDefault="00271701"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Bell 230</w:t>
            </w:r>
            <w:r w:rsidRPr="00364D95">
              <w:rPr>
                <w:rFonts w:ascii="Times New Roman" w:hAnsi="Times New Roman"/>
              </w:rPr>
              <w:br/>
              <w:t xml:space="preserve">(RR Corp 250) </w:t>
            </w:r>
            <w:r w:rsidRPr="00364D95">
              <w:rPr>
                <w:rFonts w:ascii="Times New Roman" w:hAnsi="Times New Roman"/>
                <w:vertAlign w:val="superscript"/>
              </w:rPr>
              <w:t>Note 2</w:t>
            </w:r>
          </w:p>
        </w:tc>
      </w:tr>
      <w:tr w:rsidR="00271701" w:rsidRPr="00364D95" w14:paraId="264480AD" w14:textId="77777777" w:rsidTr="001314E6">
        <w:tc>
          <w:tcPr>
            <w:tcW w:w="1409" w:type="pct"/>
            <w:vMerge/>
            <w:shd w:val="clear" w:color="auto" w:fill="auto"/>
          </w:tcPr>
          <w:p w14:paraId="05FF3712" w14:textId="77777777" w:rsidR="00271701" w:rsidRPr="00364D95" w:rsidRDefault="00271701" w:rsidP="003D7149">
            <w:pPr>
              <w:tabs>
                <w:tab w:val="clear" w:pos="567"/>
              </w:tabs>
              <w:overflowPunct/>
              <w:autoSpaceDE/>
              <w:autoSpaceDN/>
              <w:adjustRightInd/>
              <w:spacing w:before="60" w:after="60" w:line="276" w:lineRule="auto"/>
              <w:textAlignment w:val="auto"/>
              <w:rPr>
                <w:rFonts w:ascii="Times New Roman" w:eastAsiaTheme="minorHAnsi" w:hAnsi="Times New Roman" w:cstheme="minorBidi"/>
              </w:rPr>
            </w:pPr>
          </w:p>
        </w:tc>
        <w:tc>
          <w:tcPr>
            <w:tcW w:w="1244" w:type="pct"/>
            <w:shd w:val="clear" w:color="auto" w:fill="auto"/>
          </w:tcPr>
          <w:p w14:paraId="2AF0649D" w14:textId="77777777" w:rsidR="00271701" w:rsidRPr="00364D95" w:rsidRDefault="00271701" w:rsidP="003D7149">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427</w:t>
            </w:r>
          </w:p>
        </w:tc>
        <w:tc>
          <w:tcPr>
            <w:tcW w:w="1062" w:type="pct"/>
            <w:shd w:val="clear" w:color="auto" w:fill="auto"/>
          </w:tcPr>
          <w:p w14:paraId="6350A1EA" w14:textId="77777777" w:rsidR="00271701" w:rsidRPr="00364D95" w:rsidRDefault="00271701" w:rsidP="003D7149">
            <w:pPr>
              <w:tabs>
                <w:tab w:val="clear" w:pos="567"/>
              </w:tabs>
              <w:overflowPunct/>
              <w:autoSpaceDE/>
              <w:autoSpaceDN/>
              <w:adjustRightInd/>
              <w:spacing w:before="60" w:after="60"/>
              <w:ind w:right="40"/>
              <w:textAlignment w:val="auto"/>
              <w:rPr>
                <w:rFonts w:ascii="Times New Roman" w:hAnsi="Times New Roman"/>
              </w:rPr>
            </w:pPr>
          </w:p>
        </w:tc>
        <w:tc>
          <w:tcPr>
            <w:tcW w:w="1285" w:type="pct"/>
            <w:gridSpan w:val="2"/>
            <w:shd w:val="clear" w:color="auto" w:fill="auto"/>
          </w:tcPr>
          <w:p w14:paraId="276087C5" w14:textId="77777777" w:rsidR="00271701" w:rsidRPr="00364D95" w:rsidRDefault="00271701" w:rsidP="003D7149">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Bell 427</w:t>
            </w:r>
          </w:p>
          <w:p w14:paraId="3D454A69" w14:textId="77777777" w:rsidR="00271701" w:rsidRPr="00364D95" w:rsidRDefault="00271701" w:rsidP="003D7149">
            <w:pPr>
              <w:tabs>
                <w:tab w:val="clear" w:pos="567"/>
              </w:tabs>
              <w:overflowPunct/>
              <w:autoSpaceDE/>
              <w:autoSpaceDN/>
              <w:adjustRightInd/>
              <w:spacing w:before="60" w:after="60"/>
              <w:ind w:right="40"/>
              <w:textAlignment w:val="auto"/>
              <w:rPr>
                <w:rFonts w:ascii="Times New Roman" w:hAnsi="Times New Roman"/>
              </w:rPr>
            </w:pPr>
            <w:r w:rsidRPr="00364D95">
              <w:rPr>
                <w:rFonts w:ascii="Times New Roman" w:hAnsi="Times New Roman"/>
              </w:rPr>
              <w:t xml:space="preserve">(PWC PW207D) </w:t>
            </w:r>
            <w:r w:rsidRPr="00364D95">
              <w:rPr>
                <w:rFonts w:ascii="Times New Roman" w:hAnsi="Times New Roman"/>
                <w:vertAlign w:val="superscript"/>
              </w:rPr>
              <w:t>Note 1, Note 2, Note 6</w:t>
            </w:r>
          </w:p>
        </w:tc>
      </w:tr>
      <w:tr w:rsidR="00271701" w:rsidRPr="00364D95" w14:paraId="6A7A6A72" w14:textId="77777777" w:rsidTr="001314E6">
        <w:tc>
          <w:tcPr>
            <w:tcW w:w="1409" w:type="pct"/>
            <w:vMerge/>
            <w:shd w:val="clear" w:color="auto" w:fill="auto"/>
          </w:tcPr>
          <w:p w14:paraId="2D094138" w14:textId="77777777" w:rsidR="00271701" w:rsidRPr="00364D95" w:rsidRDefault="00271701" w:rsidP="003D7149">
            <w:pPr>
              <w:tabs>
                <w:tab w:val="clear" w:pos="567"/>
              </w:tabs>
              <w:overflowPunct/>
              <w:autoSpaceDE/>
              <w:autoSpaceDN/>
              <w:adjustRightInd/>
              <w:spacing w:before="60" w:after="60" w:line="276" w:lineRule="auto"/>
              <w:textAlignment w:val="auto"/>
              <w:rPr>
                <w:rFonts w:ascii="Times New Roman" w:eastAsiaTheme="minorHAnsi" w:hAnsi="Times New Roman" w:cstheme="minorBidi"/>
              </w:rPr>
            </w:pPr>
          </w:p>
        </w:tc>
        <w:tc>
          <w:tcPr>
            <w:tcW w:w="1244" w:type="pct"/>
            <w:shd w:val="clear" w:color="auto" w:fill="auto"/>
          </w:tcPr>
          <w:p w14:paraId="5717C90D" w14:textId="77777777" w:rsidR="00271701" w:rsidRPr="00364D95" w:rsidRDefault="00271701"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430</w:t>
            </w:r>
          </w:p>
        </w:tc>
        <w:tc>
          <w:tcPr>
            <w:tcW w:w="1062" w:type="pct"/>
            <w:shd w:val="clear" w:color="auto" w:fill="auto"/>
          </w:tcPr>
          <w:p w14:paraId="4688CB0B" w14:textId="77777777" w:rsidR="00271701" w:rsidRPr="00364D95" w:rsidRDefault="00271701" w:rsidP="003D7149">
            <w:pPr>
              <w:tabs>
                <w:tab w:val="clear" w:pos="567"/>
              </w:tabs>
              <w:overflowPunct/>
              <w:autoSpaceDE/>
              <w:autoSpaceDN/>
              <w:adjustRightInd/>
              <w:spacing w:before="60" w:after="60"/>
              <w:ind w:right="37"/>
              <w:textAlignment w:val="auto"/>
              <w:rPr>
                <w:rFonts w:ascii="Times New Roman" w:hAnsi="Times New Roman"/>
              </w:rPr>
            </w:pPr>
          </w:p>
        </w:tc>
        <w:tc>
          <w:tcPr>
            <w:tcW w:w="1285" w:type="pct"/>
            <w:gridSpan w:val="2"/>
            <w:shd w:val="clear" w:color="auto" w:fill="auto"/>
          </w:tcPr>
          <w:p w14:paraId="08E23E3D" w14:textId="77777777" w:rsidR="00271701" w:rsidRPr="00364D95" w:rsidRDefault="00271701" w:rsidP="003D7149">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Bell 430</w:t>
            </w:r>
            <w:r w:rsidRPr="00364D95">
              <w:rPr>
                <w:rFonts w:ascii="Times New Roman" w:eastAsiaTheme="minorHAnsi" w:hAnsi="Times New Roman" w:cstheme="minorBidi"/>
              </w:rPr>
              <w:br/>
              <w:t xml:space="preserve">(RR Corp 250) </w:t>
            </w:r>
            <w:r w:rsidRPr="00364D95">
              <w:rPr>
                <w:rFonts w:ascii="Times New Roman" w:eastAsiaTheme="minorHAnsi" w:hAnsi="Times New Roman" w:cstheme="minorBidi"/>
                <w:vertAlign w:val="superscript"/>
              </w:rPr>
              <w:t>Note 2, Note 6</w:t>
            </w:r>
          </w:p>
        </w:tc>
      </w:tr>
      <w:tr w:rsidR="00271701" w:rsidRPr="00364D95" w14:paraId="3183E9C8" w14:textId="77777777" w:rsidTr="001314E6">
        <w:tc>
          <w:tcPr>
            <w:tcW w:w="1409" w:type="pct"/>
            <w:vMerge/>
            <w:shd w:val="clear" w:color="auto" w:fill="auto"/>
          </w:tcPr>
          <w:p w14:paraId="755291C5" w14:textId="77777777" w:rsidR="00271701" w:rsidRPr="00364D95" w:rsidRDefault="00271701" w:rsidP="003D7149">
            <w:pPr>
              <w:tabs>
                <w:tab w:val="clear" w:pos="567"/>
              </w:tabs>
              <w:overflowPunct/>
              <w:autoSpaceDE/>
              <w:autoSpaceDN/>
              <w:adjustRightInd/>
              <w:spacing w:before="60" w:after="60" w:line="276" w:lineRule="auto"/>
              <w:textAlignment w:val="auto"/>
              <w:rPr>
                <w:rFonts w:ascii="Times New Roman" w:eastAsiaTheme="minorHAnsi" w:hAnsi="Times New Roman" w:cstheme="minorBidi"/>
              </w:rPr>
            </w:pPr>
          </w:p>
        </w:tc>
        <w:tc>
          <w:tcPr>
            <w:tcW w:w="1244" w:type="pct"/>
            <w:shd w:val="clear" w:color="auto" w:fill="auto"/>
          </w:tcPr>
          <w:p w14:paraId="7BAF2428" w14:textId="77777777" w:rsidR="00271701" w:rsidRPr="00364D95" w:rsidRDefault="00271701"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429</w:t>
            </w:r>
          </w:p>
        </w:tc>
        <w:tc>
          <w:tcPr>
            <w:tcW w:w="1062" w:type="pct"/>
            <w:shd w:val="clear" w:color="auto" w:fill="auto"/>
          </w:tcPr>
          <w:p w14:paraId="090AFA76" w14:textId="77777777" w:rsidR="00271701" w:rsidRPr="00364D95" w:rsidRDefault="00271701" w:rsidP="003D7149">
            <w:pPr>
              <w:tabs>
                <w:tab w:val="clear" w:pos="567"/>
              </w:tabs>
              <w:overflowPunct/>
              <w:autoSpaceDE/>
              <w:autoSpaceDN/>
              <w:adjustRightInd/>
              <w:spacing w:before="60" w:after="60"/>
              <w:ind w:right="37"/>
              <w:textAlignment w:val="auto"/>
              <w:rPr>
                <w:rFonts w:ascii="Times New Roman" w:hAnsi="Times New Roman"/>
              </w:rPr>
            </w:pPr>
          </w:p>
        </w:tc>
        <w:tc>
          <w:tcPr>
            <w:tcW w:w="1285" w:type="pct"/>
            <w:gridSpan w:val="2"/>
            <w:shd w:val="clear" w:color="auto" w:fill="auto"/>
          </w:tcPr>
          <w:p w14:paraId="053731F3" w14:textId="77777777" w:rsidR="00271701" w:rsidRPr="00364D95" w:rsidRDefault="00271701" w:rsidP="003D7149">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Bell 429</w:t>
            </w:r>
            <w:r w:rsidRPr="00364D95">
              <w:rPr>
                <w:rFonts w:ascii="Times New Roman" w:eastAsiaTheme="minorHAnsi" w:hAnsi="Times New Roman" w:cstheme="minorBidi"/>
              </w:rPr>
              <w:br/>
              <w:t>(PWC PW207D)</w:t>
            </w:r>
            <w:r w:rsidRPr="00364D95">
              <w:rPr>
                <w:rFonts w:ascii="Times New Roman" w:eastAsiaTheme="minorHAnsi" w:hAnsi="Times New Roman" w:cstheme="minorBidi"/>
              </w:rPr>
              <w:br/>
            </w:r>
            <w:r w:rsidRPr="00364D95">
              <w:rPr>
                <w:rFonts w:ascii="Times New Roman" w:eastAsiaTheme="minorHAnsi" w:hAnsi="Times New Roman" w:cstheme="minorBidi"/>
                <w:vertAlign w:val="superscript"/>
              </w:rPr>
              <w:t>Note 1, Note 3</w:t>
            </w:r>
          </w:p>
        </w:tc>
      </w:tr>
      <w:tr w:rsidR="00271701" w:rsidRPr="00364D95" w14:paraId="77E17FC4" w14:textId="77777777" w:rsidTr="001314E6">
        <w:tc>
          <w:tcPr>
            <w:tcW w:w="1409" w:type="pct"/>
            <w:shd w:val="clear" w:color="auto" w:fill="auto"/>
          </w:tcPr>
          <w:p w14:paraId="2CAC6178" w14:textId="77777777" w:rsidR="00271701" w:rsidRPr="00364D95" w:rsidRDefault="00271701" w:rsidP="003D7149">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BELL HELICOPTER TEXTRON, INC</w:t>
            </w:r>
          </w:p>
        </w:tc>
        <w:tc>
          <w:tcPr>
            <w:tcW w:w="1244" w:type="pct"/>
            <w:shd w:val="clear" w:color="auto" w:fill="auto"/>
          </w:tcPr>
          <w:p w14:paraId="6C23FAD4" w14:textId="77777777" w:rsidR="00271701" w:rsidRPr="00364D95" w:rsidRDefault="00271701"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222SP</w:t>
            </w:r>
            <w:r w:rsidRPr="00364D95" w:rsidDel="00353CC4">
              <w:rPr>
                <w:rFonts w:ascii="Times New Roman" w:hAnsi="Times New Roman"/>
              </w:rPr>
              <w:t xml:space="preserve"> </w:t>
            </w:r>
          </w:p>
        </w:tc>
        <w:tc>
          <w:tcPr>
            <w:tcW w:w="1062" w:type="pct"/>
            <w:shd w:val="clear" w:color="auto" w:fill="auto"/>
          </w:tcPr>
          <w:p w14:paraId="3B5A86BC" w14:textId="77777777" w:rsidR="00271701" w:rsidRPr="00364D95" w:rsidRDefault="00271701" w:rsidP="003D7149">
            <w:pPr>
              <w:tabs>
                <w:tab w:val="clear" w:pos="567"/>
              </w:tabs>
              <w:overflowPunct/>
              <w:autoSpaceDE/>
              <w:autoSpaceDN/>
              <w:adjustRightInd/>
              <w:spacing w:before="60" w:after="60"/>
              <w:ind w:right="37"/>
              <w:textAlignment w:val="auto"/>
              <w:rPr>
                <w:rFonts w:ascii="Times New Roman" w:hAnsi="Times New Roman"/>
              </w:rPr>
            </w:pPr>
          </w:p>
        </w:tc>
        <w:tc>
          <w:tcPr>
            <w:tcW w:w="1285" w:type="pct"/>
            <w:gridSpan w:val="2"/>
            <w:shd w:val="clear" w:color="auto" w:fill="auto"/>
          </w:tcPr>
          <w:p w14:paraId="1AEFAD8B" w14:textId="77777777" w:rsidR="00271701" w:rsidRPr="00364D95" w:rsidRDefault="00271701" w:rsidP="003D7149">
            <w:pPr>
              <w:tabs>
                <w:tab w:val="clear" w:pos="567"/>
              </w:tabs>
              <w:overflowPunct/>
              <w:autoSpaceDE/>
              <w:autoSpaceDN/>
              <w:adjustRightInd/>
              <w:spacing w:before="60" w:after="60" w:line="276" w:lineRule="auto"/>
              <w:textAlignment w:val="auto"/>
              <w:rPr>
                <w:rFonts w:asciiTheme="minorHAnsi" w:eastAsiaTheme="minorHAnsi" w:hAnsiTheme="minorHAnsi" w:cstheme="minorBidi"/>
              </w:rPr>
            </w:pPr>
            <w:r w:rsidRPr="00364D95">
              <w:rPr>
                <w:rFonts w:ascii="Times New Roman" w:eastAsiaTheme="minorHAnsi" w:hAnsi="Times New Roman"/>
              </w:rPr>
              <w:t>Bell 222</w:t>
            </w:r>
            <w:r w:rsidRPr="00364D95">
              <w:rPr>
                <w:rFonts w:ascii="Times New Roman" w:eastAsiaTheme="minorHAnsi" w:hAnsi="Times New Roman"/>
              </w:rPr>
              <w:br/>
              <w:t xml:space="preserve">(RR Corp 250) </w:t>
            </w:r>
            <w:r w:rsidRPr="00364D95">
              <w:rPr>
                <w:rFonts w:ascii="Times New Roman" w:eastAsiaTheme="minorHAnsi" w:hAnsi="Times New Roman"/>
                <w:vertAlign w:val="superscript"/>
              </w:rPr>
              <w:t>Note 2</w:t>
            </w:r>
          </w:p>
        </w:tc>
      </w:tr>
      <w:tr w:rsidR="00271701" w:rsidRPr="00364D95" w14:paraId="3DF15246" w14:textId="77777777" w:rsidTr="001314E6">
        <w:trPr>
          <w:trHeight w:val="810"/>
        </w:trPr>
        <w:tc>
          <w:tcPr>
            <w:tcW w:w="1409" w:type="pct"/>
            <w:shd w:val="clear" w:color="auto" w:fill="auto"/>
          </w:tcPr>
          <w:p w14:paraId="20EF6CFA" w14:textId="77777777" w:rsidR="00271701" w:rsidRPr="00364D95" w:rsidRDefault="00271701" w:rsidP="003D7149">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MD HELICOPTERS INC</w:t>
            </w:r>
          </w:p>
        </w:tc>
        <w:tc>
          <w:tcPr>
            <w:tcW w:w="1244" w:type="pct"/>
            <w:shd w:val="clear" w:color="auto" w:fill="auto"/>
          </w:tcPr>
          <w:p w14:paraId="1C348685" w14:textId="77777777" w:rsidR="00271701" w:rsidRPr="00364D95" w:rsidRDefault="00271701"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MD900</w:t>
            </w:r>
          </w:p>
        </w:tc>
        <w:tc>
          <w:tcPr>
            <w:tcW w:w="1062" w:type="pct"/>
            <w:shd w:val="clear" w:color="auto" w:fill="auto"/>
          </w:tcPr>
          <w:p w14:paraId="26194BAC" w14:textId="77777777" w:rsidR="00271701" w:rsidRPr="00364D95" w:rsidRDefault="00271701" w:rsidP="003D7149">
            <w:pPr>
              <w:tabs>
                <w:tab w:val="clear" w:pos="567"/>
              </w:tabs>
              <w:overflowPunct/>
              <w:autoSpaceDE/>
              <w:autoSpaceDN/>
              <w:adjustRightInd/>
              <w:spacing w:before="60" w:after="60" w:line="276" w:lineRule="auto"/>
              <w:textAlignment w:val="auto"/>
              <w:rPr>
                <w:rFonts w:ascii="Times New Roman" w:eastAsiaTheme="minorHAnsi" w:hAnsi="Times New Roman" w:cstheme="minorBidi"/>
              </w:rPr>
            </w:pPr>
          </w:p>
        </w:tc>
        <w:tc>
          <w:tcPr>
            <w:tcW w:w="1285" w:type="pct"/>
            <w:gridSpan w:val="2"/>
            <w:shd w:val="clear" w:color="auto" w:fill="auto"/>
          </w:tcPr>
          <w:p w14:paraId="3378D788" w14:textId="77777777" w:rsidR="00271701" w:rsidRPr="00364D95" w:rsidRDefault="00271701"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MD Helicopters MD900</w:t>
            </w:r>
            <w:r w:rsidRPr="00364D95">
              <w:rPr>
                <w:rFonts w:ascii="Times New Roman" w:hAnsi="Times New Roman"/>
              </w:rPr>
              <w:br/>
              <w:t xml:space="preserve">(PWC PW206/207) </w:t>
            </w:r>
            <w:r w:rsidRPr="00364D95">
              <w:rPr>
                <w:rFonts w:ascii="Times New Roman" w:hAnsi="Times New Roman"/>
                <w:vertAlign w:val="superscript"/>
              </w:rPr>
              <w:t>Note 1, Note 2, Note 3</w:t>
            </w:r>
          </w:p>
        </w:tc>
      </w:tr>
      <w:tr w:rsidR="00271701" w:rsidRPr="00364D95" w14:paraId="11C53771" w14:textId="77777777" w:rsidTr="001314E6">
        <w:trPr>
          <w:trHeight w:val="810"/>
        </w:trPr>
        <w:tc>
          <w:tcPr>
            <w:tcW w:w="1409" w:type="pct"/>
            <w:shd w:val="clear" w:color="auto" w:fill="auto"/>
          </w:tcPr>
          <w:p w14:paraId="6DEE2769" w14:textId="77777777" w:rsidR="00271701" w:rsidRPr="00364D95" w:rsidRDefault="00271701" w:rsidP="003D7149">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SIKORSKY AIRCRAFT</w:t>
            </w:r>
          </w:p>
        </w:tc>
        <w:tc>
          <w:tcPr>
            <w:tcW w:w="1244" w:type="pct"/>
            <w:shd w:val="clear" w:color="auto" w:fill="auto"/>
          </w:tcPr>
          <w:p w14:paraId="646ADB22" w14:textId="77777777" w:rsidR="00271701" w:rsidRPr="00364D95" w:rsidRDefault="00271701"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S-58 BT to JT</w:t>
            </w:r>
          </w:p>
        </w:tc>
        <w:tc>
          <w:tcPr>
            <w:tcW w:w="1062" w:type="pct"/>
            <w:shd w:val="clear" w:color="auto" w:fill="auto"/>
          </w:tcPr>
          <w:p w14:paraId="72658815" w14:textId="77777777" w:rsidR="00271701" w:rsidRPr="00364D95" w:rsidRDefault="00271701" w:rsidP="003D7149">
            <w:pPr>
              <w:tabs>
                <w:tab w:val="clear" w:pos="567"/>
              </w:tabs>
              <w:overflowPunct/>
              <w:autoSpaceDE/>
              <w:autoSpaceDN/>
              <w:adjustRightInd/>
              <w:spacing w:before="60" w:after="60" w:line="276" w:lineRule="auto"/>
              <w:textAlignment w:val="auto"/>
              <w:rPr>
                <w:rFonts w:ascii="Times New Roman" w:eastAsiaTheme="minorHAnsi" w:hAnsi="Times New Roman" w:cstheme="minorBidi"/>
              </w:rPr>
            </w:pPr>
          </w:p>
        </w:tc>
        <w:tc>
          <w:tcPr>
            <w:tcW w:w="1285" w:type="pct"/>
            <w:gridSpan w:val="2"/>
            <w:shd w:val="clear" w:color="auto" w:fill="auto"/>
          </w:tcPr>
          <w:p w14:paraId="3C227A93" w14:textId="77777777" w:rsidR="00271701" w:rsidRPr="00364D95" w:rsidRDefault="00271701"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Sikorsky S-58</w:t>
            </w:r>
            <w:r w:rsidRPr="00364D95">
              <w:rPr>
                <w:rFonts w:ascii="Times New Roman" w:hAnsi="Times New Roman"/>
              </w:rPr>
              <w:br/>
              <w:t xml:space="preserve">(PWC PT6T) </w:t>
            </w:r>
            <w:r w:rsidRPr="00364D95">
              <w:rPr>
                <w:rFonts w:ascii="Times New Roman" w:hAnsi="Times New Roman"/>
                <w:vertAlign w:val="superscript"/>
              </w:rPr>
              <w:t>Note 1, Note 3</w:t>
            </w:r>
          </w:p>
        </w:tc>
      </w:tr>
      <w:tr w:rsidR="001314E6" w:rsidRPr="00364D95" w14:paraId="157771F4" w14:textId="77777777" w:rsidTr="001314E6">
        <w:tc>
          <w:tcPr>
            <w:tcW w:w="1411" w:type="pct"/>
            <w:vMerge w:val="restart"/>
          </w:tcPr>
          <w:p w14:paraId="55EC9BF4" w14:textId="77777777" w:rsidR="001314E6" w:rsidRPr="00364D95" w:rsidRDefault="001314E6" w:rsidP="001314E6">
            <w:pPr>
              <w:keepNext/>
              <w:spacing w:before="60" w:after="60"/>
              <w:rPr>
                <w:rFonts w:ascii="Times New Roman" w:hAnsi="Times New Roman"/>
                <w:lang w:eastAsia="en-AU"/>
              </w:rPr>
            </w:pPr>
            <w:r w:rsidRPr="00364D95">
              <w:rPr>
                <w:rFonts w:ascii="Times New Roman" w:hAnsi="Times New Roman"/>
                <w:lang w:eastAsia="en-AU"/>
              </w:rPr>
              <w:t>SIKORSKY AIRCRAFT</w:t>
            </w:r>
          </w:p>
        </w:tc>
        <w:tc>
          <w:tcPr>
            <w:tcW w:w="1240" w:type="pct"/>
          </w:tcPr>
          <w:p w14:paraId="7127B86E" w14:textId="77777777" w:rsidR="001314E6" w:rsidRPr="00364D95" w:rsidRDefault="001314E6" w:rsidP="001314E6">
            <w:pPr>
              <w:keepNext/>
              <w:spacing w:before="60" w:after="60"/>
              <w:rPr>
                <w:rFonts w:ascii="Times New Roman" w:hAnsi="Times New Roman"/>
                <w:lang w:eastAsia="en-AU"/>
              </w:rPr>
            </w:pPr>
            <w:r w:rsidRPr="00364D95">
              <w:rPr>
                <w:rFonts w:ascii="Times New Roman" w:hAnsi="Times New Roman"/>
                <w:lang w:eastAsia="en-AU"/>
              </w:rPr>
              <w:t>S-70A</w:t>
            </w:r>
          </w:p>
        </w:tc>
        <w:tc>
          <w:tcPr>
            <w:tcW w:w="1073" w:type="pct"/>
            <w:gridSpan w:val="2"/>
          </w:tcPr>
          <w:p w14:paraId="1BDB372B" w14:textId="77777777" w:rsidR="001314E6" w:rsidRPr="00364D95" w:rsidRDefault="001314E6" w:rsidP="001314E6">
            <w:pPr>
              <w:keepNext/>
              <w:spacing w:before="60" w:after="60"/>
              <w:rPr>
                <w:rFonts w:ascii="Times New Roman" w:hAnsi="Times New Roman"/>
                <w:lang w:eastAsia="en-AU"/>
              </w:rPr>
            </w:pPr>
            <w:r w:rsidRPr="00364D95">
              <w:rPr>
                <w:rFonts w:ascii="Times New Roman" w:hAnsi="Times New Roman"/>
                <w:bCs/>
                <w:lang w:eastAsia="en-AU"/>
              </w:rPr>
              <w:t>GE T700(CT7)</w:t>
            </w:r>
          </w:p>
        </w:tc>
        <w:tc>
          <w:tcPr>
            <w:tcW w:w="1276" w:type="pct"/>
          </w:tcPr>
          <w:p w14:paraId="43E032FB" w14:textId="77777777" w:rsidR="001314E6" w:rsidRPr="00364D95" w:rsidRDefault="001314E6" w:rsidP="001314E6">
            <w:pPr>
              <w:keepNext/>
              <w:spacing w:before="60" w:after="60"/>
              <w:rPr>
                <w:rFonts w:ascii="Times New Roman" w:hAnsi="Times New Roman"/>
                <w:lang w:eastAsia="en-AU"/>
              </w:rPr>
            </w:pPr>
            <w:r w:rsidRPr="00364D95">
              <w:rPr>
                <w:rFonts w:ascii="Times New Roman" w:hAnsi="Times New Roman"/>
                <w:lang w:eastAsia="en-AU"/>
              </w:rPr>
              <w:t>Sikorsky S-70A</w:t>
            </w:r>
          </w:p>
          <w:p w14:paraId="0B10902B" w14:textId="77777777" w:rsidR="001314E6" w:rsidRPr="00364D95" w:rsidRDefault="001314E6" w:rsidP="001314E6">
            <w:pPr>
              <w:keepNext/>
              <w:spacing w:before="60" w:after="60"/>
              <w:rPr>
                <w:rFonts w:ascii="Times New Roman" w:hAnsi="Times New Roman"/>
                <w:lang w:eastAsia="en-AU"/>
              </w:rPr>
            </w:pPr>
            <w:r w:rsidRPr="00364D95">
              <w:rPr>
                <w:rFonts w:ascii="Times New Roman" w:hAnsi="Times New Roman"/>
                <w:lang w:eastAsia="en-AU"/>
              </w:rPr>
              <w:t>(T700-GE-701)</w:t>
            </w:r>
          </w:p>
        </w:tc>
      </w:tr>
      <w:tr w:rsidR="001314E6" w:rsidRPr="00364D95" w14:paraId="0628BF15" w14:textId="77777777" w:rsidTr="001314E6">
        <w:tc>
          <w:tcPr>
            <w:tcW w:w="1411" w:type="pct"/>
            <w:vMerge/>
          </w:tcPr>
          <w:p w14:paraId="225B5730" w14:textId="77777777" w:rsidR="001314E6" w:rsidRPr="00364D95" w:rsidRDefault="001314E6" w:rsidP="007D33D3">
            <w:pPr>
              <w:spacing w:before="60" w:after="60"/>
              <w:rPr>
                <w:rFonts w:ascii="Times New Roman" w:hAnsi="Times New Roman"/>
                <w:lang w:eastAsia="en-AU"/>
              </w:rPr>
            </w:pPr>
          </w:p>
        </w:tc>
        <w:tc>
          <w:tcPr>
            <w:tcW w:w="1240" w:type="pct"/>
          </w:tcPr>
          <w:p w14:paraId="252C9319" w14:textId="77777777" w:rsidR="001314E6" w:rsidRPr="00364D95" w:rsidRDefault="001314E6" w:rsidP="007D33D3">
            <w:pPr>
              <w:spacing w:before="60" w:after="60"/>
              <w:rPr>
                <w:rFonts w:ascii="Times New Roman" w:hAnsi="Times New Roman"/>
                <w:lang w:eastAsia="en-AU"/>
              </w:rPr>
            </w:pPr>
            <w:r w:rsidRPr="00364D95">
              <w:rPr>
                <w:rFonts w:ascii="Times New Roman" w:hAnsi="Times New Roman"/>
                <w:lang w:eastAsia="en-AU"/>
              </w:rPr>
              <w:t>S-92A</w:t>
            </w:r>
          </w:p>
        </w:tc>
        <w:tc>
          <w:tcPr>
            <w:tcW w:w="1073" w:type="pct"/>
            <w:gridSpan w:val="2"/>
          </w:tcPr>
          <w:p w14:paraId="3A13E493" w14:textId="77777777" w:rsidR="001314E6" w:rsidRPr="00364D95" w:rsidRDefault="001314E6" w:rsidP="007D33D3">
            <w:pPr>
              <w:spacing w:before="60" w:after="60"/>
              <w:rPr>
                <w:rFonts w:ascii="Times New Roman" w:hAnsi="Times New Roman"/>
                <w:lang w:eastAsia="en-AU"/>
              </w:rPr>
            </w:pPr>
          </w:p>
        </w:tc>
        <w:tc>
          <w:tcPr>
            <w:tcW w:w="1276" w:type="pct"/>
          </w:tcPr>
          <w:p w14:paraId="2834A19D" w14:textId="77777777" w:rsidR="001314E6" w:rsidRPr="00364D95" w:rsidRDefault="001314E6" w:rsidP="007D33D3">
            <w:pPr>
              <w:spacing w:before="60" w:after="60"/>
              <w:rPr>
                <w:rFonts w:ascii="Times New Roman" w:hAnsi="Times New Roman"/>
                <w:lang w:eastAsia="en-AU"/>
              </w:rPr>
            </w:pPr>
            <w:r w:rsidRPr="00364D95">
              <w:rPr>
                <w:rFonts w:ascii="Times New Roman" w:hAnsi="Times New Roman"/>
                <w:lang w:eastAsia="en-AU"/>
              </w:rPr>
              <w:t xml:space="preserve">Sikorsky S-92A (GE CT7-8) </w:t>
            </w:r>
            <w:r w:rsidRPr="00364D95">
              <w:rPr>
                <w:rFonts w:ascii="Times New Roman" w:hAnsi="Times New Roman"/>
                <w:vertAlign w:val="superscript"/>
                <w:lang w:eastAsia="en-AU"/>
              </w:rPr>
              <w:t>Note 7</w:t>
            </w:r>
          </w:p>
        </w:tc>
      </w:tr>
      <w:tr w:rsidR="00271701" w:rsidRPr="00364D95" w14:paraId="063472D6" w14:textId="77777777" w:rsidTr="001314E6">
        <w:trPr>
          <w:trHeight w:val="810"/>
        </w:trPr>
        <w:tc>
          <w:tcPr>
            <w:tcW w:w="1411" w:type="pct"/>
            <w:shd w:val="clear" w:color="auto" w:fill="auto"/>
          </w:tcPr>
          <w:p w14:paraId="64374133" w14:textId="77777777" w:rsidR="00271701" w:rsidRPr="00364D95" w:rsidRDefault="00271701" w:rsidP="003D7149">
            <w:pPr>
              <w:tabs>
                <w:tab w:val="clear" w:pos="567"/>
              </w:tabs>
              <w:overflowPunct/>
              <w:autoSpaceDE/>
              <w:autoSpaceDN/>
              <w:adjustRightInd/>
              <w:spacing w:before="60" w:after="60" w:line="276" w:lineRule="auto"/>
              <w:textAlignment w:val="auto"/>
              <w:rPr>
                <w:rFonts w:ascii="Times New Roman" w:eastAsiaTheme="minorHAnsi" w:hAnsi="Times New Roman" w:cstheme="minorBidi"/>
              </w:rPr>
            </w:pPr>
            <w:r w:rsidRPr="00364D95">
              <w:rPr>
                <w:rFonts w:ascii="Times New Roman" w:eastAsiaTheme="minorHAnsi" w:hAnsi="Times New Roman" w:cstheme="minorBidi"/>
              </w:rPr>
              <w:t>NA</w:t>
            </w:r>
          </w:p>
        </w:tc>
        <w:tc>
          <w:tcPr>
            <w:tcW w:w="1240" w:type="pct"/>
            <w:shd w:val="clear" w:color="auto" w:fill="auto"/>
          </w:tcPr>
          <w:p w14:paraId="36CD20B0" w14:textId="77777777" w:rsidR="00271701" w:rsidRPr="00364D95" w:rsidRDefault="00271701" w:rsidP="003D7149">
            <w:pPr>
              <w:tabs>
                <w:tab w:val="clear" w:pos="567"/>
              </w:tabs>
              <w:overflowPunct/>
              <w:autoSpaceDE/>
              <w:autoSpaceDN/>
              <w:adjustRightInd/>
              <w:spacing w:before="60" w:after="60"/>
              <w:ind w:right="37"/>
              <w:textAlignment w:val="auto"/>
              <w:rPr>
                <w:rFonts w:ascii="Times New Roman" w:hAnsi="Times New Roman"/>
              </w:rPr>
            </w:pPr>
            <w:r w:rsidRPr="00364D95">
              <w:rPr>
                <w:rFonts w:ascii="Times New Roman" w:hAnsi="Times New Roman"/>
              </w:rPr>
              <w:t>Various</w:t>
            </w:r>
          </w:p>
        </w:tc>
        <w:tc>
          <w:tcPr>
            <w:tcW w:w="1073" w:type="pct"/>
            <w:gridSpan w:val="2"/>
            <w:shd w:val="clear" w:color="auto" w:fill="auto"/>
          </w:tcPr>
          <w:p w14:paraId="766BCDA3" w14:textId="77777777" w:rsidR="00271701" w:rsidRPr="00364D95" w:rsidRDefault="00271701" w:rsidP="003D7149">
            <w:pPr>
              <w:tabs>
                <w:tab w:val="clear" w:pos="567"/>
              </w:tabs>
              <w:overflowPunct/>
              <w:autoSpaceDE/>
              <w:autoSpaceDN/>
              <w:adjustRightInd/>
              <w:spacing w:before="60" w:after="60" w:line="276" w:lineRule="auto"/>
              <w:textAlignment w:val="auto"/>
              <w:rPr>
                <w:rFonts w:ascii="Times New Roman" w:eastAsiaTheme="minorHAnsi" w:hAnsi="Times New Roman" w:cstheme="minorBidi"/>
              </w:rPr>
            </w:pPr>
          </w:p>
        </w:tc>
        <w:tc>
          <w:tcPr>
            <w:tcW w:w="1276" w:type="pct"/>
            <w:shd w:val="clear" w:color="auto" w:fill="auto"/>
          </w:tcPr>
          <w:p w14:paraId="20BCCDEB" w14:textId="77777777" w:rsidR="00271701" w:rsidRPr="00364D95" w:rsidRDefault="00271701" w:rsidP="003D7149">
            <w:pPr>
              <w:tabs>
                <w:tab w:val="clear" w:pos="567"/>
              </w:tabs>
              <w:overflowPunct/>
              <w:autoSpaceDE/>
              <w:autoSpaceDN/>
              <w:adjustRightInd/>
              <w:textAlignment w:val="auto"/>
              <w:rPr>
                <w:rFonts w:ascii="Times New Roman" w:eastAsiaTheme="minorHAnsi" w:hAnsi="Times New Roman" w:cstheme="minorBidi"/>
              </w:rPr>
            </w:pPr>
            <w:r w:rsidRPr="00364D95">
              <w:rPr>
                <w:rFonts w:ascii="Times New Roman" w:eastAsiaTheme="minorHAnsi" w:hAnsi="Times New Roman" w:cstheme="minorBidi"/>
              </w:rPr>
              <w:t>Small/non-rated aircraft</w:t>
            </w:r>
            <w:r w:rsidRPr="00364D95">
              <w:rPr>
                <w:rFonts w:ascii="Times New Roman" w:eastAsiaTheme="minorHAnsi" w:hAnsi="Times New Roman" w:cstheme="minorBidi"/>
              </w:rPr>
              <w:br/>
              <w:t>(Avco Lycoming T5508)</w:t>
            </w:r>
          </w:p>
        </w:tc>
      </w:tr>
      <w:tr w:rsidR="00271701" w:rsidRPr="00364D95" w14:paraId="1B920644" w14:textId="77777777" w:rsidTr="001314E6">
        <w:tc>
          <w:tcPr>
            <w:tcW w:w="1411" w:type="pct"/>
            <w:shd w:val="clear" w:color="auto" w:fill="auto"/>
          </w:tcPr>
          <w:p w14:paraId="252633A4" w14:textId="77777777" w:rsidR="00271701" w:rsidRPr="00364D95" w:rsidRDefault="00271701" w:rsidP="00271701">
            <w:pPr>
              <w:tabs>
                <w:tab w:val="clear" w:pos="567"/>
              </w:tabs>
              <w:overflowPunct/>
              <w:autoSpaceDE/>
              <w:autoSpaceDN/>
              <w:adjustRightInd/>
              <w:textAlignment w:val="auto"/>
              <w:rPr>
                <w:rFonts w:ascii="Times New Roman" w:eastAsiaTheme="minorHAnsi" w:hAnsi="Times New Roman" w:cstheme="minorBidi"/>
              </w:rPr>
            </w:pPr>
            <w:r w:rsidRPr="00364D95">
              <w:rPr>
                <w:rFonts w:ascii="Times New Roman" w:eastAsiaTheme="minorHAnsi" w:hAnsi="Times New Roman" w:cstheme="minorBidi"/>
              </w:rPr>
              <w:t>NA</w:t>
            </w:r>
          </w:p>
        </w:tc>
        <w:tc>
          <w:tcPr>
            <w:tcW w:w="1240" w:type="pct"/>
            <w:shd w:val="clear" w:color="auto" w:fill="auto"/>
          </w:tcPr>
          <w:p w14:paraId="4597E163" w14:textId="77777777" w:rsidR="00271701" w:rsidRPr="00364D95" w:rsidRDefault="00271701" w:rsidP="00271701">
            <w:pPr>
              <w:tabs>
                <w:tab w:val="clear" w:pos="567"/>
              </w:tabs>
              <w:overflowPunct/>
              <w:autoSpaceDE/>
              <w:autoSpaceDN/>
              <w:adjustRightInd/>
              <w:ind w:right="37"/>
              <w:textAlignment w:val="auto"/>
              <w:rPr>
                <w:rFonts w:ascii="Times New Roman" w:hAnsi="Times New Roman"/>
              </w:rPr>
            </w:pPr>
            <w:r w:rsidRPr="00364D95">
              <w:rPr>
                <w:rFonts w:ascii="Times New Roman" w:hAnsi="Times New Roman"/>
              </w:rPr>
              <w:t>Various</w:t>
            </w:r>
          </w:p>
        </w:tc>
        <w:tc>
          <w:tcPr>
            <w:tcW w:w="1073" w:type="pct"/>
            <w:gridSpan w:val="2"/>
            <w:shd w:val="clear" w:color="auto" w:fill="auto"/>
          </w:tcPr>
          <w:p w14:paraId="6EAE5F64" w14:textId="77777777" w:rsidR="00271701" w:rsidRPr="00364D95" w:rsidRDefault="00271701" w:rsidP="00271701">
            <w:pPr>
              <w:tabs>
                <w:tab w:val="clear" w:pos="567"/>
              </w:tabs>
              <w:overflowPunct/>
              <w:autoSpaceDE/>
              <w:autoSpaceDN/>
              <w:adjustRightInd/>
              <w:textAlignment w:val="auto"/>
              <w:rPr>
                <w:rFonts w:ascii="Times New Roman" w:eastAsiaTheme="minorHAnsi" w:hAnsi="Times New Roman" w:cstheme="minorBidi"/>
              </w:rPr>
            </w:pPr>
            <w:r w:rsidRPr="00364D95">
              <w:rPr>
                <w:rFonts w:ascii="Times New Roman" w:eastAsiaTheme="minorHAnsi" w:hAnsi="Times New Roman" w:cstheme="minorBidi"/>
              </w:rPr>
              <w:t>Allison 250</w:t>
            </w:r>
          </w:p>
        </w:tc>
        <w:tc>
          <w:tcPr>
            <w:tcW w:w="1276" w:type="pct"/>
            <w:shd w:val="clear" w:color="auto" w:fill="auto"/>
          </w:tcPr>
          <w:p w14:paraId="328E63A9" w14:textId="77777777" w:rsidR="00271701" w:rsidRPr="00364D95" w:rsidRDefault="00271701" w:rsidP="00271701">
            <w:pPr>
              <w:tabs>
                <w:tab w:val="clear" w:pos="567"/>
              </w:tabs>
              <w:overflowPunct/>
              <w:autoSpaceDE/>
              <w:autoSpaceDN/>
              <w:adjustRightInd/>
              <w:textAlignment w:val="auto"/>
              <w:rPr>
                <w:rFonts w:asciiTheme="minorHAnsi" w:eastAsiaTheme="minorHAnsi" w:hAnsiTheme="minorHAnsi" w:cstheme="minorBidi"/>
                <w:sz w:val="22"/>
                <w:szCs w:val="22"/>
              </w:rPr>
            </w:pPr>
            <w:r w:rsidRPr="00364D95">
              <w:rPr>
                <w:rFonts w:ascii="Times New Roman" w:eastAsiaTheme="minorHAnsi" w:hAnsi="Times New Roman" w:cstheme="minorBidi"/>
              </w:rPr>
              <w:t xml:space="preserve">Small/non-rated aircraft </w:t>
            </w:r>
            <w:r w:rsidRPr="00364D95">
              <w:rPr>
                <w:rFonts w:ascii="Times New Roman" w:eastAsiaTheme="minorHAnsi" w:hAnsi="Times New Roman" w:cstheme="minorBidi"/>
              </w:rPr>
              <w:br/>
              <w:t xml:space="preserve">(RR Corp 250) </w:t>
            </w:r>
            <w:r w:rsidRPr="00364D95">
              <w:rPr>
                <w:rFonts w:ascii="Times New Roman" w:eastAsiaTheme="minorHAnsi" w:hAnsi="Times New Roman"/>
                <w:vertAlign w:val="superscript"/>
              </w:rPr>
              <w:t>Note 4, Note 5</w:t>
            </w:r>
          </w:p>
        </w:tc>
      </w:tr>
      <w:tr w:rsidR="00271701" w:rsidRPr="00364D95" w14:paraId="734305F9" w14:textId="77777777" w:rsidTr="001314E6">
        <w:tc>
          <w:tcPr>
            <w:tcW w:w="1411" w:type="pct"/>
            <w:shd w:val="clear" w:color="auto" w:fill="auto"/>
          </w:tcPr>
          <w:p w14:paraId="4C071733" w14:textId="77777777" w:rsidR="00271701" w:rsidRPr="00364D95" w:rsidRDefault="00271701" w:rsidP="00271701">
            <w:pPr>
              <w:keepNext/>
              <w:tabs>
                <w:tab w:val="clear" w:pos="567"/>
              </w:tabs>
              <w:overflowPunct/>
              <w:autoSpaceDE/>
              <w:autoSpaceDN/>
              <w:adjustRightInd/>
              <w:textAlignment w:val="auto"/>
              <w:rPr>
                <w:rFonts w:ascii="Times New Roman" w:eastAsiaTheme="minorHAnsi" w:hAnsi="Times New Roman" w:cstheme="minorBidi"/>
              </w:rPr>
            </w:pPr>
            <w:r w:rsidRPr="00364D95">
              <w:rPr>
                <w:rFonts w:ascii="Times New Roman" w:eastAsiaTheme="minorHAnsi" w:hAnsi="Times New Roman" w:cstheme="minorBidi"/>
              </w:rPr>
              <w:t>NA</w:t>
            </w:r>
          </w:p>
        </w:tc>
        <w:tc>
          <w:tcPr>
            <w:tcW w:w="1240" w:type="pct"/>
            <w:shd w:val="clear" w:color="auto" w:fill="auto"/>
          </w:tcPr>
          <w:p w14:paraId="4711D7B8" w14:textId="77777777" w:rsidR="00271701" w:rsidRPr="00364D95" w:rsidRDefault="00271701" w:rsidP="003D7149">
            <w:pPr>
              <w:tabs>
                <w:tab w:val="clear" w:pos="567"/>
              </w:tabs>
              <w:overflowPunct/>
              <w:autoSpaceDE/>
              <w:autoSpaceDN/>
              <w:adjustRightInd/>
              <w:ind w:right="37"/>
              <w:textAlignment w:val="auto"/>
              <w:rPr>
                <w:rFonts w:ascii="Times New Roman" w:hAnsi="Times New Roman"/>
              </w:rPr>
            </w:pPr>
            <w:r w:rsidRPr="00364D95">
              <w:rPr>
                <w:rFonts w:ascii="Times New Roman" w:hAnsi="Times New Roman"/>
              </w:rPr>
              <w:t>Various</w:t>
            </w:r>
          </w:p>
        </w:tc>
        <w:tc>
          <w:tcPr>
            <w:tcW w:w="1073" w:type="pct"/>
            <w:gridSpan w:val="2"/>
            <w:shd w:val="clear" w:color="auto" w:fill="auto"/>
          </w:tcPr>
          <w:p w14:paraId="128D7FAB" w14:textId="77777777" w:rsidR="00271701" w:rsidRPr="00364D95" w:rsidRDefault="00271701" w:rsidP="003D7149">
            <w:pPr>
              <w:tabs>
                <w:tab w:val="clear" w:pos="567"/>
              </w:tabs>
              <w:overflowPunct/>
              <w:autoSpaceDE/>
              <w:autoSpaceDN/>
              <w:adjustRightInd/>
              <w:textAlignment w:val="auto"/>
              <w:rPr>
                <w:rFonts w:ascii="Times New Roman" w:eastAsiaTheme="minorHAnsi" w:hAnsi="Times New Roman" w:cstheme="minorBidi"/>
              </w:rPr>
            </w:pPr>
          </w:p>
        </w:tc>
        <w:tc>
          <w:tcPr>
            <w:tcW w:w="1276" w:type="pct"/>
            <w:shd w:val="clear" w:color="auto" w:fill="auto"/>
          </w:tcPr>
          <w:p w14:paraId="59678415" w14:textId="77777777" w:rsidR="00271701" w:rsidRPr="00364D95" w:rsidRDefault="00271701" w:rsidP="003D7149">
            <w:pPr>
              <w:tabs>
                <w:tab w:val="clear" w:pos="567"/>
              </w:tabs>
              <w:overflowPunct/>
              <w:autoSpaceDE/>
              <w:autoSpaceDN/>
              <w:adjustRightInd/>
              <w:textAlignment w:val="auto"/>
              <w:rPr>
                <w:rFonts w:ascii="Times New Roman" w:eastAsiaTheme="minorHAnsi" w:hAnsi="Times New Roman" w:cstheme="minorBidi"/>
              </w:rPr>
            </w:pPr>
            <w:r w:rsidRPr="00364D95">
              <w:rPr>
                <w:rFonts w:ascii="Times New Roman" w:eastAsiaTheme="minorHAnsi" w:hAnsi="Times New Roman" w:cstheme="minorBidi"/>
              </w:rPr>
              <w:t>Small/non-rated aircraft</w:t>
            </w:r>
            <w:r w:rsidRPr="00364D95">
              <w:rPr>
                <w:rFonts w:ascii="Times New Roman" w:eastAsiaTheme="minorHAnsi" w:hAnsi="Times New Roman" w:cstheme="minorBidi"/>
              </w:rPr>
              <w:br/>
              <w:t xml:space="preserve">(Honeywell LTS101) </w:t>
            </w:r>
            <w:r w:rsidRPr="00364D95">
              <w:rPr>
                <w:rFonts w:ascii="Times New Roman" w:eastAsiaTheme="minorHAnsi" w:hAnsi="Times New Roman" w:cstheme="minorBidi"/>
                <w:vertAlign w:val="superscript"/>
              </w:rPr>
              <w:t>Note 4</w:t>
            </w:r>
          </w:p>
        </w:tc>
      </w:tr>
      <w:tr w:rsidR="00FA4D5C" w:rsidRPr="00364D95" w14:paraId="7CF0C314" w14:textId="77777777" w:rsidTr="001314E6">
        <w:tc>
          <w:tcPr>
            <w:tcW w:w="1411" w:type="pct"/>
            <w:shd w:val="clear" w:color="auto" w:fill="auto"/>
          </w:tcPr>
          <w:p w14:paraId="6D491452" w14:textId="77777777" w:rsidR="00FA4D5C" w:rsidRPr="00364D95" w:rsidRDefault="00FA4D5C" w:rsidP="001554B0">
            <w:pPr>
              <w:pStyle w:val="LDTabletext"/>
              <w:ind w:left="34" w:hanging="34"/>
            </w:pPr>
            <w:r w:rsidRPr="00364D95">
              <w:t>NA</w:t>
            </w:r>
          </w:p>
        </w:tc>
        <w:tc>
          <w:tcPr>
            <w:tcW w:w="1240" w:type="pct"/>
            <w:shd w:val="clear" w:color="auto" w:fill="auto"/>
          </w:tcPr>
          <w:p w14:paraId="279D792A" w14:textId="77777777" w:rsidR="00FA4D5C" w:rsidRPr="00364D95" w:rsidRDefault="00FA4D5C" w:rsidP="001554B0">
            <w:pPr>
              <w:pStyle w:val="LDTabletext"/>
            </w:pPr>
            <w:r w:rsidRPr="00364D95">
              <w:t>Various</w:t>
            </w:r>
          </w:p>
        </w:tc>
        <w:tc>
          <w:tcPr>
            <w:tcW w:w="1073" w:type="pct"/>
            <w:gridSpan w:val="2"/>
            <w:shd w:val="clear" w:color="auto" w:fill="auto"/>
          </w:tcPr>
          <w:p w14:paraId="5F3DFEF9" w14:textId="77777777" w:rsidR="00FA4D5C" w:rsidRPr="00364D95" w:rsidRDefault="00FA4D5C" w:rsidP="001554B0">
            <w:pPr>
              <w:pStyle w:val="LDTabletext"/>
            </w:pPr>
          </w:p>
        </w:tc>
        <w:tc>
          <w:tcPr>
            <w:tcW w:w="1276" w:type="pct"/>
            <w:shd w:val="clear" w:color="auto" w:fill="auto"/>
          </w:tcPr>
          <w:p w14:paraId="686B7191" w14:textId="77777777" w:rsidR="00FA4D5C" w:rsidRPr="00BF4D25" w:rsidRDefault="001314E6" w:rsidP="001554B0">
            <w:pPr>
              <w:spacing w:before="40" w:after="40"/>
              <w:rPr>
                <w:rFonts w:ascii="Times New Roman" w:hAnsi="Times New Roman"/>
              </w:rPr>
            </w:pPr>
            <w:r w:rsidRPr="00BF4D25">
              <w:rPr>
                <w:rFonts w:ascii="Times New Roman" w:hAnsi="Times New Roman"/>
              </w:rPr>
              <w:t>small/non-rated</w:t>
            </w:r>
            <w:r w:rsidRPr="00645677">
              <w:rPr>
                <w:rFonts w:ascii="Times New Roman" w:hAnsi="Times New Roman"/>
              </w:rPr>
              <w:t xml:space="preserve"> </w:t>
            </w:r>
            <w:r w:rsidR="00FA4D5C" w:rsidRPr="00645677">
              <w:rPr>
                <w:rFonts w:ascii="Times New Roman" w:hAnsi="Times New Roman"/>
              </w:rPr>
              <w:t>aircraft</w:t>
            </w:r>
            <w:r w:rsidR="00FA4D5C" w:rsidRPr="00645677">
              <w:rPr>
                <w:rFonts w:ascii="Times New Roman" w:hAnsi="Times New Roman"/>
              </w:rPr>
              <w:br/>
              <w:t>(Honeywell TPE331)</w:t>
            </w:r>
            <w:r w:rsidR="00FA4D5C" w:rsidRPr="00BF4D25">
              <w:rPr>
                <w:rFonts w:ascii="Times New Roman" w:hAnsi="Times New Roman"/>
              </w:rPr>
              <w:t xml:space="preserve"> </w:t>
            </w:r>
            <w:r w:rsidR="00FA4D5C" w:rsidRPr="00BF4D25">
              <w:rPr>
                <w:rFonts w:ascii="Times New Roman" w:hAnsi="Times New Roman"/>
                <w:vertAlign w:val="superscript"/>
              </w:rPr>
              <w:t>Note 1</w:t>
            </w:r>
          </w:p>
        </w:tc>
      </w:tr>
      <w:tr w:rsidR="00FA4D5C" w:rsidRPr="00364D95" w14:paraId="45475E53" w14:textId="77777777" w:rsidTr="001314E6">
        <w:trPr>
          <w:trHeight w:val="270"/>
        </w:trPr>
        <w:tc>
          <w:tcPr>
            <w:tcW w:w="5000" w:type="pct"/>
            <w:gridSpan w:val="5"/>
            <w:shd w:val="clear" w:color="auto" w:fill="auto"/>
          </w:tcPr>
          <w:p w14:paraId="3B78DCB0" w14:textId="77777777" w:rsidR="00FA4D5C" w:rsidRPr="00364D95" w:rsidRDefault="00FA4D5C" w:rsidP="003D7149">
            <w:pPr>
              <w:keepNext/>
              <w:tabs>
                <w:tab w:val="clear" w:pos="567"/>
                <w:tab w:val="right" w:pos="454"/>
                <w:tab w:val="left" w:pos="737"/>
              </w:tabs>
              <w:overflowPunct/>
              <w:autoSpaceDE/>
              <w:autoSpaceDN/>
              <w:adjustRightInd/>
              <w:spacing w:before="60" w:after="60"/>
              <w:textAlignment w:val="auto"/>
              <w:rPr>
                <w:rFonts w:ascii="Times New Roman" w:hAnsi="Times New Roman"/>
                <w:sz w:val="20"/>
              </w:rPr>
            </w:pPr>
            <w:r w:rsidRPr="00364D95">
              <w:rPr>
                <w:rFonts w:ascii="Times New Roman" w:hAnsi="Times New Roman"/>
                <w:i/>
                <w:sz w:val="20"/>
              </w:rPr>
              <w:t>Note 1   </w:t>
            </w:r>
            <w:r w:rsidRPr="00364D95">
              <w:rPr>
                <w:rFonts w:ascii="Times New Roman" w:hAnsi="Times New Roman"/>
                <w:b/>
                <w:sz w:val="20"/>
              </w:rPr>
              <w:t>This is a rule.</w:t>
            </w:r>
            <w:r w:rsidRPr="00364D95">
              <w:rPr>
                <w:rFonts w:ascii="Times New Roman" w:hAnsi="Times New Roman"/>
                <w:i/>
                <w:sz w:val="20"/>
              </w:rPr>
              <w:t xml:space="preserve"> </w:t>
            </w:r>
            <w:r w:rsidRPr="00364D95">
              <w:rPr>
                <w:rFonts w:ascii="Times New Roman" w:hAnsi="Times New Roman"/>
                <w:sz w:val="20"/>
              </w:rPr>
              <w:t>For an aircraft type mentioned in a cell in a row of column 2, the engine type rating endorsement mentioned in a cell in the same row in column 4 that is annotated “Note 1” requires CASA approved type training.</w:t>
            </w:r>
          </w:p>
          <w:p w14:paraId="26B720AF" w14:textId="77777777" w:rsidR="00FA4D5C" w:rsidRPr="00364D95" w:rsidRDefault="00FA4D5C" w:rsidP="003D7149">
            <w:pPr>
              <w:tabs>
                <w:tab w:val="clear" w:pos="567"/>
                <w:tab w:val="right" w:pos="454"/>
                <w:tab w:val="left" w:pos="737"/>
              </w:tabs>
              <w:overflowPunct/>
              <w:autoSpaceDE/>
              <w:autoSpaceDN/>
              <w:adjustRightInd/>
              <w:spacing w:before="60" w:after="60"/>
              <w:textAlignment w:val="auto"/>
              <w:rPr>
                <w:rFonts w:ascii="Times New Roman" w:hAnsi="Times New Roman"/>
                <w:sz w:val="20"/>
              </w:rPr>
            </w:pPr>
            <w:r w:rsidRPr="00364D95">
              <w:rPr>
                <w:rFonts w:ascii="Times New Roman" w:hAnsi="Times New Roman"/>
                <w:i/>
                <w:sz w:val="20"/>
              </w:rPr>
              <w:t>Note 2   </w:t>
            </w:r>
            <w:r w:rsidRPr="00364D95">
              <w:rPr>
                <w:rFonts w:ascii="Times New Roman" w:hAnsi="Times New Roman"/>
                <w:b/>
                <w:sz w:val="20"/>
              </w:rPr>
              <w:t>This is a rule.</w:t>
            </w:r>
            <w:r w:rsidRPr="00364D95">
              <w:rPr>
                <w:rFonts w:ascii="Times New Roman" w:hAnsi="Times New Roman"/>
                <w:i/>
                <w:sz w:val="20"/>
              </w:rPr>
              <w:t xml:space="preserve"> </w:t>
            </w:r>
            <w:r w:rsidRPr="00364D95">
              <w:rPr>
                <w:rFonts w:ascii="Times New Roman" w:hAnsi="Times New Roman"/>
                <w:sz w:val="20"/>
              </w:rPr>
              <w:t>For an aircraft type mentioned in a cell in a row of column 2, B2 training for the type rating endorsement mentioned in a cell in the same row in column 4 that is annotated “Note 2”, may only be provided by an AMO that is approved in writing by CASA to provide the training.</w:t>
            </w:r>
          </w:p>
          <w:p w14:paraId="5A6D9DC2" w14:textId="77777777" w:rsidR="00FA4D5C" w:rsidRPr="00364D95" w:rsidRDefault="00FA4D5C" w:rsidP="003D7149">
            <w:pPr>
              <w:tabs>
                <w:tab w:val="clear" w:pos="567"/>
                <w:tab w:val="right" w:pos="454"/>
                <w:tab w:val="left" w:pos="737"/>
              </w:tabs>
              <w:overflowPunct/>
              <w:autoSpaceDE/>
              <w:autoSpaceDN/>
              <w:adjustRightInd/>
              <w:spacing w:before="60" w:after="60"/>
              <w:textAlignment w:val="auto"/>
              <w:rPr>
                <w:rFonts w:ascii="Times New Roman" w:hAnsi="Times New Roman"/>
                <w:sz w:val="20"/>
              </w:rPr>
            </w:pPr>
            <w:r w:rsidRPr="00364D95">
              <w:rPr>
                <w:rFonts w:ascii="Times New Roman" w:hAnsi="Times New Roman"/>
                <w:i/>
                <w:sz w:val="20"/>
              </w:rPr>
              <w:t>Note 3   </w:t>
            </w:r>
            <w:r w:rsidRPr="00364D95">
              <w:rPr>
                <w:rFonts w:ascii="Times New Roman" w:hAnsi="Times New Roman"/>
                <w:b/>
                <w:sz w:val="20"/>
              </w:rPr>
              <w:t>This is a rule.</w:t>
            </w:r>
            <w:r w:rsidRPr="00364D95">
              <w:rPr>
                <w:rFonts w:ascii="Times New Roman" w:hAnsi="Times New Roman"/>
                <w:i/>
                <w:sz w:val="20"/>
              </w:rPr>
              <w:t xml:space="preserve"> </w:t>
            </w:r>
            <w:r w:rsidRPr="00364D95">
              <w:rPr>
                <w:rFonts w:ascii="Times New Roman" w:hAnsi="Times New Roman"/>
                <w:sz w:val="20"/>
              </w:rPr>
              <w:t>For an aircraft type mentioned in a cell in a row of column 2, B1 training, or B2 training, or B1 and B2 training, for the type rating endorsement mentioned in a cell in the same row in column 4 that is annotated “Note 3”, may only be provided or arranged by an AMO that is approved in writing by CASA to provide, or arrange, the training.</w:t>
            </w:r>
          </w:p>
          <w:p w14:paraId="3A4A008E" w14:textId="77777777" w:rsidR="00FA4D5C" w:rsidRPr="00364D95" w:rsidRDefault="00FA4D5C" w:rsidP="003D7149">
            <w:pPr>
              <w:tabs>
                <w:tab w:val="clear" w:pos="567"/>
              </w:tabs>
              <w:overflowPunct/>
              <w:autoSpaceDE/>
              <w:autoSpaceDN/>
              <w:adjustRightInd/>
              <w:spacing w:after="60" w:line="276" w:lineRule="auto"/>
              <w:textAlignment w:val="auto"/>
              <w:rPr>
                <w:rFonts w:ascii="Times New Roman" w:eastAsiaTheme="minorHAnsi" w:hAnsi="Times New Roman" w:cstheme="minorBidi"/>
                <w:sz w:val="20"/>
                <w:szCs w:val="22"/>
                <w:lang w:eastAsia="en-AU"/>
              </w:rPr>
            </w:pPr>
            <w:r w:rsidRPr="00364D95">
              <w:rPr>
                <w:rFonts w:ascii="Times New Roman" w:eastAsiaTheme="minorHAnsi" w:hAnsi="Times New Roman" w:cstheme="minorBidi"/>
                <w:i/>
                <w:iCs/>
                <w:sz w:val="20"/>
                <w:szCs w:val="22"/>
                <w:lang w:eastAsia="en-AU"/>
              </w:rPr>
              <w:t>Note 4   </w:t>
            </w:r>
            <w:r w:rsidRPr="00364D95">
              <w:rPr>
                <w:rFonts w:ascii="Times New Roman" w:eastAsiaTheme="minorHAnsi" w:hAnsi="Times New Roman" w:cstheme="minorBidi"/>
                <w:b/>
                <w:bCs/>
                <w:sz w:val="20"/>
                <w:szCs w:val="22"/>
                <w:lang w:eastAsia="en-AU"/>
              </w:rPr>
              <w:t xml:space="preserve">This is a rule. </w:t>
            </w:r>
            <w:r w:rsidRPr="00364D95">
              <w:rPr>
                <w:rFonts w:ascii="Times New Roman" w:eastAsiaTheme="minorHAnsi" w:hAnsi="Times New Roman" w:cstheme="minorBidi"/>
                <w:sz w:val="20"/>
                <w:szCs w:val="22"/>
                <w:lang w:eastAsia="en-AU"/>
              </w:rPr>
              <w:t>For an aircraft type mentioned in a cell in a row of column 2, the type rating endorsement mentioned in a cell in the same row in column 4 that is annotated “Note 4” (</w:t>
            </w:r>
            <w:r w:rsidRPr="00364D95">
              <w:rPr>
                <w:rFonts w:ascii="Times New Roman" w:eastAsiaTheme="minorHAnsi" w:hAnsi="Times New Roman" w:cstheme="minorBidi"/>
                <w:bCs/>
                <w:iCs/>
                <w:sz w:val="20"/>
                <w:szCs w:val="22"/>
                <w:lang w:eastAsia="en-AU"/>
              </w:rPr>
              <w:t xml:space="preserve">the </w:t>
            </w:r>
            <w:r w:rsidRPr="00364D95">
              <w:rPr>
                <w:rFonts w:ascii="Times New Roman" w:eastAsiaTheme="minorHAnsi" w:hAnsi="Times New Roman" w:cstheme="minorBidi"/>
                <w:b/>
                <w:bCs/>
                <w:i/>
                <w:iCs/>
                <w:sz w:val="20"/>
                <w:szCs w:val="22"/>
                <w:lang w:eastAsia="en-AU"/>
              </w:rPr>
              <w:t>endorsement</w:t>
            </w:r>
            <w:r w:rsidRPr="00364D95">
              <w:rPr>
                <w:rFonts w:ascii="Times New Roman" w:eastAsiaTheme="minorHAnsi" w:hAnsi="Times New Roman" w:cstheme="minorBidi"/>
                <w:sz w:val="20"/>
                <w:szCs w:val="22"/>
                <w:lang w:eastAsia="en-AU"/>
              </w:rPr>
              <w:t>) has no applicability to Category B2 and Category C. However, an aircraft engineer licence in Category B1.3 must be endorsed with the endorsement before the holder may perform maintenance certifications for the engine of the aircraft.</w:t>
            </w:r>
          </w:p>
          <w:p w14:paraId="440422B3" w14:textId="77777777" w:rsidR="00FA4D5C" w:rsidRPr="00364D95" w:rsidRDefault="00FA4D5C" w:rsidP="003D7149">
            <w:pPr>
              <w:tabs>
                <w:tab w:val="clear" w:pos="567"/>
              </w:tabs>
              <w:overflowPunct/>
              <w:autoSpaceDE/>
              <w:autoSpaceDN/>
              <w:adjustRightInd/>
              <w:spacing w:after="60" w:line="276" w:lineRule="auto"/>
              <w:textAlignment w:val="auto"/>
              <w:rPr>
                <w:rFonts w:ascii="Times New Roman" w:eastAsiaTheme="minorHAnsi" w:hAnsi="Times New Roman" w:cstheme="minorBidi"/>
                <w:sz w:val="20"/>
                <w:szCs w:val="22"/>
                <w:lang w:eastAsia="en-AU"/>
              </w:rPr>
            </w:pPr>
            <w:r w:rsidRPr="00364D95">
              <w:rPr>
                <w:rFonts w:ascii="Times New Roman" w:eastAsiaTheme="minorHAnsi" w:hAnsi="Times New Roman" w:cstheme="minorBidi"/>
                <w:i/>
                <w:iCs/>
                <w:sz w:val="20"/>
                <w:szCs w:val="22"/>
                <w:lang w:eastAsia="en-AU"/>
              </w:rPr>
              <w:t>Note 5   </w:t>
            </w:r>
            <w:r w:rsidRPr="00364D95">
              <w:rPr>
                <w:rFonts w:ascii="Times New Roman" w:eastAsiaTheme="minorHAnsi" w:hAnsi="Times New Roman" w:cstheme="minorBidi"/>
                <w:b/>
                <w:bCs/>
                <w:sz w:val="20"/>
                <w:szCs w:val="22"/>
                <w:lang w:eastAsia="en-AU"/>
              </w:rPr>
              <w:t xml:space="preserve">This is a rule. </w:t>
            </w:r>
            <w:r w:rsidRPr="00364D95">
              <w:rPr>
                <w:rFonts w:ascii="Times New Roman" w:eastAsiaTheme="minorHAnsi" w:hAnsi="Times New Roman" w:cstheme="minorBidi"/>
                <w:sz w:val="20"/>
                <w:szCs w:val="22"/>
                <w:lang w:eastAsia="en-AU"/>
              </w:rPr>
              <w:t>For an aircraft type mentioned in a cell in a row of column 2, the type rating endorsement mentioned in a cell in the same row in column 4 that is annotated “Note 5” (that is the RR Corp 250 engine rating) also applies for the RR250-C300/A1 engine, sometimes referred to as the RR300.</w:t>
            </w:r>
          </w:p>
          <w:p w14:paraId="6DB40212" w14:textId="77777777" w:rsidR="00FA4D5C" w:rsidRPr="00364D95" w:rsidRDefault="00FA4D5C" w:rsidP="003D7149">
            <w:pPr>
              <w:tabs>
                <w:tab w:val="clear" w:pos="567"/>
              </w:tabs>
              <w:overflowPunct/>
              <w:autoSpaceDE/>
              <w:autoSpaceDN/>
              <w:adjustRightInd/>
              <w:spacing w:after="60" w:line="276" w:lineRule="auto"/>
              <w:textAlignment w:val="auto"/>
              <w:rPr>
                <w:rFonts w:ascii="Times New Roman" w:eastAsiaTheme="minorHAnsi" w:hAnsi="Times New Roman" w:cstheme="minorBidi"/>
                <w:sz w:val="20"/>
                <w:szCs w:val="22"/>
              </w:rPr>
            </w:pPr>
            <w:r w:rsidRPr="00364D95">
              <w:rPr>
                <w:rFonts w:ascii="Times New Roman" w:eastAsiaTheme="minorHAnsi" w:hAnsi="Times New Roman" w:cstheme="minorBidi"/>
                <w:i/>
                <w:sz w:val="20"/>
                <w:szCs w:val="22"/>
              </w:rPr>
              <w:t>Note 6   </w:t>
            </w:r>
            <w:r w:rsidRPr="00364D95">
              <w:rPr>
                <w:rFonts w:ascii="Times New Roman" w:eastAsiaTheme="minorHAnsi" w:hAnsi="Times New Roman" w:cstheme="minorBidi"/>
                <w:sz w:val="20"/>
                <w:szCs w:val="22"/>
              </w:rPr>
              <w:t>For information regarding category B2 theory/practical training, please consult CASA Maintenance Personnel Licensing (MPL) section.</w:t>
            </w:r>
          </w:p>
          <w:p w14:paraId="2DC04C99" w14:textId="77777777" w:rsidR="00465930" w:rsidRPr="00364D95" w:rsidRDefault="00465930" w:rsidP="00465930">
            <w:pPr>
              <w:pStyle w:val="LDAmendText"/>
              <w:ind w:left="0"/>
              <w:rPr>
                <w:rFonts w:eastAsiaTheme="minorHAnsi" w:cstheme="minorBidi"/>
                <w:i/>
                <w:sz w:val="20"/>
                <w:szCs w:val="22"/>
                <w:lang w:eastAsia="en-AU"/>
              </w:rPr>
            </w:pPr>
            <w:r w:rsidRPr="00364D95">
              <w:rPr>
                <w:i/>
                <w:sz w:val="20"/>
                <w:szCs w:val="20"/>
              </w:rPr>
              <w:t>Note 7   </w:t>
            </w:r>
            <w:r w:rsidRPr="00364D95">
              <w:rPr>
                <w:b/>
                <w:sz w:val="20"/>
                <w:szCs w:val="20"/>
              </w:rPr>
              <w:t>This is a rule</w:t>
            </w:r>
            <w:r w:rsidRPr="00364D95">
              <w:rPr>
                <w:sz w:val="20"/>
                <w:szCs w:val="20"/>
              </w:rPr>
              <w:t>. AMO training for an aircraft type that is identified in column 4 by the label “Note 7” is approved for OJT training only.</w:t>
            </w:r>
          </w:p>
        </w:tc>
      </w:tr>
    </w:tbl>
    <w:p w14:paraId="5DFA80B3" w14:textId="77777777" w:rsidR="005F6AA0" w:rsidRPr="00364D95" w:rsidRDefault="005F6AA0" w:rsidP="005F6AA0">
      <w:pPr>
        <w:rPr>
          <w:rFonts w:ascii="Times New Roman" w:hAnsi="Times New Roman"/>
          <w:sz w:val="26"/>
          <w:szCs w:val="26"/>
        </w:rPr>
      </w:pPr>
    </w:p>
    <w:p w14:paraId="6E28381A" w14:textId="77777777" w:rsidR="003D7149" w:rsidRPr="00364D95" w:rsidRDefault="003D7149" w:rsidP="00BF4D25">
      <w:pPr>
        <w:pStyle w:val="LDAmendText"/>
        <w:pageBreakBefore/>
        <w:ind w:left="0"/>
        <w:rPr>
          <w:rFonts w:ascii="Arial" w:hAnsi="Arial" w:cs="Arial"/>
          <w:b/>
        </w:rPr>
      </w:pPr>
      <w:r w:rsidRPr="00364D95">
        <w:rPr>
          <w:rFonts w:ascii="Arial" w:hAnsi="Arial" w:cs="Arial"/>
          <w:b/>
        </w:rPr>
        <w:t>Table 3</w:t>
      </w:r>
    </w:p>
    <w:p w14:paraId="17FD3EED" w14:textId="77777777" w:rsidR="003D7149" w:rsidRPr="00364D95" w:rsidRDefault="003D7149" w:rsidP="003D7149">
      <w:pPr>
        <w:tabs>
          <w:tab w:val="clear" w:pos="567"/>
          <w:tab w:val="right" w:pos="454"/>
          <w:tab w:val="left" w:pos="737"/>
        </w:tabs>
        <w:overflowPunct/>
        <w:autoSpaceDE/>
        <w:autoSpaceDN/>
        <w:adjustRightInd/>
        <w:spacing w:before="60" w:after="120"/>
        <w:ind w:left="737"/>
        <w:textAlignment w:val="auto"/>
        <w:rPr>
          <w:rFonts w:ascii="Times New Roman" w:hAnsi="Times New Roman"/>
          <w:sz w:val="20"/>
        </w:rPr>
      </w:pPr>
      <w:r w:rsidRPr="00364D95">
        <w:rPr>
          <w:rFonts w:ascii="Times New Roman" w:hAnsi="Times New Roman"/>
          <w:bCs/>
          <w:i/>
          <w:sz w:val="20"/>
        </w:rPr>
        <w:t>Note   </w:t>
      </w:r>
      <w:r w:rsidRPr="00364D95">
        <w:rPr>
          <w:rFonts w:ascii="Times New Roman" w:hAnsi="Times New Roman"/>
          <w:bCs/>
          <w:sz w:val="20"/>
        </w:rPr>
        <w:t>These are large turbine powered aircraft excluded from Part 66 of CASR 1998 type rating, and therefore, eligible to have the engines maintained by a category B1.1 licence holder with the small/non-rated aircraft (engine) rating. A category B2 licence holder may maintain these aircraft without a type rating endorsement.</w:t>
      </w:r>
    </w:p>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1"/>
        <w:gridCol w:w="1811"/>
        <w:gridCol w:w="1963"/>
        <w:gridCol w:w="3081"/>
      </w:tblGrid>
      <w:tr w:rsidR="003D7149" w:rsidRPr="00364D95" w14:paraId="67B26117" w14:textId="77777777" w:rsidTr="00CC616A">
        <w:trPr>
          <w:tblHeader/>
        </w:trPr>
        <w:tc>
          <w:tcPr>
            <w:tcW w:w="2283" w:type="dxa"/>
            <w:shd w:val="clear" w:color="auto" w:fill="F2F2F2"/>
          </w:tcPr>
          <w:p w14:paraId="6963B8C7" w14:textId="77777777" w:rsidR="003D7149" w:rsidRPr="00364D95" w:rsidRDefault="003D7149" w:rsidP="003D7149">
            <w:pPr>
              <w:tabs>
                <w:tab w:val="clear" w:pos="567"/>
              </w:tabs>
              <w:overflowPunct/>
              <w:autoSpaceDE/>
              <w:autoSpaceDN/>
              <w:adjustRightInd/>
              <w:spacing w:before="40" w:afterLines="40" w:after="96" w:line="276" w:lineRule="auto"/>
              <w:textAlignment w:val="auto"/>
              <w:rPr>
                <w:rFonts w:ascii="Times New Roman" w:eastAsiaTheme="minorHAnsi" w:hAnsi="Times New Roman"/>
                <w:b/>
                <w:bCs/>
                <w:sz w:val="22"/>
                <w:szCs w:val="22"/>
              </w:rPr>
            </w:pPr>
            <w:r w:rsidRPr="00364D95">
              <w:rPr>
                <w:rFonts w:ascii="Times New Roman" w:eastAsiaTheme="minorHAnsi" w:hAnsi="Times New Roman"/>
                <w:b/>
                <w:bCs/>
                <w:sz w:val="22"/>
                <w:szCs w:val="22"/>
              </w:rPr>
              <w:t>TC holder</w:t>
            </w:r>
          </w:p>
        </w:tc>
        <w:tc>
          <w:tcPr>
            <w:tcW w:w="1701" w:type="dxa"/>
            <w:shd w:val="clear" w:color="auto" w:fill="F2F2F2"/>
          </w:tcPr>
          <w:p w14:paraId="31B48A5A" w14:textId="77777777" w:rsidR="003D7149" w:rsidRPr="00364D95" w:rsidRDefault="003D7149" w:rsidP="003D7149">
            <w:pPr>
              <w:tabs>
                <w:tab w:val="clear" w:pos="567"/>
              </w:tabs>
              <w:overflowPunct/>
              <w:autoSpaceDE/>
              <w:autoSpaceDN/>
              <w:adjustRightInd/>
              <w:spacing w:before="40" w:afterLines="40" w:after="96" w:line="276" w:lineRule="auto"/>
              <w:textAlignment w:val="auto"/>
              <w:rPr>
                <w:rFonts w:ascii="Times New Roman" w:eastAsiaTheme="minorHAnsi" w:hAnsi="Times New Roman"/>
                <w:b/>
                <w:bCs/>
                <w:sz w:val="22"/>
                <w:szCs w:val="22"/>
              </w:rPr>
            </w:pPr>
            <w:r w:rsidRPr="00364D95">
              <w:rPr>
                <w:rFonts w:ascii="Times New Roman" w:eastAsiaTheme="minorHAnsi" w:hAnsi="Times New Roman"/>
                <w:b/>
                <w:bCs/>
                <w:sz w:val="22"/>
                <w:szCs w:val="22"/>
              </w:rPr>
              <w:t>Aircraft type (aeroplanes)</w:t>
            </w:r>
          </w:p>
        </w:tc>
        <w:tc>
          <w:tcPr>
            <w:tcW w:w="1843" w:type="dxa"/>
            <w:shd w:val="clear" w:color="auto" w:fill="F2F2F2"/>
          </w:tcPr>
          <w:p w14:paraId="762C7349" w14:textId="77777777" w:rsidR="003D7149" w:rsidRPr="00364D95" w:rsidRDefault="003D7149" w:rsidP="003D7149">
            <w:pPr>
              <w:tabs>
                <w:tab w:val="clear" w:pos="567"/>
              </w:tabs>
              <w:overflowPunct/>
              <w:autoSpaceDE/>
              <w:autoSpaceDN/>
              <w:adjustRightInd/>
              <w:spacing w:before="40" w:afterLines="40" w:after="96" w:line="276" w:lineRule="auto"/>
              <w:textAlignment w:val="auto"/>
              <w:rPr>
                <w:rFonts w:ascii="Times New Roman" w:eastAsiaTheme="minorHAnsi" w:hAnsi="Times New Roman"/>
                <w:b/>
                <w:bCs/>
                <w:sz w:val="22"/>
                <w:szCs w:val="22"/>
              </w:rPr>
            </w:pPr>
            <w:r w:rsidRPr="00364D95">
              <w:rPr>
                <w:rFonts w:ascii="Times New Roman" w:eastAsiaTheme="minorHAnsi" w:hAnsi="Times New Roman"/>
                <w:b/>
                <w:bCs/>
                <w:sz w:val="22"/>
                <w:szCs w:val="22"/>
              </w:rPr>
              <w:t>Commercial designation</w:t>
            </w:r>
          </w:p>
        </w:tc>
        <w:tc>
          <w:tcPr>
            <w:tcW w:w="2893" w:type="dxa"/>
            <w:shd w:val="clear" w:color="auto" w:fill="F2F2F2"/>
          </w:tcPr>
          <w:p w14:paraId="224FBA7F" w14:textId="77777777" w:rsidR="003D7149" w:rsidRPr="00364D95" w:rsidRDefault="003D7149" w:rsidP="003D7149">
            <w:pPr>
              <w:tabs>
                <w:tab w:val="clear" w:pos="567"/>
              </w:tabs>
              <w:overflowPunct/>
              <w:autoSpaceDE/>
              <w:autoSpaceDN/>
              <w:adjustRightInd/>
              <w:spacing w:before="40" w:afterLines="40" w:after="96" w:line="276" w:lineRule="auto"/>
              <w:textAlignment w:val="auto"/>
              <w:rPr>
                <w:rFonts w:ascii="Times New Roman" w:eastAsiaTheme="minorHAnsi" w:hAnsi="Times New Roman"/>
                <w:b/>
                <w:bCs/>
                <w:sz w:val="22"/>
                <w:szCs w:val="22"/>
              </w:rPr>
            </w:pPr>
            <w:r w:rsidRPr="00364D95">
              <w:rPr>
                <w:rFonts w:ascii="Times New Roman" w:eastAsiaTheme="minorHAnsi" w:hAnsi="Times New Roman"/>
                <w:b/>
                <w:bCs/>
                <w:sz w:val="22"/>
                <w:szCs w:val="22"/>
              </w:rPr>
              <w:t>Type rating endorsement (aircraft type – engine in brackets)</w:t>
            </w:r>
          </w:p>
        </w:tc>
      </w:tr>
      <w:tr w:rsidR="003D7149" w:rsidRPr="00364D95" w14:paraId="10F55E1C" w14:textId="77777777" w:rsidTr="003D7149">
        <w:trPr>
          <w:trHeight w:val="398"/>
        </w:trPr>
        <w:tc>
          <w:tcPr>
            <w:tcW w:w="2283" w:type="dxa"/>
            <w:shd w:val="clear" w:color="auto" w:fill="auto"/>
          </w:tcPr>
          <w:p w14:paraId="4143B015" w14:textId="77777777" w:rsidR="003D7149" w:rsidRPr="00364D95" w:rsidRDefault="003D7149" w:rsidP="003D7149">
            <w:pPr>
              <w:tabs>
                <w:tab w:val="clear" w:pos="567"/>
              </w:tabs>
              <w:overflowPunct/>
              <w:autoSpaceDE/>
              <w:autoSpaceDN/>
              <w:adjustRightInd/>
              <w:spacing w:before="60" w:after="60" w:line="276" w:lineRule="auto"/>
              <w:textAlignment w:val="auto"/>
              <w:rPr>
                <w:rFonts w:ascii="Times New Roman" w:eastAsiaTheme="minorHAnsi" w:hAnsi="Times New Roman" w:cstheme="minorBidi"/>
              </w:rPr>
            </w:pPr>
            <w:r w:rsidRPr="00364D95">
              <w:rPr>
                <w:rFonts w:ascii="Times New Roman" w:eastAsiaTheme="minorHAnsi" w:hAnsi="Times New Roman" w:cstheme="minorBidi"/>
              </w:rPr>
              <w:t>AIR TRACTOR</w:t>
            </w:r>
          </w:p>
        </w:tc>
        <w:tc>
          <w:tcPr>
            <w:tcW w:w="1701" w:type="dxa"/>
            <w:shd w:val="clear" w:color="auto" w:fill="auto"/>
          </w:tcPr>
          <w:p w14:paraId="5CC6F1B7" w14:textId="77777777" w:rsidR="003D7149" w:rsidRPr="00364D95" w:rsidRDefault="003D7149" w:rsidP="003D7149">
            <w:pPr>
              <w:tabs>
                <w:tab w:val="clear" w:pos="567"/>
              </w:tabs>
              <w:overflowPunct/>
              <w:autoSpaceDE/>
              <w:autoSpaceDN/>
              <w:adjustRightInd/>
              <w:spacing w:before="60" w:after="60" w:line="276" w:lineRule="auto"/>
              <w:textAlignment w:val="auto"/>
              <w:rPr>
                <w:rFonts w:ascii="Times New Roman" w:eastAsiaTheme="minorHAnsi" w:hAnsi="Times New Roman" w:cstheme="minorBidi"/>
              </w:rPr>
            </w:pPr>
            <w:r w:rsidRPr="00364D95">
              <w:rPr>
                <w:rFonts w:ascii="Times New Roman" w:eastAsiaTheme="minorHAnsi" w:hAnsi="Times New Roman" w:cstheme="minorBidi"/>
              </w:rPr>
              <w:t>400</w:t>
            </w:r>
          </w:p>
          <w:p w14:paraId="5733DC62" w14:textId="77777777" w:rsidR="003D7149" w:rsidRPr="00364D95" w:rsidRDefault="003D7149" w:rsidP="003D7149">
            <w:pPr>
              <w:tabs>
                <w:tab w:val="clear" w:pos="567"/>
              </w:tabs>
              <w:overflowPunct/>
              <w:autoSpaceDE/>
              <w:autoSpaceDN/>
              <w:adjustRightInd/>
              <w:spacing w:before="60" w:after="60" w:line="276" w:lineRule="auto"/>
              <w:textAlignment w:val="auto"/>
              <w:rPr>
                <w:rFonts w:ascii="Times New Roman" w:eastAsiaTheme="minorHAnsi" w:hAnsi="Times New Roman" w:cstheme="minorBidi"/>
              </w:rPr>
            </w:pPr>
            <w:r w:rsidRPr="00364D95">
              <w:rPr>
                <w:rFonts w:ascii="Times New Roman" w:eastAsiaTheme="minorHAnsi" w:hAnsi="Times New Roman" w:cstheme="minorBidi"/>
              </w:rPr>
              <w:t>500</w:t>
            </w:r>
          </w:p>
          <w:p w14:paraId="7B9A92CF" w14:textId="77777777" w:rsidR="003D7149" w:rsidRPr="00364D95" w:rsidRDefault="003D7149" w:rsidP="003D7149">
            <w:pPr>
              <w:tabs>
                <w:tab w:val="clear" w:pos="567"/>
              </w:tabs>
              <w:overflowPunct/>
              <w:autoSpaceDE/>
              <w:autoSpaceDN/>
              <w:adjustRightInd/>
              <w:spacing w:before="60" w:after="60" w:line="276" w:lineRule="auto"/>
              <w:textAlignment w:val="auto"/>
              <w:rPr>
                <w:rFonts w:ascii="Times New Roman" w:eastAsiaTheme="minorHAnsi" w:hAnsi="Times New Roman" w:cstheme="minorBidi"/>
              </w:rPr>
            </w:pPr>
            <w:r w:rsidRPr="00364D95">
              <w:rPr>
                <w:rFonts w:ascii="Times New Roman" w:eastAsiaTheme="minorHAnsi" w:hAnsi="Times New Roman" w:cstheme="minorBidi"/>
              </w:rPr>
              <w:t>800</w:t>
            </w:r>
          </w:p>
        </w:tc>
        <w:tc>
          <w:tcPr>
            <w:tcW w:w="1843" w:type="dxa"/>
            <w:shd w:val="clear" w:color="auto" w:fill="auto"/>
          </w:tcPr>
          <w:p w14:paraId="73FF0F06" w14:textId="77777777" w:rsidR="003D7149" w:rsidRPr="00364D95" w:rsidRDefault="003D7149" w:rsidP="003D7149">
            <w:pPr>
              <w:tabs>
                <w:tab w:val="clear" w:pos="567"/>
              </w:tabs>
              <w:overflowPunct/>
              <w:autoSpaceDE/>
              <w:autoSpaceDN/>
              <w:adjustRightInd/>
              <w:spacing w:before="60" w:after="60" w:line="276" w:lineRule="auto"/>
              <w:textAlignment w:val="auto"/>
              <w:rPr>
                <w:rFonts w:ascii="Times New Roman" w:eastAsiaTheme="minorHAnsi" w:hAnsi="Times New Roman" w:cstheme="minorBidi"/>
              </w:rPr>
            </w:pPr>
            <w:r w:rsidRPr="00364D95">
              <w:rPr>
                <w:rFonts w:ascii="Times New Roman" w:eastAsiaTheme="minorHAnsi" w:hAnsi="Times New Roman" w:cstheme="minorBidi"/>
              </w:rPr>
              <w:t>Air Tractor</w:t>
            </w:r>
          </w:p>
        </w:tc>
        <w:tc>
          <w:tcPr>
            <w:tcW w:w="2893" w:type="dxa"/>
            <w:shd w:val="clear" w:color="auto" w:fill="auto"/>
          </w:tcPr>
          <w:p w14:paraId="1AF054E4" w14:textId="77777777" w:rsidR="003D7149" w:rsidRPr="00364D95" w:rsidRDefault="003D7149" w:rsidP="003D7149">
            <w:pPr>
              <w:tabs>
                <w:tab w:val="clear" w:pos="567"/>
              </w:tabs>
              <w:overflowPunct/>
              <w:autoSpaceDE/>
              <w:autoSpaceDN/>
              <w:adjustRightInd/>
              <w:spacing w:before="60" w:after="60" w:line="276" w:lineRule="auto"/>
              <w:textAlignment w:val="auto"/>
              <w:rPr>
                <w:rFonts w:ascii="Times New Roman" w:eastAsiaTheme="minorHAnsi" w:hAnsi="Times New Roman" w:cstheme="minorBidi"/>
              </w:rPr>
            </w:pPr>
            <w:r w:rsidRPr="00364D95">
              <w:rPr>
                <w:rFonts w:ascii="Times New Roman" w:eastAsiaTheme="minorHAnsi" w:hAnsi="Times New Roman" w:cstheme="minorBidi"/>
              </w:rPr>
              <w:t>Small/non-rated aircraft</w:t>
            </w:r>
            <w:r w:rsidRPr="00364D95">
              <w:rPr>
                <w:rFonts w:ascii="Times New Roman" w:eastAsiaTheme="minorHAnsi" w:hAnsi="Times New Roman" w:cstheme="minorBidi"/>
              </w:rPr>
              <w:br/>
              <w:t xml:space="preserve">(PWC PT6) </w:t>
            </w:r>
            <w:r w:rsidRPr="00364D95">
              <w:rPr>
                <w:rFonts w:ascii="Times New Roman" w:eastAsiaTheme="minorHAnsi" w:hAnsi="Times New Roman" w:cstheme="minorBidi"/>
                <w:vertAlign w:val="superscript"/>
              </w:rPr>
              <w:t>Note 1</w:t>
            </w:r>
          </w:p>
        </w:tc>
      </w:tr>
      <w:tr w:rsidR="003D7149" w:rsidRPr="00364D95" w14:paraId="0D5E9C75" w14:textId="77777777" w:rsidTr="003D7149">
        <w:trPr>
          <w:trHeight w:val="398"/>
        </w:trPr>
        <w:tc>
          <w:tcPr>
            <w:tcW w:w="2283" w:type="dxa"/>
            <w:shd w:val="clear" w:color="auto" w:fill="auto"/>
          </w:tcPr>
          <w:p w14:paraId="30282340" w14:textId="77777777" w:rsidR="003D7149" w:rsidRPr="00364D95" w:rsidRDefault="003D7149" w:rsidP="00CC616A">
            <w:pPr>
              <w:keepNext/>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 xml:space="preserve">DE HAVILLAND CANADA </w:t>
            </w:r>
          </w:p>
        </w:tc>
        <w:tc>
          <w:tcPr>
            <w:tcW w:w="1701" w:type="dxa"/>
            <w:shd w:val="clear" w:color="auto" w:fill="auto"/>
          </w:tcPr>
          <w:p w14:paraId="0EDD283E" w14:textId="77777777" w:rsidR="003D7149" w:rsidRPr="00364D95" w:rsidRDefault="003D7149" w:rsidP="00CC616A">
            <w:pPr>
              <w:keepNext/>
              <w:tabs>
                <w:tab w:val="clear" w:pos="567"/>
              </w:tabs>
              <w:overflowPunct/>
              <w:autoSpaceDE/>
              <w:autoSpaceDN/>
              <w:adjustRightInd/>
              <w:spacing w:before="60" w:after="60" w:line="276" w:lineRule="auto"/>
              <w:textAlignment w:val="auto"/>
              <w:rPr>
                <w:rFonts w:ascii="Times New Roman" w:eastAsiaTheme="minorHAnsi" w:hAnsi="Times New Roman" w:cstheme="minorBidi"/>
              </w:rPr>
            </w:pPr>
            <w:r w:rsidRPr="00364D95">
              <w:rPr>
                <w:rFonts w:ascii="Times New Roman" w:eastAsiaTheme="minorHAnsi" w:hAnsi="Times New Roman" w:cstheme="minorBidi"/>
              </w:rPr>
              <w:t>DHC-4</w:t>
            </w:r>
          </w:p>
        </w:tc>
        <w:tc>
          <w:tcPr>
            <w:tcW w:w="1843" w:type="dxa"/>
            <w:shd w:val="clear" w:color="auto" w:fill="auto"/>
          </w:tcPr>
          <w:p w14:paraId="555D8BC5" w14:textId="77777777" w:rsidR="003D7149" w:rsidRPr="00364D95" w:rsidRDefault="003D7149" w:rsidP="00CC616A">
            <w:pPr>
              <w:keepNext/>
              <w:tabs>
                <w:tab w:val="clear" w:pos="567"/>
              </w:tabs>
              <w:overflowPunct/>
              <w:autoSpaceDE/>
              <w:autoSpaceDN/>
              <w:adjustRightInd/>
              <w:spacing w:before="60" w:after="60" w:line="276" w:lineRule="auto"/>
              <w:textAlignment w:val="auto"/>
              <w:rPr>
                <w:rFonts w:ascii="Times New Roman" w:eastAsiaTheme="minorHAnsi" w:hAnsi="Times New Roman" w:cstheme="minorBidi"/>
              </w:rPr>
            </w:pPr>
            <w:r w:rsidRPr="00364D95">
              <w:rPr>
                <w:rFonts w:ascii="Times New Roman" w:eastAsiaTheme="minorHAnsi" w:hAnsi="Times New Roman" w:cstheme="minorBidi"/>
              </w:rPr>
              <w:t xml:space="preserve">Caribou </w:t>
            </w:r>
          </w:p>
        </w:tc>
        <w:tc>
          <w:tcPr>
            <w:tcW w:w="2893" w:type="dxa"/>
            <w:shd w:val="clear" w:color="auto" w:fill="auto"/>
          </w:tcPr>
          <w:p w14:paraId="00C7D5B8" w14:textId="77777777" w:rsidR="003D7149" w:rsidRPr="00364D95" w:rsidRDefault="003D7149" w:rsidP="00CC616A">
            <w:pPr>
              <w:keepNext/>
              <w:tabs>
                <w:tab w:val="clear" w:pos="567"/>
              </w:tabs>
              <w:overflowPunct/>
              <w:autoSpaceDE/>
              <w:autoSpaceDN/>
              <w:adjustRightInd/>
              <w:spacing w:before="60" w:after="60" w:line="276" w:lineRule="auto"/>
              <w:textAlignment w:val="auto"/>
              <w:rPr>
                <w:rFonts w:ascii="Times New Roman" w:eastAsiaTheme="minorHAnsi" w:hAnsi="Times New Roman" w:cstheme="minorBidi"/>
              </w:rPr>
            </w:pPr>
            <w:r w:rsidRPr="00364D95">
              <w:rPr>
                <w:rFonts w:ascii="Times New Roman" w:eastAsiaTheme="minorHAnsi" w:hAnsi="Times New Roman" w:cstheme="minorBidi"/>
              </w:rPr>
              <w:t xml:space="preserve">Small/non rated aircraft </w:t>
            </w:r>
            <w:r w:rsidRPr="00364D95">
              <w:rPr>
                <w:rFonts w:ascii="Times New Roman" w:eastAsiaTheme="minorHAnsi" w:hAnsi="Times New Roman" w:cstheme="minorBidi"/>
              </w:rPr>
              <w:br/>
              <w:t xml:space="preserve">(PWC PT6) </w:t>
            </w:r>
            <w:r w:rsidRPr="00364D95">
              <w:rPr>
                <w:rFonts w:ascii="Times New Roman" w:eastAsiaTheme="minorHAnsi" w:hAnsi="Times New Roman" w:cstheme="minorBidi"/>
                <w:vertAlign w:val="superscript"/>
              </w:rPr>
              <w:t>Note 1</w:t>
            </w:r>
          </w:p>
        </w:tc>
      </w:tr>
      <w:tr w:rsidR="003D7149" w:rsidRPr="00364D95" w14:paraId="0989AA17" w14:textId="77777777" w:rsidTr="003D7149">
        <w:tc>
          <w:tcPr>
            <w:tcW w:w="2283" w:type="dxa"/>
            <w:shd w:val="clear" w:color="auto" w:fill="auto"/>
          </w:tcPr>
          <w:p w14:paraId="01A4F938" w14:textId="77777777" w:rsidR="003D7149" w:rsidRPr="00364D95" w:rsidRDefault="003D7149" w:rsidP="00D27A09">
            <w:pPr>
              <w:keepNext/>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(DORNIER) RUAG AEROSPACE</w:t>
            </w:r>
          </w:p>
        </w:tc>
        <w:tc>
          <w:tcPr>
            <w:tcW w:w="1701" w:type="dxa"/>
            <w:shd w:val="clear" w:color="auto" w:fill="auto"/>
          </w:tcPr>
          <w:p w14:paraId="30F9879D" w14:textId="77777777" w:rsidR="003D7149" w:rsidRPr="00364D95" w:rsidRDefault="003D7149" w:rsidP="00D27A09">
            <w:pPr>
              <w:keepNext/>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228-100 Series</w:t>
            </w:r>
          </w:p>
          <w:p w14:paraId="6FD45EF3" w14:textId="77777777" w:rsidR="003D7149" w:rsidRPr="00364D95" w:rsidRDefault="003D7149" w:rsidP="00D27A09">
            <w:pPr>
              <w:keepNext/>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228-200 Series</w:t>
            </w:r>
          </w:p>
        </w:tc>
        <w:tc>
          <w:tcPr>
            <w:tcW w:w="1843" w:type="dxa"/>
            <w:shd w:val="clear" w:color="auto" w:fill="auto"/>
          </w:tcPr>
          <w:p w14:paraId="414B73DB" w14:textId="77777777" w:rsidR="003D7149" w:rsidRPr="00364D95" w:rsidRDefault="003D7149" w:rsidP="00D27A09">
            <w:pPr>
              <w:keepNext/>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893" w:type="dxa"/>
            <w:shd w:val="clear" w:color="auto" w:fill="auto"/>
          </w:tcPr>
          <w:p w14:paraId="06A881D6" w14:textId="77777777" w:rsidR="003D7149" w:rsidRPr="00364D95" w:rsidRDefault="003D7149" w:rsidP="00D27A09">
            <w:pPr>
              <w:keepNext/>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Small/non-rated aircraft</w:t>
            </w:r>
            <w:r w:rsidRPr="00364D95">
              <w:rPr>
                <w:rFonts w:ascii="Times New Roman" w:eastAsiaTheme="minorHAnsi" w:hAnsi="Times New Roman" w:cstheme="minorBidi"/>
              </w:rPr>
              <w:br/>
              <w:t xml:space="preserve">(Honeywell TPE331) </w:t>
            </w:r>
            <w:r w:rsidRPr="00364D95">
              <w:rPr>
                <w:rFonts w:ascii="Times New Roman" w:eastAsiaTheme="minorHAnsi" w:hAnsi="Times New Roman" w:cstheme="minorBidi"/>
                <w:vertAlign w:val="superscript"/>
              </w:rPr>
              <w:t>Note 1</w:t>
            </w:r>
          </w:p>
        </w:tc>
      </w:tr>
      <w:tr w:rsidR="003D7149" w:rsidRPr="00364D95" w14:paraId="4A51B15D" w14:textId="77777777" w:rsidTr="003D7149">
        <w:trPr>
          <w:trHeight w:val="398"/>
        </w:trPr>
        <w:tc>
          <w:tcPr>
            <w:tcW w:w="8720" w:type="dxa"/>
            <w:gridSpan w:val="4"/>
            <w:shd w:val="clear" w:color="auto" w:fill="auto"/>
          </w:tcPr>
          <w:p w14:paraId="014EE271" w14:textId="77777777" w:rsidR="003D7149" w:rsidRPr="00364D95" w:rsidRDefault="003D7149" w:rsidP="003D7149">
            <w:pPr>
              <w:tabs>
                <w:tab w:val="clear" w:pos="567"/>
                <w:tab w:val="right" w:pos="454"/>
                <w:tab w:val="left" w:pos="737"/>
              </w:tabs>
              <w:overflowPunct/>
              <w:autoSpaceDE/>
              <w:autoSpaceDN/>
              <w:adjustRightInd/>
              <w:spacing w:before="60" w:after="60" w:line="276" w:lineRule="auto"/>
              <w:textAlignment w:val="auto"/>
              <w:rPr>
                <w:rFonts w:ascii="Times New Roman" w:eastAsiaTheme="minorHAnsi" w:hAnsi="Times New Roman" w:cstheme="minorBidi"/>
                <w:sz w:val="20"/>
              </w:rPr>
            </w:pPr>
            <w:r w:rsidRPr="00364D95">
              <w:rPr>
                <w:rFonts w:ascii="Times New Roman" w:eastAsiaTheme="minorHAnsi" w:hAnsi="Times New Roman" w:cstheme="minorBidi"/>
                <w:i/>
                <w:sz w:val="20"/>
              </w:rPr>
              <w:t>Note 1   </w:t>
            </w:r>
            <w:r w:rsidRPr="00364D95">
              <w:rPr>
                <w:rFonts w:ascii="Times New Roman" w:eastAsiaTheme="minorHAnsi" w:hAnsi="Times New Roman" w:cstheme="minorBidi"/>
                <w:b/>
                <w:sz w:val="20"/>
              </w:rPr>
              <w:t>This is a rule.</w:t>
            </w:r>
            <w:r w:rsidRPr="00364D95">
              <w:rPr>
                <w:rFonts w:ascii="Times New Roman" w:eastAsiaTheme="minorHAnsi" w:hAnsi="Times New Roman" w:cstheme="minorBidi"/>
                <w:sz w:val="20"/>
              </w:rPr>
              <w:t xml:space="preserve"> For an aircraft type mentioned in a cell in a row of column 2, the type rating endorsement mentioned in a cell in the same row in column 4 that is annotated “Note 1” (the </w:t>
            </w:r>
            <w:r w:rsidRPr="00364D95">
              <w:rPr>
                <w:rFonts w:ascii="Times New Roman" w:eastAsiaTheme="minorHAnsi" w:hAnsi="Times New Roman" w:cstheme="minorBidi"/>
                <w:b/>
                <w:i/>
                <w:sz w:val="20"/>
              </w:rPr>
              <w:t>endorsement</w:t>
            </w:r>
            <w:r w:rsidRPr="00364D95">
              <w:rPr>
                <w:rFonts w:ascii="Times New Roman" w:eastAsiaTheme="minorHAnsi" w:hAnsi="Times New Roman" w:cstheme="minorBidi"/>
                <w:sz w:val="20"/>
              </w:rPr>
              <w:t>) has no applicability to Category B2 and Category C. However, an aircraft engineer licence in Category B1.1 or B1.2 (as relevant) must be endorsed with the endorsement before the holder may perform maintenance certifications for the engine of the aircraft.</w:t>
            </w:r>
          </w:p>
        </w:tc>
      </w:tr>
    </w:tbl>
    <w:p w14:paraId="3B0E0BFC" w14:textId="77777777" w:rsidR="005F6AA0" w:rsidRPr="00364D95" w:rsidRDefault="005F6AA0" w:rsidP="005F6AA0">
      <w:pPr>
        <w:rPr>
          <w:rFonts w:ascii="Times New Roman" w:hAnsi="Times New Roman"/>
          <w:sz w:val="26"/>
          <w:szCs w:val="26"/>
        </w:rPr>
      </w:pPr>
    </w:p>
    <w:p w14:paraId="24EEA7A1" w14:textId="77777777" w:rsidR="003C3C52" w:rsidRPr="00364D95" w:rsidRDefault="003C3C52" w:rsidP="003C3C52">
      <w:pPr>
        <w:pStyle w:val="LDScheduleheading"/>
        <w:spacing w:before="0" w:after="60"/>
        <w:ind w:left="0" w:firstLine="0"/>
        <w:outlineLvl w:val="0"/>
        <w:rPr>
          <w:lang w:eastAsia="en-AU"/>
        </w:rPr>
      </w:pPr>
      <w:bookmarkStart w:id="404" w:name="_Toc461617314"/>
      <w:bookmarkStart w:id="405" w:name="_Toc461618478"/>
      <w:bookmarkStart w:id="406" w:name="_Toc461620609"/>
      <w:bookmarkStart w:id="407" w:name="_Toc514676306"/>
      <w:bookmarkStart w:id="408" w:name="_Toc386540733"/>
      <w:r w:rsidRPr="00364D95">
        <w:rPr>
          <w:lang w:eastAsia="en-AU"/>
        </w:rPr>
        <w:t>Table 5</w:t>
      </w:r>
      <w:bookmarkEnd w:id="404"/>
      <w:bookmarkEnd w:id="405"/>
      <w:bookmarkEnd w:id="406"/>
      <w:bookmarkEnd w:id="407"/>
    </w:p>
    <w:p w14:paraId="72A1803C" w14:textId="77777777" w:rsidR="003C3C52" w:rsidRPr="00364D95" w:rsidRDefault="003C3C52" w:rsidP="003C3C52">
      <w:pPr>
        <w:tabs>
          <w:tab w:val="clear" w:pos="567"/>
          <w:tab w:val="right" w:pos="454"/>
          <w:tab w:val="left" w:pos="737"/>
        </w:tabs>
        <w:overflowPunct/>
        <w:autoSpaceDE/>
        <w:autoSpaceDN/>
        <w:adjustRightInd/>
        <w:spacing w:before="60" w:after="60"/>
        <w:ind w:left="737"/>
        <w:textAlignment w:val="auto"/>
        <w:rPr>
          <w:rFonts w:ascii="Times New Roman" w:hAnsi="Times New Roman"/>
          <w:sz w:val="20"/>
        </w:rPr>
      </w:pPr>
      <w:r w:rsidRPr="00364D95">
        <w:rPr>
          <w:rFonts w:ascii="Times New Roman" w:hAnsi="Times New Roman"/>
          <w:bCs/>
          <w:i/>
          <w:sz w:val="20"/>
        </w:rPr>
        <w:t>Note   </w:t>
      </w:r>
      <w:r w:rsidRPr="00364D95">
        <w:rPr>
          <w:rFonts w:ascii="Times New Roman" w:hAnsi="Times New Roman"/>
          <w:bCs/>
          <w:sz w:val="20"/>
        </w:rPr>
        <w:t>These are multi-engine helicopters (turbine powered), requiring type training and endorsement of type rating on the relevant licence category, and turbine engines that can be fitted to those helicopters. The small/non-rated aircraft ratings (engine ratings) are applicable to non-rated multi-engined and single-engined helicopters (turbine powered).</w:t>
      </w:r>
    </w:p>
    <w:p w14:paraId="38C17934" w14:textId="77777777" w:rsidR="003C3C52" w:rsidRPr="00364D95" w:rsidRDefault="003C3C52" w:rsidP="00CC616A">
      <w:pPr>
        <w:tabs>
          <w:tab w:val="clear" w:pos="567"/>
          <w:tab w:val="right" w:pos="454"/>
          <w:tab w:val="left" w:pos="737"/>
        </w:tabs>
        <w:overflowPunct/>
        <w:autoSpaceDE/>
        <w:autoSpaceDN/>
        <w:adjustRightInd/>
        <w:spacing w:before="60" w:after="240" w:line="276" w:lineRule="auto"/>
        <w:ind w:left="737"/>
        <w:textAlignment w:val="auto"/>
        <w:rPr>
          <w:rFonts w:ascii="Times New Roman" w:hAnsi="Times New Roman"/>
          <w:b/>
        </w:rPr>
      </w:pPr>
      <w:r w:rsidRPr="00364D95">
        <w:rPr>
          <w:rFonts w:ascii="Times New Roman" w:hAnsi="Times New Roman"/>
          <w:b/>
          <w:bCs/>
        </w:rPr>
        <w:t xml:space="preserve">See paragraph 66.A.1 (e) for the meaning of </w:t>
      </w:r>
      <w:r w:rsidRPr="00364D95">
        <w:rPr>
          <w:rFonts w:ascii="Times New Roman" w:hAnsi="Times New Roman"/>
          <w:b/>
          <w:bCs/>
          <w:i/>
        </w:rPr>
        <w:t>Various</w:t>
      </w:r>
      <w:r w:rsidRPr="00364D95">
        <w:rPr>
          <w:rFonts w:ascii="Times New Roman" w:hAnsi="Times New Roman"/>
          <w:b/>
          <w:bCs/>
        </w:rPr>
        <w:t xml:space="preserve"> in column 2.</w:t>
      </w:r>
    </w:p>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2"/>
        <w:gridCol w:w="2415"/>
        <w:gridCol w:w="1964"/>
        <w:gridCol w:w="2175"/>
      </w:tblGrid>
      <w:tr w:rsidR="003C3C52" w:rsidRPr="00364D95" w14:paraId="6EA28C24" w14:textId="77777777" w:rsidTr="00C84A56">
        <w:trPr>
          <w:tblHeader/>
        </w:trPr>
        <w:tc>
          <w:tcPr>
            <w:tcW w:w="2666" w:type="dxa"/>
            <w:tcBorders>
              <w:bottom w:val="single" w:sz="4" w:space="0" w:color="auto"/>
            </w:tcBorders>
            <w:shd w:val="clear" w:color="auto" w:fill="F2F2F2"/>
          </w:tcPr>
          <w:p w14:paraId="7153A005" w14:textId="77777777" w:rsidR="003C3C52" w:rsidRPr="00364D95" w:rsidRDefault="003C3C52" w:rsidP="003C3C5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b/>
                <w:bCs/>
                <w:sz w:val="22"/>
                <w:szCs w:val="22"/>
              </w:rPr>
            </w:pPr>
            <w:r w:rsidRPr="00364D95">
              <w:rPr>
                <w:rFonts w:ascii="Times New Roman" w:eastAsiaTheme="minorHAnsi" w:hAnsi="Times New Roman" w:cstheme="minorBidi"/>
                <w:b/>
                <w:bCs/>
                <w:sz w:val="22"/>
                <w:szCs w:val="22"/>
              </w:rPr>
              <w:t>TC holder</w:t>
            </w:r>
          </w:p>
        </w:tc>
        <w:tc>
          <w:tcPr>
            <w:tcW w:w="2356" w:type="dxa"/>
            <w:shd w:val="clear" w:color="auto" w:fill="F2F2F2"/>
          </w:tcPr>
          <w:p w14:paraId="302EE1BE" w14:textId="77777777" w:rsidR="003C3C52" w:rsidRPr="00364D95" w:rsidRDefault="003C3C52" w:rsidP="003C3C5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b/>
                <w:bCs/>
                <w:sz w:val="22"/>
                <w:szCs w:val="22"/>
              </w:rPr>
            </w:pPr>
            <w:r w:rsidRPr="00364D95">
              <w:rPr>
                <w:rFonts w:ascii="Times New Roman" w:eastAsiaTheme="minorHAnsi" w:hAnsi="Times New Roman" w:cstheme="minorBidi"/>
                <w:b/>
                <w:bCs/>
                <w:sz w:val="22"/>
                <w:szCs w:val="22"/>
              </w:rPr>
              <w:t>Aircraft type (helicopters)</w:t>
            </w:r>
          </w:p>
        </w:tc>
        <w:tc>
          <w:tcPr>
            <w:tcW w:w="1916" w:type="dxa"/>
            <w:shd w:val="clear" w:color="auto" w:fill="F2F2F2"/>
          </w:tcPr>
          <w:p w14:paraId="11970EAB" w14:textId="77777777" w:rsidR="003C3C52" w:rsidRPr="00364D95" w:rsidRDefault="003C3C52" w:rsidP="003C3C5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b/>
                <w:bCs/>
                <w:sz w:val="22"/>
                <w:szCs w:val="22"/>
              </w:rPr>
            </w:pPr>
            <w:r w:rsidRPr="00364D95">
              <w:rPr>
                <w:rFonts w:ascii="Times New Roman" w:eastAsiaTheme="minorHAnsi" w:hAnsi="Times New Roman" w:cstheme="minorBidi"/>
                <w:b/>
                <w:bCs/>
                <w:sz w:val="22"/>
                <w:szCs w:val="22"/>
              </w:rPr>
              <w:t>Commercial designation</w:t>
            </w:r>
          </w:p>
        </w:tc>
        <w:tc>
          <w:tcPr>
            <w:tcW w:w="2122" w:type="dxa"/>
            <w:shd w:val="clear" w:color="auto" w:fill="F2F2F2"/>
          </w:tcPr>
          <w:p w14:paraId="6B1A6506" w14:textId="77777777" w:rsidR="003C3C52" w:rsidRPr="00364D95" w:rsidRDefault="003C3C52" w:rsidP="003C3C5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b/>
                <w:bCs/>
                <w:sz w:val="22"/>
                <w:szCs w:val="22"/>
              </w:rPr>
            </w:pPr>
            <w:r w:rsidRPr="00364D95">
              <w:rPr>
                <w:rFonts w:ascii="Times New Roman" w:eastAsiaTheme="minorHAnsi" w:hAnsi="Times New Roman" w:cstheme="minorBidi"/>
                <w:b/>
                <w:bCs/>
                <w:sz w:val="22"/>
                <w:szCs w:val="22"/>
              </w:rPr>
              <w:t>Type rating endorsement (aircraft type – engine in brackets)</w:t>
            </w:r>
          </w:p>
        </w:tc>
      </w:tr>
      <w:tr w:rsidR="003C3C52" w:rsidRPr="00364D95" w14:paraId="750EAE03" w14:textId="77777777" w:rsidTr="00C84A56">
        <w:trPr>
          <w:trHeight w:val="20"/>
        </w:trPr>
        <w:tc>
          <w:tcPr>
            <w:tcW w:w="2666" w:type="dxa"/>
            <w:shd w:val="clear" w:color="auto" w:fill="auto"/>
          </w:tcPr>
          <w:p w14:paraId="6CE72FBF" w14:textId="77777777" w:rsidR="003C3C52" w:rsidRPr="00364D95" w:rsidRDefault="003C3C52" w:rsidP="003C3C52">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r w:rsidRPr="00364D95">
              <w:rPr>
                <w:rFonts w:ascii="Times New Roman" w:eastAsiaTheme="minorHAnsi" w:hAnsi="Times New Roman" w:cstheme="minorBidi"/>
              </w:rPr>
              <w:t>AGUSTA</w:t>
            </w:r>
          </w:p>
        </w:tc>
        <w:tc>
          <w:tcPr>
            <w:tcW w:w="2356" w:type="dxa"/>
            <w:shd w:val="clear" w:color="auto" w:fill="auto"/>
          </w:tcPr>
          <w:p w14:paraId="7C1F9729" w14:textId="77777777" w:rsidR="003C3C52" w:rsidRPr="00364D95" w:rsidRDefault="003C3C52" w:rsidP="003C3C52">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r w:rsidRPr="00364D95">
              <w:rPr>
                <w:rFonts w:ascii="Times New Roman" w:eastAsiaTheme="minorHAnsi" w:hAnsi="Times New Roman" w:cstheme="minorBidi"/>
              </w:rPr>
              <w:t>AS61N</w:t>
            </w:r>
          </w:p>
          <w:p w14:paraId="62F70BEF" w14:textId="77777777" w:rsidR="003C3C52" w:rsidRPr="00364D95" w:rsidRDefault="003C3C52" w:rsidP="003C3C52">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r w:rsidRPr="00364D95">
              <w:rPr>
                <w:rFonts w:ascii="Times New Roman" w:eastAsiaTheme="minorHAnsi" w:hAnsi="Times New Roman" w:cstheme="minorBidi"/>
              </w:rPr>
              <w:t>AS61NI</w:t>
            </w:r>
          </w:p>
        </w:tc>
        <w:tc>
          <w:tcPr>
            <w:tcW w:w="1916" w:type="dxa"/>
            <w:shd w:val="clear" w:color="auto" w:fill="auto"/>
          </w:tcPr>
          <w:p w14:paraId="3A91BC65" w14:textId="77777777" w:rsidR="003C3C52" w:rsidRPr="00364D95" w:rsidRDefault="003C3C52" w:rsidP="003C3C52">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2122" w:type="dxa"/>
            <w:shd w:val="clear" w:color="auto" w:fill="auto"/>
          </w:tcPr>
          <w:p w14:paraId="03F5501A" w14:textId="77777777" w:rsidR="003C3C52" w:rsidRPr="00364D95" w:rsidRDefault="003C3C52" w:rsidP="003C3C52">
            <w:pPr>
              <w:tabs>
                <w:tab w:val="clear" w:pos="567"/>
              </w:tabs>
              <w:overflowPunct/>
              <w:autoSpaceDE/>
              <w:autoSpaceDN/>
              <w:adjustRightInd/>
              <w:spacing w:before="40" w:after="40"/>
              <w:textAlignment w:val="auto"/>
              <w:rPr>
                <w:rFonts w:ascii="Times New Roman" w:eastAsiaTheme="minorHAnsi" w:hAnsi="Times New Roman" w:cstheme="minorBidi"/>
              </w:rPr>
            </w:pPr>
            <w:r w:rsidRPr="00364D95">
              <w:rPr>
                <w:rFonts w:ascii="Times New Roman" w:eastAsiaTheme="minorHAnsi" w:hAnsi="Times New Roman" w:cstheme="minorBidi"/>
                <w:lang w:val="pt-PT"/>
              </w:rPr>
              <w:t>Agusta AS61N/Sikorsky</w:t>
            </w:r>
            <w:r w:rsidRPr="00364D95">
              <w:rPr>
                <w:rFonts w:ascii="Times New Roman" w:eastAsiaTheme="minorHAnsi" w:hAnsi="Times New Roman" w:cstheme="minorBidi"/>
                <w:lang w:val="pt-PT"/>
              </w:rPr>
              <w:br/>
              <w:t>S-61N</w:t>
            </w:r>
            <w:r w:rsidRPr="00364D95">
              <w:rPr>
                <w:rFonts w:ascii="Times New Roman" w:eastAsiaTheme="minorHAnsi" w:hAnsi="Times New Roman" w:cstheme="minorBidi"/>
                <w:lang w:val="pt-PT"/>
              </w:rPr>
              <w:br/>
              <w:t>(GE CT58)</w:t>
            </w:r>
          </w:p>
        </w:tc>
      </w:tr>
      <w:tr w:rsidR="00165C87" w:rsidRPr="00364D95" w14:paraId="475A8EDB" w14:textId="77777777" w:rsidTr="00C84A56">
        <w:trPr>
          <w:trHeight w:val="20"/>
        </w:trPr>
        <w:tc>
          <w:tcPr>
            <w:tcW w:w="2666" w:type="dxa"/>
            <w:vMerge w:val="restart"/>
            <w:shd w:val="clear" w:color="auto" w:fill="auto"/>
          </w:tcPr>
          <w:p w14:paraId="4F36AE9D" w14:textId="77777777" w:rsidR="00165C87" w:rsidRDefault="00165C87" w:rsidP="00165C87">
            <w:pPr>
              <w:tabs>
                <w:tab w:val="clear" w:pos="567"/>
              </w:tabs>
              <w:overflowPunct/>
              <w:autoSpaceDE/>
              <w:autoSpaceDN/>
              <w:adjustRightInd/>
              <w:spacing w:before="40" w:after="40"/>
              <w:textAlignment w:val="auto"/>
              <w:rPr>
                <w:rFonts w:ascii="Times New Roman" w:eastAsiaTheme="minorHAnsi" w:hAnsi="Times New Roman" w:cstheme="minorBidi"/>
              </w:rPr>
            </w:pPr>
            <w:r w:rsidRPr="00364D95">
              <w:rPr>
                <w:rFonts w:ascii="Times New Roman" w:eastAsiaTheme="minorHAnsi" w:hAnsi="Times New Roman" w:cstheme="minorBidi"/>
              </w:rPr>
              <w:t>AGUSTAWESTLAND</w:t>
            </w:r>
          </w:p>
          <w:p w14:paraId="7FD58AE2" w14:textId="77777777" w:rsidR="00165C87" w:rsidRDefault="00165C87" w:rsidP="00165C87">
            <w:pPr>
              <w:tabs>
                <w:tab w:val="clear" w:pos="567"/>
              </w:tabs>
              <w:overflowPunct/>
              <w:autoSpaceDE/>
              <w:autoSpaceDN/>
              <w:adjustRightInd/>
              <w:spacing w:before="40" w:after="40"/>
              <w:textAlignment w:val="auto"/>
              <w:rPr>
                <w:rFonts w:ascii="Times New Roman" w:eastAsiaTheme="minorHAnsi" w:hAnsi="Times New Roman" w:cstheme="minorBidi"/>
              </w:rPr>
            </w:pPr>
          </w:p>
          <w:p w14:paraId="3E3DF5BD" w14:textId="77777777" w:rsidR="00165C87" w:rsidRDefault="00165C87" w:rsidP="00165C87">
            <w:pPr>
              <w:tabs>
                <w:tab w:val="clear" w:pos="567"/>
              </w:tabs>
              <w:overflowPunct/>
              <w:autoSpaceDE/>
              <w:autoSpaceDN/>
              <w:adjustRightInd/>
              <w:spacing w:before="40" w:after="40"/>
              <w:textAlignment w:val="auto"/>
              <w:rPr>
                <w:rFonts w:ascii="Times New Roman" w:eastAsiaTheme="minorHAnsi" w:hAnsi="Times New Roman" w:cstheme="minorBidi"/>
              </w:rPr>
            </w:pPr>
          </w:p>
          <w:p w14:paraId="6A093464" w14:textId="77777777" w:rsidR="00165C87" w:rsidRDefault="00165C87" w:rsidP="00165C87">
            <w:pPr>
              <w:tabs>
                <w:tab w:val="clear" w:pos="567"/>
              </w:tabs>
              <w:overflowPunct/>
              <w:autoSpaceDE/>
              <w:autoSpaceDN/>
              <w:adjustRightInd/>
              <w:spacing w:before="40" w:after="40"/>
              <w:textAlignment w:val="auto"/>
              <w:rPr>
                <w:rFonts w:ascii="Times New Roman" w:eastAsiaTheme="minorHAnsi" w:hAnsi="Times New Roman" w:cstheme="minorBidi"/>
              </w:rPr>
            </w:pPr>
          </w:p>
          <w:p w14:paraId="7E2BCD45" w14:textId="77777777" w:rsidR="00165C87" w:rsidRDefault="00165C87" w:rsidP="00165C87">
            <w:pPr>
              <w:tabs>
                <w:tab w:val="clear" w:pos="567"/>
              </w:tabs>
              <w:overflowPunct/>
              <w:autoSpaceDE/>
              <w:autoSpaceDN/>
              <w:adjustRightInd/>
              <w:spacing w:before="40" w:after="40"/>
              <w:textAlignment w:val="auto"/>
              <w:rPr>
                <w:rFonts w:ascii="Times New Roman" w:eastAsiaTheme="minorHAnsi" w:hAnsi="Times New Roman" w:cstheme="minorBidi"/>
              </w:rPr>
            </w:pPr>
          </w:p>
          <w:p w14:paraId="716ED450" w14:textId="77777777" w:rsidR="00165C87" w:rsidRDefault="00165C87" w:rsidP="00165C87">
            <w:pPr>
              <w:tabs>
                <w:tab w:val="clear" w:pos="567"/>
              </w:tabs>
              <w:overflowPunct/>
              <w:autoSpaceDE/>
              <w:autoSpaceDN/>
              <w:adjustRightInd/>
              <w:spacing w:before="40" w:after="40"/>
              <w:textAlignment w:val="auto"/>
              <w:rPr>
                <w:rFonts w:ascii="Times New Roman" w:eastAsiaTheme="minorHAnsi" w:hAnsi="Times New Roman" w:cstheme="minorBidi"/>
              </w:rPr>
            </w:pPr>
          </w:p>
          <w:p w14:paraId="43D3F1D4" w14:textId="77777777" w:rsidR="00165C87" w:rsidRDefault="00165C87" w:rsidP="00165C87">
            <w:pPr>
              <w:tabs>
                <w:tab w:val="clear" w:pos="567"/>
              </w:tabs>
              <w:overflowPunct/>
              <w:autoSpaceDE/>
              <w:autoSpaceDN/>
              <w:adjustRightInd/>
              <w:spacing w:before="40" w:after="40"/>
              <w:textAlignment w:val="auto"/>
              <w:rPr>
                <w:rFonts w:ascii="Times New Roman" w:eastAsiaTheme="minorHAnsi" w:hAnsi="Times New Roman" w:cstheme="minorBidi"/>
              </w:rPr>
            </w:pPr>
          </w:p>
          <w:p w14:paraId="34F13A18" w14:textId="77777777" w:rsidR="00165C87" w:rsidRDefault="00165C87" w:rsidP="00165C87">
            <w:pPr>
              <w:tabs>
                <w:tab w:val="clear" w:pos="567"/>
              </w:tabs>
              <w:overflowPunct/>
              <w:autoSpaceDE/>
              <w:autoSpaceDN/>
              <w:adjustRightInd/>
              <w:spacing w:before="40" w:after="40"/>
              <w:textAlignment w:val="auto"/>
              <w:rPr>
                <w:rFonts w:ascii="Times New Roman" w:eastAsiaTheme="minorHAnsi" w:hAnsi="Times New Roman" w:cstheme="minorBidi"/>
              </w:rPr>
            </w:pPr>
          </w:p>
          <w:p w14:paraId="3E1E119A" w14:textId="77777777" w:rsidR="001C284F" w:rsidRPr="001C284F" w:rsidRDefault="001C284F" w:rsidP="001C284F">
            <w:pPr>
              <w:widowControl w:val="0"/>
              <w:tabs>
                <w:tab w:val="clear" w:pos="567"/>
              </w:tabs>
              <w:overflowPunct/>
              <w:autoSpaceDE/>
              <w:autoSpaceDN/>
              <w:adjustRightInd/>
              <w:textAlignment w:val="auto"/>
              <w:rPr>
                <w:rFonts w:ascii="Times New Roman" w:eastAsiaTheme="minorHAnsi" w:hAnsi="Times New Roman" w:cstheme="minorBidi"/>
                <w:sz w:val="20"/>
                <w:szCs w:val="20"/>
              </w:rPr>
            </w:pPr>
          </w:p>
          <w:p w14:paraId="22960AFA" w14:textId="77777777" w:rsidR="00165C87" w:rsidRPr="00364D95" w:rsidRDefault="00165C87" w:rsidP="001C284F">
            <w:pPr>
              <w:tabs>
                <w:tab w:val="clear" w:pos="567"/>
              </w:tabs>
              <w:overflowPunct/>
              <w:autoSpaceDE/>
              <w:autoSpaceDN/>
              <w:adjustRightInd/>
              <w:spacing w:before="80" w:after="40"/>
              <w:textAlignment w:val="auto"/>
              <w:rPr>
                <w:rFonts w:ascii="Times New Roman" w:eastAsiaTheme="minorHAnsi" w:hAnsi="Times New Roman" w:cstheme="minorBidi"/>
              </w:rPr>
            </w:pPr>
            <w:r w:rsidRPr="00364D95">
              <w:rPr>
                <w:rFonts w:ascii="Times New Roman" w:eastAsiaTheme="minorHAnsi" w:hAnsi="Times New Roman" w:cstheme="minorBidi"/>
              </w:rPr>
              <w:t>AGUSTAWESTLAND</w:t>
            </w:r>
          </w:p>
        </w:tc>
        <w:tc>
          <w:tcPr>
            <w:tcW w:w="2356" w:type="dxa"/>
            <w:shd w:val="clear" w:color="auto" w:fill="auto"/>
          </w:tcPr>
          <w:p w14:paraId="712FDDFA" w14:textId="77777777" w:rsidR="00165C87" w:rsidRPr="00364D95" w:rsidRDefault="00165C87" w:rsidP="003C3C52">
            <w:pPr>
              <w:keepNext/>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A109E</w:t>
            </w:r>
          </w:p>
          <w:p w14:paraId="5463B2C2" w14:textId="77777777" w:rsidR="00165C87" w:rsidRPr="00364D95" w:rsidRDefault="00165C87" w:rsidP="003C3C52">
            <w:pPr>
              <w:keepNext/>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A109N</w:t>
            </w:r>
          </w:p>
          <w:p w14:paraId="0FCDAEE5" w14:textId="77777777" w:rsidR="00165C87" w:rsidRPr="00364D95" w:rsidRDefault="00165C87" w:rsidP="003C3C52">
            <w:pPr>
              <w:keepNext/>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A109S</w:t>
            </w:r>
          </w:p>
          <w:p w14:paraId="60BB48AD" w14:textId="77777777" w:rsidR="00165C87" w:rsidRPr="00364D95" w:rsidRDefault="00165C87" w:rsidP="003C3C52">
            <w:pPr>
              <w:keepNext/>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AW109SP</w:t>
            </w:r>
          </w:p>
        </w:tc>
        <w:tc>
          <w:tcPr>
            <w:tcW w:w="1916" w:type="dxa"/>
            <w:shd w:val="clear" w:color="auto" w:fill="auto"/>
          </w:tcPr>
          <w:p w14:paraId="0BE00B9D" w14:textId="77777777" w:rsidR="00165C87" w:rsidRPr="00364D95" w:rsidRDefault="00165C87" w:rsidP="003C3C52">
            <w:pPr>
              <w:keepNext/>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shd w:val="clear" w:color="auto" w:fill="auto"/>
          </w:tcPr>
          <w:p w14:paraId="2D2A35B1" w14:textId="77777777" w:rsidR="00165C87" w:rsidRPr="00364D95" w:rsidRDefault="00165C87" w:rsidP="003C3C52">
            <w:pPr>
              <w:keepNext/>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Agusta A109 Series</w:t>
            </w:r>
            <w:r w:rsidRPr="00364D95">
              <w:rPr>
                <w:rFonts w:ascii="Times New Roman" w:eastAsiaTheme="minorHAnsi" w:hAnsi="Times New Roman" w:cstheme="minorBidi"/>
              </w:rPr>
              <w:br/>
              <w:t>(PWC PW206/207)</w:t>
            </w:r>
          </w:p>
        </w:tc>
      </w:tr>
      <w:tr w:rsidR="00165C87" w:rsidRPr="00364D95" w14:paraId="375FB84D" w14:textId="77777777" w:rsidTr="00C84A56">
        <w:trPr>
          <w:trHeight w:val="20"/>
        </w:trPr>
        <w:tc>
          <w:tcPr>
            <w:tcW w:w="2666" w:type="dxa"/>
            <w:vMerge/>
            <w:shd w:val="clear" w:color="auto" w:fill="auto"/>
          </w:tcPr>
          <w:p w14:paraId="7827534D" w14:textId="77777777" w:rsidR="00165C87" w:rsidRPr="00364D95" w:rsidRDefault="00165C87" w:rsidP="003C3C52">
            <w:pPr>
              <w:tabs>
                <w:tab w:val="clear" w:pos="567"/>
              </w:tabs>
              <w:overflowPunct/>
              <w:autoSpaceDE/>
              <w:autoSpaceDN/>
              <w:adjustRightInd/>
              <w:spacing w:after="60" w:line="276" w:lineRule="auto"/>
              <w:textAlignment w:val="auto"/>
              <w:rPr>
                <w:rFonts w:ascii="Times New Roman" w:eastAsiaTheme="minorHAnsi" w:hAnsi="Times New Roman" w:cstheme="minorBidi"/>
              </w:rPr>
            </w:pPr>
          </w:p>
        </w:tc>
        <w:tc>
          <w:tcPr>
            <w:tcW w:w="2356" w:type="dxa"/>
            <w:shd w:val="clear" w:color="auto" w:fill="auto"/>
          </w:tcPr>
          <w:p w14:paraId="17B3B8D2"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A109</w:t>
            </w:r>
          </w:p>
          <w:p w14:paraId="64C60FE7"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A109A</w:t>
            </w:r>
          </w:p>
          <w:p w14:paraId="1D5CF2ED"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A109AII</w:t>
            </w:r>
          </w:p>
          <w:p w14:paraId="11E0380E"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A109C</w:t>
            </w:r>
          </w:p>
        </w:tc>
        <w:tc>
          <w:tcPr>
            <w:tcW w:w="1916" w:type="dxa"/>
            <w:shd w:val="clear" w:color="auto" w:fill="auto"/>
          </w:tcPr>
          <w:p w14:paraId="61D32F46"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shd w:val="clear" w:color="auto" w:fill="auto"/>
          </w:tcPr>
          <w:p w14:paraId="7DC9877D"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Agusta A109 Series</w:t>
            </w:r>
            <w:r w:rsidRPr="00364D95">
              <w:rPr>
                <w:rFonts w:ascii="Times New Roman" w:eastAsiaTheme="minorHAnsi" w:hAnsi="Times New Roman" w:cstheme="minorBidi"/>
              </w:rPr>
              <w:br/>
              <w:t>(RR Corp 250)</w:t>
            </w:r>
          </w:p>
        </w:tc>
      </w:tr>
      <w:tr w:rsidR="00165C87" w:rsidRPr="00364D95" w14:paraId="2ADBE8E0" w14:textId="77777777" w:rsidTr="00C84A56">
        <w:trPr>
          <w:trHeight w:val="20"/>
        </w:trPr>
        <w:tc>
          <w:tcPr>
            <w:tcW w:w="2666" w:type="dxa"/>
            <w:vMerge/>
            <w:shd w:val="clear" w:color="auto" w:fill="auto"/>
          </w:tcPr>
          <w:p w14:paraId="6E2E3F68" w14:textId="77777777" w:rsidR="00165C87" w:rsidRPr="00364D95" w:rsidRDefault="00165C87" w:rsidP="003C3C52">
            <w:pPr>
              <w:tabs>
                <w:tab w:val="clear" w:pos="567"/>
              </w:tabs>
              <w:overflowPunct/>
              <w:autoSpaceDE/>
              <w:autoSpaceDN/>
              <w:adjustRightInd/>
              <w:spacing w:after="200" w:line="276" w:lineRule="auto"/>
              <w:textAlignment w:val="auto"/>
              <w:rPr>
                <w:rFonts w:ascii="Times New Roman" w:eastAsiaTheme="minorHAnsi" w:hAnsi="Times New Roman" w:cstheme="minorBidi"/>
              </w:rPr>
            </w:pPr>
          </w:p>
        </w:tc>
        <w:tc>
          <w:tcPr>
            <w:tcW w:w="2356" w:type="dxa"/>
            <w:shd w:val="clear" w:color="auto" w:fill="auto"/>
          </w:tcPr>
          <w:p w14:paraId="7F436606"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A109K2</w:t>
            </w:r>
          </w:p>
        </w:tc>
        <w:tc>
          <w:tcPr>
            <w:tcW w:w="1916" w:type="dxa"/>
            <w:shd w:val="clear" w:color="auto" w:fill="auto"/>
          </w:tcPr>
          <w:p w14:paraId="57ADEE16"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shd w:val="clear" w:color="auto" w:fill="auto"/>
          </w:tcPr>
          <w:p w14:paraId="4693B036"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 xml:space="preserve">Agusta A109 </w:t>
            </w:r>
            <w:r w:rsidRPr="00364D95">
              <w:rPr>
                <w:rFonts w:ascii="Times New Roman" w:eastAsiaTheme="minorHAnsi" w:hAnsi="Times New Roman" w:cstheme="minorBidi"/>
              </w:rPr>
              <w:br/>
              <w:t>(Turbomeca Arriel 1)</w:t>
            </w:r>
          </w:p>
        </w:tc>
      </w:tr>
      <w:tr w:rsidR="00165C87" w:rsidRPr="00364D95" w14:paraId="6790D5DA" w14:textId="77777777" w:rsidTr="00C84A56">
        <w:trPr>
          <w:trHeight w:val="20"/>
        </w:trPr>
        <w:tc>
          <w:tcPr>
            <w:tcW w:w="2666" w:type="dxa"/>
            <w:vMerge/>
            <w:shd w:val="clear" w:color="auto" w:fill="auto"/>
          </w:tcPr>
          <w:p w14:paraId="5181AA5F" w14:textId="77777777" w:rsidR="00165C87" w:rsidRPr="00364D95" w:rsidRDefault="00165C87" w:rsidP="003C3C52">
            <w:pPr>
              <w:tabs>
                <w:tab w:val="clear" w:pos="567"/>
              </w:tabs>
              <w:overflowPunct/>
              <w:autoSpaceDE/>
              <w:autoSpaceDN/>
              <w:adjustRightInd/>
              <w:spacing w:after="200" w:line="276" w:lineRule="auto"/>
              <w:textAlignment w:val="auto"/>
              <w:rPr>
                <w:rFonts w:ascii="Times New Roman" w:eastAsiaTheme="minorHAnsi" w:hAnsi="Times New Roman" w:cstheme="minorBidi"/>
              </w:rPr>
            </w:pPr>
          </w:p>
        </w:tc>
        <w:tc>
          <w:tcPr>
            <w:tcW w:w="2356" w:type="dxa"/>
            <w:shd w:val="clear" w:color="auto" w:fill="auto"/>
          </w:tcPr>
          <w:p w14:paraId="7671E5E9" w14:textId="77777777" w:rsidR="00165C87" w:rsidRPr="00364D95" w:rsidRDefault="00165C87" w:rsidP="001C284F">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A109E</w:t>
            </w:r>
          </w:p>
          <w:p w14:paraId="0A8E0EF6"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A109LUH</w:t>
            </w:r>
          </w:p>
        </w:tc>
        <w:tc>
          <w:tcPr>
            <w:tcW w:w="1916" w:type="dxa"/>
            <w:shd w:val="clear" w:color="auto" w:fill="auto"/>
          </w:tcPr>
          <w:p w14:paraId="06E0BBD4"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shd w:val="clear" w:color="auto" w:fill="auto"/>
          </w:tcPr>
          <w:p w14:paraId="769259ED" w14:textId="4D29BDD6"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Agusta A109 Series</w:t>
            </w:r>
            <w:r w:rsidRPr="00364D95">
              <w:rPr>
                <w:rFonts w:ascii="Times New Roman" w:eastAsiaTheme="minorHAnsi" w:hAnsi="Times New Roman" w:cstheme="minorBidi"/>
              </w:rPr>
              <w:br/>
              <w:t xml:space="preserve">(Turbomeca </w:t>
            </w:r>
            <w:r w:rsidR="00795F8F" w:rsidRPr="00364D95">
              <w:rPr>
                <w:rFonts w:ascii="Times New Roman" w:eastAsiaTheme="minorHAnsi" w:hAnsi="Times New Roman" w:cstheme="minorBidi"/>
              </w:rPr>
              <w:t>Arrius</w:t>
            </w:r>
            <w:r w:rsidR="00795F8F">
              <w:rPr>
                <w:rFonts w:ascii="Times New Roman" w:eastAsiaTheme="minorHAnsi" w:hAnsi="Times New Roman" w:cstheme="minorBidi"/>
              </w:rPr>
              <w:t> </w:t>
            </w:r>
            <w:r w:rsidRPr="00364D95">
              <w:rPr>
                <w:rFonts w:ascii="Times New Roman" w:eastAsiaTheme="minorHAnsi" w:hAnsi="Times New Roman" w:cstheme="minorBidi"/>
              </w:rPr>
              <w:t>2)</w:t>
            </w:r>
          </w:p>
        </w:tc>
      </w:tr>
      <w:tr w:rsidR="00165C87" w:rsidRPr="00364D95" w14:paraId="65338C91" w14:textId="77777777" w:rsidTr="00C84A56">
        <w:trPr>
          <w:trHeight w:val="20"/>
        </w:trPr>
        <w:tc>
          <w:tcPr>
            <w:tcW w:w="2666" w:type="dxa"/>
            <w:vMerge/>
            <w:shd w:val="clear" w:color="auto" w:fill="auto"/>
          </w:tcPr>
          <w:p w14:paraId="3A68F6AB" w14:textId="77777777" w:rsidR="00165C87" w:rsidRPr="00364D95" w:rsidRDefault="00165C87" w:rsidP="003C3C52">
            <w:pPr>
              <w:tabs>
                <w:tab w:val="clear" w:pos="567"/>
              </w:tabs>
              <w:overflowPunct/>
              <w:autoSpaceDE/>
              <w:autoSpaceDN/>
              <w:adjustRightInd/>
              <w:spacing w:after="200" w:line="276" w:lineRule="auto"/>
              <w:textAlignment w:val="auto"/>
              <w:rPr>
                <w:rFonts w:ascii="Times New Roman" w:eastAsiaTheme="minorHAnsi" w:hAnsi="Times New Roman" w:cstheme="minorBidi"/>
              </w:rPr>
            </w:pPr>
          </w:p>
        </w:tc>
        <w:tc>
          <w:tcPr>
            <w:tcW w:w="2356" w:type="dxa"/>
            <w:shd w:val="clear" w:color="auto" w:fill="auto"/>
          </w:tcPr>
          <w:p w14:paraId="67CBDC3B"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AB139</w:t>
            </w:r>
          </w:p>
          <w:p w14:paraId="12CCA2AC"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AW139</w:t>
            </w:r>
          </w:p>
        </w:tc>
        <w:tc>
          <w:tcPr>
            <w:tcW w:w="1916" w:type="dxa"/>
            <w:shd w:val="clear" w:color="auto" w:fill="auto"/>
          </w:tcPr>
          <w:p w14:paraId="4F894ECA"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shd w:val="clear" w:color="auto" w:fill="auto"/>
          </w:tcPr>
          <w:p w14:paraId="61A07EF6"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Agusta AB139/</w:t>
            </w:r>
            <w:r w:rsidRPr="00364D95">
              <w:rPr>
                <w:rFonts w:ascii="Times New Roman" w:eastAsiaTheme="minorHAnsi" w:hAnsi="Times New Roman" w:cstheme="minorBidi"/>
              </w:rPr>
              <w:br/>
              <w:t>AW139 (PWC PT6)</w:t>
            </w:r>
          </w:p>
        </w:tc>
      </w:tr>
      <w:tr w:rsidR="00165C87" w:rsidRPr="00364D95" w14:paraId="66E35EE4" w14:textId="77777777" w:rsidTr="00C84A56">
        <w:trPr>
          <w:trHeight w:val="20"/>
        </w:trPr>
        <w:tc>
          <w:tcPr>
            <w:tcW w:w="2666" w:type="dxa"/>
            <w:vMerge/>
            <w:shd w:val="clear" w:color="auto" w:fill="auto"/>
          </w:tcPr>
          <w:p w14:paraId="05A4716B" w14:textId="77777777" w:rsidR="00165C87" w:rsidRPr="00364D95" w:rsidRDefault="00165C87" w:rsidP="003C3C52">
            <w:pPr>
              <w:tabs>
                <w:tab w:val="clear" w:pos="567"/>
              </w:tabs>
              <w:overflowPunct/>
              <w:autoSpaceDE/>
              <w:autoSpaceDN/>
              <w:adjustRightInd/>
              <w:spacing w:after="200" w:line="276" w:lineRule="auto"/>
              <w:textAlignment w:val="auto"/>
              <w:rPr>
                <w:rFonts w:ascii="Times New Roman" w:eastAsiaTheme="minorHAnsi" w:hAnsi="Times New Roman" w:cstheme="minorBidi"/>
              </w:rPr>
            </w:pPr>
          </w:p>
        </w:tc>
        <w:tc>
          <w:tcPr>
            <w:tcW w:w="2356" w:type="dxa"/>
            <w:shd w:val="clear" w:color="auto" w:fill="auto"/>
          </w:tcPr>
          <w:p w14:paraId="109FC814"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AW169</w:t>
            </w:r>
          </w:p>
        </w:tc>
        <w:tc>
          <w:tcPr>
            <w:tcW w:w="1916" w:type="dxa"/>
            <w:shd w:val="clear" w:color="auto" w:fill="auto"/>
          </w:tcPr>
          <w:p w14:paraId="5CCB4F33"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shd w:val="clear" w:color="auto" w:fill="auto"/>
          </w:tcPr>
          <w:p w14:paraId="7EAA509C"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AW169</w:t>
            </w:r>
            <w:r w:rsidRPr="00364D95">
              <w:rPr>
                <w:rFonts w:ascii="Times New Roman" w:eastAsiaTheme="minorHAnsi" w:hAnsi="Times New Roman" w:cstheme="minorBidi"/>
              </w:rPr>
              <w:br/>
              <w:t>(PWC 210)</w:t>
            </w:r>
          </w:p>
        </w:tc>
      </w:tr>
      <w:tr w:rsidR="00165C87" w:rsidRPr="00364D95" w14:paraId="63D21233" w14:textId="77777777" w:rsidTr="00C84A56">
        <w:trPr>
          <w:trHeight w:val="20"/>
        </w:trPr>
        <w:tc>
          <w:tcPr>
            <w:tcW w:w="2666" w:type="dxa"/>
            <w:vMerge/>
            <w:shd w:val="clear" w:color="auto" w:fill="auto"/>
          </w:tcPr>
          <w:p w14:paraId="3BBC3229" w14:textId="77777777" w:rsidR="00165C87" w:rsidRPr="00364D95" w:rsidRDefault="00165C87" w:rsidP="003C3C52">
            <w:pPr>
              <w:tabs>
                <w:tab w:val="clear" w:pos="567"/>
              </w:tabs>
              <w:overflowPunct/>
              <w:autoSpaceDE/>
              <w:autoSpaceDN/>
              <w:adjustRightInd/>
              <w:spacing w:after="200" w:line="276" w:lineRule="auto"/>
              <w:textAlignment w:val="auto"/>
              <w:rPr>
                <w:rFonts w:ascii="Times New Roman" w:eastAsiaTheme="minorHAnsi" w:hAnsi="Times New Roman" w:cstheme="minorBidi"/>
              </w:rPr>
            </w:pPr>
          </w:p>
        </w:tc>
        <w:tc>
          <w:tcPr>
            <w:tcW w:w="2356" w:type="dxa"/>
            <w:shd w:val="clear" w:color="auto" w:fill="auto"/>
          </w:tcPr>
          <w:p w14:paraId="3DDD26DC"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AW189</w:t>
            </w:r>
          </w:p>
        </w:tc>
        <w:tc>
          <w:tcPr>
            <w:tcW w:w="1916" w:type="dxa"/>
            <w:shd w:val="clear" w:color="auto" w:fill="auto"/>
          </w:tcPr>
          <w:p w14:paraId="6828A933"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shd w:val="clear" w:color="auto" w:fill="auto"/>
          </w:tcPr>
          <w:p w14:paraId="7AEFFD37"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AW189</w:t>
            </w:r>
            <w:r w:rsidRPr="00364D95">
              <w:rPr>
                <w:rFonts w:ascii="Times New Roman" w:eastAsiaTheme="minorHAnsi" w:hAnsi="Times New Roman" w:cstheme="minorBidi"/>
              </w:rPr>
              <w:br/>
              <w:t>(GE CT7)</w:t>
            </w:r>
          </w:p>
        </w:tc>
      </w:tr>
      <w:tr w:rsidR="00165C87" w:rsidRPr="00364D95" w14:paraId="036A6916" w14:textId="77777777" w:rsidTr="00C84A56">
        <w:trPr>
          <w:trHeight w:val="20"/>
        </w:trPr>
        <w:tc>
          <w:tcPr>
            <w:tcW w:w="2666" w:type="dxa"/>
            <w:vMerge/>
            <w:shd w:val="clear" w:color="auto" w:fill="auto"/>
          </w:tcPr>
          <w:p w14:paraId="0D112C09" w14:textId="77777777" w:rsidR="00165C87" w:rsidRPr="00364D95" w:rsidRDefault="00165C87" w:rsidP="003C3C5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2356" w:type="dxa"/>
            <w:tcBorders>
              <w:bottom w:val="single" w:sz="4" w:space="0" w:color="auto"/>
            </w:tcBorders>
            <w:shd w:val="clear" w:color="auto" w:fill="auto"/>
          </w:tcPr>
          <w:p w14:paraId="66D31242"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AB 212</w:t>
            </w:r>
          </w:p>
        </w:tc>
        <w:tc>
          <w:tcPr>
            <w:tcW w:w="1916" w:type="dxa"/>
            <w:tcBorders>
              <w:bottom w:val="single" w:sz="4" w:space="0" w:color="auto"/>
            </w:tcBorders>
            <w:shd w:val="clear" w:color="auto" w:fill="auto"/>
          </w:tcPr>
          <w:p w14:paraId="4A7068A2"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vMerge w:val="restart"/>
            <w:shd w:val="clear" w:color="auto" w:fill="auto"/>
          </w:tcPr>
          <w:p w14:paraId="556AF5F4"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noProof/>
              </w:rPr>
            </w:pPr>
            <w:r w:rsidRPr="00364D95">
              <w:rPr>
                <w:rFonts w:ascii="Times New Roman" w:eastAsiaTheme="minorHAnsi" w:hAnsi="Times New Roman" w:cstheme="minorBidi"/>
              </w:rPr>
              <w:t>Bell 212/</w:t>
            </w:r>
            <w:r w:rsidRPr="00364D95">
              <w:rPr>
                <w:rFonts w:ascii="Times New Roman" w:eastAsiaTheme="minorHAnsi" w:hAnsi="Times New Roman" w:cstheme="minorBidi"/>
              </w:rPr>
              <w:br/>
              <w:t>Agusta AB212</w:t>
            </w:r>
            <w:r w:rsidRPr="00364D95">
              <w:rPr>
                <w:rFonts w:ascii="Times New Roman" w:eastAsiaTheme="minorHAnsi" w:hAnsi="Times New Roman" w:cstheme="minorBidi"/>
              </w:rPr>
              <w:br/>
              <w:t>(PWC PT6)</w:t>
            </w:r>
          </w:p>
        </w:tc>
      </w:tr>
      <w:tr w:rsidR="00165C87" w:rsidRPr="00364D95" w14:paraId="69A16CF1" w14:textId="77777777" w:rsidTr="00C84A56">
        <w:trPr>
          <w:trHeight w:val="20"/>
        </w:trPr>
        <w:tc>
          <w:tcPr>
            <w:tcW w:w="2666" w:type="dxa"/>
            <w:vMerge w:val="restart"/>
            <w:shd w:val="clear" w:color="auto" w:fill="auto"/>
          </w:tcPr>
          <w:p w14:paraId="244E237F" w14:textId="77777777" w:rsidR="00165C87" w:rsidRPr="00364D95" w:rsidRDefault="00165C87" w:rsidP="003C3C52">
            <w:pPr>
              <w:tabs>
                <w:tab w:val="clear" w:pos="567"/>
              </w:tabs>
              <w:overflowPunct/>
              <w:autoSpaceDE/>
              <w:autoSpaceDN/>
              <w:adjustRightInd/>
              <w:spacing w:before="40" w:after="40"/>
              <w:textAlignment w:val="auto"/>
              <w:rPr>
                <w:rFonts w:ascii="Times New Roman" w:eastAsiaTheme="minorHAnsi" w:hAnsi="Times New Roman" w:cstheme="minorBidi"/>
              </w:rPr>
            </w:pPr>
            <w:r w:rsidRPr="00364D95">
              <w:rPr>
                <w:rFonts w:ascii="Times New Roman" w:eastAsiaTheme="minorHAnsi" w:hAnsi="Times New Roman" w:cstheme="minorBidi"/>
              </w:rPr>
              <w:t>BELL HELICOPTER TEXTRON, INC</w:t>
            </w:r>
          </w:p>
        </w:tc>
        <w:tc>
          <w:tcPr>
            <w:tcW w:w="2356" w:type="dxa"/>
            <w:shd w:val="clear" w:color="auto" w:fill="auto"/>
          </w:tcPr>
          <w:p w14:paraId="64B482F2"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212</w:t>
            </w:r>
          </w:p>
        </w:tc>
        <w:tc>
          <w:tcPr>
            <w:tcW w:w="1916" w:type="dxa"/>
            <w:shd w:val="clear" w:color="auto" w:fill="auto"/>
          </w:tcPr>
          <w:p w14:paraId="7C106683"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vMerge/>
            <w:shd w:val="clear" w:color="auto" w:fill="auto"/>
          </w:tcPr>
          <w:p w14:paraId="1C399F4F" w14:textId="77777777" w:rsidR="00165C87" w:rsidRPr="00364D95" w:rsidRDefault="00165C87" w:rsidP="003C3C52">
            <w:pPr>
              <w:tabs>
                <w:tab w:val="clear" w:pos="567"/>
              </w:tabs>
              <w:overflowPunct/>
              <w:autoSpaceDE/>
              <w:autoSpaceDN/>
              <w:adjustRightInd/>
              <w:spacing w:beforeLines="60" w:before="144" w:afterLines="60" w:after="144"/>
              <w:textAlignment w:val="auto"/>
              <w:rPr>
                <w:rFonts w:ascii="Times New Roman" w:eastAsiaTheme="minorHAnsi" w:hAnsi="Times New Roman" w:cstheme="minorBidi"/>
              </w:rPr>
            </w:pPr>
          </w:p>
        </w:tc>
      </w:tr>
      <w:tr w:rsidR="00165C87" w:rsidRPr="00364D95" w14:paraId="559B8DC2" w14:textId="77777777" w:rsidTr="00C84A56">
        <w:trPr>
          <w:trHeight w:val="20"/>
        </w:trPr>
        <w:tc>
          <w:tcPr>
            <w:tcW w:w="2666" w:type="dxa"/>
            <w:vMerge/>
            <w:shd w:val="clear" w:color="auto" w:fill="auto"/>
          </w:tcPr>
          <w:p w14:paraId="70DD522F" w14:textId="77777777" w:rsidR="00165C87" w:rsidRPr="00364D95" w:rsidRDefault="00165C87" w:rsidP="003C3C5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2356" w:type="dxa"/>
            <w:shd w:val="clear" w:color="auto" w:fill="auto"/>
          </w:tcPr>
          <w:p w14:paraId="75A6BFD8"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214ST</w:t>
            </w:r>
          </w:p>
        </w:tc>
        <w:tc>
          <w:tcPr>
            <w:tcW w:w="1916" w:type="dxa"/>
            <w:shd w:val="clear" w:color="auto" w:fill="auto"/>
          </w:tcPr>
          <w:p w14:paraId="191ABB88"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shd w:val="clear" w:color="auto" w:fill="auto"/>
          </w:tcPr>
          <w:p w14:paraId="3198FFD6" w14:textId="77777777" w:rsidR="00165C87" w:rsidRPr="00364D95" w:rsidRDefault="00165C87" w:rsidP="003C3C52">
            <w:pPr>
              <w:tabs>
                <w:tab w:val="clear" w:pos="567"/>
              </w:tabs>
              <w:overflowPunct/>
              <w:autoSpaceDE/>
              <w:autoSpaceDN/>
              <w:adjustRightInd/>
              <w:spacing w:after="100" w:afterAutospacing="1"/>
              <w:textAlignment w:val="auto"/>
              <w:rPr>
                <w:rFonts w:ascii="Times New Roman" w:eastAsiaTheme="minorHAnsi" w:hAnsi="Times New Roman" w:cstheme="minorBidi"/>
              </w:rPr>
            </w:pPr>
            <w:r w:rsidRPr="00364D95">
              <w:rPr>
                <w:rFonts w:ascii="Times New Roman" w:eastAsiaTheme="minorHAnsi" w:hAnsi="Times New Roman" w:cstheme="minorBidi"/>
              </w:rPr>
              <w:t>Bell 214ST (GE CT7)</w:t>
            </w:r>
          </w:p>
        </w:tc>
      </w:tr>
      <w:tr w:rsidR="00165C87" w:rsidRPr="00364D95" w14:paraId="51D2BCC0" w14:textId="77777777" w:rsidTr="00C84A56">
        <w:trPr>
          <w:trHeight w:val="20"/>
        </w:trPr>
        <w:tc>
          <w:tcPr>
            <w:tcW w:w="2666" w:type="dxa"/>
            <w:vMerge/>
            <w:shd w:val="clear" w:color="auto" w:fill="auto"/>
          </w:tcPr>
          <w:p w14:paraId="4B9A1D39" w14:textId="77777777" w:rsidR="00165C87" w:rsidRPr="00364D95" w:rsidRDefault="00165C87" w:rsidP="003C3C5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2356" w:type="dxa"/>
            <w:shd w:val="clear" w:color="auto" w:fill="auto"/>
          </w:tcPr>
          <w:p w14:paraId="725FF410"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412</w:t>
            </w:r>
          </w:p>
          <w:p w14:paraId="6622FA47"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412EP</w:t>
            </w:r>
          </w:p>
          <w:p w14:paraId="66E8685B"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412CF</w:t>
            </w:r>
          </w:p>
        </w:tc>
        <w:tc>
          <w:tcPr>
            <w:tcW w:w="1916" w:type="dxa"/>
            <w:shd w:val="clear" w:color="auto" w:fill="auto"/>
          </w:tcPr>
          <w:p w14:paraId="7CF860D8"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vMerge w:val="restart"/>
            <w:shd w:val="clear" w:color="auto" w:fill="auto"/>
          </w:tcPr>
          <w:p w14:paraId="5FA82CFD"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Bell 412/</w:t>
            </w:r>
            <w:r w:rsidRPr="00364D95">
              <w:rPr>
                <w:rFonts w:ascii="Times New Roman" w:eastAsiaTheme="minorHAnsi" w:hAnsi="Times New Roman" w:cstheme="minorBidi"/>
              </w:rPr>
              <w:br/>
              <w:t xml:space="preserve">Agusta AB412 </w:t>
            </w:r>
            <w:r w:rsidRPr="00364D95">
              <w:rPr>
                <w:rFonts w:ascii="Times New Roman" w:eastAsiaTheme="minorHAnsi" w:hAnsi="Times New Roman" w:cstheme="minorBidi"/>
              </w:rPr>
              <w:br/>
              <w:t>(PWC PT6)</w:t>
            </w:r>
          </w:p>
        </w:tc>
      </w:tr>
      <w:tr w:rsidR="00165C87" w:rsidRPr="00364D95" w14:paraId="48B5BBD1" w14:textId="77777777" w:rsidTr="00C84A56">
        <w:trPr>
          <w:trHeight w:val="20"/>
        </w:trPr>
        <w:tc>
          <w:tcPr>
            <w:tcW w:w="2666" w:type="dxa"/>
            <w:shd w:val="clear" w:color="auto" w:fill="auto"/>
          </w:tcPr>
          <w:p w14:paraId="1C9FFF99" w14:textId="77777777" w:rsidR="00165C87" w:rsidRPr="00364D95" w:rsidRDefault="00165C87" w:rsidP="003C3C52">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r w:rsidRPr="00364D95">
              <w:rPr>
                <w:rFonts w:ascii="Times New Roman" w:eastAsiaTheme="minorHAnsi" w:hAnsi="Times New Roman" w:cstheme="minorBidi"/>
              </w:rPr>
              <w:t>AGUSTA</w:t>
            </w:r>
          </w:p>
        </w:tc>
        <w:tc>
          <w:tcPr>
            <w:tcW w:w="2356" w:type="dxa"/>
            <w:shd w:val="clear" w:color="auto" w:fill="auto"/>
          </w:tcPr>
          <w:p w14:paraId="411D4EFF"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AB412</w:t>
            </w:r>
          </w:p>
          <w:p w14:paraId="1C6C723E"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AB412 EP</w:t>
            </w:r>
          </w:p>
        </w:tc>
        <w:tc>
          <w:tcPr>
            <w:tcW w:w="1916" w:type="dxa"/>
            <w:shd w:val="clear" w:color="auto" w:fill="auto"/>
          </w:tcPr>
          <w:p w14:paraId="076773B1"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vMerge/>
            <w:shd w:val="clear" w:color="auto" w:fill="auto"/>
          </w:tcPr>
          <w:p w14:paraId="26CE0580" w14:textId="77777777" w:rsidR="00165C87" w:rsidRPr="00364D95" w:rsidRDefault="00165C87" w:rsidP="003C3C5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r>
      <w:tr w:rsidR="00165C87" w:rsidRPr="00364D95" w14:paraId="0A577F74" w14:textId="77777777" w:rsidTr="00C84A56">
        <w:trPr>
          <w:trHeight w:val="20"/>
        </w:trPr>
        <w:tc>
          <w:tcPr>
            <w:tcW w:w="2666" w:type="dxa"/>
            <w:vMerge w:val="restart"/>
            <w:shd w:val="clear" w:color="auto" w:fill="auto"/>
          </w:tcPr>
          <w:p w14:paraId="7EF3233A" w14:textId="77777777" w:rsidR="00165C87" w:rsidRPr="00364D95" w:rsidRDefault="00165C87" w:rsidP="003C3C52">
            <w:pPr>
              <w:tabs>
                <w:tab w:val="clear" w:pos="567"/>
              </w:tabs>
              <w:overflowPunct/>
              <w:autoSpaceDE/>
              <w:autoSpaceDN/>
              <w:adjustRightInd/>
              <w:spacing w:before="40" w:after="40"/>
              <w:textAlignment w:val="auto"/>
              <w:rPr>
                <w:rFonts w:ascii="Times New Roman" w:eastAsiaTheme="minorHAnsi" w:hAnsi="Times New Roman" w:cstheme="minorBidi"/>
              </w:rPr>
            </w:pPr>
            <w:r w:rsidRPr="00364D95">
              <w:rPr>
                <w:rFonts w:ascii="Times New Roman" w:eastAsiaTheme="minorHAnsi" w:hAnsi="Times New Roman" w:cstheme="minorBidi"/>
              </w:rPr>
              <w:t>BELL HELICOPTER CANADA</w:t>
            </w:r>
          </w:p>
        </w:tc>
        <w:tc>
          <w:tcPr>
            <w:tcW w:w="2356" w:type="dxa"/>
            <w:shd w:val="clear" w:color="auto" w:fill="auto"/>
          </w:tcPr>
          <w:p w14:paraId="509B7443"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222SP</w:t>
            </w:r>
          </w:p>
        </w:tc>
        <w:tc>
          <w:tcPr>
            <w:tcW w:w="1916" w:type="dxa"/>
            <w:shd w:val="clear" w:color="auto" w:fill="auto"/>
          </w:tcPr>
          <w:p w14:paraId="76C8027B" w14:textId="77777777" w:rsidR="00165C87" w:rsidRPr="00364D95" w:rsidRDefault="00165C87" w:rsidP="003C3C52">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2122" w:type="dxa"/>
            <w:tcBorders>
              <w:bottom w:val="single" w:sz="4" w:space="0" w:color="auto"/>
            </w:tcBorders>
            <w:shd w:val="clear" w:color="auto" w:fill="auto"/>
          </w:tcPr>
          <w:p w14:paraId="72142835" w14:textId="77777777" w:rsidR="00165C87" w:rsidRPr="00364D95" w:rsidRDefault="00165C87" w:rsidP="003C3C52">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r w:rsidRPr="00364D95">
              <w:rPr>
                <w:rFonts w:ascii="Times New Roman" w:eastAsiaTheme="minorHAnsi" w:hAnsi="Times New Roman" w:cstheme="minorBidi"/>
              </w:rPr>
              <w:t>Bell 222 (RR Corp 250)</w:t>
            </w:r>
          </w:p>
        </w:tc>
      </w:tr>
      <w:tr w:rsidR="00165C87" w:rsidRPr="00364D95" w14:paraId="19130902" w14:textId="77777777" w:rsidTr="00C84A56">
        <w:trPr>
          <w:trHeight w:val="20"/>
        </w:trPr>
        <w:tc>
          <w:tcPr>
            <w:tcW w:w="2666" w:type="dxa"/>
            <w:vMerge/>
            <w:shd w:val="clear" w:color="auto" w:fill="auto"/>
          </w:tcPr>
          <w:p w14:paraId="59C144E7" w14:textId="77777777" w:rsidR="00165C87" w:rsidRPr="00364D95" w:rsidRDefault="00165C87" w:rsidP="003C3C5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2356" w:type="dxa"/>
            <w:shd w:val="clear" w:color="auto" w:fill="auto"/>
          </w:tcPr>
          <w:p w14:paraId="667D41DC" w14:textId="77777777" w:rsidR="00165C87" w:rsidRPr="00364D95" w:rsidRDefault="00165C87" w:rsidP="003C3C52">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r w:rsidRPr="00364D95">
              <w:rPr>
                <w:rFonts w:ascii="Times New Roman" w:eastAsiaTheme="minorHAnsi" w:hAnsi="Times New Roman" w:cstheme="minorBidi"/>
              </w:rPr>
              <w:t>222</w:t>
            </w:r>
          </w:p>
          <w:p w14:paraId="6E547CFF" w14:textId="77777777" w:rsidR="00165C87" w:rsidRPr="00364D95" w:rsidRDefault="00165C87" w:rsidP="003C3C52">
            <w:pPr>
              <w:tabs>
                <w:tab w:val="clear" w:pos="567"/>
              </w:tabs>
              <w:overflowPunct/>
              <w:autoSpaceDE/>
              <w:autoSpaceDN/>
              <w:adjustRightInd/>
              <w:spacing w:before="20" w:after="20" w:line="276" w:lineRule="auto"/>
              <w:textAlignment w:val="auto"/>
              <w:rPr>
                <w:rFonts w:ascii="Times New Roman" w:eastAsiaTheme="minorHAnsi" w:hAnsi="Times New Roman" w:cstheme="minorBidi"/>
              </w:rPr>
            </w:pPr>
            <w:r w:rsidRPr="00364D95">
              <w:rPr>
                <w:rFonts w:ascii="Times New Roman" w:eastAsiaTheme="minorHAnsi" w:hAnsi="Times New Roman" w:cstheme="minorBidi"/>
              </w:rPr>
              <w:t>222B</w:t>
            </w:r>
          </w:p>
          <w:p w14:paraId="3A4C27F1" w14:textId="77777777" w:rsidR="00165C87" w:rsidRPr="00364D95" w:rsidRDefault="00165C87" w:rsidP="003C3C52">
            <w:pPr>
              <w:tabs>
                <w:tab w:val="clear" w:pos="567"/>
              </w:tabs>
              <w:overflowPunct/>
              <w:autoSpaceDE/>
              <w:autoSpaceDN/>
              <w:adjustRightInd/>
              <w:spacing w:before="20" w:after="20" w:line="276" w:lineRule="auto"/>
              <w:textAlignment w:val="auto"/>
              <w:rPr>
                <w:rFonts w:ascii="Times New Roman" w:eastAsiaTheme="minorHAnsi" w:hAnsi="Times New Roman" w:cstheme="minorBidi"/>
              </w:rPr>
            </w:pPr>
            <w:r w:rsidRPr="00364D95">
              <w:rPr>
                <w:rFonts w:ascii="Times New Roman" w:eastAsiaTheme="minorHAnsi" w:hAnsi="Times New Roman" w:cstheme="minorBidi"/>
              </w:rPr>
              <w:t>222U</w:t>
            </w:r>
          </w:p>
        </w:tc>
        <w:tc>
          <w:tcPr>
            <w:tcW w:w="1916" w:type="dxa"/>
            <w:shd w:val="clear" w:color="auto" w:fill="auto"/>
          </w:tcPr>
          <w:p w14:paraId="16A51235" w14:textId="77777777" w:rsidR="00165C87" w:rsidRPr="00364D95" w:rsidRDefault="00165C87" w:rsidP="003C3C52">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2122" w:type="dxa"/>
            <w:tcBorders>
              <w:bottom w:val="single" w:sz="4" w:space="0" w:color="auto"/>
            </w:tcBorders>
            <w:shd w:val="clear" w:color="auto" w:fill="auto"/>
          </w:tcPr>
          <w:p w14:paraId="55B843EF" w14:textId="77777777" w:rsidR="00165C87" w:rsidRPr="00364D95" w:rsidRDefault="00165C87" w:rsidP="003C3C52">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r w:rsidRPr="00364D95">
              <w:rPr>
                <w:rFonts w:ascii="Times New Roman" w:eastAsiaTheme="minorHAnsi" w:hAnsi="Times New Roman" w:cstheme="minorBidi"/>
              </w:rPr>
              <w:t>Bell 222 (Honeywell LTS 101)</w:t>
            </w:r>
          </w:p>
        </w:tc>
      </w:tr>
      <w:tr w:rsidR="00165C87" w:rsidRPr="00364D95" w14:paraId="034BE0FD" w14:textId="77777777" w:rsidTr="00C84A56">
        <w:trPr>
          <w:trHeight w:val="20"/>
        </w:trPr>
        <w:tc>
          <w:tcPr>
            <w:tcW w:w="2666" w:type="dxa"/>
            <w:vMerge/>
            <w:shd w:val="clear" w:color="auto" w:fill="auto"/>
          </w:tcPr>
          <w:p w14:paraId="0A4D5BC2" w14:textId="77777777" w:rsidR="00165C87" w:rsidRPr="00364D95" w:rsidRDefault="00165C87" w:rsidP="003C3C5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2356" w:type="dxa"/>
            <w:shd w:val="clear" w:color="auto" w:fill="auto"/>
          </w:tcPr>
          <w:p w14:paraId="54C5E6A2"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230</w:t>
            </w:r>
          </w:p>
        </w:tc>
        <w:tc>
          <w:tcPr>
            <w:tcW w:w="1916" w:type="dxa"/>
            <w:shd w:val="clear" w:color="auto" w:fill="auto"/>
          </w:tcPr>
          <w:p w14:paraId="472DC7CB"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Executive/</w:t>
            </w:r>
            <w:r w:rsidRPr="00364D95">
              <w:rPr>
                <w:rFonts w:ascii="Times New Roman" w:eastAsiaTheme="minorHAnsi" w:hAnsi="Times New Roman" w:cstheme="minorBidi"/>
              </w:rPr>
              <w:br/>
              <w:t>Utility/EMS</w:t>
            </w:r>
          </w:p>
        </w:tc>
        <w:tc>
          <w:tcPr>
            <w:tcW w:w="2122" w:type="dxa"/>
            <w:tcBorders>
              <w:top w:val="single" w:sz="4" w:space="0" w:color="auto"/>
              <w:bottom w:val="single" w:sz="4" w:space="0" w:color="auto"/>
            </w:tcBorders>
            <w:shd w:val="clear" w:color="auto" w:fill="auto"/>
          </w:tcPr>
          <w:p w14:paraId="425682A6"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Bell 230</w:t>
            </w:r>
          </w:p>
          <w:p w14:paraId="0BDEF439"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(RR Corp 250)</w:t>
            </w:r>
          </w:p>
        </w:tc>
      </w:tr>
      <w:tr w:rsidR="00165C87" w:rsidRPr="00364D95" w14:paraId="5FA57A9D" w14:textId="77777777" w:rsidTr="00C84A56">
        <w:trPr>
          <w:trHeight w:val="20"/>
        </w:trPr>
        <w:tc>
          <w:tcPr>
            <w:tcW w:w="2666" w:type="dxa"/>
            <w:vMerge/>
          </w:tcPr>
          <w:p w14:paraId="1102F8D2" w14:textId="77777777" w:rsidR="00165C87" w:rsidRPr="00364D95" w:rsidRDefault="00165C87" w:rsidP="003C3C5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2356" w:type="dxa"/>
            <w:shd w:val="clear" w:color="auto" w:fill="auto"/>
          </w:tcPr>
          <w:p w14:paraId="3A103887"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427</w:t>
            </w:r>
          </w:p>
        </w:tc>
        <w:tc>
          <w:tcPr>
            <w:tcW w:w="1916" w:type="dxa"/>
            <w:shd w:val="clear" w:color="auto" w:fill="auto"/>
          </w:tcPr>
          <w:p w14:paraId="1B557248"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tcBorders>
              <w:top w:val="single" w:sz="4" w:space="0" w:color="auto"/>
            </w:tcBorders>
            <w:shd w:val="clear" w:color="auto" w:fill="auto"/>
          </w:tcPr>
          <w:p w14:paraId="380DE276"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Bell 427</w:t>
            </w:r>
          </w:p>
          <w:p w14:paraId="07B5AC73"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(PWC PW207D)</w:t>
            </w:r>
          </w:p>
        </w:tc>
      </w:tr>
      <w:tr w:rsidR="00165C87" w:rsidRPr="00364D95" w14:paraId="7E823141" w14:textId="77777777" w:rsidTr="00C84A56">
        <w:trPr>
          <w:trHeight w:val="20"/>
        </w:trPr>
        <w:tc>
          <w:tcPr>
            <w:tcW w:w="2666" w:type="dxa"/>
            <w:vMerge/>
            <w:shd w:val="clear" w:color="auto" w:fill="auto"/>
          </w:tcPr>
          <w:p w14:paraId="6A5DB3C5" w14:textId="77777777" w:rsidR="00165C87" w:rsidRPr="00364D95" w:rsidRDefault="00165C87" w:rsidP="003C3C52">
            <w:pPr>
              <w:tabs>
                <w:tab w:val="clear" w:pos="567"/>
              </w:tabs>
              <w:overflowPunct/>
              <w:autoSpaceDE/>
              <w:autoSpaceDN/>
              <w:adjustRightInd/>
              <w:spacing w:before="40" w:afterLines="40" w:after="96" w:line="276" w:lineRule="auto"/>
              <w:textAlignment w:val="auto"/>
              <w:rPr>
                <w:rFonts w:ascii="Times New Roman" w:eastAsiaTheme="minorHAnsi" w:hAnsi="Times New Roman" w:cstheme="minorBidi"/>
              </w:rPr>
            </w:pPr>
          </w:p>
        </w:tc>
        <w:tc>
          <w:tcPr>
            <w:tcW w:w="2356" w:type="dxa"/>
            <w:shd w:val="clear" w:color="auto" w:fill="auto"/>
          </w:tcPr>
          <w:p w14:paraId="27C68B7F"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429</w:t>
            </w:r>
          </w:p>
        </w:tc>
        <w:tc>
          <w:tcPr>
            <w:tcW w:w="1916" w:type="dxa"/>
            <w:shd w:val="clear" w:color="auto" w:fill="auto"/>
          </w:tcPr>
          <w:p w14:paraId="06E25571"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tcBorders>
              <w:top w:val="nil"/>
            </w:tcBorders>
            <w:shd w:val="clear" w:color="auto" w:fill="auto"/>
          </w:tcPr>
          <w:p w14:paraId="33F47C69"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Bell 429</w:t>
            </w:r>
          </w:p>
          <w:p w14:paraId="45559000"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(PWC PW207D)</w:t>
            </w:r>
          </w:p>
        </w:tc>
      </w:tr>
      <w:tr w:rsidR="00165C87" w:rsidRPr="00364D95" w14:paraId="1C90C4FE" w14:textId="77777777" w:rsidTr="00C84A56">
        <w:trPr>
          <w:trHeight w:val="20"/>
        </w:trPr>
        <w:tc>
          <w:tcPr>
            <w:tcW w:w="2666" w:type="dxa"/>
            <w:vMerge/>
            <w:shd w:val="clear" w:color="auto" w:fill="auto"/>
          </w:tcPr>
          <w:p w14:paraId="63A881F9" w14:textId="77777777" w:rsidR="00165C87" w:rsidRPr="00364D95" w:rsidRDefault="00165C87" w:rsidP="003C3C52">
            <w:pPr>
              <w:tabs>
                <w:tab w:val="clear" w:pos="567"/>
              </w:tabs>
              <w:overflowPunct/>
              <w:autoSpaceDE/>
              <w:autoSpaceDN/>
              <w:adjustRightInd/>
              <w:spacing w:after="60" w:line="276" w:lineRule="auto"/>
              <w:textAlignment w:val="auto"/>
              <w:rPr>
                <w:rFonts w:ascii="Times New Roman" w:eastAsiaTheme="minorHAnsi" w:hAnsi="Times New Roman" w:cstheme="minorBidi"/>
              </w:rPr>
            </w:pPr>
          </w:p>
        </w:tc>
        <w:tc>
          <w:tcPr>
            <w:tcW w:w="2356" w:type="dxa"/>
            <w:shd w:val="clear" w:color="auto" w:fill="auto"/>
          </w:tcPr>
          <w:p w14:paraId="528F14EF"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 xml:space="preserve">430 </w:t>
            </w:r>
          </w:p>
        </w:tc>
        <w:tc>
          <w:tcPr>
            <w:tcW w:w="1916" w:type="dxa"/>
            <w:shd w:val="clear" w:color="auto" w:fill="auto"/>
          </w:tcPr>
          <w:p w14:paraId="5622E8BE"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shd w:val="clear" w:color="auto" w:fill="auto"/>
          </w:tcPr>
          <w:p w14:paraId="1447ABA6"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Bell 430</w:t>
            </w:r>
            <w:r w:rsidRPr="00364D95">
              <w:rPr>
                <w:rFonts w:ascii="Times New Roman" w:eastAsiaTheme="minorHAnsi" w:hAnsi="Times New Roman" w:cstheme="minorBidi"/>
              </w:rPr>
              <w:br/>
              <w:t>(RR Corp 250)</w:t>
            </w:r>
          </w:p>
        </w:tc>
      </w:tr>
      <w:tr w:rsidR="00165C87" w:rsidRPr="00364D95" w14:paraId="04DE9400" w14:textId="77777777" w:rsidTr="00C84A56">
        <w:trPr>
          <w:trHeight w:val="20"/>
        </w:trPr>
        <w:tc>
          <w:tcPr>
            <w:tcW w:w="2666" w:type="dxa"/>
            <w:vMerge w:val="restart"/>
            <w:shd w:val="clear" w:color="auto" w:fill="auto"/>
          </w:tcPr>
          <w:p w14:paraId="78E1F4E6" w14:textId="77777777" w:rsidR="00165C87" w:rsidRDefault="00165C87" w:rsidP="004C7A6D">
            <w:pPr>
              <w:tabs>
                <w:tab w:val="clear" w:pos="567"/>
              </w:tabs>
              <w:overflowPunct/>
              <w:autoSpaceDE/>
              <w:autoSpaceDN/>
              <w:adjustRightInd/>
              <w:spacing w:before="40" w:after="40"/>
              <w:textAlignment w:val="auto"/>
              <w:rPr>
                <w:rFonts w:ascii="Times New Roman" w:eastAsiaTheme="minorHAnsi" w:hAnsi="Times New Roman" w:cstheme="minorBidi"/>
              </w:rPr>
            </w:pPr>
            <w:r w:rsidRPr="00364D95">
              <w:rPr>
                <w:rFonts w:ascii="Times New Roman" w:eastAsiaTheme="minorHAnsi" w:hAnsi="Times New Roman" w:cstheme="minorBidi"/>
              </w:rPr>
              <w:t>AIRBUS HELICOPTERS</w:t>
            </w:r>
          </w:p>
          <w:p w14:paraId="0F7D1757" w14:textId="77777777" w:rsidR="00165C87" w:rsidRDefault="00165C87" w:rsidP="004C7A6D">
            <w:pPr>
              <w:tabs>
                <w:tab w:val="clear" w:pos="567"/>
              </w:tabs>
              <w:overflowPunct/>
              <w:autoSpaceDE/>
              <w:autoSpaceDN/>
              <w:adjustRightInd/>
              <w:spacing w:before="40"/>
              <w:textAlignment w:val="auto"/>
              <w:rPr>
                <w:rFonts w:ascii="Times New Roman" w:eastAsiaTheme="minorHAnsi" w:hAnsi="Times New Roman" w:cstheme="minorBidi"/>
              </w:rPr>
            </w:pPr>
          </w:p>
          <w:p w14:paraId="4CF51AC7" w14:textId="5564957B" w:rsidR="00165C87" w:rsidRPr="00364D95" w:rsidRDefault="00165C87" w:rsidP="001E4B2B">
            <w:pPr>
              <w:tabs>
                <w:tab w:val="clear" w:pos="567"/>
              </w:tabs>
              <w:overflowPunct/>
              <w:autoSpaceDE/>
              <w:autoSpaceDN/>
              <w:adjustRightInd/>
              <w:spacing w:before="60" w:after="40"/>
              <w:textAlignment w:val="auto"/>
              <w:rPr>
                <w:rFonts w:ascii="Times New Roman" w:eastAsiaTheme="minorHAnsi" w:hAnsi="Times New Roman" w:cstheme="minorBidi"/>
              </w:rPr>
            </w:pPr>
          </w:p>
        </w:tc>
        <w:tc>
          <w:tcPr>
            <w:tcW w:w="2356" w:type="dxa"/>
            <w:shd w:val="clear" w:color="auto" w:fill="auto"/>
          </w:tcPr>
          <w:p w14:paraId="72112AA4"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SA330 J</w:t>
            </w:r>
          </w:p>
        </w:tc>
        <w:tc>
          <w:tcPr>
            <w:tcW w:w="1916" w:type="dxa"/>
            <w:shd w:val="clear" w:color="auto" w:fill="auto"/>
          </w:tcPr>
          <w:p w14:paraId="179DDA6E"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shd w:val="clear" w:color="auto" w:fill="auto"/>
          </w:tcPr>
          <w:p w14:paraId="1DD16363"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Eurocopter SA 330</w:t>
            </w:r>
            <w:r w:rsidRPr="00364D95">
              <w:rPr>
                <w:rFonts w:ascii="Times New Roman" w:eastAsiaTheme="minorHAnsi" w:hAnsi="Times New Roman" w:cstheme="minorBidi"/>
              </w:rPr>
              <w:br/>
              <w:t>(Turbomeca Turmo)</w:t>
            </w:r>
          </w:p>
        </w:tc>
      </w:tr>
      <w:tr w:rsidR="00165C87" w:rsidRPr="00364D95" w14:paraId="67582CB9" w14:textId="77777777" w:rsidTr="00C84A56">
        <w:trPr>
          <w:trHeight w:val="20"/>
        </w:trPr>
        <w:tc>
          <w:tcPr>
            <w:tcW w:w="2666" w:type="dxa"/>
            <w:vMerge/>
            <w:shd w:val="clear" w:color="auto" w:fill="auto"/>
          </w:tcPr>
          <w:p w14:paraId="69E07EF7" w14:textId="77777777" w:rsidR="00165C87" w:rsidRPr="00364D95" w:rsidRDefault="00165C87" w:rsidP="003C3C52">
            <w:pPr>
              <w:tabs>
                <w:tab w:val="clear" w:pos="567"/>
              </w:tabs>
              <w:overflowPunct/>
              <w:autoSpaceDE/>
              <w:autoSpaceDN/>
              <w:adjustRightInd/>
              <w:spacing w:after="200" w:line="276" w:lineRule="auto"/>
              <w:textAlignment w:val="auto"/>
              <w:rPr>
                <w:rFonts w:ascii="Times New Roman" w:eastAsiaTheme="minorHAnsi" w:hAnsi="Times New Roman" w:cstheme="minorBidi"/>
              </w:rPr>
            </w:pPr>
          </w:p>
        </w:tc>
        <w:tc>
          <w:tcPr>
            <w:tcW w:w="2356" w:type="dxa"/>
            <w:shd w:val="clear" w:color="auto" w:fill="auto"/>
          </w:tcPr>
          <w:p w14:paraId="6473C80F"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AS332 C</w:t>
            </w:r>
          </w:p>
          <w:p w14:paraId="48CECABB"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AS332 L</w:t>
            </w:r>
          </w:p>
          <w:p w14:paraId="40443543"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AS332 C1</w:t>
            </w:r>
          </w:p>
          <w:p w14:paraId="13BC1034"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AS332 L1</w:t>
            </w:r>
          </w:p>
        </w:tc>
        <w:tc>
          <w:tcPr>
            <w:tcW w:w="1916" w:type="dxa"/>
            <w:shd w:val="clear" w:color="auto" w:fill="auto"/>
          </w:tcPr>
          <w:p w14:paraId="30C64B98"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shd w:val="clear" w:color="auto" w:fill="auto"/>
          </w:tcPr>
          <w:p w14:paraId="424EE29B"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Eurocopter AS 332</w:t>
            </w:r>
            <w:r w:rsidRPr="00364D95">
              <w:rPr>
                <w:rFonts w:ascii="Times New Roman" w:eastAsiaTheme="minorHAnsi" w:hAnsi="Times New Roman" w:cstheme="minorBidi"/>
              </w:rPr>
              <w:br/>
              <w:t>(Turbomeca Makila 1A/1A1)</w:t>
            </w:r>
          </w:p>
        </w:tc>
      </w:tr>
      <w:tr w:rsidR="00165C87" w:rsidRPr="00364D95" w14:paraId="29C68BE8" w14:textId="77777777" w:rsidTr="00C84A56">
        <w:trPr>
          <w:trHeight w:val="20"/>
        </w:trPr>
        <w:tc>
          <w:tcPr>
            <w:tcW w:w="2666" w:type="dxa"/>
            <w:vMerge/>
            <w:shd w:val="clear" w:color="auto" w:fill="auto"/>
          </w:tcPr>
          <w:p w14:paraId="3CB89BEF" w14:textId="77777777" w:rsidR="00165C87" w:rsidRPr="00364D95" w:rsidRDefault="00165C87" w:rsidP="003C3C52">
            <w:pPr>
              <w:tabs>
                <w:tab w:val="clear" w:pos="567"/>
              </w:tabs>
              <w:overflowPunct/>
              <w:autoSpaceDE/>
              <w:autoSpaceDN/>
              <w:adjustRightInd/>
              <w:spacing w:after="200" w:line="276" w:lineRule="auto"/>
              <w:textAlignment w:val="auto"/>
              <w:rPr>
                <w:rFonts w:ascii="Times New Roman" w:eastAsiaTheme="minorHAnsi" w:hAnsi="Times New Roman" w:cstheme="minorBidi"/>
              </w:rPr>
            </w:pPr>
          </w:p>
        </w:tc>
        <w:tc>
          <w:tcPr>
            <w:tcW w:w="2356" w:type="dxa"/>
            <w:shd w:val="clear" w:color="auto" w:fill="auto"/>
          </w:tcPr>
          <w:p w14:paraId="1142FACA"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AS355 E</w:t>
            </w:r>
          </w:p>
          <w:p w14:paraId="519BDE7D"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AS355 F</w:t>
            </w:r>
          </w:p>
          <w:p w14:paraId="63B349B5" w14:textId="77777777" w:rsidR="00165C87" w:rsidRPr="00364D95" w:rsidRDefault="00165C87" w:rsidP="00CC616A">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AS355 F1</w:t>
            </w:r>
          </w:p>
          <w:p w14:paraId="701F9EF6"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AS355 F2</w:t>
            </w:r>
          </w:p>
        </w:tc>
        <w:tc>
          <w:tcPr>
            <w:tcW w:w="1916" w:type="dxa"/>
            <w:shd w:val="clear" w:color="auto" w:fill="auto"/>
          </w:tcPr>
          <w:p w14:paraId="08222707"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shd w:val="clear" w:color="auto" w:fill="auto"/>
          </w:tcPr>
          <w:p w14:paraId="213FDB23"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Eurocopter AS 355</w:t>
            </w:r>
            <w:r w:rsidRPr="00364D95">
              <w:rPr>
                <w:rFonts w:ascii="Times New Roman" w:eastAsiaTheme="minorHAnsi" w:hAnsi="Times New Roman" w:cstheme="minorBidi"/>
              </w:rPr>
              <w:br/>
              <w:t>(RR Corp 250)</w:t>
            </w:r>
          </w:p>
        </w:tc>
      </w:tr>
      <w:tr w:rsidR="00165C87" w:rsidRPr="00364D95" w14:paraId="7439CC1D" w14:textId="77777777" w:rsidTr="00C84A56">
        <w:trPr>
          <w:trHeight w:val="20"/>
        </w:trPr>
        <w:tc>
          <w:tcPr>
            <w:tcW w:w="2666" w:type="dxa"/>
            <w:vMerge/>
            <w:shd w:val="clear" w:color="auto" w:fill="auto"/>
          </w:tcPr>
          <w:p w14:paraId="40F213FB" w14:textId="77777777" w:rsidR="00165C87" w:rsidRPr="00364D95" w:rsidRDefault="00165C87" w:rsidP="003C3C52">
            <w:pPr>
              <w:tabs>
                <w:tab w:val="clear" w:pos="567"/>
              </w:tabs>
              <w:overflowPunct/>
              <w:autoSpaceDE/>
              <w:autoSpaceDN/>
              <w:adjustRightInd/>
              <w:spacing w:after="200" w:line="276" w:lineRule="auto"/>
              <w:textAlignment w:val="auto"/>
              <w:rPr>
                <w:rFonts w:ascii="Times New Roman" w:eastAsiaTheme="minorHAnsi" w:hAnsi="Times New Roman" w:cstheme="minorBidi"/>
              </w:rPr>
            </w:pPr>
          </w:p>
        </w:tc>
        <w:tc>
          <w:tcPr>
            <w:tcW w:w="2356" w:type="dxa"/>
            <w:shd w:val="clear" w:color="auto" w:fill="auto"/>
          </w:tcPr>
          <w:p w14:paraId="21F54FB7"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AS355 N</w:t>
            </w:r>
          </w:p>
          <w:p w14:paraId="5AFFD68D"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AS355 NP</w:t>
            </w:r>
          </w:p>
        </w:tc>
        <w:tc>
          <w:tcPr>
            <w:tcW w:w="1916" w:type="dxa"/>
            <w:shd w:val="clear" w:color="auto" w:fill="auto"/>
          </w:tcPr>
          <w:p w14:paraId="23D6CC78"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shd w:val="clear" w:color="auto" w:fill="auto"/>
          </w:tcPr>
          <w:p w14:paraId="026EEAFE"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Eurocopter AS 355</w:t>
            </w:r>
            <w:r w:rsidRPr="00364D95">
              <w:rPr>
                <w:rFonts w:ascii="Times New Roman" w:eastAsiaTheme="minorHAnsi" w:hAnsi="Times New Roman" w:cstheme="minorBidi"/>
              </w:rPr>
              <w:br/>
              <w:t>(Turbomeca Arrius 1)</w:t>
            </w:r>
          </w:p>
        </w:tc>
      </w:tr>
      <w:tr w:rsidR="00165C87" w:rsidRPr="00364D95" w14:paraId="158A4CE6" w14:textId="77777777" w:rsidTr="00C84A56">
        <w:trPr>
          <w:trHeight w:val="20"/>
        </w:trPr>
        <w:tc>
          <w:tcPr>
            <w:tcW w:w="2666" w:type="dxa"/>
            <w:vMerge/>
            <w:shd w:val="clear" w:color="auto" w:fill="auto"/>
          </w:tcPr>
          <w:p w14:paraId="68587D6E" w14:textId="77777777" w:rsidR="00165C87" w:rsidRPr="00364D95" w:rsidRDefault="00165C87" w:rsidP="003C3C52">
            <w:pPr>
              <w:tabs>
                <w:tab w:val="clear" w:pos="567"/>
              </w:tabs>
              <w:overflowPunct/>
              <w:autoSpaceDE/>
              <w:autoSpaceDN/>
              <w:adjustRightInd/>
              <w:spacing w:after="200" w:line="276" w:lineRule="auto"/>
              <w:textAlignment w:val="auto"/>
              <w:rPr>
                <w:rFonts w:ascii="Times New Roman" w:eastAsiaTheme="minorHAnsi" w:hAnsi="Times New Roman" w:cstheme="minorBidi"/>
              </w:rPr>
            </w:pPr>
          </w:p>
        </w:tc>
        <w:tc>
          <w:tcPr>
            <w:tcW w:w="2356" w:type="dxa"/>
            <w:shd w:val="clear" w:color="auto" w:fill="auto"/>
          </w:tcPr>
          <w:p w14:paraId="25D0D056"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SA 365 N</w:t>
            </w:r>
          </w:p>
          <w:p w14:paraId="56D531E2" w14:textId="77777777" w:rsidR="00165C87" w:rsidRPr="00364D95" w:rsidRDefault="00165C87" w:rsidP="003C3C52">
            <w:pPr>
              <w:tabs>
                <w:tab w:val="clear" w:pos="567"/>
              </w:tabs>
              <w:overflowPunct/>
              <w:autoSpaceDE/>
              <w:autoSpaceDN/>
              <w:adjustRightInd/>
              <w:spacing w:before="80" w:after="60"/>
              <w:textAlignment w:val="auto"/>
              <w:rPr>
                <w:rFonts w:ascii="Times New Roman" w:eastAsiaTheme="minorHAnsi" w:hAnsi="Times New Roman" w:cstheme="minorBidi"/>
              </w:rPr>
            </w:pPr>
            <w:r w:rsidRPr="00364D95">
              <w:rPr>
                <w:rFonts w:ascii="Times New Roman" w:eastAsiaTheme="minorHAnsi" w:hAnsi="Times New Roman" w:cstheme="minorBidi"/>
              </w:rPr>
              <w:t>SA 365 N1</w:t>
            </w:r>
          </w:p>
          <w:p w14:paraId="4BE77F3F"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AS 365 N2</w:t>
            </w:r>
          </w:p>
        </w:tc>
        <w:tc>
          <w:tcPr>
            <w:tcW w:w="1916" w:type="dxa"/>
            <w:shd w:val="clear" w:color="auto" w:fill="auto"/>
          </w:tcPr>
          <w:p w14:paraId="0B096D0E"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Dauphin</w:t>
            </w:r>
          </w:p>
        </w:tc>
        <w:tc>
          <w:tcPr>
            <w:tcW w:w="2122" w:type="dxa"/>
            <w:shd w:val="clear" w:color="auto" w:fill="auto"/>
          </w:tcPr>
          <w:p w14:paraId="03A96B69" w14:textId="77777777" w:rsidR="00165C87" w:rsidRPr="00364D95" w:rsidRDefault="00165C87" w:rsidP="003C3C52">
            <w:pPr>
              <w:tabs>
                <w:tab w:val="clear" w:pos="567"/>
              </w:tabs>
              <w:overflowPunct/>
              <w:autoSpaceDE/>
              <w:autoSpaceDN/>
              <w:adjustRightInd/>
              <w:spacing w:before="80" w:after="60"/>
              <w:textAlignment w:val="auto"/>
              <w:rPr>
                <w:rFonts w:ascii="Times New Roman" w:eastAsiaTheme="minorHAnsi" w:hAnsi="Times New Roman" w:cstheme="minorBidi"/>
                <w:lang w:val="pt-PT"/>
              </w:rPr>
            </w:pPr>
            <w:r w:rsidRPr="00364D95">
              <w:rPr>
                <w:rFonts w:ascii="Times New Roman" w:eastAsiaTheme="minorHAnsi" w:hAnsi="Times New Roman" w:cstheme="minorBidi"/>
                <w:lang w:val="pt-PT"/>
              </w:rPr>
              <w:t>Eurocopter SA 365 N/N1, AS 365 N2</w:t>
            </w:r>
            <w:r w:rsidRPr="00364D95">
              <w:rPr>
                <w:rFonts w:ascii="Times New Roman" w:eastAsiaTheme="minorHAnsi" w:hAnsi="Times New Roman" w:cstheme="minorBidi"/>
                <w:lang w:val="pt-PT"/>
              </w:rPr>
              <w:br/>
              <w:t>(Turbomeca Arriel 1)</w:t>
            </w:r>
          </w:p>
        </w:tc>
      </w:tr>
      <w:tr w:rsidR="00165C87" w:rsidRPr="00364D95" w14:paraId="0A925324" w14:textId="77777777" w:rsidTr="00C84A56">
        <w:trPr>
          <w:trHeight w:val="20"/>
        </w:trPr>
        <w:tc>
          <w:tcPr>
            <w:tcW w:w="2666" w:type="dxa"/>
            <w:vMerge/>
            <w:shd w:val="clear" w:color="auto" w:fill="auto"/>
          </w:tcPr>
          <w:p w14:paraId="75B4DE68" w14:textId="77777777" w:rsidR="00165C87" w:rsidRPr="00364D95" w:rsidRDefault="00165C87" w:rsidP="003C3C52">
            <w:pPr>
              <w:tabs>
                <w:tab w:val="clear" w:pos="567"/>
              </w:tabs>
              <w:overflowPunct/>
              <w:autoSpaceDE/>
              <w:autoSpaceDN/>
              <w:adjustRightInd/>
              <w:spacing w:after="200" w:line="276" w:lineRule="auto"/>
              <w:textAlignment w:val="auto"/>
              <w:rPr>
                <w:rFonts w:ascii="Times New Roman" w:eastAsiaTheme="minorHAnsi" w:hAnsi="Times New Roman" w:cstheme="minorBidi"/>
              </w:rPr>
            </w:pPr>
          </w:p>
        </w:tc>
        <w:tc>
          <w:tcPr>
            <w:tcW w:w="2356" w:type="dxa"/>
            <w:shd w:val="clear" w:color="auto" w:fill="auto"/>
          </w:tcPr>
          <w:p w14:paraId="36C5273B"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AS 365 N3</w:t>
            </w:r>
          </w:p>
        </w:tc>
        <w:tc>
          <w:tcPr>
            <w:tcW w:w="1916" w:type="dxa"/>
            <w:shd w:val="clear" w:color="auto" w:fill="auto"/>
          </w:tcPr>
          <w:p w14:paraId="447EC831"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Dauphin</w:t>
            </w:r>
          </w:p>
        </w:tc>
        <w:tc>
          <w:tcPr>
            <w:tcW w:w="2122" w:type="dxa"/>
            <w:shd w:val="clear" w:color="auto" w:fill="auto"/>
          </w:tcPr>
          <w:p w14:paraId="4ED2DDC3"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lang w:val="pt-PT"/>
              </w:rPr>
            </w:pPr>
            <w:r w:rsidRPr="00364D95">
              <w:rPr>
                <w:rFonts w:ascii="Times New Roman" w:eastAsiaTheme="minorHAnsi" w:hAnsi="Times New Roman" w:cstheme="minorBidi"/>
                <w:lang w:val="pt-PT"/>
              </w:rPr>
              <w:t>Eurocopter AS 365 N3</w:t>
            </w:r>
            <w:r w:rsidRPr="00364D95">
              <w:rPr>
                <w:rFonts w:ascii="Times New Roman" w:eastAsiaTheme="minorHAnsi" w:hAnsi="Times New Roman" w:cstheme="minorBidi"/>
                <w:lang w:val="pt-PT"/>
              </w:rPr>
              <w:br/>
              <w:t>(Turbomeca Arriel 2C)</w:t>
            </w:r>
          </w:p>
        </w:tc>
      </w:tr>
      <w:tr w:rsidR="00165C87" w:rsidRPr="00364D95" w14:paraId="62E8D1C1" w14:textId="77777777" w:rsidTr="00C84A56">
        <w:trPr>
          <w:trHeight w:val="20"/>
        </w:trPr>
        <w:tc>
          <w:tcPr>
            <w:tcW w:w="2666" w:type="dxa"/>
            <w:vMerge/>
            <w:shd w:val="clear" w:color="auto" w:fill="auto"/>
          </w:tcPr>
          <w:p w14:paraId="2A8C42A1" w14:textId="77777777" w:rsidR="00165C87" w:rsidRPr="00364D95" w:rsidRDefault="00165C87" w:rsidP="003C3C52">
            <w:pPr>
              <w:tabs>
                <w:tab w:val="clear" w:pos="567"/>
              </w:tabs>
              <w:overflowPunct/>
              <w:autoSpaceDE/>
              <w:autoSpaceDN/>
              <w:adjustRightInd/>
              <w:spacing w:after="200" w:line="276" w:lineRule="auto"/>
              <w:textAlignment w:val="auto"/>
              <w:rPr>
                <w:rFonts w:ascii="Times New Roman" w:eastAsiaTheme="minorHAnsi" w:hAnsi="Times New Roman" w:cstheme="minorBidi"/>
              </w:rPr>
            </w:pPr>
          </w:p>
        </w:tc>
        <w:tc>
          <w:tcPr>
            <w:tcW w:w="2356" w:type="dxa"/>
            <w:shd w:val="clear" w:color="auto" w:fill="auto"/>
          </w:tcPr>
          <w:p w14:paraId="61E4D6F4" w14:textId="77777777" w:rsidR="00165C87" w:rsidRPr="00364D95" w:rsidRDefault="00165C87" w:rsidP="007D33D3">
            <w:pPr>
              <w:spacing w:before="60" w:after="60"/>
              <w:rPr>
                <w:rFonts w:ascii="Times New Roman" w:hAnsi="Times New Roman"/>
                <w:lang w:eastAsia="en-AU"/>
              </w:rPr>
            </w:pPr>
            <w:r w:rsidRPr="00364D95">
              <w:rPr>
                <w:rFonts w:ascii="Times New Roman" w:hAnsi="Times New Roman"/>
                <w:lang w:eastAsia="en-AU"/>
              </w:rPr>
              <w:t>EC 175B</w:t>
            </w:r>
          </w:p>
        </w:tc>
        <w:tc>
          <w:tcPr>
            <w:tcW w:w="1916" w:type="dxa"/>
            <w:shd w:val="clear" w:color="auto" w:fill="auto"/>
          </w:tcPr>
          <w:p w14:paraId="23173EE3" w14:textId="77777777" w:rsidR="00165C87" w:rsidRPr="00364D95" w:rsidRDefault="00165C87" w:rsidP="007D33D3">
            <w:pPr>
              <w:spacing w:before="60" w:after="60"/>
              <w:rPr>
                <w:rFonts w:ascii="Times New Roman" w:hAnsi="Times New Roman"/>
                <w:lang w:eastAsia="en-AU"/>
              </w:rPr>
            </w:pPr>
          </w:p>
        </w:tc>
        <w:tc>
          <w:tcPr>
            <w:tcW w:w="2122" w:type="dxa"/>
            <w:shd w:val="clear" w:color="auto" w:fill="auto"/>
          </w:tcPr>
          <w:p w14:paraId="4DD441B0" w14:textId="77777777" w:rsidR="00165C87" w:rsidRPr="00364D95" w:rsidRDefault="00165C87" w:rsidP="007D33D3">
            <w:pPr>
              <w:spacing w:before="60" w:after="60"/>
              <w:rPr>
                <w:rFonts w:ascii="Times New Roman" w:hAnsi="Times New Roman"/>
                <w:lang w:eastAsia="en-AU"/>
              </w:rPr>
            </w:pPr>
            <w:r w:rsidRPr="00364D95">
              <w:rPr>
                <w:rFonts w:ascii="Times New Roman" w:hAnsi="Times New Roman"/>
                <w:lang w:eastAsia="en-AU"/>
              </w:rPr>
              <w:t>Eurocopter EC 175 (PWC PT6C)</w:t>
            </w:r>
          </w:p>
        </w:tc>
      </w:tr>
      <w:tr w:rsidR="00165C87" w:rsidRPr="00364D95" w14:paraId="7C236C80" w14:textId="77777777" w:rsidTr="00C84A56">
        <w:trPr>
          <w:trHeight w:val="20"/>
        </w:trPr>
        <w:tc>
          <w:tcPr>
            <w:tcW w:w="2666" w:type="dxa"/>
            <w:vMerge/>
            <w:shd w:val="clear" w:color="auto" w:fill="auto"/>
          </w:tcPr>
          <w:p w14:paraId="18C3CAA2" w14:textId="77777777" w:rsidR="00165C87" w:rsidRPr="00364D95" w:rsidRDefault="00165C87" w:rsidP="003C3C52">
            <w:pPr>
              <w:tabs>
                <w:tab w:val="clear" w:pos="567"/>
              </w:tabs>
              <w:overflowPunct/>
              <w:autoSpaceDE/>
              <w:autoSpaceDN/>
              <w:adjustRightInd/>
              <w:spacing w:after="200" w:line="276" w:lineRule="auto"/>
              <w:textAlignment w:val="auto"/>
              <w:rPr>
                <w:rFonts w:ascii="Times New Roman" w:eastAsiaTheme="minorHAnsi" w:hAnsi="Times New Roman" w:cstheme="minorBidi"/>
              </w:rPr>
            </w:pPr>
          </w:p>
        </w:tc>
        <w:tc>
          <w:tcPr>
            <w:tcW w:w="2356" w:type="dxa"/>
            <w:shd w:val="clear" w:color="auto" w:fill="auto"/>
          </w:tcPr>
          <w:p w14:paraId="2A416372"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EC 225 LP</w:t>
            </w:r>
          </w:p>
        </w:tc>
        <w:tc>
          <w:tcPr>
            <w:tcW w:w="1916" w:type="dxa"/>
            <w:shd w:val="clear" w:color="auto" w:fill="auto"/>
          </w:tcPr>
          <w:p w14:paraId="2990E7E7" w14:textId="77777777" w:rsidR="00165C87" w:rsidRPr="00364D95" w:rsidRDefault="00165C87" w:rsidP="003C3C52">
            <w:pPr>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shd w:val="clear" w:color="auto" w:fill="auto"/>
          </w:tcPr>
          <w:p w14:paraId="371D5A71" w14:textId="77777777" w:rsidR="00165C87" w:rsidRPr="00364D95" w:rsidRDefault="00165C87" w:rsidP="003C3C52">
            <w:pPr>
              <w:keepNext/>
              <w:tabs>
                <w:tab w:val="clear" w:pos="567"/>
              </w:tabs>
              <w:overflowPunct/>
              <w:autoSpaceDE/>
              <w:autoSpaceDN/>
              <w:adjustRightInd/>
              <w:spacing w:before="60" w:after="60"/>
              <w:textAlignment w:val="auto"/>
              <w:rPr>
                <w:rFonts w:ascii="Times New Roman" w:eastAsiaTheme="minorHAnsi" w:hAnsi="Times New Roman" w:cstheme="minorBidi"/>
                <w:lang w:val="fr-FR"/>
              </w:rPr>
            </w:pPr>
            <w:r w:rsidRPr="00364D95">
              <w:rPr>
                <w:rFonts w:ascii="Times New Roman" w:eastAsiaTheme="minorHAnsi" w:hAnsi="Times New Roman" w:cstheme="minorBidi"/>
              </w:rPr>
              <w:t>Eurocopter EC 225</w:t>
            </w:r>
            <w:r w:rsidRPr="00364D95">
              <w:rPr>
                <w:rFonts w:ascii="Times New Roman" w:eastAsiaTheme="minorHAnsi" w:hAnsi="Times New Roman" w:cstheme="minorBidi"/>
              </w:rPr>
              <w:br/>
              <w:t>(Turbomeca Makila 2A)</w:t>
            </w:r>
          </w:p>
        </w:tc>
      </w:tr>
      <w:tr w:rsidR="00C84A56" w:rsidRPr="00364D95" w14:paraId="745AB307" w14:textId="77777777" w:rsidTr="00C84A56">
        <w:trPr>
          <w:trHeight w:val="20"/>
        </w:trPr>
        <w:tc>
          <w:tcPr>
            <w:tcW w:w="2666" w:type="dxa"/>
            <w:vMerge w:val="restart"/>
            <w:shd w:val="clear" w:color="auto" w:fill="auto"/>
          </w:tcPr>
          <w:p w14:paraId="76066754" w14:textId="77777777" w:rsidR="00C84A56" w:rsidRDefault="00C84A56" w:rsidP="00C31CD8">
            <w:pPr>
              <w:tabs>
                <w:tab w:val="clear" w:pos="567"/>
              </w:tabs>
              <w:overflowPunct/>
              <w:autoSpaceDE/>
              <w:autoSpaceDN/>
              <w:adjustRightInd/>
              <w:spacing w:before="60"/>
              <w:textAlignment w:val="auto"/>
              <w:rPr>
                <w:rFonts w:ascii="Times New Roman" w:eastAsiaTheme="minorHAnsi" w:hAnsi="Times New Roman" w:cstheme="minorBidi"/>
              </w:rPr>
            </w:pPr>
            <w:r w:rsidRPr="00364D95">
              <w:rPr>
                <w:rFonts w:ascii="Times New Roman" w:eastAsiaTheme="minorHAnsi" w:hAnsi="Times New Roman" w:cstheme="minorBidi"/>
              </w:rPr>
              <w:t>AIRBUS HELICOPTERS</w:t>
            </w:r>
            <w:r w:rsidRPr="00364D95">
              <w:rPr>
                <w:rFonts w:ascii="Times New Roman" w:eastAsiaTheme="minorHAnsi" w:hAnsi="Times New Roman" w:cstheme="minorBidi"/>
              </w:rPr>
              <w:br/>
              <w:t>DEUTSCHLAND</w:t>
            </w:r>
            <w:r w:rsidRPr="00364D95">
              <w:rPr>
                <w:rFonts w:ascii="Times New Roman" w:eastAsiaTheme="minorHAnsi" w:hAnsi="Times New Roman" w:cstheme="minorBidi"/>
              </w:rPr>
              <w:br/>
              <w:t>GmbH</w:t>
            </w:r>
          </w:p>
          <w:p w14:paraId="6EB6F308" w14:textId="77777777" w:rsidR="00C84A56" w:rsidRDefault="00C84A56" w:rsidP="00C31CD8">
            <w:pPr>
              <w:tabs>
                <w:tab w:val="clear" w:pos="567"/>
              </w:tabs>
              <w:overflowPunct/>
              <w:autoSpaceDE/>
              <w:autoSpaceDN/>
              <w:adjustRightInd/>
              <w:spacing w:before="60"/>
              <w:textAlignment w:val="auto"/>
              <w:rPr>
                <w:rFonts w:ascii="Times New Roman" w:eastAsiaTheme="minorHAnsi" w:hAnsi="Times New Roman" w:cstheme="minorBidi"/>
              </w:rPr>
            </w:pPr>
          </w:p>
          <w:p w14:paraId="7B965AEF" w14:textId="77777777" w:rsidR="00C84A56" w:rsidRDefault="00C84A56" w:rsidP="00C31CD8">
            <w:pPr>
              <w:tabs>
                <w:tab w:val="clear" w:pos="567"/>
              </w:tabs>
              <w:overflowPunct/>
              <w:autoSpaceDE/>
              <w:autoSpaceDN/>
              <w:adjustRightInd/>
              <w:spacing w:before="60"/>
              <w:textAlignment w:val="auto"/>
              <w:rPr>
                <w:rFonts w:ascii="Times New Roman" w:eastAsiaTheme="minorHAnsi" w:hAnsi="Times New Roman" w:cstheme="minorBidi"/>
              </w:rPr>
            </w:pPr>
          </w:p>
          <w:p w14:paraId="522B8BB8" w14:textId="77777777" w:rsidR="00C84A56" w:rsidRDefault="00C84A56" w:rsidP="00C31CD8">
            <w:pPr>
              <w:tabs>
                <w:tab w:val="clear" w:pos="567"/>
              </w:tabs>
              <w:overflowPunct/>
              <w:autoSpaceDE/>
              <w:autoSpaceDN/>
              <w:adjustRightInd/>
              <w:spacing w:before="60"/>
              <w:textAlignment w:val="auto"/>
              <w:rPr>
                <w:rFonts w:ascii="Times New Roman" w:eastAsiaTheme="minorHAnsi" w:hAnsi="Times New Roman" w:cstheme="minorBidi"/>
              </w:rPr>
            </w:pPr>
          </w:p>
          <w:p w14:paraId="6B9BE649" w14:textId="77777777" w:rsidR="00C84A56" w:rsidRDefault="00C84A56" w:rsidP="00C31CD8">
            <w:pPr>
              <w:tabs>
                <w:tab w:val="clear" w:pos="567"/>
              </w:tabs>
              <w:overflowPunct/>
              <w:autoSpaceDE/>
              <w:autoSpaceDN/>
              <w:adjustRightInd/>
              <w:spacing w:before="60"/>
              <w:textAlignment w:val="auto"/>
              <w:rPr>
                <w:rFonts w:ascii="Times New Roman" w:eastAsiaTheme="minorHAnsi" w:hAnsi="Times New Roman" w:cstheme="minorBidi"/>
              </w:rPr>
            </w:pPr>
          </w:p>
          <w:p w14:paraId="6B2362C8" w14:textId="77777777" w:rsidR="00C84A56" w:rsidRPr="00364D95" w:rsidRDefault="00C84A56" w:rsidP="00C31CD8">
            <w:pPr>
              <w:tabs>
                <w:tab w:val="clear" w:pos="567"/>
              </w:tabs>
              <w:overflowPunct/>
              <w:autoSpaceDE/>
              <w:autoSpaceDN/>
              <w:adjustRightInd/>
              <w:spacing w:before="60"/>
              <w:textAlignment w:val="auto"/>
              <w:rPr>
                <w:rFonts w:ascii="Times New Roman" w:eastAsiaTheme="minorHAnsi" w:hAnsi="Times New Roman" w:cstheme="minorBidi"/>
              </w:rPr>
            </w:pPr>
            <w:r w:rsidRPr="00364D95">
              <w:rPr>
                <w:rFonts w:ascii="Times New Roman" w:eastAsiaTheme="minorHAnsi" w:hAnsi="Times New Roman" w:cstheme="minorBidi"/>
              </w:rPr>
              <w:t>AIRBUS HELICOPTERS</w:t>
            </w:r>
            <w:r w:rsidRPr="00364D95">
              <w:rPr>
                <w:rFonts w:ascii="Times New Roman" w:eastAsiaTheme="minorHAnsi" w:hAnsi="Times New Roman" w:cstheme="minorBidi"/>
              </w:rPr>
              <w:br/>
              <w:t>DEUTSCHLAND</w:t>
            </w:r>
            <w:r w:rsidRPr="00364D95">
              <w:rPr>
                <w:rFonts w:ascii="Times New Roman" w:eastAsiaTheme="minorHAnsi" w:hAnsi="Times New Roman" w:cstheme="minorBidi"/>
              </w:rPr>
              <w:br/>
              <w:t>GmbH</w:t>
            </w:r>
          </w:p>
        </w:tc>
        <w:tc>
          <w:tcPr>
            <w:tcW w:w="2356" w:type="dxa"/>
            <w:tcBorders>
              <w:bottom w:val="single" w:sz="4" w:space="0" w:color="auto"/>
            </w:tcBorders>
            <w:shd w:val="clear" w:color="auto" w:fill="auto"/>
          </w:tcPr>
          <w:p w14:paraId="47917928" w14:textId="77777777" w:rsidR="00C84A56" w:rsidRPr="00364D95" w:rsidRDefault="00C84A56"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BO 105 A</w:t>
            </w:r>
          </w:p>
          <w:p w14:paraId="32E1DFF4" w14:textId="77777777" w:rsidR="00C84A56" w:rsidRPr="00364D95" w:rsidRDefault="00C84A56"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BO 105 C/CBS-4/-5</w:t>
            </w:r>
          </w:p>
          <w:p w14:paraId="1E59671D" w14:textId="77777777" w:rsidR="00C84A56" w:rsidRPr="00364D95" w:rsidRDefault="00C84A56"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BO 105 D/DB</w:t>
            </w:r>
          </w:p>
          <w:p w14:paraId="66D58459" w14:textId="77777777" w:rsidR="00C84A56" w:rsidRPr="00364D95" w:rsidRDefault="00C84A56"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BO 105 DB</w:t>
            </w:r>
            <w:r w:rsidRPr="00364D95">
              <w:rPr>
                <w:rFonts w:ascii="Times New Roman" w:eastAsiaTheme="minorHAnsi" w:hAnsi="Times New Roman" w:cstheme="minorBidi"/>
              </w:rPr>
              <w:noBreakHyphen/>
              <w:t>4</w:t>
            </w:r>
          </w:p>
          <w:p w14:paraId="284328BE" w14:textId="77777777" w:rsidR="00C84A56" w:rsidRPr="00364D95" w:rsidRDefault="00C84A56"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BO 105 DBS Series</w:t>
            </w:r>
          </w:p>
          <w:p w14:paraId="337ED5C5" w14:textId="77777777" w:rsidR="00C84A56" w:rsidRPr="00364D95" w:rsidRDefault="00C84A56"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BO 105 LS</w:t>
            </w:r>
            <w:r w:rsidRPr="00364D95">
              <w:rPr>
                <w:rFonts w:ascii="Times New Roman" w:eastAsiaTheme="minorHAnsi" w:hAnsi="Times New Roman" w:cstheme="minorBidi"/>
              </w:rPr>
              <w:br/>
              <w:t>A-1/A-3</w:t>
            </w:r>
          </w:p>
          <w:p w14:paraId="23DBAAC1" w14:textId="77777777" w:rsidR="00C84A56" w:rsidRPr="00364D95" w:rsidRDefault="00C84A56" w:rsidP="003C3C52">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BO 105 S</w:t>
            </w:r>
          </w:p>
        </w:tc>
        <w:tc>
          <w:tcPr>
            <w:tcW w:w="1916" w:type="dxa"/>
            <w:tcBorders>
              <w:bottom w:val="single" w:sz="4" w:space="0" w:color="auto"/>
            </w:tcBorders>
            <w:shd w:val="clear" w:color="auto" w:fill="auto"/>
          </w:tcPr>
          <w:p w14:paraId="3D326CD4" w14:textId="77777777" w:rsidR="00C84A56" w:rsidRPr="00364D95" w:rsidRDefault="00C84A56" w:rsidP="003C3C52">
            <w:pPr>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tcBorders>
              <w:bottom w:val="single" w:sz="4" w:space="0" w:color="auto"/>
            </w:tcBorders>
            <w:shd w:val="clear" w:color="auto" w:fill="auto"/>
          </w:tcPr>
          <w:p w14:paraId="5285DC21" w14:textId="77777777" w:rsidR="00C84A56" w:rsidRPr="00364D95" w:rsidRDefault="00C84A56" w:rsidP="003C3C52">
            <w:pPr>
              <w:keepNext/>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BO 105 series</w:t>
            </w:r>
            <w:r w:rsidRPr="00364D95">
              <w:rPr>
                <w:rFonts w:ascii="Times New Roman" w:eastAsiaTheme="minorHAnsi" w:hAnsi="Times New Roman" w:cstheme="minorBidi"/>
              </w:rPr>
              <w:br/>
              <w:t>(RR Corp 250)</w:t>
            </w:r>
          </w:p>
        </w:tc>
      </w:tr>
      <w:tr w:rsidR="00C84A56" w:rsidRPr="00364D95" w14:paraId="0EFCF889" w14:textId="77777777" w:rsidTr="00BF4D25">
        <w:trPr>
          <w:cantSplit/>
        </w:trPr>
        <w:tc>
          <w:tcPr>
            <w:tcW w:w="2666" w:type="dxa"/>
            <w:vMerge/>
            <w:shd w:val="clear" w:color="auto" w:fill="auto"/>
          </w:tcPr>
          <w:p w14:paraId="569319F7" w14:textId="77777777" w:rsidR="00C84A56" w:rsidRPr="00364D95" w:rsidRDefault="00C84A56" w:rsidP="00C84A56">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2356" w:type="dxa"/>
            <w:shd w:val="clear" w:color="auto" w:fill="auto"/>
          </w:tcPr>
          <w:p w14:paraId="2B34183D" w14:textId="77777777" w:rsidR="00C84A56" w:rsidRPr="00DA15A3" w:rsidRDefault="00C84A56" w:rsidP="00C84A56">
            <w:pPr>
              <w:spacing w:before="60" w:after="60"/>
              <w:rPr>
                <w:rFonts w:ascii="Times New Roman" w:hAnsi="Times New Roman"/>
              </w:rPr>
            </w:pPr>
            <w:r w:rsidRPr="00DA15A3">
              <w:rPr>
                <w:rFonts w:ascii="Times New Roman" w:hAnsi="Times New Roman"/>
              </w:rPr>
              <w:t>EC 135 P1</w:t>
            </w:r>
          </w:p>
          <w:p w14:paraId="0892B481" w14:textId="77777777" w:rsidR="00C84A56" w:rsidRPr="00DA15A3" w:rsidRDefault="00C84A56" w:rsidP="00C84A56">
            <w:pPr>
              <w:spacing w:before="60" w:after="60"/>
              <w:rPr>
                <w:rFonts w:ascii="Times New Roman" w:hAnsi="Times New Roman"/>
              </w:rPr>
            </w:pPr>
            <w:r w:rsidRPr="00DA15A3">
              <w:rPr>
                <w:rFonts w:ascii="Times New Roman" w:hAnsi="Times New Roman"/>
              </w:rPr>
              <w:t>EC 135 P2</w:t>
            </w:r>
          </w:p>
          <w:p w14:paraId="7F237241" w14:textId="77777777" w:rsidR="00C84A56" w:rsidRPr="00DA15A3" w:rsidRDefault="00C84A56" w:rsidP="00C84A56">
            <w:pPr>
              <w:spacing w:before="60" w:after="60"/>
              <w:rPr>
                <w:rFonts w:ascii="Times New Roman" w:hAnsi="Times New Roman"/>
              </w:rPr>
            </w:pPr>
            <w:r w:rsidRPr="00DA15A3">
              <w:rPr>
                <w:rFonts w:ascii="Times New Roman" w:hAnsi="Times New Roman"/>
              </w:rPr>
              <w:t>EC 135 P2+</w:t>
            </w:r>
          </w:p>
          <w:p w14:paraId="0DE32D10" w14:textId="77777777" w:rsidR="00C84A56" w:rsidRPr="00DA15A3" w:rsidRDefault="00C84A56" w:rsidP="00C84A56">
            <w:pPr>
              <w:spacing w:before="60" w:after="60"/>
              <w:rPr>
                <w:rFonts w:ascii="Times New Roman" w:hAnsi="Times New Roman"/>
              </w:rPr>
            </w:pPr>
            <w:r w:rsidRPr="00DA15A3">
              <w:rPr>
                <w:rFonts w:ascii="Times New Roman" w:hAnsi="Times New Roman"/>
              </w:rPr>
              <w:t>EC 135 P3</w:t>
            </w:r>
          </w:p>
          <w:p w14:paraId="5F44859E" w14:textId="77777777" w:rsidR="00C84A56" w:rsidRPr="00DA15A3" w:rsidRDefault="00C84A56" w:rsidP="00C84A56">
            <w:pPr>
              <w:spacing w:before="60" w:after="60"/>
              <w:rPr>
                <w:rFonts w:ascii="Times New Roman" w:hAnsi="Times New Roman"/>
              </w:rPr>
            </w:pPr>
            <w:r w:rsidRPr="00DA15A3">
              <w:rPr>
                <w:rFonts w:ascii="Times New Roman" w:hAnsi="Times New Roman"/>
              </w:rPr>
              <w:t>EC 635 P2+</w:t>
            </w:r>
          </w:p>
          <w:p w14:paraId="1731AAF2" w14:textId="7FA811D2"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r w:rsidRPr="00DA15A3">
              <w:rPr>
                <w:rFonts w:ascii="Times New Roman" w:eastAsia="Calibri" w:hAnsi="Times New Roman"/>
              </w:rPr>
              <w:t>EC 635 P3</w:t>
            </w:r>
          </w:p>
        </w:tc>
        <w:tc>
          <w:tcPr>
            <w:tcW w:w="1916" w:type="dxa"/>
            <w:shd w:val="clear" w:color="auto" w:fill="auto"/>
          </w:tcPr>
          <w:p w14:paraId="6777BAA9"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shd w:val="clear" w:color="auto" w:fill="auto"/>
          </w:tcPr>
          <w:p w14:paraId="7740E0CC" w14:textId="6DC09CCC" w:rsidR="00C84A56" w:rsidRPr="00364D95" w:rsidRDefault="00C84A56" w:rsidP="00C84A56">
            <w:pPr>
              <w:keepNext/>
              <w:tabs>
                <w:tab w:val="clear" w:pos="567"/>
              </w:tabs>
              <w:overflowPunct/>
              <w:autoSpaceDE/>
              <w:autoSpaceDN/>
              <w:adjustRightInd/>
              <w:spacing w:before="60" w:after="60"/>
              <w:textAlignment w:val="auto"/>
              <w:rPr>
                <w:rFonts w:ascii="Times New Roman" w:eastAsiaTheme="minorHAnsi" w:hAnsi="Times New Roman" w:cstheme="minorBidi"/>
              </w:rPr>
            </w:pPr>
            <w:r w:rsidRPr="00DA15A3">
              <w:rPr>
                <w:rFonts w:ascii="Times New Roman" w:hAnsi="Times New Roman"/>
              </w:rPr>
              <w:t>Eurocopter EC 135</w:t>
            </w:r>
            <w:r w:rsidRPr="00DA15A3">
              <w:rPr>
                <w:rFonts w:ascii="Times New Roman" w:hAnsi="Times New Roman"/>
              </w:rPr>
              <w:br/>
              <w:t>(PWC PW206)</w:t>
            </w:r>
          </w:p>
        </w:tc>
      </w:tr>
      <w:tr w:rsidR="00C84A56" w:rsidRPr="00364D95" w14:paraId="38415B2C" w14:textId="77777777" w:rsidTr="00C84A56">
        <w:trPr>
          <w:trHeight w:val="20"/>
        </w:trPr>
        <w:tc>
          <w:tcPr>
            <w:tcW w:w="2666" w:type="dxa"/>
            <w:vMerge/>
            <w:shd w:val="clear" w:color="auto" w:fill="auto"/>
          </w:tcPr>
          <w:p w14:paraId="19D74E27" w14:textId="77777777" w:rsidR="00C84A56" w:rsidRPr="00364D95" w:rsidRDefault="00C84A56" w:rsidP="00C84A56">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2356" w:type="dxa"/>
            <w:tcBorders>
              <w:top w:val="nil"/>
            </w:tcBorders>
            <w:shd w:val="clear" w:color="auto" w:fill="auto"/>
          </w:tcPr>
          <w:p w14:paraId="1FEED0C3" w14:textId="77777777" w:rsidR="00C84A56" w:rsidRPr="00DA15A3" w:rsidRDefault="00C84A56" w:rsidP="00C84A56">
            <w:pPr>
              <w:spacing w:before="60" w:after="60"/>
              <w:rPr>
                <w:rFonts w:ascii="Times New Roman" w:hAnsi="Times New Roman"/>
              </w:rPr>
            </w:pPr>
            <w:r w:rsidRPr="00DA15A3">
              <w:rPr>
                <w:rFonts w:ascii="Times New Roman" w:hAnsi="Times New Roman"/>
              </w:rPr>
              <w:t>EC 135 T1</w:t>
            </w:r>
          </w:p>
          <w:p w14:paraId="27CB8037" w14:textId="77777777" w:rsidR="00C84A56" w:rsidRPr="00DA15A3" w:rsidRDefault="00C84A56" w:rsidP="00C84A56">
            <w:pPr>
              <w:spacing w:before="60" w:after="60"/>
              <w:rPr>
                <w:rFonts w:ascii="Times New Roman" w:hAnsi="Times New Roman"/>
              </w:rPr>
            </w:pPr>
            <w:r w:rsidRPr="00DA15A3">
              <w:rPr>
                <w:rFonts w:ascii="Times New Roman" w:hAnsi="Times New Roman"/>
              </w:rPr>
              <w:t>EC 135 T2</w:t>
            </w:r>
          </w:p>
          <w:p w14:paraId="45027A5F" w14:textId="77777777" w:rsidR="00C84A56" w:rsidRPr="00DA15A3" w:rsidRDefault="00C84A56" w:rsidP="00C84A56">
            <w:pPr>
              <w:spacing w:before="60" w:after="60"/>
              <w:rPr>
                <w:rFonts w:ascii="Times New Roman" w:hAnsi="Times New Roman"/>
              </w:rPr>
            </w:pPr>
            <w:r w:rsidRPr="00DA15A3">
              <w:rPr>
                <w:rFonts w:ascii="Times New Roman" w:hAnsi="Times New Roman"/>
              </w:rPr>
              <w:t>EC 135 T2+</w:t>
            </w:r>
          </w:p>
          <w:p w14:paraId="0B1D77CA" w14:textId="77777777" w:rsidR="00C84A56" w:rsidRPr="00DA15A3" w:rsidRDefault="00C84A56" w:rsidP="00C84A56">
            <w:pPr>
              <w:spacing w:before="60" w:after="60"/>
              <w:rPr>
                <w:rFonts w:ascii="Times New Roman" w:hAnsi="Times New Roman"/>
              </w:rPr>
            </w:pPr>
            <w:r w:rsidRPr="00DA15A3">
              <w:rPr>
                <w:rFonts w:ascii="Times New Roman" w:hAnsi="Times New Roman"/>
              </w:rPr>
              <w:t>EC 135 T3</w:t>
            </w:r>
          </w:p>
          <w:p w14:paraId="04893BBB" w14:textId="77777777" w:rsidR="00C84A56" w:rsidRPr="00DA15A3" w:rsidRDefault="00C84A56" w:rsidP="00C84A56">
            <w:pPr>
              <w:spacing w:before="60" w:after="60"/>
              <w:rPr>
                <w:rFonts w:ascii="Times New Roman" w:hAnsi="Times New Roman"/>
              </w:rPr>
            </w:pPr>
            <w:r w:rsidRPr="00DA15A3">
              <w:rPr>
                <w:rFonts w:ascii="Times New Roman" w:hAnsi="Times New Roman"/>
              </w:rPr>
              <w:t>EC 635 T1</w:t>
            </w:r>
          </w:p>
          <w:p w14:paraId="1FC52304" w14:textId="77777777" w:rsidR="00C84A56" w:rsidRPr="00DA15A3" w:rsidRDefault="00C84A56" w:rsidP="00C84A56">
            <w:pPr>
              <w:spacing w:before="60" w:after="60"/>
              <w:rPr>
                <w:rFonts w:ascii="Times New Roman" w:hAnsi="Times New Roman"/>
              </w:rPr>
            </w:pPr>
            <w:r w:rsidRPr="00DA15A3">
              <w:rPr>
                <w:rFonts w:ascii="Times New Roman" w:hAnsi="Times New Roman"/>
              </w:rPr>
              <w:t>EC 635 T2+</w:t>
            </w:r>
          </w:p>
          <w:p w14:paraId="084748EA" w14:textId="7B304AB8" w:rsidR="00C84A56" w:rsidRPr="00364D95" w:rsidRDefault="00C84A56" w:rsidP="00C84A56">
            <w:pPr>
              <w:keepNext/>
              <w:tabs>
                <w:tab w:val="clear" w:pos="567"/>
              </w:tabs>
              <w:overflowPunct/>
              <w:autoSpaceDE/>
              <w:autoSpaceDN/>
              <w:adjustRightInd/>
              <w:spacing w:before="60" w:after="60"/>
              <w:textAlignment w:val="auto"/>
              <w:rPr>
                <w:rFonts w:ascii="Times New Roman" w:eastAsiaTheme="minorHAnsi" w:hAnsi="Times New Roman" w:cstheme="minorBidi"/>
              </w:rPr>
            </w:pPr>
            <w:r w:rsidRPr="00DA15A3">
              <w:rPr>
                <w:rFonts w:ascii="Times New Roman" w:hAnsi="Times New Roman"/>
              </w:rPr>
              <w:t>EC 635 T3</w:t>
            </w:r>
          </w:p>
        </w:tc>
        <w:tc>
          <w:tcPr>
            <w:tcW w:w="1916" w:type="dxa"/>
            <w:tcBorders>
              <w:top w:val="nil"/>
            </w:tcBorders>
            <w:shd w:val="clear" w:color="auto" w:fill="auto"/>
          </w:tcPr>
          <w:p w14:paraId="31C4EE95" w14:textId="77777777" w:rsidR="00C84A56" w:rsidRPr="00364D95" w:rsidRDefault="00C84A56" w:rsidP="00C84A56">
            <w:pPr>
              <w:keepNext/>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tcBorders>
              <w:top w:val="nil"/>
            </w:tcBorders>
            <w:shd w:val="clear" w:color="auto" w:fill="auto"/>
          </w:tcPr>
          <w:p w14:paraId="6B019F18" w14:textId="0B8502F4" w:rsidR="00C84A56" w:rsidRPr="00364D95" w:rsidRDefault="00C84A56" w:rsidP="00C84A56">
            <w:pPr>
              <w:keepNext/>
              <w:tabs>
                <w:tab w:val="clear" w:pos="567"/>
              </w:tabs>
              <w:overflowPunct/>
              <w:autoSpaceDE/>
              <w:autoSpaceDN/>
              <w:adjustRightInd/>
              <w:spacing w:before="60" w:after="60"/>
              <w:textAlignment w:val="auto"/>
              <w:rPr>
                <w:rFonts w:ascii="Times New Roman" w:eastAsiaTheme="minorHAnsi" w:hAnsi="Times New Roman" w:cstheme="minorBidi"/>
              </w:rPr>
            </w:pPr>
            <w:r w:rsidRPr="00DA15A3">
              <w:rPr>
                <w:rFonts w:ascii="Times New Roman" w:hAnsi="Times New Roman"/>
              </w:rPr>
              <w:t>Eurocopter EC 135 (Turbomeca Arrius 2B)</w:t>
            </w:r>
          </w:p>
        </w:tc>
      </w:tr>
      <w:tr w:rsidR="00C84A56" w:rsidRPr="00364D95" w14:paraId="101783A8" w14:textId="77777777" w:rsidTr="00C84A56">
        <w:trPr>
          <w:trHeight w:val="20"/>
        </w:trPr>
        <w:tc>
          <w:tcPr>
            <w:tcW w:w="2666" w:type="dxa"/>
            <w:vMerge/>
            <w:shd w:val="clear" w:color="auto" w:fill="auto"/>
          </w:tcPr>
          <w:p w14:paraId="3E537FC6" w14:textId="77777777" w:rsidR="00C84A56" w:rsidRPr="00364D95" w:rsidRDefault="00C84A56" w:rsidP="00C84A56">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p>
        </w:tc>
        <w:tc>
          <w:tcPr>
            <w:tcW w:w="2356" w:type="dxa"/>
            <w:shd w:val="clear" w:color="auto" w:fill="auto"/>
          </w:tcPr>
          <w:p w14:paraId="2013AF13" w14:textId="19557E4C"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r w:rsidRPr="007C07D6">
              <w:rPr>
                <w:rFonts w:ascii="Times New Roman" w:hAnsi="Times New Roman"/>
              </w:rPr>
              <w:t>EC 135 P3H</w:t>
            </w:r>
          </w:p>
        </w:tc>
        <w:tc>
          <w:tcPr>
            <w:tcW w:w="1916" w:type="dxa"/>
            <w:shd w:val="clear" w:color="auto" w:fill="auto"/>
          </w:tcPr>
          <w:p w14:paraId="2E3034E2"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shd w:val="clear" w:color="auto" w:fill="auto"/>
          </w:tcPr>
          <w:p w14:paraId="0A6998CC" w14:textId="7FDAF9A1" w:rsidR="00C84A56" w:rsidRPr="00364D95" w:rsidRDefault="00C84A56" w:rsidP="00C84A56">
            <w:pPr>
              <w:tabs>
                <w:tab w:val="clear" w:pos="567"/>
              </w:tabs>
              <w:overflowPunct/>
              <w:autoSpaceDE/>
              <w:autoSpaceDN/>
              <w:adjustRightInd/>
              <w:spacing w:before="60" w:after="60"/>
              <w:ind w:right="-210"/>
              <w:textAlignment w:val="auto"/>
              <w:rPr>
                <w:rFonts w:ascii="Times New Roman" w:eastAsiaTheme="minorHAnsi" w:hAnsi="Times New Roman" w:cstheme="minorBidi"/>
              </w:rPr>
            </w:pPr>
            <w:r w:rsidRPr="007C07D6">
              <w:rPr>
                <w:rFonts w:ascii="Times New Roman" w:hAnsi="Times New Roman"/>
              </w:rPr>
              <w:t>AIRBUS HELICOPTERS EC135 P3H (PWC</w:t>
            </w:r>
            <w:r>
              <w:rPr>
                <w:rFonts w:ascii="Times New Roman" w:hAnsi="Times New Roman"/>
              </w:rPr>
              <w:t> </w:t>
            </w:r>
            <w:r w:rsidRPr="007C07D6">
              <w:rPr>
                <w:rFonts w:ascii="Times New Roman" w:hAnsi="Times New Roman"/>
              </w:rPr>
              <w:t>PW206)</w:t>
            </w:r>
          </w:p>
        </w:tc>
      </w:tr>
      <w:tr w:rsidR="00C84A56" w:rsidRPr="00364D95" w14:paraId="3A316013" w14:textId="77777777" w:rsidTr="00C84A56">
        <w:trPr>
          <w:trHeight w:val="20"/>
        </w:trPr>
        <w:tc>
          <w:tcPr>
            <w:tcW w:w="2666" w:type="dxa"/>
            <w:vMerge/>
            <w:shd w:val="clear" w:color="auto" w:fill="auto"/>
          </w:tcPr>
          <w:p w14:paraId="71228AB0" w14:textId="77777777" w:rsidR="00C84A56" w:rsidRPr="00364D95" w:rsidRDefault="00C84A56" w:rsidP="00C84A56">
            <w:pPr>
              <w:tabs>
                <w:tab w:val="clear" w:pos="567"/>
              </w:tabs>
              <w:overflowPunct/>
              <w:autoSpaceDE/>
              <w:autoSpaceDN/>
              <w:adjustRightInd/>
              <w:spacing w:after="200" w:line="276" w:lineRule="auto"/>
              <w:textAlignment w:val="auto"/>
              <w:rPr>
                <w:rFonts w:ascii="Times New Roman" w:eastAsiaTheme="minorHAnsi" w:hAnsi="Times New Roman" w:cstheme="minorBidi"/>
              </w:rPr>
            </w:pPr>
          </w:p>
        </w:tc>
        <w:tc>
          <w:tcPr>
            <w:tcW w:w="2356" w:type="dxa"/>
            <w:shd w:val="clear" w:color="auto" w:fill="auto"/>
          </w:tcPr>
          <w:p w14:paraId="750A34EF" w14:textId="77777777" w:rsidR="00C84A56" w:rsidRPr="00BF4D25" w:rsidRDefault="00C84A56" w:rsidP="00C84A56">
            <w:pPr>
              <w:tabs>
                <w:tab w:val="clear" w:pos="567"/>
              </w:tabs>
              <w:overflowPunct/>
              <w:autoSpaceDE/>
              <w:autoSpaceDN/>
              <w:adjustRightInd/>
              <w:spacing w:before="60" w:after="60"/>
              <w:textAlignment w:val="auto"/>
              <w:rPr>
                <w:rFonts w:ascii="Times New Roman" w:eastAsiaTheme="minorHAnsi" w:hAnsi="Times New Roman"/>
              </w:rPr>
            </w:pPr>
            <w:r w:rsidRPr="000036C2">
              <w:rPr>
                <w:rFonts w:ascii="Times New Roman" w:eastAsiaTheme="minorHAnsi" w:hAnsi="Times New Roman"/>
              </w:rPr>
              <w:t>MBB-BK 117 A Series</w:t>
            </w:r>
          </w:p>
          <w:p w14:paraId="552F66CA" w14:textId="0EA79565" w:rsidR="00C84A56" w:rsidRPr="00BF4D25" w:rsidRDefault="00C84A56" w:rsidP="00C84A56">
            <w:pPr>
              <w:tabs>
                <w:tab w:val="clear" w:pos="567"/>
              </w:tabs>
              <w:overflowPunct/>
              <w:autoSpaceDE/>
              <w:autoSpaceDN/>
              <w:adjustRightInd/>
              <w:spacing w:before="60" w:after="60"/>
              <w:textAlignment w:val="auto"/>
              <w:rPr>
                <w:rFonts w:ascii="Times New Roman" w:eastAsiaTheme="minorHAnsi" w:hAnsi="Times New Roman"/>
              </w:rPr>
            </w:pPr>
            <w:r w:rsidRPr="00BF4D25">
              <w:rPr>
                <w:rFonts w:ascii="Times New Roman" w:eastAsiaTheme="minorHAnsi" w:hAnsi="Times New Roman"/>
              </w:rPr>
              <w:t>MBB-BK 117 B Series</w:t>
            </w:r>
          </w:p>
        </w:tc>
        <w:tc>
          <w:tcPr>
            <w:tcW w:w="1916" w:type="dxa"/>
            <w:shd w:val="clear" w:color="auto" w:fill="auto"/>
          </w:tcPr>
          <w:p w14:paraId="1687401B" w14:textId="77777777" w:rsidR="00C84A56" w:rsidRPr="00BF4D25" w:rsidRDefault="00C84A56" w:rsidP="00C84A56">
            <w:pPr>
              <w:tabs>
                <w:tab w:val="clear" w:pos="567"/>
              </w:tabs>
              <w:overflowPunct/>
              <w:autoSpaceDE/>
              <w:autoSpaceDN/>
              <w:adjustRightInd/>
              <w:spacing w:before="60" w:after="60"/>
              <w:textAlignment w:val="auto"/>
              <w:rPr>
                <w:rFonts w:ascii="Times New Roman" w:eastAsiaTheme="minorHAnsi" w:hAnsi="Times New Roman"/>
              </w:rPr>
            </w:pPr>
          </w:p>
        </w:tc>
        <w:tc>
          <w:tcPr>
            <w:tcW w:w="2122" w:type="dxa"/>
            <w:shd w:val="clear" w:color="auto" w:fill="auto"/>
          </w:tcPr>
          <w:p w14:paraId="5DB314CA" w14:textId="7BE4FA27" w:rsidR="00C84A56" w:rsidRPr="00BF4D25" w:rsidRDefault="00C84A56" w:rsidP="00C84A56">
            <w:pPr>
              <w:tabs>
                <w:tab w:val="clear" w:pos="567"/>
              </w:tabs>
              <w:overflowPunct/>
              <w:autoSpaceDE/>
              <w:autoSpaceDN/>
              <w:adjustRightInd/>
              <w:spacing w:before="60" w:after="60"/>
              <w:textAlignment w:val="auto"/>
              <w:rPr>
                <w:rFonts w:ascii="Times New Roman" w:eastAsiaTheme="minorHAnsi" w:hAnsi="Times New Roman"/>
              </w:rPr>
            </w:pPr>
            <w:r w:rsidRPr="00BF4D25">
              <w:rPr>
                <w:rFonts w:ascii="Times New Roman" w:eastAsiaTheme="minorHAnsi" w:hAnsi="Times New Roman"/>
              </w:rPr>
              <w:t xml:space="preserve">Eurocopter </w:t>
            </w:r>
            <w:r w:rsidRPr="00BF4D25">
              <w:rPr>
                <w:rFonts w:ascii="Times New Roman" w:eastAsiaTheme="minorHAnsi" w:hAnsi="Times New Roman"/>
              </w:rPr>
              <w:br/>
              <w:t>MBB-BK 117 A/B</w:t>
            </w:r>
            <w:r w:rsidRPr="00BF4D25">
              <w:rPr>
                <w:rFonts w:ascii="Times New Roman" w:eastAsiaTheme="minorHAnsi" w:hAnsi="Times New Roman"/>
              </w:rPr>
              <w:br/>
              <w:t>(Honeywell LTS 101)</w:t>
            </w:r>
          </w:p>
        </w:tc>
      </w:tr>
      <w:tr w:rsidR="00C84A56" w:rsidRPr="00364D95" w14:paraId="427C6232" w14:textId="77777777" w:rsidTr="00C84A56">
        <w:tc>
          <w:tcPr>
            <w:tcW w:w="2666" w:type="dxa"/>
            <w:vMerge/>
            <w:shd w:val="clear" w:color="auto" w:fill="auto"/>
            <w:vAlign w:val="center"/>
          </w:tcPr>
          <w:p w14:paraId="133F98D0" w14:textId="77777777" w:rsidR="00C84A56" w:rsidRPr="00364D95" w:rsidRDefault="00C84A56" w:rsidP="00C84A56">
            <w:pPr>
              <w:tabs>
                <w:tab w:val="clear" w:pos="567"/>
              </w:tabs>
              <w:overflowPunct/>
              <w:autoSpaceDE/>
              <w:autoSpaceDN/>
              <w:adjustRightInd/>
              <w:spacing w:after="200" w:line="276" w:lineRule="auto"/>
              <w:textAlignment w:val="auto"/>
              <w:rPr>
                <w:rFonts w:ascii="Times New Roman" w:eastAsiaTheme="minorHAnsi" w:hAnsi="Times New Roman" w:cstheme="minorBidi"/>
              </w:rPr>
            </w:pPr>
          </w:p>
        </w:tc>
        <w:tc>
          <w:tcPr>
            <w:tcW w:w="2356" w:type="dxa"/>
            <w:shd w:val="clear" w:color="auto" w:fill="auto"/>
          </w:tcPr>
          <w:p w14:paraId="09D62A39" w14:textId="1A5D9924" w:rsidR="00C84A56" w:rsidRPr="00BF4D25" w:rsidRDefault="00C84A56" w:rsidP="00C84A56">
            <w:pPr>
              <w:tabs>
                <w:tab w:val="clear" w:pos="567"/>
              </w:tabs>
              <w:overflowPunct/>
              <w:autoSpaceDE/>
              <w:autoSpaceDN/>
              <w:adjustRightInd/>
              <w:spacing w:before="60" w:after="60"/>
              <w:textAlignment w:val="auto"/>
              <w:rPr>
                <w:rFonts w:ascii="Times New Roman" w:eastAsiaTheme="minorHAnsi" w:hAnsi="Times New Roman"/>
              </w:rPr>
            </w:pPr>
            <w:r w:rsidRPr="000036C2">
              <w:rPr>
                <w:rFonts w:ascii="Times New Roman" w:eastAsiaTheme="minorHAnsi" w:hAnsi="Times New Roman"/>
              </w:rPr>
              <w:t>MBB-BK 117 C1</w:t>
            </w:r>
          </w:p>
        </w:tc>
        <w:tc>
          <w:tcPr>
            <w:tcW w:w="1916" w:type="dxa"/>
            <w:shd w:val="clear" w:color="auto" w:fill="auto"/>
          </w:tcPr>
          <w:p w14:paraId="781E8B32" w14:textId="13C8AE02" w:rsidR="00C84A56" w:rsidRPr="00BF4D25" w:rsidRDefault="00C84A56" w:rsidP="00C84A56">
            <w:pPr>
              <w:tabs>
                <w:tab w:val="clear" w:pos="567"/>
              </w:tabs>
              <w:overflowPunct/>
              <w:autoSpaceDE/>
              <w:autoSpaceDN/>
              <w:adjustRightInd/>
              <w:spacing w:before="60" w:after="60"/>
              <w:textAlignment w:val="auto"/>
              <w:rPr>
                <w:rFonts w:ascii="Times New Roman" w:eastAsiaTheme="minorHAnsi" w:hAnsi="Times New Roman"/>
              </w:rPr>
            </w:pPr>
          </w:p>
        </w:tc>
        <w:tc>
          <w:tcPr>
            <w:tcW w:w="2122" w:type="dxa"/>
            <w:shd w:val="clear" w:color="auto" w:fill="auto"/>
          </w:tcPr>
          <w:p w14:paraId="0AE9B2C8" w14:textId="75832DD7" w:rsidR="00C84A56" w:rsidRPr="00BF4D25" w:rsidRDefault="00C84A56" w:rsidP="00C84A56">
            <w:pPr>
              <w:tabs>
                <w:tab w:val="clear" w:pos="567"/>
              </w:tabs>
              <w:overflowPunct/>
              <w:autoSpaceDE/>
              <w:autoSpaceDN/>
              <w:adjustRightInd/>
              <w:spacing w:before="60" w:after="60"/>
              <w:textAlignment w:val="auto"/>
              <w:rPr>
                <w:rFonts w:ascii="Times New Roman" w:eastAsiaTheme="minorHAnsi" w:hAnsi="Times New Roman"/>
              </w:rPr>
            </w:pPr>
            <w:r w:rsidRPr="00BF4D25">
              <w:rPr>
                <w:rFonts w:ascii="Times New Roman" w:eastAsiaTheme="minorHAnsi" w:hAnsi="Times New Roman"/>
              </w:rPr>
              <w:t>Eurocopter MBB</w:t>
            </w:r>
            <w:r w:rsidRPr="00BF4D25">
              <w:rPr>
                <w:rFonts w:ascii="Times New Roman" w:eastAsiaTheme="minorHAnsi" w:hAnsi="Times New Roman"/>
              </w:rPr>
              <w:noBreakHyphen/>
              <w:t>BK 117 C1</w:t>
            </w:r>
            <w:r w:rsidRPr="00BF4D25">
              <w:rPr>
                <w:rFonts w:ascii="Times New Roman" w:eastAsiaTheme="minorHAnsi" w:hAnsi="Times New Roman"/>
              </w:rPr>
              <w:br/>
              <w:t xml:space="preserve">(Turbomeca Arriel 1) </w:t>
            </w:r>
            <w:r w:rsidRPr="00BF4D25">
              <w:rPr>
                <w:rFonts w:ascii="Times New Roman" w:eastAsiaTheme="minorHAnsi" w:hAnsi="Times New Roman"/>
                <w:vertAlign w:val="superscript"/>
              </w:rPr>
              <w:t>Note 2</w:t>
            </w:r>
          </w:p>
        </w:tc>
      </w:tr>
      <w:tr w:rsidR="00C84A56" w:rsidRPr="00364D95" w14:paraId="6F24BE6A" w14:textId="77777777" w:rsidTr="00C84A56">
        <w:tc>
          <w:tcPr>
            <w:tcW w:w="2666" w:type="dxa"/>
            <w:vMerge/>
            <w:shd w:val="clear" w:color="auto" w:fill="auto"/>
            <w:vAlign w:val="center"/>
          </w:tcPr>
          <w:p w14:paraId="38CFF334" w14:textId="77777777" w:rsidR="00C84A56" w:rsidRPr="00364D95" w:rsidRDefault="00C84A56" w:rsidP="00C84A56">
            <w:pPr>
              <w:tabs>
                <w:tab w:val="clear" w:pos="567"/>
              </w:tabs>
              <w:overflowPunct/>
              <w:autoSpaceDE/>
              <w:autoSpaceDN/>
              <w:adjustRightInd/>
              <w:spacing w:after="200" w:line="276" w:lineRule="auto"/>
              <w:textAlignment w:val="auto"/>
              <w:rPr>
                <w:rFonts w:ascii="Times New Roman" w:eastAsiaTheme="minorHAnsi" w:hAnsi="Times New Roman" w:cstheme="minorBidi"/>
              </w:rPr>
            </w:pPr>
          </w:p>
        </w:tc>
        <w:tc>
          <w:tcPr>
            <w:tcW w:w="2356" w:type="dxa"/>
            <w:shd w:val="clear" w:color="auto" w:fill="auto"/>
          </w:tcPr>
          <w:p w14:paraId="1CB1DFF8" w14:textId="44827AE7" w:rsidR="00C84A56" w:rsidRPr="00C84A56" w:rsidRDefault="00C84A56" w:rsidP="00C84A56">
            <w:pPr>
              <w:pStyle w:val="LDClause"/>
              <w:tabs>
                <w:tab w:val="clear" w:pos="454"/>
                <w:tab w:val="clear" w:pos="737"/>
              </w:tabs>
              <w:ind w:left="-74" w:right="40" w:firstLine="0"/>
            </w:pPr>
            <w:r w:rsidRPr="000036C2">
              <w:rPr>
                <w:rFonts w:eastAsiaTheme="minorHAnsi"/>
              </w:rPr>
              <w:t xml:space="preserve">MBB-BK 117 C2 </w:t>
            </w:r>
          </w:p>
        </w:tc>
        <w:tc>
          <w:tcPr>
            <w:tcW w:w="1916" w:type="dxa"/>
            <w:shd w:val="clear" w:color="auto" w:fill="auto"/>
          </w:tcPr>
          <w:p w14:paraId="6EE9EAE8" w14:textId="5CB1DC0A" w:rsidR="00C84A56" w:rsidRPr="00C84A56" w:rsidRDefault="00C84A56" w:rsidP="00C84A56">
            <w:pPr>
              <w:pStyle w:val="LDClause"/>
              <w:tabs>
                <w:tab w:val="clear" w:pos="454"/>
                <w:tab w:val="clear" w:pos="737"/>
              </w:tabs>
              <w:ind w:left="0" w:right="37" w:firstLine="0"/>
            </w:pPr>
            <w:r w:rsidRPr="000036C2">
              <w:rPr>
                <w:rFonts w:eastAsiaTheme="minorHAnsi"/>
              </w:rPr>
              <w:t>EC145</w:t>
            </w:r>
          </w:p>
        </w:tc>
        <w:tc>
          <w:tcPr>
            <w:tcW w:w="2122" w:type="dxa"/>
            <w:shd w:val="clear" w:color="auto" w:fill="auto"/>
          </w:tcPr>
          <w:p w14:paraId="6C398930" w14:textId="77777777" w:rsidR="00C84A56" w:rsidRPr="00BF4D25" w:rsidRDefault="00C84A56" w:rsidP="00C84A56">
            <w:pPr>
              <w:tabs>
                <w:tab w:val="clear" w:pos="567"/>
              </w:tabs>
              <w:overflowPunct/>
              <w:autoSpaceDE/>
              <w:autoSpaceDN/>
              <w:adjustRightInd/>
              <w:spacing w:before="60" w:after="60"/>
              <w:textAlignment w:val="auto"/>
              <w:rPr>
                <w:rFonts w:ascii="Times New Roman" w:eastAsiaTheme="minorHAnsi" w:hAnsi="Times New Roman"/>
              </w:rPr>
            </w:pPr>
            <w:r w:rsidRPr="000036C2">
              <w:rPr>
                <w:rFonts w:ascii="Times New Roman" w:eastAsiaTheme="minorHAnsi" w:hAnsi="Times New Roman"/>
              </w:rPr>
              <w:t>Eurocopter MBB</w:t>
            </w:r>
            <w:r w:rsidRPr="000036C2">
              <w:rPr>
                <w:rFonts w:ascii="Times New Roman" w:eastAsiaTheme="minorHAnsi" w:hAnsi="Times New Roman"/>
              </w:rPr>
              <w:noBreakHyphen/>
              <w:t xml:space="preserve">BK 117 C2 </w:t>
            </w:r>
          </w:p>
          <w:p w14:paraId="1EE5C0DE" w14:textId="4C3B1D84" w:rsidR="00C84A56" w:rsidRPr="00C84A56" w:rsidRDefault="00C84A56" w:rsidP="00C84A56">
            <w:pPr>
              <w:spacing w:before="60" w:after="60"/>
              <w:rPr>
                <w:rFonts w:ascii="Times New Roman" w:hAnsi="Times New Roman"/>
              </w:rPr>
            </w:pPr>
            <w:r w:rsidRPr="00BF4D25">
              <w:rPr>
                <w:rFonts w:ascii="Times New Roman" w:eastAsiaTheme="minorHAnsi" w:hAnsi="Times New Roman"/>
              </w:rPr>
              <w:t xml:space="preserve">(Turbomeca Arriel 1) </w:t>
            </w:r>
            <w:r w:rsidRPr="00BF4D25">
              <w:rPr>
                <w:rFonts w:ascii="Times New Roman" w:eastAsiaTheme="minorHAnsi" w:hAnsi="Times New Roman"/>
                <w:vertAlign w:val="superscript"/>
              </w:rPr>
              <w:t>Note 2</w:t>
            </w:r>
          </w:p>
        </w:tc>
      </w:tr>
      <w:tr w:rsidR="00C84A56" w:rsidRPr="00364D95" w14:paraId="04A14B7F" w14:textId="77777777" w:rsidTr="00C84A56">
        <w:trPr>
          <w:trHeight w:val="20"/>
        </w:trPr>
        <w:tc>
          <w:tcPr>
            <w:tcW w:w="2666" w:type="dxa"/>
            <w:vMerge/>
            <w:shd w:val="clear" w:color="auto" w:fill="auto"/>
          </w:tcPr>
          <w:p w14:paraId="4A2305D7" w14:textId="77777777" w:rsidR="00C84A56" w:rsidRPr="00364D95" w:rsidRDefault="00C84A56" w:rsidP="00C84A56">
            <w:pPr>
              <w:tabs>
                <w:tab w:val="clear" w:pos="567"/>
              </w:tabs>
              <w:overflowPunct/>
              <w:autoSpaceDE/>
              <w:autoSpaceDN/>
              <w:adjustRightInd/>
              <w:spacing w:before="40" w:after="40"/>
              <w:textAlignment w:val="auto"/>
              <w:rPr>
                <w:rFonts w:ascii="Times New Roman" w:eastAsiaTheme="minorHAnsi" w:hAnsi="Times New Roman" w:cstheme="minorBidi"/>
              </w:rPr>
            </w:pPr>
          </w:p>
        </w:tc>
        <w:tc>
          <w:tcPr>
            <w:tcW w:w="2356" w:type="dxa"/>
            <w:shd w:val="clear" w:color="auto" w:fill="auto"/>
          </w:tcPr>
          <w:p w14:paraId="3CA3E352" w14:textId="5D8F8A11" w:rsidR="00C84A56" w:rsidRPr="000036C2" w:rsidRDefault="00C84A56" w:rsidP="00C84A56">
            <w:pPr>
              <w:tabs>
                <w:tab w:val="clear" w:pos="567"/>
              </w:tabs>
              <w:overflowPunct/>
              <w:autoSpaceDE/>
              <w:autoSpaceDN/>
              <w:adjustRightInd/>
              <w:spacing w:before="60" w:after="60"/>
              <w:textAlignment w:val="auto"/>
              <w:rPr>
                <w:rFonts w:ascii="Times New Roman" w:eastAsiaTheme="minorHAnsi" w:hAnsi="Times New Roman"/>
              </w:rPr>
            </w:pPr>
            <w:r w:rsidRPr="00BF4D25">
              <w:rPr>
                <w:rFonts w:ascii="Times New Roman" w:hAnsi="Times New Roman"/>
              </w:rPr>
              <w:t>MBB-BK 117 D2</w:t>
            </w:r>
          </w:p>
        </w:tc>
        <w:tc>
          <w:tcPr>
            <w:tcW w:w="1916" w:type="dxa"/>
            <w:shd w:val="clear" w:color="auto" w:fill="auto"/>
          </w:tcPr>
          <w:p w14:paraId="76548EF0" w14:textId="66B0A41C" w:rsidR="00C84A56" w:rsidRPr="000036C2" w:rsidRDefault="00C84A56" w:rsidP="00C84A56">
            <w:pPr>
              <w:tabs>
                <w:tab w:val="clear" w:pos="567"/>
              </w:tabs>
              <w:overflowPunct/>
              <w:autoSpaceDE/>
              <w:autoSpaceDN/>
              <w:adjustRightInd/>
              <w:spacing w:before="60" w:after="60"/>
              <w:textAlignment w:val="auto"/>
              <w:rPr>
                <w:rFonts w:ascii="Times New Roman" w:eastAsiaTheme="minorHAnsi" w:hAnsi="Times New Roman"/>
              </w:rPr>
            </w:pPr>
            <w:r w:rsidRPr="00BF4D25">
              <w:rPr>
                <w:rFonts w:ascii="Times New Roman" w:hAnsi="Times New Roman"/>
              </w:rPr>
              <w:t>EC145 T2</w:t>
            </w:r>
            <w:r w:rsidRPr="00BF4D25">
              <w:rPr>
                <w:rFonts w:ascii="Times New Roman" w:hAnsi="Times New Roman"/>
              </w:rPr>
              <w:br/>
              <w:t>H145</w:t>
            </w:r>
          </w:p>
        </w:tc>
        <w:tc>
          <w:tcPr>
            <w:tcW w:w="2122" w:type="dxa"/>
            <w:shd w:val="clear" w:color="auto" w:fill="auto"/>
          </w:tcPr>
          <w:p w14:paraId="24FC7856" w14:textId="2194C2A1" w:rsidR="00C84A56" w:rsidRPr="000036C2" w:rsidRDefault="00C84A56" w:rsidP="00C84A56">
            <w:pPr>
              <w:tabs>
                <w:tab w:val="clear" w:pos="567"/>
              </w:tabs>
              <w:overflowPunct/>
              <w:autoSpaceDE/>
              <w:autoSpaceDN/>
              <w:adjustRightInd/>
              <w:spacing w:before="60" w:after="60"/>
              <w:textAlignment w:val="auto"/>
              <w:rPr>
                <w:rFonts w:ascii="Times New Roman" w:eastAsiaTheme="minorHAnsi" w:hAnsi="Times New Roman"/>
                <w:lang w:val="pt-PT"/>
              </w:rPr>
            </w:pPr>
            <w:r w:rsidRPr="00C84A56">
              <w:rPr>
                <w:rFonts w:ascii="Times New Roman" w:hAnsi="Times New Roman"/>
              </w:rPr>
              <w:t>Eurocopter MBB</w:t>
            </w:r>
            <w:r w:rsidRPr="00C84A56">
              <w:rPr>
                <w:rFonts w:ascii="Times New Roman" w:hAnsi="Times New Roman"/>
              </w:rPr>
              <w:noBreakHyphen/>
              <w:t xml:space="preserve">BK 117 D2 (Turbomeca Arriel 2) </w:t>
            </w:r>
            <w:r w:rsidRPr="00C84A56">
              <w:rPr>
                <w:rFonts w:ascii="Times New Roman" w:hAnsi="Times New Roman"/>
                <w:vertAlign w:val="superscript"/>
              </w:rPr>
              <w:t>Note 2</w:t>
            </w:r>
          </w:p>
        </w:tc>
      </w:tr>
      <w:tr w:rsidR="00C84A56" w:rsidRPr="00364D95" w14:paraId="35BEE911" w14:textId="77777777" w:rsidTr="00C84A56">
        <w:trPr>
          <w:trHeight w:val="20"/>
        </w:trPr>
        <w:tc>
          <w:tcPr>
            <w:tcW w:w="2666" w:type="dxa"/>
            <w:shd w:val="clear" w:color="auto" w:fill="auto"/>
          </w:tcPr>
          <w:p w14:paraId="6FA9EA6E" w14:textId="77777777" w:rsidR="00C84A56" w:rsidRPr="00364D95" w:rsidRDefault="00C84A56" w:rsidP="00C84A56">
            <w:pPr>
              <w:tabs>
                <w:tab w:val="clear" w:pos="567"/>
              </w:tabs>
              <w:overflowPunct/>
              <w:autoSpaceDE/>
              <w:autoSpaceDN/>
              <w:adjustRightInd/>
              <w:spacing w:before="40" w:after="40"/>
              <w:textAlignment w:val="auto"/>
              <w:rPr>
                <w:rFonts w:ascii="Times New Roman" w:eastAsiaTheme="minorHAnsi" w:hAnsi="Times New Roman" w:cstheme="minorBidi"/>
              </w:rPr>
            </w:pPr>
            <w:r w:rsidRPr="00364D95">
              <w:rPr>
                <w:rFonts w:ascii="Times New Roman" w:eastAsiaTheme="minorHAnsi" w:hAnsi="Times New Roman" w:cstheme="minorBidi"/>
              </w:rPr>
              <w:t>MD HELICOPTERS INC</w:t>
            </w:r>
          </w:p>
        </w:tc>
        <w:tc>
          <w:tcPr>
            <w:tcW w:w="2356" w:type="dxa"/>
            <w:shd w:val="clear" w:color="auto" w:fill="auto"/>
          </w:tcPr>
          <w:p w14:paraId="64937CF6"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MD900</w:t>
            </w:r>
          </w:p>
        </w:tc>
        <w:tc>
          <w:tcPr>
            <w:tcW w:w="1916" w:type="dxa"/>
            <w:shd w:val="clear" w:color="auto" w:fill="auto"/>
          </w:tcPr>
          <w:p w14:paraId="092DE514"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shd w:val="clear" w:color="auto" w:fill="auto"/>
          </w:tcPr>
          <w:p w14:paraId="40B9DF79"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lang w:val="pt-PT"/>
              </w:rPr>
            </w:pPr>
            <w:r w:rsidRPr="00364D95">
              <w:rPr>
                <w:rFonts w:ascii="Times New Roman" w:eastAsiaTheme="minorHAnsi" w:hAnsi="Times New Roman" w:cstheme="minorBidi"/>
                <w:lang w:val="pt-PT"/>
              </w:rPr>
              <w:t>MD Helicopters MD900</w:t>
            </w:r>
            <w:r w:rsidRPr="00364D95">
              <w:rPr>
                <w:rFonts w:ascii="Times New Roman" w:eastAsiaTheme="minorHAnsi" w:hAnsi="Times New Roman" w:cstheme="minorBidi"/>
                <w:lang w:val="pt-PT"/>
              </w:rPr>
              <w:br/>
              <w:t>(PWC PW206/207)</w:t>
            </w:r>
          </w:p>
        </w:tc>
      </w:tr>
      <w:tr w:rsidR="00C84A56" w:rsidRPr="00364D95" w14:paraId="6ACDC82D" w14:textId="77777777" w:rsidTr="00C84A56">
        <w:trPr>
          <w:trHeight w:val="20"/>
        </w:trPr>
        <w:tc>
          <w:tcPr>
            <w:tcW w:w="2666" w:type="dxa"/>
            <w:vMerge w:val="restart"/>
            <w:shd w:val="clear" w:color="auto" w:fill="auto"/>
          </w:tcPr>
          <w:p w14:paraId="78000F48" w14:textId="7C213CEA" w:rsidR="00C84A56" w:rsidRDefault="00C84A56" w:rsidP="00C84A56">
            <w:pPr>
              <w:tabs>
                <w:tab w:val="clear" w:pos="567"/>
              </w:tabs>
              <w:overflowPunct/>
              <w:autoSpaceDE/>
              <w:autoSpaceDN/>
              <w:adjustRightInd/>
              <w:spacing w:before="40" w:after="40"/>
              <w:textAlignment w:val="auto"/>
              <w:rPr>
                <w:rFonts w:ascii="Times New Roman" w:eastAsiaTheme="minorHAnsi" w:hAnsi="Times New Roman" w:cstheme="minorBidi"/>
              </w:rPr>
            </w:pPr>
            <w:r w:rsidRPr="00364D95">
              <w:rPr>
                <w:rFonts w:ascii="Times New Roman" w:eastAsiaTheme="minorHAnsi" w:hAnsi="Times New Roman" w:cstheme="minorBidi"/>
              </w:rPr>
              <w:t>SIKORSKY AIRCRAFT</w:t>
            </w:r>
          </w:p>
          <w:p w14:paraId="222AD8F1" w14:textId="60D159CF" w:rsidR="00C84A56" w:rsidRDefault="00C84A56" w:rsidP="00C84A56">
            <w:pPr>
              <w:tabs>
                <w:tab w:val="clear" w:pos="567"/>
              </w:tabs>
              <w:overflowPunct/>
              <w:autoSpaceDE/>
              <w:autoSpaceDN/>
              <w:adjustRightInd/>
              <w:spacing w:before="40" w:after="40"/>
              <w:textAlignment w:val="auto"/>
              <w:rPr>
                <w:rFonts w:ascii="Times New Roman" w:eastAsiaTheme="minorHAnsi" w:hAnsi="Times New Roman" w:cstheme="minorBidi"/>
              </w:rPr>
            </w:pPr>
          </w:p>
          <w:p w14:paraId="1059E54E" w14:textId="77777777" w:rsidR="00C84A56" w:rsidRPr="00364D95" w:rsidRDefault="00C84A56" w:rsidP="00C84A56">
            <w:pPr>
              <w:tabs>
                <w:tab w:val="clear" w:pos="567"/>
              </w:tabs>
              <w:overflowPunct/>
              <w:autoSpaceDE/>
              <w:autoSpaceDN/>
              <w:adjustRightInd/>
              <w:spacing w:before="120" w:after="40"/>
              <w:textAlignment w:val="auto"/>
              <w:rPr>
                <w:rFonts w:ascii="Times New Roman" w:eastAsiaTheme="minorHAnsi" w:hAnsi="Times New Roman" w:cstheme="minorBidi"/>
              </w:rPr>
            </w:pPr>
            <w:r w:rsidRPr="00364D95">
              <w:rPr>
                <w:rFonts w:ascii="Times New Roman" w:eastAsiaTheme="minorHAnsi" w:hAnsi="Times New Roman" w:cstheme="minorBidi"/>
              </w:rPr>
              <w:t>SIKORSKY AIRCRAFT</w:t>
            </w:r>
          </w:p>
        </w:tc>
        <w:tc>
          <w:tcPr>
            <w:tcW w:w="2356" w:type="dxa"/>
            <w:shd w:val="clear" w:color="auto" w:fill="auto"/>
          </w:tcPr>
          <w:p w14:paraId="63BEA837"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S-58 BT to JT</w:t>
            </w:r>
          </w:p>
        </w:tc>
        <w:tc>
          <w:tcPr>
            <w:tcW w:w="1916" w:type="dxa"/>
            <w:shd w:val="clear" w:color="auto" w:fill="auto"/>
          </w:tcPr>
          <w:p w14:paraId="24483FBE"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shd w:val="clear" w:color="auto" w:fill="auto"/>
          </w:tcPr>
          <w:p w14:paraId="02C215DF"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lang w:val="pt-PT"/>
              </w:rPr>
            </w:pPr>
            <w:r w:rsidRPr="00364D95">
              <w:rPr>
                <w:rFonts w:ascii="Times New Roman" w:eastAsiaTheme="minorHAnsi" w:hAnsi="Times New Roman" w:cstheme="minorBidi"/>
                <w:lang w:val="fr-FR"/>
              </w:rPr>
              <w:t>Sikorsky S-58</w:t>
            </w:r>
            <w:r w:rsidRPr="00364D95">
              <w:rPr>
                <w:rFonts w:ascii="Times New Roman" w:eastAsiaTheme="minorHAnsi" w:hAnsi="Times New Roman" w:cstheme="minorBidi"/>
                <w:lang w:val="fr-FR"/>
              </w:rPr>
              <w:br/>
              <w:t>(PWC PT6T)</w:t>
            </w:r>
          </w:p>
        </w:tc>
      </w:tr>
      <w:tr w:rsidR="00C84A56" w:rsidRPr="00364D95" w14:paraId="1FA7CB3A" w14:textId="77777777" w:rsidTr="00C84A56">
        <w:trPr>
          <w:trHeight w:val="20"/>
        </w:trPr>
        <w:tc>
          <w:tcPr>
            <w:tcW w:w="2666" w:type="dxa"/>
            <w:vMerge/>
            <w:shd w:val="clear" w:color="auto" w:fill="auto"/>
          </w:tcPr>
          <w:p w14:paraId="73856114" w14:textId="77777777" w:rsidR="00C84A56" w:rsidRPr="00364D95" w:rsidRDefault="00C84A56" w:rsidP="00C84A56">
            <w:pPr>
              <w:tabs>
                <w:tab w:val="clear" w:pos="567"/>
              </w:tabs>
              <w:overflowPunct/>
              <w:autoSpaceDE/>
              <w:autoSpaceDN/>
              <w:adjustRightInd/>
              <w:spacing w:after="200" w:line="276" w:lineRule="auto"/>
              <w:textAlignment w:val="auto"/>
              <w:rPr>
                <w:rFonts w:ascii="Times New Roman" w:eastAsiaTheme="minorHAnsi" w:hAnsi="Times New Roman" w:cstheme="minorBidi"/>
              </w:rPr>
            </w:pPr>
          </w:p>
        </w:tc>
        <w:tc>
          <w:tcPr>
            <w:tcW w:w="2356" w:type="dxa"/>
            <w:shd w:val="clear" w:color="auto" w:fill="auto"/>
          </w:tcPr>
          <w:p w14:paraId="5EEA4169"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S-61N</w:t>
            </w:r>
          </w:p>
          <w:p w14:paraId="5BDC50CE"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S-61NM</w:t>
            </w:r>
          </w:p>
        </w:tc>
        <w:tc>
          <w:tcPr>
            <w:tcW w:w="1916" w:type="dxa"/>
            <w:shd w:val="clear" w:color="auto" w:fill="auto"/>
          </w:tcPr>
          <w:p w14:paraId="2E14CBC0"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shd w:val="clear" w:color="auto" w:fill="auto"/>
          </w:tcPr>
          <w:p w14:paraId="6ED94137"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lang w:val="pt-PT"/>
              </w:rPr>
              <w:t>Agusta AS61N/Sikorsky</w:t>
            </w:r>
            <w:r w:rsidRPr="00364D95">
              <w:rPr>
                <w:rFonts w:ascii="Times New Roman" w:eastAsiaTheme="minorHAnsi" w:hAnsi="Times New Roman" w:cstheme="minorBidi"/>
                <w:lang w:val="pt-PT"/>
              </w:rPr>
              <w:br/>
              <w:t>S-61N</w:t>
            </w:r>
            <w:r w:rsidRPr="00364D95">
              <w:rPr>
                <w:rFonts w:ascii="Times New Roman" w:eastAsiaTheme="minorHAnsi" w:hAnsi="Times New Roman" w:cstheme="minorBidi"/>
                <w:lang w:val="pt-PT"/>
              </w:rPr>
              <w:br/>
              <w:t>(GE CT58)</w:t>
            </w:r>
          </w:p>
        </w:tc>
      </w:tr>
      <w:tr w:rsidR="00C84A56" w:rsidRPr="00364D95" w14:paraId="5FB2412E" w14:textId="77777777" w:rsidTr="00C84A56">
        <w:trPr>
          <w:trHeight w:val="20"/>
        </w:trPr>
        <w:tc>
          <w:tcPr>
            <w:tcW w:w="2666" w:type="dxa"/>
            <w:vMerge/>
            <w:shd w:val="clear" w:color="auto" w:fill="auto"/>
          </w:tcPr>
          <w:p w14:paraId="032C2772" w14:textId="77777777" w:rsidR="00C84A56" w:rsidRPr="00364D95" w:rsidRDefault="00C84A56" w:rsidP="00C84A56">
            <w:pPr>
              <w:tabs>
                <w:tab w:val="clear" w:pos="567"/>
              </w:tabs>
              <w:overflowPunct/>
              <w:autoSpaceDE/>
              <w:autoSpaceDN/>
              <w:adjustRightInd/>
              <w:spacing w:after="200" w:line="276" w:lineRule="auto"/>
              <w:textAlignment w:val="auto"/>
              <w:rPr>
                <w:rFonts w:ascii="Times New Roman" w:eastAsiaTheme="minorHAnsi" w:hAnsi="Times New Roman" w:cstheme="minorBidi"/>
              </w:rPr>
            </w:pPr>
          </w:p>
        </w:tc>
        <w:tc>
          <w:tcPr>
            <w:tcW w:w="2356" w:type="dxa"/>
            <w:shd w:val="clear" w:color="auto" w:fill="auto"/>
          </w:tcPr>
          <w:p w14:paraId="4FF1FCCE" w14:textId="77777777" w:rsidR="00C84A56" w:rsidRPr="00364D95" w:rsidRDefault="00C84A56" w:rsidP="00C84A56">
            <w:pPr>
              <w:spacing w:before="60" w:after="60"/>
              <w:rPr>
                <w:rFonts w:ascii="Times New Roman" w:hAnsi="Times New Roman"/>
                <w:lang w:eastAsia="en-AU"/>
              </w:rPr>
            </w:pPr>
            <w:r w:rsidRPr="00364D95">
              <w:rPr>
                <w:rFonts w:ascii="Times New Roman" w:hAnsi="Times New Roman"/>
                <w:lang w:eastAsia="en-AU"/>
              </w:rPr>
              <w:t>S-70A</w:t>
            </w:r>
          </w:p>
        </w:tc>
        <w:tc>
          <w:tcPr>
            <w:tcW w:w="1916" w:type="dxa"/>
            <w:shd w:val="clear" w:color="auto" w:fill="auto"/>
          </w:tcPr>
          <w:p w14:paraId="117C541E" w14:textId="77777777" w:rsidR="00C84A56" w:rsidRPr="00364D95" w:rsidRDefault="00C84A56" w:rsidP="00C84A56">
            <w:pPr>
              <w:spacing w:before="60" w:after="60"/>
              <w:rPr>
                <w:rFonts w:ascii="Times New Roman" w:hAnsi="Times New Roman"/>
                <w:lang w:eastAsia="en-AU"/>
              </w:rPr>
            </w:pPr>
            <w:r w:rsidRPr="00364D95">
              <w:rPr>
                <w:rFonts w:ascii="Times New Roman" w:hAnsi="Times New Roman"/>
                <w:lang w:eastAsia="en-AU"/>
              </w:rPr>
              <w:t>GE T700(CT7)</w:t>
            </w:r>
          </w:p>
        </w:tc>
        <w:tc>
          <w:tcPr>
            <w:tcW w:w="2122" w:type="dxa"/>
            <w:shd w:val="clear" w:color="auto" w:fill="auto"/>
          </w:tcPr>
          <w:p w14:paraId="69B3AEE1" w14:textId="77777777" w:rsidR="00C84A56" w:rsidRPr="00364D95" w:rsidRDefault="00C84A56" w:rsidP="00C84A56">
            <w:pPr>
              <w:spacing w:before="60" w:after="60"/>
              <w:rPr>
                <w:rFonts w:ascii="Times New Roman" w:hAnsi="Times New Roman"/>
                <w:lang w:eastAsia="en-AU"/>
              </w:rPr>
            </w:pPr>
            <w:r w:rsidRPr="00364D95">
              <w:rPr>
                <w:rFonts w:ascii="Times New Roman" w:hAnsi="Times New Roman"/>
                <w:lang w:eastAsia="en-AU"/>
              </w:rPr>
              <w:t>Sikorsky S-70A</w:t>
            </w:r>
          </w:p>
          <w:p w14:paraId="2D48DF7B" w14:textId="77777777" w:rsidR="00C84A56" w:rsidRPr="00364D95" w:rsidRDefault="00C84A56" w:rsidP="00C84A56">
            <w:pPr>
              <w:spacing w:before="60" w:after="60"/>
              <w:rPr>
                <w:rFonts w:ascii="Times New Roman" w:hAnsi="Times New Roman"/>
                <w:lang w:eastAsia="en-AU"/>
              </w:rPr>
            </w:pPr>
            <w:r w:rsidRPr="00364D95">
              <w:rPr>
                <w:rFonts w:ascii="Times New Roman" w:hAnsi="Times New Roman"/>
                <w:lang w:eastAsia="en-AU"/>
              </w:rPr>
              <w:t>(T700-GE-701)</w:t>
            </w:r>
          </w:p>
        </w:tc>
      </w:tr>
      <w:tr w:rsidR="00C84A56" w:rsidRPr="00364D95" w14:paraId="38D636F9" w14:textId="77777777" w:rsidTr="00C84A56">
        <w:trPr>
          <w:trHeight w:val="20"/>
        </w:trPr>
        <w:tc>
          <w:tcPr>
            <w:tcW w:w="2666" w:type="dxa"/>
            <w:vMerge/>
            <w:shd w:val="clear" w:color="auto" w:fill="auto"/>
          </w:tcPr>
          <w:p w14:paraId="547B7733" w14:textId="77777777" w:rsidR="00C84A56" w:rsidRPr="00364D95" w:rsidRDefault="00C84A56" w:rsidP="00C84A56">
            <w:pPr>
              <w:tabs>
                <w:tab w:val="clear" w:pos="567"/>
              </w:tabs>
              <w:overflowPunct/>
              <w:autoSpaceDE/>
              <w:autoSpaceDN/>
              <w:adjustRightInd/>
              <w:spacing w:after="200" w:line="276" w:lineRule="auto"/>
              <w:textAlignment w:val="auto"/>
              <w:rPr>
                <w:rFonts w:ascii="Times New Roman" w:eastAsiaTheme="minorHAnsi" w:hAnsi="Times New Roman" w:cstheme="minorBidi"/>
              </w:rPr>
            </w:pPr>
          </w:p>
        </w:tc>
        <w:tc>
          <w:tcPr>
            <w:tcW w:w="2356" w:type="dxa"/>
            <w:shd w:val="clear" w:color="auto" w:fill="auto"/>
          </w:tcPr>
          <w:p w14:paraId="1F98B22D"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 xml:space="preserve">S-76A </w:t>
            </w:r>
          </w:p>
        </w:tc>
        <w:tc>
          <w:tcPr>
            <w:tcW w:w="1916" w:type="dxa"/>
            <w:shd w:val="clear" w:color="auto" w:fill="auto"/>
          </w:tcPr>
          <w:p w14:paraId="3FF8293C"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shd w:val="clear" w:color="auto" w:fill="auto"/>
          </w:tcPr>
          <w:p w14:paraId="2E52C82D"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Sikorsky S-76A</w:t>
            </w:r>
            <w:r w:rsidRPr="00364D95">
              <w:rPr>
                <w:rFonts w:ascii="Times New Roman" w:eastAsiaTheme="minorHAnsi" w:hAnsi="Times New Roman" w:cstheme="minorBidi"/>
              </w:rPr>
              <w:br/>
              <w:t>(RR Corp 250)</w:t>
            </w:r>
          </w:p>
        </w:tc>
      </w:tr>
      <w:tr w:rsidR="00C84A56" w:rsidRPr="00364D95" w14:paraId="5A595BD2" w14:textId="77777777" w:rsidTr="00C84A56">
        <w:trPr>
          <w:trHeight w:val="20"/>
        </w:trPr>
        <w:tc>
          <w:tcPr>
            <w:tcW w:w="2666" w:type="dxa"/>
            <w:vMerge/>
            <w:shd w:val="clear" w:color="auto" w:fill="auto"/>
          </w:tcPr>
          <w:p w14:paraId="0D07B305" w14:textId="77777777" w:rsidR="00C84A56" w:rsidRPr="00364D95" w:rsidRDefault="00C84A56" w:rsidP="00C84A56">
            <w:pPr>
              <w:tabs>
                <w:tab w:val="clear" w:pos="567"/>
              </w:tabs>
              <w:overflowPunct/>
              <w:autoSpaceDE/>
              <w:autoSpaceDN/>
              <w:adjustRightInd/>
              <w:spacing w:after="200" w:line="276" w:lineRule="auto"/>
              <w:textAlignment w:val="auto"/>
              <w:rPr>
                <w:rFonts w:ascii="Times New Roman" w:eastAsiaTheme="minorHAnsi" w:hAnsi="Times New Roman" w:cstheme="minorBidi"/>
              </w:rPr>
            </w:pPr>
          </w:p>
        </w:tc>
        <w:tc>
          <w:tcPr>
            <w:tcW w:w="2356" w:type="dxa"/>
            <w:shd w:val="clear" w:color="auto" w:fill="auto"/>
          </w:tcPr>
          <w:p w14:paraId="7B6B8202"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S-76A</w:t>
            </w:r>
          </w:p>
        </w:tc>
        <w:tc>
          <w:tcPr>
            <w:tcW w:w="1916" w:type="dxa"/>
            <w:shd w:val="clear" w:color="auto" w:fill="auto"/>
          </w:tcPr>
          <w:p w14:paraId="66677398"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S-76A+</w:t>
            </w:r>
          </w:p>
        </w:tc>
        <w:tc>
          <w:tcPr>
            <w:tcW w:w="2122" w:type="dxa"/>
            <w:shd w:val="clear" w:color="auto" w:fill="auto"/>
          </w:tcPr>
          <w:p w14:paraId="29CA8B93"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Sikorsky S-76A</w:t>
            </w:r>
            <w:r w:rsidRPr="00364D95">
              <w:rPr>
                <w:rFonts w:ascii="Times New Roman" w:eastAsiaTheme="minorHAnsi" w:hAnsi="Times New Roman" w:cstheme="minorBidi"/>
              </w:rPr>
              <w:br/>
              <w:t>(Turbomeca Arriel 1)</w:t>
            </w:r>
          </w:p>
        </w:tc>
      </w:tr>
      <w:tr w:rsidR="00C84A56" w:rsidRPr="00364D95" w14:paraId="1D5A2AED" w14:textId="77777777" w:rsidTr="00C84A56">
        <w:trPr>
          <w:trHeight w:val="20"/>
        </w:trPr>
        <w:tc>
          <w:tcPr>
            <w:tcW w:w="2666" w:type="dxa"/>
            <w:vMerge/>
            <w:shd w:val="clear" w:color="auto" w:fill="auto"/>
          </w:tcPr>
          <w:p w14:paraId="312463D4" w14:textId="77777777" w:rsidR="00C84A56" w:rsidRPr="00364D95" w:rsidRDefault="00C84A56" w:rsidP="00C84A56">
            <w:pPr>
              <w:tabs>
                <w:tab w:val="clear" w:pos="567"/>
              </w:tabs>
              <w:overflowPunct/>
              <w:autoSpaceDE/>
              <w:autoSpaceDN/>
              <w:adjustRightInd/>
              <w:spacing w:after="200" w:line="276" w:lineRule="auto"/>
              <w:textAlignment w:val="auto"/>
              <w:rPr>
                <w:rFonts w:ascii="Times New Roman" w:eastAsiaTheme="minorHAnsi" w:hAnsi="Times New Roman" w:cstheme="minorBidi"/>
              </w:rPr>
            </w:pPr>
          </w:p>
        </w:tc>
        <w:tc>
          <w:tcPr>
            <w:tcW w:w="2356" w:type="dxa"/>
            <w:shd w:val="clear" w:color="auto" w:fill="auto"/>
          </w:tcPr>
          <w:p w14:paraId="5C167C01"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S-76A</w:t>
            </w:r>
          </w:p>
        </w:tc>
        <w:tc>
          <w:tcPr>
            <w:tcW w:w="1916" w:type="dxa"/>
            <w:shd w:val="clear" w:color="auto" w:fill="auto"/>
          </w:tcPr>
          <w:p w14:paraId="65A010D9"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S-76A++</w:t>
            </w:r>
          </w:p>
        </w:tc>
        <w:tc>
          <w:tcPr>
            <w:tcW w:w="2122" w:type="dxa"/>
            <w:shd w:val="clear" w:color="auto" w:fill="auto"/>
          </w:tcPr>
          <w:p w14:paraId="48B3308B"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Sikorsky S-76A</w:t>
            </w:r>
            <w:r w:rsidRPr="00364D95">
              <w:rPr>
                <w:rFonts w:ascii="Times New Roman" w:eastAsiaTheme="minorHAnsi" w:hAnsi="Times New Roman" w:cstheme="minorBidi"/>
              </w:rPr>
              <w:br/>
              <w:t>(Turbomeca Arriel 1)</w:t>
            </w:r>
          </w:p>
        </w:tc>
      </w:tr>
      <w:tr w:rsidR="00C84A56" w:rsidRPr="00364D95" w14:paraId="2FA11AE8" w14:textId="77777777" w:rsidTr="00C84A56">
        <w:trPr>
          <w:trHeight w:val="20"/>
        </w:trPr>
        <w:tc>
          <w:tcPr>
            <w:tcW w:w="2666" w:type="dxa"/>
            <w:vMerge/>
            <w:shd w:val="clear" w:color="auto" w:fill="auto"/>
          </w:tcPr>
          <w:p w14:paraId="272D8530" w14:textId="77777777" w:rsidR="00C84A56" w:rsidRPr="00364D95" w:rsidRDefault="00C84A56" w:rsidP="00C84A56">
            <w:pPr>
              <w:tabs>
                <w:tab w:val="clear" w:pos="567"/>
              </w:tabs>
              <w:overflowPunct/>
              <w:autoSpaceDE/>
              <w:autoSpaceDN/>
              <w:adjustRightInd/>
              <w:spacing w:after="200" w:line="276" w:lineRule="auto"/>
              <w:textAlignment w:val="auto"/>
              <w:rPr>
                <w:rFonts w:ascii="Times New Roman" w:eastAsiaTheme="minorHAnsi" w:hAnsi="Times New Roman" w:cstheme="minorBidi"/>
              </w:rPr>
            </w:pPr>
          </w:p>
        </w:tc>
        <w:tc>
          <w:tcPr>
            <w:tcW w:w="2356" w:type="dxa"/>
            <w:shd w:val="clear" w:color="auto" w:fill="auto"/>
          </w:tcPr>
          <w:p w14:paraId="185B5A08"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 xml:space="preserve">S-76B </w:t>
            </w:r>
          </w:p>
        </w:tc>
        <w:tc>
          <w:tcPr>
            <w:tcW w:w="1916" w:type="dxa"/>
            <w:shd w:val="clear" w:color="auto" w:fill="auto"/>
          </w:tcPr>
          <w:p w14:paraId="0399A559"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S-76B</w:t>
            </w:r>
          </w:p>
        </w:tc>
        <w:tc>
          <w:tcPr>
            <w:tcW w:w="2122" w:type="dxa"/>
            <w:shd w:val="clear" w:color="auto" w:fill="auto"/>
          </w:tcPr>
          <w:p w14:paraId="386902E7"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Sikorsky S-76B</w:t>
            </w:r>
            <w:r w:rsidRPr="00364D95">
              <w:rPr>
                <w:rFonts w:ascii="Times New Roman" w:eastAsiaTheme="minorHAnsi" w:hAnsi="Times New Roman" w:cstheme="minorBidi"/>
              </w:rPr>
              <w:br/>
              <w:t>(PWC PT6)</w:t>
            </w:r>
          </w:p>
        </w:tc>
      </w:tr>
      <w:tr w:rsidR="00C84A56" w:rsidRPr="00364D95" w14:paraId="2827C725" w14:textId="77777777" w:rsidTr="00C84A56">
        <w:trPr>
          <w:trHeight w:val="20"/>
        </w:trPr>
        <w:tc>
          <w:tcPr>
            <w:tcW w:w="2666" w:type="dxa"/>
            <w:vMerge/>
            <w:shd w:val="clear" w:color="auto" w:fill="auto"/>
          </w:tcPr>
          <w:p w14:paraId="5291F898" w14:textId="77777777" w:rsidR="00C84A56" w:rsidRPr="00364D95" w:rsidRDefault="00C84A56" w:rsidP="00C84A56">
            <w:pPr>
              <w:tabs>
                <w:tab w:val="clear" w:pos="567"/>
              </w:tabs>
              <w:overflowPunct/>
              <w:autoSpaceDE/>
              <w:autoSpaceDN/>
              <w:adjustRightInd/>
              <w:spacing w:after="200" w:line="276" w:lineRule="auto"/>
              <w:textAlignment w:val="auto"/>
              <w:rPr>
                <w:rFonts w:ascii="Times New Roman" w:eastAsiaTheme="minorHAnsi" w:hAnsi="Times New Roman" w:cstheme="minorBidi"/>
              </w:rPr>
            </w:pPr>
          </w:p>
        </w:tc>
        <w:tc>
          <w:tcPr>
            <w:tcW w:w="2356" w:type="dxa"/>
            <w:shd w:val="clear" w:color="auto" w:fill="auto"/>
          </w:tcPr>
          <w:p w14:paraId="44FAAF8B"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S-76C</w:t>
            </w:r>
          </w:p>
        </w:tc>
        <w:tc>
          <w:tcPr>
            <w:tcW w:w="1916" w:type="dxa"/>
            <w:shd w:val="clear" w:color="auto" w:fill="auto"/>
          </w:tcPr>
          <w:p w14:paraId="602D368B"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shd w:val="clear" w:color="auto" w:fill="auto"/>
          </w:tcPr>
          <w:p w14:paraId="4192648A"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noProof/>
              </w:rPr>
            </w:pPr>
            <w:r w:rsidRPr="00364D95">
              <w:rPr>
                <w:rFonts w:ascii="Times New Roman" w:eastAsiaTheme="minorHAnsi" w:hAnsi="Times New Roman" w:cstheme="minorBidi"/>
                <w:noProof/>
              </w:rPr>
              <w:t>Sikorsky S-76C</w:t>
            </w:r>
            <w:r w:rsidRPr="00364D95">
              <w:rPr>
                <w:rFonts w:ascii="Times New Roman" w:eastAsiaTheme="minorHAnsi" w:hAnsi="Times New Roman" w:cstheme="minorBidi"/>
                <w:noProof/>
              </w:rPr>
              <w:br/>
              <w:t>(Turbomeca Arriel 1)</w:t>
            </w:r>
          </w:p>
        </w:tc>
      </w:tr>
      <w:tr w:rsidR="00C84A56" w:rsidRPr="00364D95" w14:paraId="6CFECE88" w14:textId="77777777" w:rsidTr="00C84A56">
        <w:trPr>
          <w:trHeight w:val="20"/>
        </w:trPr>
        <w:tc>
          <w:tcPr>
            <w:tcW w:w="2666" w:type="dxa"/>
            <w:vMerge/>
            <w:shd w:val="clear" w:color="auto" w:fill="auto"/>
          </w:tcPr>
          <w:p w14:paraId="190F9516" w14:textId="77777777" w:rsidR="00C84A56" w:rsidRPr="00364D95" w:rsidRDefault="00C84A56" w:rsidP="00C84A56">
            <w:pPr>
              <w:tabs>
                <w:tab w:val="clear" w:pos="567"/>
              </w:tabs>
              <w:overflowPunct/>
              <w:autoSpaceDE/>
              <w:autoSpaceDN/>
              <w:adjustRightInd/>
              <w:spacing w:after="200" w:line="276" w:lineRule="auto"/>
              <w:textAlignment w:val="auto"/>
              <w:rPr>
                <w:rFonts w:ascii="Times New Roman" w:eastAsiaTheme="minorHAnsi" w:hAnsi="Times New Roman" w:cstheme="minorBidi"/>
              </w:rPr>
            </w:pPr>
          </w:p>
        </w:tc>
        <w:tc>
          <w:tcPr>
            <w:tcW w:w="2356" w:type="dxa"/>
            <w:shd w:val="clear" w:color="auto" w:fill="auto"/>
          </w:tcPr>
          <w:p w14:paraId="05D71AC7"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S-76C</w:t>
            </w:r>
          </w:p>
        </w:tc>
        <w:tc>
          <w:tcPr>
            <w:tcW w:w="1916" w:type="dxa"/>
            <w:shd w:val="clear" w:color="auto" w:fill="auto"/>
          </w:tcPr>
          <w:p w14:paraId="282AF719"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S-76C+</w:t>
            </w:r>
          </w:p>
        </w:tc>
        <w:tc>
          <w:tcPr>
            <w:tcW w:w="2122" w:type="dxa"/>
            <w:shd w:val="clear" w:color="auto" w:fill="auto"/>
          </w:tcPr>
          <w:p w14:paraId="13563368"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Sikorsky S-76C</w:t>
            </w:r>
            <w:r w:rsidRPr="00364D95">
              <w:rPr>
                <w:rFonts w:ascii="Times New Roman" w:eastAsiaTheme="minorHAnsi" w:hAnsi="Times New Roman" w:cstheme="minorBidi"/>
              </w:rPr>
              <w:br/>
              <w:t>(Turbomeca Arriel 2)</w:t>
            </w:r>
          </w:p>
        </w:tc>
      </w:tr>
      <w:tr w:rsidR="00C84A56" w:rsidRPr="00364D95" w14:paraId="372B8789" w14:textId="77777777" w:rsidTr="00C84A56">
        <w:trPr>
          <w:trHeight w:val="20"/>
        </w:trPr>
        <w:tc>
          <w:tcPr>
            <w:tcW w:w="2666" w:type="dxa"/>
            <w:vMerge/>
            <w:shd w:val="clear" w:color="auto" w:fill="auto"/>
          </w:tcPr>
          <w:p w14:paraId="064628A0" w14:textId="77777777" w:rsidR="00C84A56" w:rsidRPr="00364D95" w:rsidRDefault="00C84A56" w:rsidP="00C84A56">
            <w:pPr>
              <w:tabs>
                <w:tab w:val="clear" w:pos="567"/>
              </w:tabs>
              <w:overflowPunct/>
              <w:autoSpaceDE/>
              <w:autoSpaceDN/>
              <w:adjustRightInd/>
              <w:spacing w:after="200" w:line="276" w:lineRule="auto"/>
              <w:textAlignment w:val="auto"/>
              <w:rPr>
                <w:rFonts w:ascii="Times New Roman" w:eastAsiaTheme="minorHAnsi" w:hAnsi="Times New Roman" w:cstheme="minorBidi"/>
              </w:rPr>
            </w:pPr>
          </w:p>
        </w:tc>
        <w:tc>
          <w:tcPr>
            <w:tcW w:w="2356" w:type="dxa"/>
            <w:shd w:val="clear" w:color="auto" w:fill="auto"/>
          </w:tcPr>
          <w:p w14:paraId="4C914749"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S-76C</w:t>
            </w:r>
          </w:p>
        </w:tc>
        <w:tc>
          <w:tcPr>
            <w:tcW w:w="1916" w:type="dxa"/>
            <w:shd w:val="clear" w:color="auto" w:fill="auto"/>
          </w:tcPr>
          <w:p w14:paraId="7C688818"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S-76C++</w:t>
            </w:r>
          </w:p>
        </w:tc>
        <w:tc>
          <w:tcPr>
            <w:tcW w:w="2122" w:type="dxa"/>
            <w:shd w:val="clear" w:color="auto" w:fill="auto"/>
          </w:tcPr>
          <w:p w14:paraId="5139F2FC"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 xml:space="preserve">Sikorsky S-76C </w:t>
            </w:r>
            <w:r w:rsidRPr="00364D95">
              <w:rPr>
                <w:rFonts w:ascii="Times New Roman" w:eastAsiaTheme="minorHAnsi" w:hAnsi="Times New Roman" w:cstheme="minorBidi"/>
              </w:rPr>
              <w:br/>
              <w:t>(Turbomeca Arriel 2)</w:t>
            </w:r>
          </w:p>
        </w:tc>
      </w:tr>
      <w:tr w:rsidR="00C84A56" w:rsidRPr="00364D95" w14:paraId="212B8579" w14:textId="77777777" w:rsidTr="00C84A56">
        <w:trPr>
          <w:trHeight w:val="20"/>
        </w:trPr>
        <w:tc>
          <w:tcPr>
            <w:tcW w:w="2666" w:type="dxa"/>
            <w:vMerge/>
            <w:shd w:val="clear" w:color="auto" w:fill="auto"/>
          </w:tcPr>
          <w:p w14:paraId="1BFB7261" w14:textId="77777777" w:rsidR="00C84A56" w:rsidRPr="00364D95" w:rsidRDefault="00C84A56" w:rsidP="00C84A56">
            <w:pPr>
              <w:tabs>
                <w:tab w:val="clear" w:pos="567"/>
              </w:tabs>
              <w:overflowPunct/>
              <w:autoSpaceDE/>
              <w:autoSpaceDN/>
              <w:adjustRightInd/>
              <w:spacing w:after="200" w:line="276" w:lineRule="auto"/>
              <w:textAlignment w:val="auto"/>
              <w:rPr>
                <w:rFonts w:ascii="Times New Roman" w:eastAsiaTheme="minorHAnsi" w:hAnsi="Times New Roman" w:cstheme="minorBidi"/>
              </w:rPr>
            </w:pPr>
          </w:p>
        </w:tc>
        <w:tc>
          <w:tcPr>
            <w:tcW w:w="2356" w:type="dxa"/>
            <w:shd w:val="clear" w:color="auto" w:fill="auto"/>
          </w:tcPr>
          <w:p w14:paraId="185FC463"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S-92A</w:t>
            </w:r>
          </w:p>
        </w:tc>
        <w:tc>
          <w:tcPr>
            <w:tcW w:w="1916" w:type="dxa"/>
            <w:shd w:val="clear" w:color="auto" w:fill="auto"/>
          </w:tcPr>
          <w:p w14:paraId="2CFDD8F1"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shd w:val="clear" w:color="auto" w:fill="auto"/>
          </w:tcPr>
          <w:p w14:paraId="21785A43"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Sikorsky S-92A</w:t>
            </w:r>
            <w:r w:rsidRPr="00364D95">
              <w:rPr>
                <w:rFonts w:ascii="Times New Roman" w:eastAsiaTheme="minorHAnsi" w:hAnsi="Times New Roman" w:cstheme="minorBidi"/>
              </w:rPr>
              <w:br/>
              <w:t>(GE CT7-8)</w:t>
            </w:r>
          </w:p>
        </w:tc>
      </w:tr>
      <w:tr w:rsidR="00C84A56" w:rsidRPr="00364D95" w14:paraId="45325D53" w14:textId="77777777" w:rsidTr="00C84A56">
        <w:trPr>
          <w:trHeight w:val="20"/>
        </w:trPr>
        <w:tc>
          <w:tcPr>
            <w:tcW w:w="2666" w:type="dxa"/>
            <w:shd w:val="clear" w:color="auto" w:fill="auto"/>
          </w:tcPr>
          <w:p w14:paraId="1DAC313A" w14:textId="77777777" w:rsidR="00C84A56" w:rsidRPr="00364D95" w:rsidRDefault="00C84A56" w:rsidP="00C84A56">
            <w:pPr>
              <w:keepNext/>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NA</w:t>
            </w:r>
          </w:p>
        </w:tc>
        <w:tc>
          <w:tcPr>
            <w:tcW w:w="2356" w:type="dxa"/>
            <w:shd w:val="clear" w:color="auto" w:fill="auto"/>
          </w:tcPr>
          <w:p w14:paraId="71E92F5F" w14:textId="77777777" w:rsidR="00C84A56" w:rsidRPr="00364D95" w:rsidRDefault="00C84A56" w:rsidP="00C84A56">
            <w:pPr>
              <w:keepNext/>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Various</w:t>
            </w:r>
          </w:p>
        </w:tc>
        <w:tc>
          <w:tcPr>
            <w:tcW w:w="1916" w:type="dxa"/>
            <w:shd w:val="clear" w:color="auto" w:fill="auto"/>
          </w:tcPr>
          <w:p w14:paraId="19CB3D49" w14:textId="77777777" w:rsidR="00C84A56" w:rsidRPr="00364D95" w:rsidRDefault="00C84A56" w:rsidP="00C84A56">
            <w:pPr>
              <w:keepNext/>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shd w:val="clear" w:color="auto" w:fill="auto"/>
          </w:tcPr>
          <w:p w14:paraId="24FAD10B" w14:textId="77777777" w:rsidR="00C84A56" w:rsidRPr="00364D95" w:rsidRDefault="00C84A56" w:rsidP="00C84A56">
            <w:pPr>
              <w:keepNext/>
              <w:tabs>
                <w:tab w:val="clear" w:pos="567"/>
              </w:tabs>
              <w:overflowPunct/>
              <w:autoSpaceDE/>
              <w:autoSpaceDN/>
              <w:adjustRightInd/>
              <w:spacing w:before="60" w:after="60"/>
              <w:textAlignment w:val="auto"/>
              <w:rPr>
                <w:rFonts w:ascii="Times New Roman" w:eastAsiaTheme="minorHAnsi" w:hAnsi="Times New Roman" w:cstheme="minorBidi"/>
                <w:vertAlign w:val="superscript"/>
              </w:rPr>
            </w:pPr>
            <w:r w:rsidRPr="00364D95">
              <w:rPr>
                <w:rFonts w:ascii="Times New Roman" w:eastAsiaTheme="minorHAnsi" w:hAnsi="Times New Roman" w:cstheme="minorBidi"/>
              </w:rPr>
              <w:t xml:space="preserve">Small/non-rated aircraft </w:t>
            </w:r>
            <w:r w:rsidRPr="00364D95">
              <w:rPr>
                <w:rFonts w:ascii="Times New Roman" w:eastAsiaTheme="minorHAnsi" w:hAnsi="Times New Roman" w:cstheme="minorBidi"/>
              </w:rPr>
              <w:br/>
              <w:t xml:space="preserve">(Avco Lycoming T53) </w:t>
            </w:r>
            <w:r w:rsidRPr="00364D95">
              <w:rPr>
                <w:rFonts w:ascii="Times New Roman" w:eastAsiaTheme="minorHAnsi" w:hAnsi="Times New Roman" w:cstheme="minorBidi"/>
                <w:vertAlign w:val="superscript"/>
              </w:rPr>
              <w:t>Note 1</w:t>
            </w:r>
          </w:p>
        </w:tc>
      </w:tr>
      <w:tr w:rsidR="00C84A56" w:rsidRPr="00364D95" w14:paraId="39BBC57D" w14:textId="77777777" w:rsidTr="00C84A56">
        <w:trPr>
          <w:trHeight w:val="20"/>
        </w:trPr>
        <w:tc>
          <w:tcPr>
            <w:tcW w:w="2666" w:type="dxa"/>
            <w:shd w:val="clear" w:color="auto" w:fill="auto"/>
          </w:tcPr>
          <w:p w14:paraId="38331A2F" w14:textId="77777777" w:rsidR="00C84A56" w:rsidRPr="00364D95" w:rsidRDefault="00C84A56" w:rsidP="00C84A56">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r w:rsidRPr="00364D95">
              <w:rPr>
                <w:rFonts w:ascii="Times New Roman" w:eastAsiaTheme="minorHAnsi" w:hAnsi="Times New Roman" w:cstheme="minorBidi"/>
              </w:rPr>
              <w:t>NA</w:t>
            </w:r>
          </w:p>
        </w:tc>
        <w:tc>
          <w:tcPr>
            <w:tcW w:w="2356" w:type="dxa"/>
            <w:shd w:val="clear" w:color="auto" w:fill="auto"/>
          </w:tcPr>
          <w:p w14:paraId="1B805F88"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Various</w:t>
            </w:r>
          </w:p>
        </w:tc>
        <w:tc>
          <w:tcPr>
            <w:tcW w:w="1916" w:type="dxa"/>
            <w:shd w:val="clear" w:color="auto" w:fill="auto"/>
          </w:tcPr>
          <w:p w14:paraId="26DDB1CF"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shd w:val="clear" w:color="auto" w:fill="auto"/>
          </w:tcPr>
          <w:p w14:paraId="21FB1E07"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 xml:space="preserve">Small/non-rated aircraft </w:t>
            </w:r>
            <w:r w:rsidRPr="00364D95">
              <w:rPr>
                <w:rFonts w:ascii="Times New Roman" w:eastAsiaTheme="minorHAnsi" w:hAnsi="Times New Roman" w:cstheme="minorBidi"/>
              </w:rPr>
              <w:br/>
              <w:t xml:space="preserve">(GE CT58) </w:t>
            </w:r>
            <w:r w:rsidRPr="00364D95">
              <w:rPr>
                <w:rFonts w:ascii="Times New Roman" w:eastAsiaTheme="minorHAnsi" w:hAnsi="Times New Roman" w:cstheme="minorBidi"/>
                <w:vertAlign w:val="superscript"/>
              </w:rPr>
              <w:t>Note 1</w:t>
            </w:r>
          </w:p>
        </w:tc>
      </w:tr>
      <w:tr w:rsidR="00C84A56" w:rsidRPr="00364D95" w14:paraId="7072823A" w14:textId="77777777" w:rsidTr="00C84A56">
        <w:trPr>
          <w:trHeight w:val="20"/>
        </w:trPr>
        <w:tc>
          <w:tcPr>
            <w:tcW w:w="2666" w:type="dxa"/>
            <w:shd w:val="clear" w:color="auto" w:fill="auto"/>
          </w:tcPr>
          <w:p w14:paraId="7394292B" w14:textId="77777777" w:rsidR="00C84A56" w:rsidRPr="00364D95" w:rsidRDefault="00C84A56" w:rsidP="00C84A56">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r w:rsidRPr="00364D95">
              <w:rPr>
                <w:rFonts w:ascii="Times New Roman" w:eastAsiaTheme="minorHAnsi" w:hAnsi="Times New Roman" w:cstheme="minorBidi"/>
              </w:rPr>
              <w:t>NA</w:t>
            </w:r>
          </w:p>
        </w:tc>
        <w:tc>
          <w:tcPr>
            <w:tcW w:w="2356" w:type="dxa"/>
            <w:shd w:val="clear" w:color="auto" w:fill="auto"/>
          </w:tcPr>
          <w:p w14:paraId="15FC51E2"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Various</w:t>
            </w:r>
          </w:p>
        </w:tc>
        <w:tc>
          <w:tcPr>
            <w:tcW w:w="1916" w:type="dxa"/>
            <w:shd w:val="clear" w:color="auto" w:fill="auto"/>
          </w:tcPr>
          <w:p w14:paraId="0BDDF6F0"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shd w:val="clear" w:color="auto" w:fill="auto"/>
          </w:tcPr>
          <w:p w14:paraId="5D5712A1" w14:textId="77777777" w:rsidR="00C84A56" w:rsidRPr="00364D95" w:rsidRDefault="00C84A56" w:rsidP="00C84A56">
            <w:pPr>
              <w:spacing w:before="60" w:after="60"/>
              <w:rPr>
                <w:rFonts w:ascii="Times New Roman" w:hAnsi="Times New Roman"/>
              </w:rPr>
            </w:pPr>
            <w:r w:rsidRPr="00364D95">
              <w:rPr>
                <w:rFonts w:ascii="Times New Roman" w:hAnsi="Times New Roman"/>
              </w:rPr>
              <w:t xml:space="preserve">Small/non-rated aircraft </w:t>
            </w:r>
            <w:r w:rsidRPr="00364D95">
              <w:rPr>
                <w:rFonts w:ascii="Times New Roman" w:hAnsi="Times New Roman"/>
              </w:rPr>
              <w:br/>
              <w:t xml:space="preserve">(Honeywell LTS 101) </w:t>
            </w:r>
            <w:r w:rsidRPr="00364D95">
              <w:rPr>
                <w:rFonts w:ascii="Times New Roman" w:hAnsi="Times New Roman"/>
                <w:vertAlign w:val="superscript"/>
              </w:rPr>
              <w:t>Note 1</w:t>
            </w:r>
          </w:p>
        </w:tc>
      </w:tr>
      <w:tr w:rsidR="00C84A56" w:rsidRPr="00364D95" w14:paraId="5F58BF8E" w14:textId="77777777" w:rsidTr="00C84A56">
        <w:trPr>
          <w:trHeight w:val="20"/>
        </w:trPr>
        <w:tc>
          <w:tcPr>
            <w:tcW w:w="2666" w:type="dxa"/>
            <w:shd w:val="clear" w:color="auto" w:fill="auto"/>
          </w:tcPr>
          <w:p w14:paraId="73FADFCE" w14:textId="77777777" w:rsidR="00C84A56" w:rsidRPr="00364D95" w:rsidRDefault="00C84A56" w:rsidP="00C84A56">
            <w:pPr>
              <w:keepNext/>
              <w:tabs>
                <w:tab w:val="clear" w:pos="567"/>
              </w:tabs>
              <w:overflowPunct/>
              <w:autoSpaceDE/>
              <w:autoSpaceDN/>
              <w:adjustRightInd/>
              <w:spacing w:before="40" w:after="40" w:line="276" w:lineRule="auto"/>
              <w:textAlignment w:val="auto"/>
              <w:rPr>
                <w:rFonts w:ascii="Times New Roman" w:eastAsiaTheme="minorHAnsi" w:hAnsi="Times New Roman" w:cstheme="minorBidi"/>
              </w:rPr>
            </w:pPr>
            <w:r w:rsidRPr="00364D95">
              <w:rPr>
                <w:rFonts w:ascii="Times New Roman" w:eastAsiaTheme="minorHAnsi" w:hAnsi="Times New Roman" w:cstheme="minorBidi"/>
              </w:rPr>
              <w:t>NA</w:t>
            </w:r>
          </w:p>
        </w:tc>
        <w:tc>
          <w:tcPr>
            <w:tcW w:w="2356" w:type="dxa"/>
            <w:shd w:val="clear" w:color="auto" w:fill="auto"/>
          </w:tcPr>
          <w:p w14:paraId="7A68E209" w14:textId="77777777" w:rsidR="00C84A56" w:rsidRPr="00364D95" w:rsidRDefault="00C84A56" w:rsidP="00C84A56">
            <w:pPr>
              <w:keepNext/>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Various</w:t>
            </w:r>
          </w:p>
        </w:tc>
        <w:tc>
          <w:tcPr>
            <w:tcW w:w="1916" w:type="dxa"/>
            <w:shd w:val="clear" w:color="auto" w:fill="auto"/>
          </w:tcPr>
          <w:p w14:paraId="24B46B62" w14:textId="77777777" w:rsidR="00C84A56" w:rsidRPr="00364D95" w:rsidRDefault="00C84A56" w:rsidP="00C84A56">
            <w:pPr>
              <w:keepNext/>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shd w:val="clear" w:color="auto" w:fill="auto"/>
          </w:tcPr>
          <w:p w14:paraId="388848AC" w14:textId="77777777" w:rsidR="00C84A56" w:rsidRPr="00364D95" w:rsidRDefault="00C84A56" w:rsidP="00C84A56">
            <w:pPr>
              <w:spacing w:before="60" w:after="60"/>
              <w:rPr>
                <w:rFonts w:ascii="Times New Roman" w:hAnsi="Times New Roman"/>
              </w:rPr>
            </w:pPr>
            <w:r w:rsidRPr="00364D95">
              <w:rPr>
                <w:rFonts w:ascii="Times New Roman" w:hAnsi="Times New Roman"/>
              </w:rPr>
              <w:t>Small/non-rated aircraft</w:t>
            </w:r>
            <w:r w:rsidRPr="00364D95">
              <w:rPr>
                <w:rFonts w:ascii="Times New Roman" w:hAnsi="Times New Roman"/>
              </w:rPr>
              <w:br/>
              <w:t xml:space="preserve">(Honeywell TPE331) </w:t>
            </w:r>
            <w:r w:rsidRPr="00364D95">
              <w:rPr>
                <w:rFonts w:ascii="Times New Roman" w:hAnsi="Times New Roman"/>
                <w:vertAlign w:val="superscript"/>
              </w:rPr>
              <w:t>Note 1</w:t>
            </w:r>
          </w:p>
        </w:tc>
      </w:tr>
      <w:tr w:rsidR="00C84A56" w:rsidRPr="00364D95" w14:paraId="7A5AA9A9" w14:textId="77777777" w:rsidTr="00C84A56">
        <w:trPr>
          <w:trHeight w:val="20"/>
        </w:trPr>
        <w:tc>
          <w:tcPr>
            <w:tcW w:w="2666" w:type="dxa"/>
            <w:shd w:val="clear" w:color="auto" w:fill="auto"/>
          </w:tcPr>
          <w:p w14:paraId="6AB998F4" w14:textId="77777777" w:rsidR="00C84A56" w:rsidRPr="00364D95" w:rsidRDefault="00C84A56" w:rsidP="00C84A56">
            <w:pPr>
              <w:keepNext/>
              <w:tabs>
                <w:tab w:val="clear" w:pos="567"/>
              </w:tabs>
              <w:overflowPunct/>
              <w:autoSpaceDE/>
              <w:autoSpaceDN/>
              <w:adjustRightInd/>
              <w:spacing w:before="40" w:after="40" w:line="276" w:lineRule="auto"/>
              <w:textAlignment w:val="auto"/>
              <w:rPr>
                <w:rFonts w:ascii="Times New Roman" w:eastAsiaTheme="minorHAnsi" w:hAnsi="Times New Roman" w:cstheme="minorBidi"/>
              </w:rPr>
            </w:pPr>
            <w:r w:rsidRPr="00364D95">
              <w:rPr>
                <w:rFonts w:ascii="Times New Roman" w:eastAsiaTheme="minorHAnsi" w:hAnsi="Times New Roman" w:cstheme="minorBidi"/>
              </w:rPr>
              <w:t>NA</w:t>
            </w:r>
          </w:p>
        </w:tc>
        <w:tc>
          <w:tcPr>
            <w:tcW w:w="2356" w:type="dxa"/>
            <w:shd w:val="clear" w:color="auto" w:fill="auto"/>
          </w:tcPr>
          <w:p w14:paraId="6D2DB7D5" w14:textId="77777777" w:rsidR="00C84A56" w:rsidRPr="00364D95" w:rsidRDefault="00C84A56" w:rsidP="00C84A56">
            <w:pPr>
              <w:keepNext/>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Various</w:t>
            </w:r>
          </w:p>
        </w:tc>
        <w:tc>
          <w:tcPr>
            <w:tcW w:w="1916" w:type="dxa"/>
            <w:shd w:val="clear" w:color="auto" w:fill="auto"/>
          </w:tcPr>
          <w:p w14:paraId="0DF25580" w14:textId="77777777" w:rsidR="00C84A56" w:rsidRPr="00364D95" w:rsidRDefault="00C84A56" w:rsidP="00C84A56">
            <w:pPr>
              <w:keepNext/>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shd w:val="clear" w:color="auto" w:fill="auto"/>
          </w:tcPr>
          <w:p w14:paraId="24C6D15D" w14:textId="77777777" w:rsidR="00C84A56" w:rsidRPr="00364D95" w:rsidRDefault="00C84A56" w:rsidP="00C84A56">
            <w:pPr>
              <w:keepNext/>
              <w:tabs>
                <w:tab w:val="clear" w:pos="567"/>
              </w:tabs>
              <w:overflowPunct/>
              <w:autoSpaceDE/>
              <w:autoSpaceDN/>
              <w:adjustRightInd/>
              <w:spacing w:before="60" w:after="50"/>
              <w:textAlignment w:val="auto"/>
              <w:rPr>
                <w:rFonts w:ascii="Times New Roman" w:eastAsiaTheme="minorHAnsi" w:hAnsi="Times New Roman" w:cstheme="minorBidi"/>
                <w:vertAlign w:val="superscript"/>
              </w:rPr>
            </w:pPr>
            <w:r w:rsidRPr="00364D95">
              <w:rPr>
                <w:rFonts w:ascii="Times New Roman" w:eastAsiaTheme="minorHAnsi" w:hAnsi="Times New Roman" w:cstheme="minorBidi"/>
              </w:rPr>
              <w:t>Small/non-rated aircraft</w:t>
            </w:r>
            <w:r w:rsidRPr="00364D95">
              <w:rPr>
                <w:rFonts w:ascii="Times New Roman" w:eastAsiaTheme="minorHAnsi" w:hAnsi="Times New Roman" w:cstheme="minorBidi"/>
              </w:rPr>
              <w:br/>
            </w:r>
            <w:r w:rsidRPr="00364D95">
              <w:rPr>
                <w:rFonts w:ascii="Times New Roman" w:eastAsiaTheme="minorHAnsi" w:hAnsi="Times New Roman" w:cstheme="minorBidi"/>
                <w:lang w:val="en-GB"/>
              </w:rPr>
              <w:t>(Lycoming T5508)</w:t>
            </w:r>
            <w:r w:rsidRPr="00364D95">
              <w:rPr>
                <w:rFonts w:ascii="Times New Roman" w:eastAsiaTheme="minorHAnsi" w:hAnsi="Times New Roman" w:cstheme="minorBidi"/>
                <w:vertAlign w:val="superscript"/>
              </w:rPr>
              <w:t xml:space="preserve"> Note 1</w:t>
            </w:r>
          </w:p>
        </w:tc>
      </w:tr>
      <w:tr w:rsidR="00C84A56" w:rsidRPr="00364D95" w14:paraId="1BD818D1" w14:textId="77777777" w:rsidTr="00C84A56">
        <w:trPr>
          <w:trHeight w:val="20"/>
        </w:trPr>
        <w:tc>
          <w:tcPr>
            <w:tcW w:w="2666" w:type="dxa"/>
            <w:shd w:val="clear" w:color="auto" w:fill="auto"/>
          </w:tcPr>
          <w:p w14:paraId="032BA02D" w14:textId="77777777" w:rsidR="00C84A56" w:rsidRPr="00364D95" w:rsidRDefault="00C84A56" w:rsidP="00C84A56">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r w:rsidRPr="00364D95">
              <w:rPr>
                <w:rFonts w:ascii="Times New Roman" w:eastAsiaTheme="minorHAnsi" w:hAnsi="Times New Roman" w:cstheme="minorBidi"/>
              </w:rPr>
              <w:t>NA</w:t>
            </w:r>
          </w:p>
        </w:tc>
        <w:tc>
          <w:tcPr>
            <w:tcW w:w="2356" w:type="dxa"/>
            <w:shd w:val="clear" w:color="auto" w:fill="auto"/>
          </w:tcPr>
          <w:p w14:paraId="3BAC817D"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Various</w:t>
            </w:r>
          </w:p>
        </w:tc>
        <w:tc>
          <w:tcPr>
            <w:tcW w:w="1916" w:type="dxa"/>
            <w:shd w:val="clear" w:color="auto" w:fill="auto"/>
          </w:tcPr>
          <w:p w14:paraId="63F07985"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shd w:val="clear" w:color="auto" w:fill="auto"/>
          </w:tcPr>
          <w:p w14:paraId="1B72BD62" w14:textId="77777777" w:rsidR="00C84A56" w:rsidRPr="00364D95" w:rsidRDefault="00C84A56" w:rsidP="00C84A56">
            <w:pPr>
              <w:keepNext/>
              <w:tabs>
                <w:tab w:val="clear" w:pos="567"/>
              </w:tabs>
              <w:overflowPunct/>
              <w:autoSpaceDE/>
              <w:autoSpaceDN/>
              <w:adjustRightInd/>
              <w:spacing w:before="60" w:after="50"/>
              <w:textAlignment w:val="auto"/>
              <w:rPr>
                <w:rFonts w:ascii="Times New Roman" w:eastAsiaTheme="minorHAnsi" w:hAnsi="Times New Roman" w:cstheme="minorBidi"/>
                <w:vertAlign w:val="superscript"/>
              </w:rPr>
            </w:pPr>
            <w:r w:rsidRPr="00364D95">
              <w:rPr>
                <w:rFonts w:ascii="Times New Roman" w:eastAsiaTheme="minorHAnsi" w:hAnsi="Times New Roman" w:cstheme="minorBidi"/>
              </w:rPr>
              <w:t>Small/non-rated aircraft</w:t>
            </w:r>
            <w:r w:rsidRPr="00364D95">
              <w:rPr>
                <w:rFonts w:ascii="Times New Roman" w:eastAsiaTheme="minorHAnsi" w:hAnsi="Times New Roman" w:cstheme="minorBidi"/>
              </w:rPr>
              <w:br/>
              <w:t xml:space="preserve">(PWC PT6) </w:t>
            </w:r>
            <w:r w:rsidRPr="00364D95">
              <w:rPr>
                <w:rFonts w:ascii="Times New Roman" w:eastAsiaTheme="minorHAnsi" w:hAnsi="Times New Roman" w:cstheme="minorBidi"/>
                <w:vertAlign w:val="superscript"/>
              </w:rPr>
              <w:t>Note 1</w:t>
            </w:r>
          </w:p>
        </w:tc>
      </w:tr>
      <w:tr w:rsidR="00C84A56" w:rsidRPr="00364D95" w14:paraId="2ABE419E" w14:textId="77777777" w:rsidTr="00C84A56">
        <w:trPr>
          <w:trHeight w:val="20"/>
        </w:trPr>
        <w:tc>
          <w:tcPr>
            <w:tcW w:w="2666" w:type="dxa"/>
            <w:shd w:val="clear" w:color="auto" w:fill="auto"/>
          </w:tcPr>
          <w:p w14:paraId="4C3CD6F4" w14:textId="77777777" w:rsidR="00C84A56" w:rsidRPr="00364D95" w:rsidRDefault="00C84A56" w:rsidP="00C84A56">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r w:rsidRPr="00364D95">
              <w:rPr>
                <w:rFonts w:ascii="Times New Roman" w:eastAsiaTheme="minorHAnsi" w:hAnsi="Times New Roman" w:cstheme="minorBidi"/>
              </w:rPr>
              <w:t>NA</w:t>
            </w:r>
          </w:p>
        </w:tc>
        <w:tc>
          <w:tcPr>
            <w:tcW w:w="2356" w:type="dxa"/>
            <w:shd w:val="clear" w:color="auto" w:fill="auto"/>
          </w:tcPr>
          <w:p w14:paraId="550F1DFD"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Various</w:t>
            </w:r>
          </w:p>
        </w:tc>
        <w:tc>
          <w:tcPr>
            <w:tcW w:w="1916" w:type="dxa"/>
            <w:shd w:val="clear" w:color="auto" w:fill="auto"/>
          </w:tcPr>
          <w:p w14:paraId="3FFE5A76"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bookmarkStart w:id="409" w:name="OLE_LINK7"/>
            <w:bookmarkStart w:id="410" w:name="OLE_LINK8"/>
            <w:r w:rsidRPr="00364D95">
              <w:rPr>
                <w:rFonts w:ascii="Times New Roman" w:eastAsiaTheme="minorHAnsi" w:hAnsi="Times New Roman" w:cstheme="minorBidi"/>
              </w:rPr>
              <w:t>Allison 250</w:t>
            </w:r>
            <w:bookmarkEnd w:id="409"/>
            <w:bookmarkEnd w:id="410"/>
          </w:p>
        </w:tc>
        <w:tc>
          <w:tcPr>
            <w:tcW w:w="2122" w:type="dxa"/>
            <w:shd w:val="clear" w:color="auto" w:fill="auto"/>
          </w:tcPr>
          <w:p w14:paraId="1BE13BC2" w14:textId="77777777" w:rsidR="00C84A56" w:rsidRPr="00364D95" w:rsidRDefault="00C84A56" w:rsidP="00C84A56">
            <w:pPr>
              <w:keepNext/>
              <w:tabs>
                <w:tab w:val="clear" w:pos="567"/>
              </w:tabs>
              <w:overflowPunct/>
              <w:autoSpaceDE/>
              <w:autoSpaceDN/>
              <w:adjustRightInd/>
              <w:spacing w:before="60" w:after="50"/>
              <w:textAlignment w:val="auto"/>
              <w:rPr>
                <w:rFonts w:ascii="Times New Roman" w:eastAsiaTheme="minorHAnsi" w:hAnsi="Times New Roman" w:cstheme="minorBidi"/>
              </w:rPr>
            </w:pPr>
            <w:r w:rsidRPr="00364D95">
              <w:rPr>
                <w:rFonts w:ascii="Times New Roman" w:eastAsiaTheme="minorHAnsi" w:hAnsi="Times New Roman" w:cstheme="minorBidi"/>
              </w:rPr>
              <w:t xml:space="preserve">Small/non-rated aircraft </w:t>
            </w:r>
            <w:r w:rsidRPr="00364D95">
              <w:rPr>
                <w:rFonts w:ascii="Times New Roman" w:eastAsiaTheme="minorHAnsi" w:hAnsi="Times New Roman" w:cstheme="minorBidi"/>
              </w:rPr>
              <w:br/>
              <w:t xml:space="preserve">(RR Corp 250) </w:t>
            </w:r>
            <w:r w:rsidRPr="00364D95">
              <w:rPr>
                <w:rFonts w:ascii="Times New Roman" w:eastAsiaTheme="minorHAnsi" w:hAnsi="Times New Roman" w:cstheme="minorBidi"/>
                <w:vertAlign w:val="superscript"/>
              </w:rPr>
              <w:t>Note 1, Note 3</w:t>
            </w:r>
          </w:p>
        </w:tc>
      </w:tr>
      <w:tr w:rsidR="00C84A56" w:rsidRPr="00364D95" w14:paraId="5BB05615" w14:textId="77777777" w:rsidTr="00BF4D25">
        <w:trPr>
          <w:cantSplit/>
          <w:trHeight w:val="20"/>
        </w:trPr>
        <w:tc>
          <w:tcPr>
            <w:tcW w:w="2666" w:type="dxa"/>
            <w:shd w:val="clear" w:color="auto" w:fill="auto"/>
          </w:tcPr>
          <w:p w14:paraId="5FE81074" w14:textId="77777777" w:rsidR="00C84A56" w:rsidRPr="00364D95" w:rsidRDefault="00C84A56" w:rsidP="00C84A56">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r w:rsidRPr="00364D95">
              <w:rPr>
                <w:rFonts w:ascii="Times New Roman" w:eastAsiaTheme="minorHAnsi" w:hAnsi="Times New Roman" w:cstheme="minorBidi"/>
              </w:rPr>
              <w:t>NA</w:t>
            </w:r>
          </w:p>
        </w:tc>
        <w:tc>
          <w:tcPr>
            <w:tcW w:w="2356" w:type="dxa"/>
            <w:shd w:val="clear" w:color="auto" w:fill="auto"/>
          </w:tcPr>
          <w:p w14:paraId="64CC2BF9"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Various</w:t>
            </w:r>
          </w:p>
        </w:tc>
        <w:tc>
          <w:tcPr>
            <w:tcW w:w="1916" w:type="dxa"/>
            <w:shd w:val="clear" w:color="auto" w:fill="auto"/>
          </w:tcPr>
          <w:p w14:paraId="07BFD6A3"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shd w:val="clear" w:color="auto" w:fill="auto"/>
          </w:tcPr>
          <w:p w14:paraId="6599E342" w14:textId="77777777" w:rsidR="00C84A56" w:rsidRPr="00364D95" w:rsidRDefault="00C84A56" w:rsidP="00C84A56">
            <w:pPr>
              <w:keepNext/>
              <w:spacing w:before="60" w:after="50"/>
              <w:rPr>
                <w:rFonts w:ascii="Times New Roman" w:hAnsi="Times New Roman"/>
                <w:vertAlign w:val="superscript"/>
              </w:rPr>
            </w:pPr>
            <w:r w:rsidRPr="00364D95">
              <w:rPr>
                <w:rFonts w:ascii="Times New Roman" w:hAnsi="Times New Roman"/>
              </w:rPr>
              <w:t xml:space="preserve">Small/non-rated aircraft </w:t>
            </w:r>
            <w:r w:rsidRPr="00364D95">
              <w:rPr>
                <w:rFonts w:ascii="Times New Roman" w:hAnsi="Times New Roman"/>
              </w:rPr>
              <w:br/>
              <w:t xml:space="preserve">(Turbomeca Arriel) </w:t>
            </w:r>
            <w:r w:rsidRPr="00364D95">
              <w:rPr>
                <w:rFonts w:ascii="Times New Roman" w:hAnsi="Times New Roman"/>
                <w:vertAlign w:val="superscript"/>
              </w:rPr>
              <w:t>Note 1</w:t>
            </w:r>
          </w:p>
        </w:tc>
      </w:tr>
      <w:tr w:rsidR="00C84A56" w:rsidRPr="00364D95" w14:paraId="2EB060F4" w14:textId="77777777" w:rsidTr="00C84A56">
        <w:trPr>
          <w:trHeight w:val="20"/>
        </w:trPr>
        <w:tc>
          <w:tcPr>
            <w:tcW w:w="2666" w:type="dxa"/>
            <w:shd w:val="clear" w:color="auto" w:fill="auto"/>
          </w:tcPr>
          <w:p w14:paraId="16E34E2E" w14:textId="77777777" w:rsidR="00C84A56" w:rsidRPr="00364D95" w:rsidRDefault="00C84A56" w:rsidP="00C84A56">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r w:rsidRPr="00364D95">
              <w:rPr>
                <w:rFonts w:ascii="Times New Roman" w:eastAsiaTheme="minorHAnsi" w:hAnsi="Times New Roman" w:cstheme="minorBidi"/>
              </w:rPr>
              <w:t>NA</w:t>
            </w:r>
          </w:p>
        </w:tc>
        <w:tc>
          <w:tcPr>
            <w:tcW w:w="2356" w:type="dxa"/>
            <w:shd w:val="clear" w:color="auto" w:fill="auto"/>
          </w:tcPr>
          <w:p w14:paraId="293AF96D"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Various</w:t>
            </w:r>
          </w:p>
        </w:tc>
        <w:tc>
          <w:tcPr>
            <w:tcW w:w="1916" w:type="dxa"/>
            <w:shd w:val="clear" w:color="auto" w:fill="auto"/>
          </w:tcPr>
          <w:p w14:paraId="567FA5B6"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shd w:val="clear" w:color="auto" w:fill="auto"/>
          </w:tcPr>
          <w:p w14:paraId="7A050C28" w14:textId="77777777" w:rsidR="00C84A56" w:rsidRPr="00364D95" w:rsidRDefault="00C84A56" w:rsidP="00C84A56">
            <w:pPr>
              <w:keepNext/>
              <w:spacing w:before="60" w:after="50"/>
              <w:rPr>
                <w:rFonts w:ascii="Times New Roman" w:hAnsi="Times New Roman"/>
              </w:rPr>
            </w:pPr>
            <w:r w:rsidRPr="00364D95">
              <w:rPr>
                <w:rFonts w:ascii="Times New Roman" w:hAnsi="Times New Roman"/>
              </w:rPr>
              <w:t xml:space="preserve">Small/non-rated aircraft </w:t>
            </w:r>
            <w:r w:rsidRPr="00364D95">
              <w:rPr>
                <w:rFonts w:ascii="Times New Roman" w:hAnsi="Times New Roman"/>
              </w:rPr>
              <w:br/>
              <w:t xml:space="preserve">(Turbomeca Arrius) </w:t>
            </w:r>
            <w:r w:rsidRPr="00364D95">
              <w:rPr>
                <w:rFonts w:ascii="Times New Roman" w:hAnsi="Times New Roman"/>
                <w:vertAlign w:val="superscript"/>
              </w:rPr>
              <w:t>Note 1</w:t>
            </w:r>
          </w:p>
        </w:tc>
      </w:tr>
      <w:tr w:rsidR="00C84A56" w:rsidRPr="00364D95" w14:paraId="07736507" w14:textId="77777777" w:rsidTr="00C84A56">
        <w:trPr>
          <w:trHeight w:val="20"/>
        </w:trPr>
        <w:tc>
          <w:tcPr>
            <w:tcW w:w="2666" w:type="dxa"/>
            <w:shd w:val="clear" w:color="auto" w:fill="auto"/>
          </w:tcPr>
          <w:p w14:paraId="3F844563" w14:textId="77777777" w:rsidR="00C84A56" w:rsidRPr="00364D95" w:rsidRDefault="00C84A56" w:rsidP="00C84A56">
            <w:pPr>
              <w:tabs>
                <w:tab w:val="clear" w:pos="567"/>
              </w:tabs>
              <w:overflowPunct/>
              <w:autoSpaceDE/>
              <w:autoSpaceDN/>
              <w:adjustRightInd/>
              <w:spacing w:before="40" w:after="40" w:line="276" w:lineRule="auto"/>
              <w:textAlignment w:val="auto"/>
              <w:rPr>
                <w:rFonts w:ascii="Times New Roman" w:eastAsiaTheme="minorHAnsi" w:hAnsi="Times New Roman" w:cstheme="minorBidi"/>
              </w:rPr>
            </w:pPr>
            <w:r w:rsidRPr="00364D95">
              <w:rPr>
                <w:rFonts w:ascii="Times New Roman" w:eastAsiaTheme="minorHAnsi" w:hAnsi="Times New Roman" w:cstheme="minorBidi"/>
              </w:rPr>
              <w:t>NA</w:t>
            </w:r>
          </w:p>
        </w:tc>
        <w:tc>
          <w:tcPr>
            <w:tcW w:w="2356" w:type="dxa"/>
            <w:shd w:val="clear" w:color="auto" w:fill="auto"/>
          </w:tcPr>
          <w:p w14:paraId="5066AB26"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Various</w:t>
            </w:r>
          </w:p>
        </w:tc>
        <w:tc>
          <w:tcPr>
            <w:tcW w:w="1916" w:type="dxa"/>
            <w:shd w:val="clear" w:color="auto" w:fill="auto"/>
          </w:tcPr>
          <w:p w14:paraId="0DC0B5E3" w14:textId="77777777" w:rsidR="00C84A56" w:rsidRPr="00364D95" w:rsidRDefault="00C84A56" w:rsidP="00C84A56">
            <w:pPr>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shd w:val="clear" w:color="auto" w:fill="auto"/>
          </w:tcPr>
          <w:p w14:paraId="350E7A37" w14:textId="77777777" w:rsidR="00C84A56" w:rsidRPr="00364D95" w:rsidRDefault="00C84A56" w:rsidP="00C84A56">
            <w:pPr>
              <w:keepNext/>
              <w:tabs>
                <w:tab w:val="clear" w:pos="567"/>
              </w:tabs>
              <w:overflowPunct/>
              <w:autoSpaceDE/>
              <w:autoSpaceDN/>
              <w:adjustRightInd/>
              <w:spacing w:before="60" w:after="50"/>
              <w:textAlignment w:val="auto"/>
              <w:rPr>
                <w:rFonts w:ascii="Times New Roman" w:eastAsiaTheme="minorHAnsi" w:hAnsi="Times New Roman" w:cstheme="minorBidi"/>
              </w:rPr>
            </w:pPr>
            <w:r w:rsidRPr="00364D95">
              <w:rPr>
                <w:rFonts w:ascii="Times New Roman" w:eastAsiaTheme="minorHAnsi" w:hAnsi="Times New Roman" w:cstheme="minorBidi"/>
              </w:rPr>
              <w:t xml:space="preserve">Small/non-rated aircraft </w:t>
            </w:r>
            <w:r w:rsidRPr="00364D95">
              <w:rPr>
                <w:rFonts w:ascii="Times New Roman" w:eastAsiaTheme="minorHAnsi" w:hAnsi="Times New Roman" w:cstheme="minorBidi"/>
              </w:rPr>
              <w:br/>
              <w:t xml:space="preserve">(Turbomeca Artouste) </w:t>
            </w:r>
            <w:r w:rsidRPr="00364D95">
              <w:rPr>
                <w:rFonts w:ascii="Times New Roman" w:eastAsiaTheme="minorHAnsi" w:hAnsi="Times New Roman" w:cstheme="minorBidi"/>
                <w:vertAlign w:val="superscript"/>
              </w:rPr>
              <w:t>Note 1</w:t>
            </w:r>
          </w:p>
        </w:tc>
      </w:tr>
      <w:tr w:rsidR="00C84A56" w:rsidRPr="00364D95" w14:paraId="185CD44D" w14:textId="77777777" w:rsidTr="00C84A56">
        <w:trPr>
          <w:trHeight w:val="20"/>
        </w:trPr>
        <w:tc>
          <w:tcPr>
            <w:tcW w:w="2666" w:type="dxa"/>
            <w:shd w:val="clear" w:color="auto" w:fill="auto"/>
          </w:tcPr>
          <w:p w14:paraId="70F7773C" w14:textId="77777777" w:rsidR="00C84A56" w:rsidRPr="00364D95" w:rsidRDefault="00C84A56" w:rsidP="00C84A56">
            <w:pPr>
              <w:keepNext/>
              <w:tabs>
                <w:tab w:val="clear" w:pos="567"/>
              </w:tabs>
              <w:overflowPunct/>
              <w:autoSpaceDE/>
              <w:autoSpaceDN/>
              <w:adjustRightInd/>
              <w:spacing w:before="40" w:after="40" w:line="276" w:lineRule="auto"/>
              <w:textAlignment w:val="auto"/>
              <w:rPr>
                <w:rFonts w:ascii="Times New Roman" w:eastAsiaTheme="minorHAnsi" w:hAnsi="Times New Roman" w:cstheme="minorBidi"/>
              </w:rPr>
            </w:pPr>
            <w:r w:rsidRPr="00364D95">
              <w:rPr>
                <w:rFonts w:ascii="Times New Roman" w:eastAsiaTheme="minorHAnsi" w:hAnsi="Times New Roman" w:cstheme="minorBidi"/>
              </w:rPr>
              <w:t>NA</w:t>
            </w:r>
          </w:p>
        </w:tc>
        <w:tc>
          <w:tcPr>
            <w:tcW w:w="2356" w:type="dxa"/>
            <w:shd w:val="clear" w:color="auto" w:fill="auto"/>
          </w:tcPr>
          <w:p w14:paraId="60A633C1" w14:textId="77777777" w:rsidR="00C84A56" w:rsidRPr="00364D95" w:rsidRDefault="00C84A56" w:rsidP="00C84A56">
            <w:pPr>
              <w:keepNext/>
              <w:tabs>
                <w:tab w:val="clear" w:pos="567"/>
              </w:tabs>
              <w:overflowPunct/>
              <w:autoSpaceDE/>
              <w:autoSpaceDN/>
              <w:adjustRightInd/>
              <w:spacing w:before="60" w:after="60"/>
              <w:textAlignment w:val="auto"/>
              <w:rPr>
                <w:rFonts w:ascii="Times New Roman" w:eastAsiaTheme="minorHAnsi" w:hAnsi="Times New Roman" w:cstheme="minorBidi"/>
              </w:rPr>
            </w:pPr>
            <w:r w:rsidRPr="00364D95">
              <w:rPr>
                <w:rFonts w:ascii="Times New Roman" w:eastAsiaTheme="minorHAnsi" w:hAnsi="Times New Roman" w:cstheme="minorBidi"/>
              </w:rPr>
              <w:t>Various</w:t>
            </w:r>
          </w:p>
        </w:tc>
        <w:tc>
          <w:tcPr>
            <w:tcW w:w="1916" w:type="dxa"/>
            <w:shd w:val="clear" w:color="auto" w:fill="auto"/>
          </w:tcPr>
          <w:p w14:paraId="631C4FCC" w14:textId="77777777" w:rsidR="00C84A56" w:rsidRPr="00364D95" w:rsidRDefault="00C84A56" w:rsidP="00C84A56">
            <w:pPr>
              <w:keepNext/>
              <w:tabs>
                <w:tab w:val="clear" w:pos="567"/>
              </w:tabs>
              <w:overflowPunct/>
              <w:autoSpaceDE/>
              <w:autoSpaceDN/>
              <w:adjustRightInd/>
              <w:spacing w:before="60" w:after="60"/>
              <w:textAlignment w:val="auto"/>
              <w:rPr>
                <w:rFonts w:ascii="Times New Roman" w:eastAsiaTheme="minorHAnsi" w:hAnsi="Times New Roman" w:cstheme="minorBidi"/>
              </w:rPr>
            </w:pPr>
          </w:p>
        </w:tc>
        <w:tc>
          <w:tcPr>
            <w:tcW w:w="2122" w:type="dxa"/>
            <w:shd w:val="clear" w:color="auto" w:fill="auto"/>
          </w:tcPr>
          <w:p w14:paraId="502E3966" w14:textId="77777777" w:rsidR="00C84A56" w:rsidRPr="00364D95" w:rsidRDefault="00C84A56" w:rsidP="00C84A56">
            <w:pPr>
              <w:keepNext/>
              <w:tabs>
                <w:tab w:val="clear" w:pos="567"/>
              </w:tabs>
              <w:overflowPunct/>
              <w:autoSpaceDE/>
              <w:autoSpaceDN/>
              <w:adjustRightInd/>
              <w:spacing w:before="60" w:after="50"/>
              <w:textAlignment w:val="auto"/>
              <w:rPr>
                <w:rFonts w:ascii="Times New Roman" w:eastAsiaTheme="minorHAnsi" w:hAnsi="Times New Roman" w:cstheme="minorBidi"/>
              </w:rPr>
            </w:pPr>
            <w:r w:rsidRPr="00364D95">
              <w:rPr>
                <w:rFonts w:ascii="Times New Roman" w:eastAsiaTheme="minorHAnsi" w:hAnsi="Times New Roman" w:cstheme="minorBidi"/>
              </w:rPr>
              <w:t>Small/non-rated aircraft</w:t>
            </w:r>
            <w:r w:rsidRPr="00364D95">
              <w:rPr>
                <w:rFonts w:ascii="Times New Roman" w:eastAsiaTheme="minorHAnsi" w:hAnsi="Times New Roman" w:cstheme="minorBidi"/>
              </w:rPr>
              <w:br/>
              <w:t xml:space="preserve">(Turbomeca Astazou) </w:t>
            </w:r>
            <w:r w:rsidRPr="00364D95">
              <w:rPr>
                <w:rFonts w:ascii="Times New Roman" w:eastAsiaTheme="minorHAnsi" w:hAnsi="Times New Roman" w:cstheme="minorBidi"/>
                <w:vertAlign w:val="superscript"/>
              </w:rPr>
              <w:t>Note 1</w:t>
            </w:r>
          </w:p>
        </w:tc>
      </w:tr>
      <w:tr w:rsidR="00C84A56" w:rsidRPr="00364D95" w14:paraId="07F551F2" w14:textId="77777777" w:rsidTr="00C84A56">
        <w:tc>
          <w:tcPr>
            <w:tcW w:w="9060" w:type="dxa"/>
            <w:gridSpan w:val="4"/>
            <w:shd w:val="clear" w:color="auto" w:fill="auto"/>
          </w:tcPr>
          <w:p w14:paraId="3C494412" w14:textId="77777777" w:rsidR="00C84A56" w:rsidRPr="00364D95" w:rsidRDefault="00C84A56" w:rsidP="00C84A56">
            <w:pPr>
              <w:tabs>
                <w:tab w:val="clear" w:pos="567"/>
                <w:tab w:val="right" w:pos="454"/>
                <w:tab w:val="left" w:pos="737"/>
              </w:tabs>
              <w:overflowPunct/>
              <w:autoSpaceDE/>
              <w:autoSpaceDN/>
              <w:adjustRightInd/>
              <w:spacing w:before="60" w:after="60" w:line="276" w:lineRule="auto"/>
              <w:textAlignment w:val="auto"/>
              <w:rPr>
                <w:rFonts w:ascii="Times New Roman" w:eastAsiaTheme="minorHAnsi" w:hAnsi="Times New Roman" w:cstheme="minorBidi"/>
                <w:sz w:val="20"/>
              </w:rPr>
            </w:pPr>
            <w:r w:rsidRPr="00364D95">
              <w:rPr>
                <w:rFonts w:ascii="Times New Roman" w:eastAsiaTheme="minorHAnsi" w:hAnsi="Times New Roman" w:cstheme="minorBidi"/>
                <w:i/>
                <w:sz w:val="20"/>
              </w:rPr>
              <w:t>Note 1   </w:t>
            </w:r>
            <w:r w:rsidRPr="00364D95">
              <w:rPr>
                <w:rFonts w:ascii="Times New Roman" w:eastAsiaTheme="minorHAnsi" w:hAnsi="Times New Roman" w:cstheme="minorBidi"/>
                <w:b/>
                <w:sz w:val="20"/>
              </w:rPr>
              <w:t>This is a rule.</w:t>
            </w:r>
            <w:r w:rsidRPr="00364D95">
              <w:rPr>
                <w:rFonts w:ascii="Times New Roman" w:eastAsiaTheme="minorHAnsi" w:hAnsi="Times New Roman" w:cstheme="minorBidi"/>
                <w:sz w:val="20"/>
              </w:rPr>
              <w:t xml:space="preserve"> For an aircraft type mentioned in a cell in a row of column 2, the type rating endorsement mentioned in a cell in the same row in column 4 that is annotated “Note 1” (the </w:t>
            </w:r>
            <w:r w:rsidRPr="00364D95">
              <w:rPr>
                <w:rFonts w:ascii="Times New Roman" w:eastAsiaTheme="minorHAnsi" w:hAnsi="Times New Roman" w:cstheme="minorBidi"/>
                <w:b/>
                <w:i/>
                <w:sz w:val="20"/>
              </w:rPr>
              <w:t>endorsement</w:t>
            </w:r>
            <w:r w:rsidRPr="00364D95">
              <w:rPr>
                <w:rFonts w:ascii="Times New Roman" w:eastAsiaTheme="minorHAnsi" w:hAnsi="Times New Roman" w:cstheme="minorBidi"/>
                <w:sz w:val="20"/>
              </w:rPr>
              <w:t>) has no applicability to Category B2 and Category C. However, an aircraft engineer licence in Category B1.3 must be endorsed with the endorsement before the holder may perform maintenance certifications for the engine of the aircraft.</w:t>
            </w:r>
          </w:p>
          <w:p w14:paraId="61C545EC" w14:textId="77777777" w:rsidR="00C84A56" w:rsidRPr="00364D95" w:rsidRDefault="00C84A56" w:rsidP="00C84A56">
            <w:pPr>
              <w:tabs>
                <w:tab w:val="clear" w:pos="567"/>
                <w:tab w:val="right" w:pos="454"/>
                <w:tab w:val="left" w:pos="737"/>
              </w:tabs>
              <w:overflowPunct/>
              <w:autoSpaceDE/>
              <w:autoSpaceDN/>
              <w:adjustRightInd/>
              <w:spacing w:before="60" w:after="60" w:line="276" w:lineRule="auto"/>
              <w:textAlignment w:val="auto"/>
              <w:rPr>
                <w:rFonts w:ascii="Times New Roman" w:eastAsiaTheme="minorHAnsi" w:hAnsi="Times New Roman" w:cstheme="minorBidi"/>
                <w:sz w:val="20"/>
              </w:rPr>
            </w:pPr>
            <w:r w:rsidRPr="00364D95">
              <w:rPr>
                <w:rFonts w:ascii="Times New Roman" w:eastAsiaTheme="minorHAnsi" w:hAnsi="Times New Roman" w:cstheme="minorBidi"/>
                <w:i/>
                <w:sz w:val="20"/>
              </w:rPr>
              <w:t>Note 2   </w:t>
            </w:r>
            <w:r w:rsidRPr="00364D95">
              <w:rPr>
                <w:rFonts w:ascii="Times New Roman" w:eastAsiaTheme="minorHAnsi" w:hAnsi="Times New Roman" w:cstheme="minorBidi"/>
                <w:b/>
                <w:sz w:val="20"/>
              </w:rPr>
              <w:t>This is a rule.</w:t>
            </w:r>
            <w:r w:rsidRPr="00364D95">
              <w:rPr>
                <w:rFonts w:ascii="Times New Roman" w:eastAsiaTheme="minorHAnsi" w:hAnsi="Times New Roman" w:cstheme="minorBidi"/>
                <w:i/>
                <w:sz w:val="20"/>
              </w:rPr>
              <w:t xml:space="preserve"> </w:t>
            </w:r>
            <w:r w:rsidRPr="00364D95">
              <w:rPr>
                <w:rFonts w:ascii="Times New Roman" w:eastAsiaTheme="minorHAnsi" w:hAnsi="Times New Roman" w:cstheme="minorBidi"/>
                <w:sz w:val="20"/>
              </w:rPr>
              <w:t>For an aircraft type mentioned in a cell in a row of column 2, the type rating endorsement mentioned in a cell in the same row in column 4 that is annotated “Note 2” (that is the Eurocopter MBB-BK117 engine ratings) also applies for Kawasaki BKK117 helicopter models with the same engine as the Eurocopter MBB-BK117 model.</w:t>
            </w:r>
          </w:p>
          <w:p w14:paraId="68185156" w14:textId="77777777" w:rsidR="00C84A56" w:rsidRPr="00364D95" w:rsidRDefault="00C84A56" w:rsidP="00C84A56">
            <w:pPr>
              <w:tabs>
                <w:tab w:val="clear" w:pos="567"/>
                <w:tab w:val="right" w:pos="454"/>
                <w:tab w:val="left" w:pos="737"/>
              </w:tabs>
              <w:overflowPunct/>
              <w:autoSpaceDE/>
              <w:autoSpaceDN/>
              <w:adjustRightInd/>
              <w:spacing w:before="60" w:after="60" w:line="276" w:lineRule="auto"/>
              <w:textAlignment w:val="auto"/>
              <w:rPr>
                <w:rFonts w:ascii="Times New Roman" w:eastAsiaTheme="minorHAnsi" w:hAnsi="Times New Roman" w:cstheme="minorBidi"/>
                <w:sz w:val="20"/>
              </w:rPr>
            </w:pPr>
            <w:r w:rsidRPr="00364D95">
              <w:rPr>
                <w:rFonts w:ascii="Times New Roman" w:eastAsiaTheme="minorHAnsi" w:hAnsi="Times New Roman" w:cstheme="minorBidi"/>
                <w:i/>
                <w:sz w:val="20"/>
              </w:rPr>
              <w:t>Note 3   </w:t>
            </w:r>
            <w:r w:rsidRPr="00364D95">
              <w:rPr>
                <w:rFonts w:ascii="Times New Roman" w:eastAsiaTheme="minorHAnsi" w:hAnsi="Times New Roman" w:cstheme="minorBidi"/>
                <w:b/>
                <w:sz w:val="20"/>
              </w:rPr>
              <w:t>This is a rule.</w:t>
            </w:r>
            <w:r w:rsidRPr="00364D95">
              <w:rPr>
                <w:rFonts w:ascii="Times New Roman" w:eastAsiaTheme="minorHAnsi" w:hAnsi="Times New Roman" w:cstheme="minorBidi"/>
                <w:i/>
                <w:sz w:val="20"/>
              </w:rPr>
              <w:t xml:space="preserve"> </w:t>
            </w:r>
            <w:r w:rsidRPr="00364D95">
              <w:rPr>
                <w:rFonts w:ascii="Times New Roman" w:eastAsiaTheme="minorHAnsi" w:hAnsi="Times New Roman" w:cstheme="minorBidi"/>
                <w:sz w:val="20"/>
              </w:rPr>
              <w:t xml:space="preserve">For an aircraft type mentioned in a cell in a row of column 2, the type rating endorsement mentioned in a cell in the same row in column 4 that is annotated “Note 3” (that is the RR Corp 250 engine rating) also applies for the RR250-C300/A1 engine, sometimes referred to as the RR300. </w:t>
            </w:r>
          </w:p>
        </w:tc>
      </w:tr>
    </w:tbl>
    <w:p w14:paraId="6955747F" w14:textId="77777777" w:rsidR="00FF7BA0" w:rsidRPr="00364D95" w:rsidRDefault="00A724EB" w:rsidP="00FF7BA0">
      <w:pPr>
        <w:pStyle w:val="LDDescription"/>
        <w:pageBreakBefore/>
        <w:pBdr>
          <w:bottom w:val="none" w:sz="0" w:space="0" w:color="auto"/>
        </w:pBdr>
        <w:spacing w:before="0"/>
      </w:pPr>
      <w:bookmarkStart w:id="411" w:name="_Toc461618479"/>
      <w:bookmarkStart w:id="412" w:name="_Toc514676307"/>
      <w:r w:rsidRPr="00364D95">
        <w:t>Note to</w:t>
      </w:r>
      <w:bookmarkEnd w:id="374"/>
      <w:bookmarkEnd w:id="375"/>
      <w:bookmarkEnd w:id="376"/>
      <w:bookmarkEnd w:id="377"/>
      <w:bookmarkEnd w:id="378"/>
      <w:r w:rsidRPr="00364D95">
        <w:t xml:space="preserve"> </w:t>
      </w:r>
      <w:r w:rsidR="00BF296C" w:rsidRPr="00364D95">
        <w:t xml:space="preserve">Part 66 </w:t>
      </w:r>
      <w:r w:rsidR="00FF7BA0" w:rsidRPr="00364D95">
        <w:t>Manual of Standards</w:t>
      </w:r>
      <w:bookmarkEnd w:id="379"/>
      <w:r w:rsidR="00572852" w:rsidRPr="00364D95">
        <w:t xml:space="preserve"> (MOS)</w:t>
      </w:r>
      <w:bookmarkEnd w:id="408"/>
      <w:bookmarkEnd w:id="411"/>
      <w:bookmarkEnd w:id="412"/>
    </w:p>
    <w:bookmarkEnd w:id="380"/>
    <w:p w14:paraId="0E632633" w14:textId="77777777" w:rsidR="00FF7BA0" w:rsidRPr="00364D95" w:rsidRDefault="00FF7BA0" w:rsidP="00FF7BA0">
      <w:pPr>
        <w:pStyle w:val="EndNote"/>
        <w:rPr>
          <w:rFonts w:ascii="Arial" w:hAnsi="Arial" w:cs="Arial"/>
          <w:color w:val="000000"/>
          <w:sz w:val="20"/>
        </w:rPr>
      </w:pPr>
      <w:r w:rsidRPr="00364D95">
        <w:rPr>
          <w:rFonts w:ascii="Arial" w:hAnsi="Arial" w:cs="Arial"/>
          <w:color w:val="000000"/>
          <w:sz w:val="20"/>
        </w:rPr>
        <w:t xml:space="preserve">The </w:t>
      </w:r>
      <w:r w:rsidR="00BF296C" w:rsidRPr="00364D95">
        <w:rPr>
          <w:rFonts w:ascii="Arial" w:hAnsi="Arial" w:cs="Arial"/>
          <w:color w:val="000000"/>
          <w:sz w:val="20"/>
        </w:rPr>
        <w:t xml:space="preserve">Part 66 </w:t>
      </w:r>
      <w:r w:rsidRPr="00364D95">
        <w:rPr>
          <w:rFonts w:ascii="Arial" w:hAnsi="Arial" w:cs="Arial"/>
          <w:color w:val="000000"/>
          <w:sz w:val="20"/>
        </w:rPr>
        <w:t xml:space="preserve">Manual of Standards </w:t>
      </w:r>
      <w:r w:rsidR="00601983" w:rsidRPr="00364D95">
        <w:rPr>
          <w:rFonts w:ascii="Arial" w:hAnsi="Arial" w:cs="Arial"/>
          <w:color w:val="000000"/>
          <w:sz w:val="20"/>
        </w:rPr>
        <w:t xml:space="preserve">(MOS) </w:t>
      </w:r>
      <w:r w:rsidRPr="00364D95">
        <w:rPr>
          <w:rFonts w:ascii="Arial" w:hAnsi="Arial" w:cs="Arial"/>
          <w:color w:val="000000"/>
          <w:sz w:val="20"/>
        </w:rPr>
        <w:t xml:space="preserve">(in force under the </w:t>
      </w:r>
      <w:r w:rsidRPr="00364D95">
        <w:rPr>
          <w:rFonts w:ascii="Arial" w:hAnsi="Arial" w:cs="Arial"/>
          <w:i/>
          <w:color w:val="000000"/>
          <w:sz w:val="20"/>
        </w:rPr>
        <w:t>Civil Aviation Safety Regulations 1998</w:t>
      </w:r>
      <w:r w:rsidRPr="00364D95">
        <w:rPr>
          <w:rFonts w:ascii="Arial" w:hAnsi="Arial" w:cs="Arial"/>
          <w:color w:val="000000"/>
          <w:sz w:val="20"/>
        </w:rPr>
        <w:t xml:space="preserve">) as shown in this compilation comprises </w:t>
      </w:r>
      <w:r w:rsidR="00072A4C" w:rsidRPr="00364D95">
        <w:rPr>
          <w:rFonts w:ascii="Arial" w:hAnsi="Arial" w:cs="Arial"/>
          <w:color w:val="000000"/>
          <w:sz w:val="20"/>
        </w:rPr>
        <w:t xml:space="preserve">Part 66 </w:t>
      </w:r>
      <w:r w:rsidRPr="00364D95">
        <w:rPr>
          <w:rFonts w:ascii="Arial" w:hAnsi="Arial" w:cs="Arial"/>
          <w:color w:val="000000"/>
          <w:sz w:val="20"/>
        </w:rPr>
        <w:t>Manual of Standards amended as indicated in the Tables below.</w:t>
      </w:r>
    </w:p>
    <w:p w14:paraId="0CBD21E3" w14:textId="77777777" w:rsidR="00FF7BA0" w:rsidRPr="00364D95" w:rsidRDefault="00FF7BA0" w:rsidP="00FF7BA0">
      <w:pPr>
        <w:pStyle w:val="TableENotesHeading"/>
        <w:rPr>
          <w:rStyle w:val="CharENotesHeading"/>
          <w:rFonts w:cs="Arial"/>
          <w:color w:val="000000"/>
          <w:sz w:val="20"/>
        </w:rPr>
      </w:pPr>
      <w:r w:rsidRPr="00364D95">
        <w:rPr>
          <w:rStyle w:val="CharENotesHeading"/>
          <w:rFonts w:cs="Arial"/>
          <w:color w:val="000000"/>
          <w:sz w:val="20"/>
        </w:rPr>
        <w:t>Table of Manual of Standards and Amendments</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439"/>
        <w:gridCol w:w="1980"/>
        <w:gridCol w:w="1620"/>
      </w:tblGrid>
      <w:tr w:rsidR="00FF7BA0" w:rsidRPr="00364D95" w14:paraId="18168014" w14:textId="77777777" w:rsidTr="00FD30E5">
        <w:trPr>
          <w:cantSplit/>
        </w:trPr>
        <w:tc>
          <w:tcPr>
            <w:tcW w:w="1809" w:type="dxa"/>
            <w:tcBorders>
              <w:top w:val="nil"/>
              <w:left w:val="nil"/>
              <w:bottom w:val="single" w:sz="4" w:space="0" w:color="auto"/>
              <w:right w:val="nil"/>
            </w:tcBorders>
          </w:tcPr>
          <w:p w14:paraId="4EC9AD26" w14:textId="77777777" w:rsidR="00FF7BA0" w:rsidRPr="00364D95" w:rsidRDefault="00FF7BA0" w:rsidP="003E4BB3">
            <w:pPr>
              <w:pStyle w:val="TableColHead"/>
              <w:rPr>
                <w:rFonts w:cs="Arial"/>
                <w:sz w:val="20"/>
              </w:rPr>
            </w:pPr>
            <w:r w:rsidRPr="00364D95">
              <w:rPr>
                <w:rFonts w:cs="Arial"/>
                <w:sz w:val="20"/>
              </w:rPr>
              <w:t>Year and</w:t>
            </w:r>
            <w:r w:rsidRPr="00364D95">
              <w:rPr>
                <w:rFonts w:cs="Arial"/>
                <w:sz w:val="20"/>
              </w:rPr>
              <w:br/>
              <w:t>number</w:t>
            </w:r>
          </w:p>
        </w:tc>
        <w:tc>
          <w:tcPr>
            <w:tcW w:w="2439" w:type="dxa"/>
            <w:tcBorders>
              <w:top w:val="nil"/>
              <w:left w:val="nil"/>
              <w:bottom w:val="single" w:sz="4" w:space="0" w:color="auto"/>
              <w:right w:val="nil"/>
            </w:tcBorders>
          </w:tcPr>
          <w:p w14:paraId="2A0460AD" w14:textId="77777777" w:rsidR="00FF7BA0" w:rsidRPr="00364D95" w:rsidRDefault="00FF7BA0" w:rsidP="00617EF2">
            <w:pPr>
              <w:pStyle w:val="TableColHead"/>
              <w:rPr>
                <w:rFonts w:cs="Arial"/>
                <w:i/>
                <w:sz w:val="20"/>
              </w:rPr>
            </w:pPr>
            <w:r w:rsidRPr="00364D95">
              <w:rPr>
                <w:rFonts w:cs="Arial"/>
                <w:sz w:val="20"/>
              </w:rPr>
              <w:t>Date of registration on FRLI</w:t>
            </w:r>
          </w:p>
        </w:tc>
        <w:tc>
          <w:tcPr>
            <w:tcW w:w="1980" w:type="dxa"/>
            <w:tcBorders>
              <w:top w:val="nil"/>
              <w:left w:val="nil"/>
              <w:bottom w:val="single" w:sz="4" w:space="0" w:color="auto"/>
              <w:right w:val="nil"/>
            </w:tcBorders>
          </w:tcPr>
          <w:p w14:paraId="04FD8679" w14:textId="77777777" w:rsidR="00FF7BA0" w:rsidRPr="00364D95" w:rsidRDefault="00FF7BA0" w:rsidP="00617EF2">
            <w:pPr>
              <w:pStyle w:val="TableColHead"/>
              <w:rPr>
                <w:rFonts w:cs="Arial"/>
                <w:sz w:val="20"/>
              </w:rPr>
            </w:pPr>
            <w:r w:rsidRPr="00364D95">
              <w:rPr>
                <w:rFonts w:cs="Arial"/>
                <w:sz w:val="20"/>
              </w:rPr>
              <w:t>Date of</w:t>
            </w:r>
            <w:r w:rsidRPr="00364D95">
              <w:rPr>
                <w:rFonts w:cs="Arial"/>
                <w:sz w:val="20"/>
              </w:rPr>
              <w:br/>
              <w:t>commencement</w:t>
            </w:r>
          </w:p>
        </w:tc>
        <w:tc>
          <w:tcPr>
            <w:tcW w:w="1620" w:type="dxa"/>
            <w:tcBorders>
              <w:top w:val="nil"/>
              <w:left w:val="nil"/>
              <w:bottom w:val="single" w:sz="4" w:space="0" w:color="auto"/>
              <w:right w:val="nil"/>
            </w:tcBorders>
          </w:tcPr>
          <w:p w14:paraId="0D1C7739" w14:textId="77777777" w:rsidR="00FF7BA0" w:rsidRPr="00364D95" w:rsidRDefault="00FF7BA0" w:rsidP="00617EF2">
            <w:pPr>
              <w:pStyle w:val="TableColHead"/>
              <w:rPr>
                <w:rFonts w:cs="Arial"/>
                <w:sz w:val="20"/>
              </w:rPr>
            </w:pPr>
            <w:r w:rsidRPr="00364D95">
              <w:rPr>
                <w:rFonts w:cs="Arial"/>
                <w:sz w:val="20"/>
              </w:rPr>
              <w:t>Application, saving or</w:t>
            </w:r>
            <w:r w:rsidRPr="00364D95">
              <w:rPr>
                <w:rFonts w:cs="Arial"/>
                <w:sz w:val="20"/>
              </w:rPr>
              <w:br/>
              <w:t>transitional provisions</w:t>
            </w:r>
          </w:p>
        </w:tc>
      </w:tr>
      <w:tr w:rsidR="00FF7BA0" w:rsidRPr="00364D95" w14:paraId="7CDAB4E8" w14:textId="77777777" w:rsidTr="00FD30E5">
        <w:trPr>
          <w:cantSplit/>
        </w:trPr>
        <w:tc>
          <w:tcPr>
            <w:tcW w:w="1809" w:type="dxa"/>
            <w:tcBorders>
              <w:top w:val="single" w:sz="4" w:space="0" w:color="auto"/>
              <w:left w:val="nil"/>
              <w:bottom w:val="nil"/>
              <w:right w:val="nil"/>
            </w:tcBorders>
          </w:tcPr>
          <w:p w14:paraId="323C45D9" w14:textId="77777777" w:rsidR="00014D10" w:rsidRPr="00364D95" w:rsidRDefault="00FF7BA0" w:rsidP="001E196F">
            <w:pPr>
              <w:pStyle w:val="TableOfStatRules"/>
              <w:rPr>
                <w:rFonts w:cs="Arial"/>
                <w:color w:val="000000"/>
                <w:szCs w:val="18"/>
              </w:rPr>
            </w:pPr>
            <w:r w:rsidRPr="00364D95">
              <w:rPr>
                <w:rFonts w:cs="Arial"/>
                <w:color w:val="000000"/>
                <w:szCs w:val="18"/>
              </w:rPr>
              <w:t>MOS 66</w:t>
            </w:r>
          </w:p>
        </w:tc>
        <w:tc>
          <w:tcPr>
            <w:tcW w:w="2439" w:type="dxa"/>
            <w:tcBorders>
              <w:top w:val="single" w:sz="4" w:space="0" w:color="auto"/>
              <w:left w:val="nil"/>
              <w:bottom w:val="nil"/>
              <w:right w:val="nil"/>
            </w:tcBorders>
          </w:tcPr>
          <w:p w14:paraId="4D5073B7" w14:textId="77777777" w:rsidR="00FF7BA0" w:rsidRPr="00364D95" w:rsidRDefault="00540567" w:rsidP="00500EDE">
            <w:pPr>
              <w:pStyle w:val="TableOfStatRules"/>
              <w:spacing w:after="60"/>
              <w:rPr>
                <w:rFonts w:cs="Arial"/>
                <w:color w:val="000000"/>
                <w:szCs w:val="18"/>
              </w:rPr>
            </w:pPr>
            <w:r w:rsidRPr="00364D95">
              <w:rPr>
                <w:rFonts w:cs="Arial"/>
                <w:color w:val="000000"/>
                <w:szCs w:val="18"/>
              </w:rPr>
              <w:t xml:space="preserve">18 February </w:t>
            </w:r>
            <w:r w:rsidR="00FF7BA0" w:rsidRPr="00364D95">
              <w:rPr>
                <w:rFonts w:cs="Arial"/>
                <w:color w:val="000000"/>
                <w:szCs w:val="18"/>
              </w:rPr>
              <w:t>2011 (</w:t>
            </w:r>
            <w:r w:rsidR="00FF7BA0" w:rsidRPr="00364D95">
              <w:rPr>
                <w:rFonts w:cs="Arial"/>
                <w:i/>
                <w:color w:val="000000"/>
                <w:szCs w:val="18"/>
              </w:rPr>
              <w:t>see</w:t>
            </w:r>
            <w:r w:rsidR="00FF7BA0" w:rsidRPr="00364D95">
              <w:rPr>
                <w:rFonts w:cs="Arial"/>
                <w:color w:val="000000"/>
                <w:szCs w:val="18"/>
              </w:rPr>
              <w:t xml:space="preserve"> </w:t>
            </w:r>
            <w:r w:rsidR="00FF7BA0" w:rsidRPr="00364D95">
              <w:rPr>
                <w:rFonts w:cs="Arial"/>
                <w:szCs w:val="18"/>
              </w:rPr>
              <w:t>F2011L00</w:t>
            </w:r>
            <w:r w:rsidR="003418F1" w:rsidRPr="00364D95">
              <w:rPr>
                <w:rFonts w:cs="Arial"/>
                <w:szCs w:val="18"/>
              </w:rPr>
              <w:t>28</w:t>
            </w:r>
            <w:r w:rsidR="00683EF7" w:rsidRPr="00364D95">
              <w:rPr>
                <w:rFonts w:cs="Arial"/>
                <w:szCs w:val="18"/>
              </w:rPr>
              <w:t>0</w:t>
            </w:r>
            <w:r w:rsidR="00FF7BA0" w:rsidRPr="00364D95">
              <w:rPr>
                <w:rFonts w:cs="Arial"/>
                <w:color w:val="000000"/>
                <w:szCs w:val="18"/>
              </w:rPr>
              <w:t>)</w:t>
            </w:r>
          </w:p>
        </w:tc>
        <w:tc>
          <w:tcPr>
            <w:tcW w:w="1980" w:type="dxa"/>
            <w:tcBorders>
              <w:top w:val="single" w:sz="4" w:space="0" w:color="auto"/>
              <w:left w:val="nil"/>
              <w:bottom w:val="nil"/>
              <w:right w:val="nil"/>
            </w:tcBorders>
          </w:tcPr>
          <w:p w14:paraId="2274242D" w14:textId="77777777" w:rsidR="00FF7BA0" w:rsidRPr="00364D95" w:rsidRDefault="00FF7BA0" w:rsidP="00617EF2">
            <w:pPr>
              <w:pStyle w:val="TableOfStatRules"/>
              <w:rPr>
                <w:rFonts w:cs="Arial"/>
                <w:color w:val="000000"/>
                <w:szCs w:val="18"/>
              </w:rPr>
            </w:pPr>
            <w:r w:rsidRPr="00364D95">
              <w:rPr>
                <w:rFonts w:cs="Arial"/>
                <w:color w:val="000000"/>
                <w:szCs w:val="18"/>
              </w:rPr>
              <w:t>27 June 2011</w:t>
            </w:r>
          </w:p>
        </w:tc>
        <w:tc>
          <w:tcPr>
            <w:tcW w:w="1620" w:type="dxa"/>
            <w:tcBorders>
              <w:top w:val="single" w:sz="4" w:space="0" w:color="auto"/>
              <w:left w:val="nil"/>
              <w:bottom w:val="nil"/>
              <w:right w:val="nil"/>
            </w:tcBorders>
          </w:tcPr>
          <w:p w14:paraId="5C9C8D04" w14:textId="77777777" w:rsidR="00FF7BA0" w:rsidRPr="00364D95" w:rsidRDefault="00FF7BA0" w:rsidP="00617EF2">
            <w:pPr>
              <w:pStyle w:val="TableOfStatRules"/>
              <w:spacing w:after="60"/>
              <w:rPr>
                <w:rFonts w:cs="Arial"/>
                <w:color w:val="000000"/>
                <w:szCs w:val="18"/>
              </w:rPr>
            </w:pPr>
            <w:r w:rsidRPr="00364D95">
              <w:rPr>
                <w:rFonts w:cs="Arial"/>
                <w:color w:val="000000"/>
                <w:szCs w:val="18"/>
              </w:rPr>
              <w:t>—</w:t>
            </w:r>
          </w:p>
        </w:tc>
      </w:tr>
      <w:tr w:rsidR="00FF7BA0" w:rsidRPr="00364D95" w14:paraId="27D152C6" w14:textId="77777777" w:rsidTr="00FD30E5">
        <w:trPr>
          <w:cantSplit/>
        </w:trPr>
        <w:tc>
          <w:tcPr>
            <w:tcW w:w="1809" w:type="dxa"/>
            <w:tcBorders>
              <w:top w:val="nil"/>
              <w:left w:val="nil"/>
              <w:bottom w:val="nil"/>
              <w:right w:val="nil"/>
            </w:tcBorders>
          </w:tcPr>
          <w:p w14:paraId="6D5B1C0B" w14:textId="77777777" w:rsidR="007F28DC" w:rsidRPr="00364D95" w:rsidRDefault="008B3F97" w:rsidP="001E196F">
            <w:pPr>
              <w:pStyle w:val="TableOfStatRules"/>
              <w:rPr>
                <w:rFonts w:cs="Arial"/>
                <w:color w:val="000000"/>
                <w:szCs w:val="18"/>
              </w:rPr>
            </w:pPr>
            <w:r w:rsidRPr="00364D95">
              <w:rPr>
                <w:rFonts w:cs="Arial"/>
                <w:color w:val="000000"/>
                <w:szCs w:val="18"/>
              </w:rPr>
              <w:t>Amendment of MOS 66 2011</w:t>
            </w:r>
          </w:p>
        </w:tc>
        <w:tc>
          <w:tcPr>
            <w:tcW w:w="2439" w:type="dxa"/>
            <w:tcBorders>
              <w:top w:val="nil"/>
              <w:left w:val="nil"/>
              <w:bottom w:val="nil"/>
              <w:right w:val="nil"/>
            </w:tcBorders>
          </w:tcPr>
          <w:p w14:paraId="5B4FC443" w14:textId="77777777" w:rsidR="00FF7BA0" w:rsidRPr="00364D95" w:rsidRDefault="00BF296C" w:rsidP="00617EF2">
            <w:pPr>
              <w:pStyle w:val="TableOfStatRules"/>
              <w:spacing w:after="60"/>
              <w:rPr>
                <w:rFonts w:cs="Arial"/>
                <w:color w:val="000000"/>
                <w:szCs w:val="18"/>
              </w:rPr>
            </w:pPr>
            <w:r w:rsidRPr="00364D95">
              <w:rPr>
                <w:rFonts w:cs="Arial"/>
                <w:color w:val="000000"/>
                <w:szCs w:val="18"/>
              </w:rPr>
              <w:t>2 June 2011 (</w:t>
            </w:r>
            <w:r w:rsidRPr="00364D95">
              <w:rPr>
                <w:rFonts w:cs="Arial"/>
                <w:i/>
                <w:color w:val="000000"/>
                <w:szCs w:val="18"/>
              </w:rPr>
              <w:t>see</w:t>
            </w:r>
            <w:r w:rsidRPr="00364D95">
              <w:rPr>
                <w:rFonts w:cs="Arial"/>
                <w:color w:val="000000"/>
                <w:szCs w:val="18"/>
              </w:rPr>
              <w:t xml:space="preserve"> </w:t>
            </w:r>
            <w:r w:rsidRPr="00364D95">
              <w:rPr>
                <w:rFonts w:cs="Arial"/>
                <w:szCs w:val="18"/>
              </w:rPr>
              <w:t>F2011L00910</w:t>
            </w:r>
            <w:r w:rsidRPr="00364D95">
              <w:rPr>
                <w:rFonts w:cs="Arial"/>
                <w:color w:val="000000"/>
                <w:szCs w:val="18"/>
              </w:rPr>
              <w:t>)</w:t>
            </w:r>
          </w:p>
        </w:tc>
        <w:tc>
          <w:tcPr>
            <w:tcW w:w="1980" w:type="dxa"/>
            <w:tcBorders>
              <w:top w:val="nil"/>
              <w:left w:val="nil"/>
              <w:bottom w:val="nil"/>
              <w:right w:val="nil"/>
            </w:tcBorders>
          </w:tcPr>
          <w:p w14:paraId="1E291855" w14:textId="77777777" w:rsidR="00FF7BA0" w:rsidRPr="00364D95" w:rsidRDefault="00913B50" w:rsidP="00617EF2">
            <w:pPr>
              <w:pStyle w:val="TableOfStatRules"/>
              <w:spacing w:after="60"/>
              <w:rPr>
                <w:rFonts w:cs="Arial"/>
                <w:color w:val="000000"/>
                <w:szCs w:val="18"/>
              </w:rPr>
            </w:pPr>
            <w:r w:rsidRPr="00364D95">
              <w:rPr>
                <w:rFonts w:cs="Arial"/>
                <w:color w:val="000000"/>
                <w:szCs w:val="18"/>
              </w:rPr>
              <w:t>3</w:t>
            </w:r>
            <w:r w:rsidR="00540567" w:rsidRPr="00364D95">
              <w:rPr>
                <w:rFonts w:cs="Arial"/>
                <w:color w:val="000000"/>
                <w:szCs w:val="18"/>
              </w:rPr>
              <w:t xml:space="preserve"> June 2011</w:t>
            </w:r>
          </w:p>
        </w:tc>
        <w:tc>
          <w:tcPr>
            <w:tcW w:w="1620" w:type="dxa"/>
            <w:tcBorders>
              <w:top w:val="nil"/>
              <w:left w:val="nil"/>
              <w:bottom w:val="nil"/>
              <w:right w:val="nil"/>
            </w:tcBorders>
          </w:tcPr>
          <w:p w14:paraId="29972E20" w14:textId="77777777" w:rsidR="00FF7BA0" w:rsidRPr="00364D95" w:rsidRDefault="00B12D66" w:rsidP="00617EF2">
            <w:pPr>
              <w:pStyle w:val="TableOfStatRules"/>
              <w:spacing w:after="60"/>
              <w:rPr>
                <w:rFonts w:cs="Arial"/>
                <w:color w:val="000000"/>
                <w:szCs w:val="18"/>
              </w:rPr>
            </w:pPr>
            <w:r w:rsidRPr="00364D95">
              <w:rPr>
                <w:rFonts w:cs="Arial"/>
                <w:color w:val="000000"/>
                <w:szCs w:val="18"/>
              </w:rPr>
              <w:t>—</w:t>
            </w:r>
          </w:p>
        </w:tc>
      </w:tr>
      <w:tr w:rsidR="00BF296C" w:rsidRPr="00364D95" w14:paraId="0CE4B507" w14:textId="77777777" w:rsidTr="00FD30E5">
        <w:trPr>
          <w:cantSplit/>
        </w:trPr>
        <w:tc>
          <w:tcPr>
            <w:tcW w:w="1809" w:type="dxa"/>
            <w:tcBorders>
              <w:top w:val="nil"/>
              <w:left w:val="nil"/>
              <w:bottom w:val="nil"/>
              <w:right w:val="nil"/>
            </w:tcBorders>
          </w:tcPr>
          <w:p w14:paraId="246144E8" w14:textId="77777777" w:rsidR="007F28DC" w:rsidRPr="00364D95" w:rsidRDefault="00791E36" w:rsidP="001E196F">
            <w:pPr>
              <w:pStyle w:val="TableOfStatRules"/>
              <w:rPr>
                <w:rFonts w:cs="Arial"/>
                <w:color w:val="000000"/>
                <w:szCs w:val="18"/>
              </w:rPr>
            </w:pPr>
            <w:r w:rsidRPr="00364D95">
              <w:rPr>
                <w:rFonts w:cs="Arial"/>
                <w:color w:val="000000"/>
                <w:szCs w:val="18"/>
              </w:rPr>
              <w:t>MOS 66 2011 Amendment No. 2</w:t>
            </w:r>
          </w:p>
        </w:tc>
        <w:tc>
          <w:tcPr>
            <w:tcW w:w="2439" w:type="dxa"/>
            <w:tcBorders>
              <w:top w:val="nil"/>
              <w:left w:val="nil"/>
              <w:bottom w:val="nil"/>
              <w:right w:val="nil"/>
            </w:tcBorders>
          </w:tcPr>
          <w:p w14:paraId="429D3CFE" w14:textId="77777777" w:rsidR="00BF296C" w:rsidRPr="00364D95" w:rsidRDefault="00791E36" w:rsidP="00617EF2">
            <w:pPr>
              <w:pStyle w:val="TableOfStatRules"/>
              <w:spacing w:after="60"/>
              <w:rPr>
                <w:rFonts w:cs="Arial"/>
                <w:color w:val="000000"/>
                <w:szCs w:val="18"/>
              </w:rPr>
            </w:pPr>
            <w:r w:rsidRPr="00364D95">
              <w:rPr>
                <w:rFonts w:cs="Arial"/>
                <w:color w:val="000000"/>
                <w:szCs w:val="18"/>
              </w:rPr>
              <w:t>22 June 2011 (</w:t>
            </w:r>
            <w:r w:rsidRPr="00364D95">
              <w:rPr>
                <w:rFonts w:cs="Arial"/>
                <w:i/>
                <w:color w:val="000000"/>
                <w:szCs w:val="18"/>
              </w:rPr>
              <w:t>see</w:t>
            </w:r>
            <w:r w:rsidRPr="00364D95">
              <w:rPr>
                <w:rFonts w:cs="Arial"/>
                <w:color w:val="000000"/>
                <w:szCs w:val="18"/>
              </w:rPr>
              <w:t xml:space="preserve"> </w:t>
            </w:r>
            <w:r w:rsidRPr="00364D95">
              <w:rPr>
                <w:rFonts w:cs="Arial"/>
                <w:szCs w:val="18"/>
              </w:rPr>
              <w:t>F2011L01170</w:t>
            </w:r>
            <w:r w:rsidRPr="00364D95">
              <w:rPr>
                <w:rFonts w:cs="Arial"/>
                <w:color w:val="000000"/>
                <w:szCs w:val="18"/>
              </w:rPr>
              <w:t>)</w:t>
            </w:r>
          </w:p>
        </w:tc>
        <w:tc>
          <w:tcPr>
            <w:tcW w:w="1980" w:type="dxa"/>
            <w:tcBorders>
              <w:top w:val="nil"/>
              <w:left w:val="nil"/>
              <w:bottom w:val="nil"/>
              <w:right w:val="nil"/>
            </w:tcBorders>
          </w:tcPr>
          <w:p w14:paraId="2539A568" w14:textId="77777777" w:rsidR="00BF296C" w:rsidRPr="00364D95" w:rsidRDefault="00540567" w:rsidP="00617EF2">
            <w:pPr>
              <w:pStyle w:val="TableOfStatRules"/>
              <w:spacing w:after="60"/>
              <w:rPr>
                <w:rFonts w:cs="Arial"/>
                <w:color w:val="000000"/>
                <w:szCs w:val="18"/>
              </w:rPr>
            </w:pPr>
            <w:r w:rsidRPr="00364D95">
              <w:rPr>
                <w:rFonts w:cs="Arial"/>
                <w:color w:val="000000"/>
                <w:szCs w:val="18"/>
              </w:rPr>
              <w:t>27 June 2011</w:t>
            </w:r>
          </w:p>
        </w:tc>
        <w:tc>
          <w:tcPr>
            <w:tcW w:w="1620" w:type="dxa"/>
            <w:tcBorders>
              <w:top w:val="nil"/>
              <w:left w:val="nil"/>
              <w:bottom w:val="nil"/>
              <w:right w:val="nil"/>
            </w:tcBorders>
          </w:tcPr>
          <w:p w14:paraId="2F8B450C" w14:textId="77777777" w:rsidR="00BF296C" w:rsidRPr="00364D95" w:rsidRDefault="00791E36" w:rsidP="00617EF2">
            <w:pPr>
              <w:pStyle w:val="TableOfStatRules"/>
              <w:spacing w:after="60"/>
              <w:rPr>
                <w:rFonts w:cs="Arial"/>
                <w:color w:val="000000"/>
                <w:szCs w:val="18"/>
              </w:rPr>
            </w:pPr>
            <w:r w:rsidRPr="00364D95">
              <w:rPr>
                <w:rFonts w:cs="Arial"/>
                <w:color w:val="000000"/>
                <w:szCs w:val="18"/>
              </w:rPr>
              <w:t>—</w:t>
            </w:r>
          </w:p>
        </w:tc>
      </w:tr>
      <w:tr w:rsidR="00791E36" w:rsidRPr="00364D95" w14:paraId="07B77A67" w14:textId="77777777" w:rsidTr="004664E9">
        <w:trPr>
          <w:cantSplit/>
        </w:trPr>
        <w:tc>
          <w:tcPr>
            <w:tcW w:w="1809" w:type="dxa"/>
            <w:tcBorders>
              <w:top w:val="nil"/>
              <w:left w:val="nil"/>
              <w:bottom w:val="nil"/>
              <w:right w:val="nil"/>
            </w:tcBorders>
          </w:tcPr>
          <w:p w14:paraId="3D0194F3" w14:textId="77777777" w:rsidR="007F28DC" w:rsidRPr="00364D95" w:rsidRDefault="004664E9" w:rsidP="003637C2">
            <w:pPr>
              <w:pStyle w:val="TableOfStatRules"/>
              <w:rPr>
                <w:rFonts w:cs="Arial"/>
                <w:color w:val="000000"/>
                <w:szCs w:val="18"/>
              </w:rPr>
            </w:pPr>
            <w:r w:rsidRPr="00364D95">
              <w:rPr>
                <w:rFonts w:cs="Arial"/>
                <w:color w:val="000000"/>
                <w:szCs w:val="18"/>
              </w:rPr>
              <w:t>MOS 66 2012 Amendment No. 1</w:t>
            </w:r>
          </w:p>
        </w:tc>
        <w:tc>
          <w:tcPr>
            <w:tcW w:w="2439" w:type="dxa"/>
            <w:tcBorders>
              <w:top w:val="nil"/>
              <w:left w:val="nil"/>
              <w:bottom w:val="nil"/>
              <w:right w:val="nil"/>
            </w:tcBorders>
          </w:tcPr>
          <w:p w14:paraId="00BC0C17" w14:textId="77777777" w:rsidR="00791E36" w:rsidRPr="00364D95" w:rsidRDefault="00791E36" w:rsidP="00960022">
            <w:pPr>
              <w:pStyle w:val="TableOfStatRules"/>
              <w:spacing w:after="60"/>
              <w:rPr>
                <w:rFonts w:cs="Arial"/>
                <w:color w:val="000000"/>
                <w:szCs w:val="18"/>
              </w:rPr>
            </w:pPr>
            <w:r w:rsidRPr="00364D95">
              <w:rPr>
                <w:rFonts w:cs="Arial"/>
                <w:color w:val="000000"/>
                <w:szCs w:val="18"/>
              </w:rPr>
              <w:t>10 April 2012 (</w:t>
            </w:r>
            <w:r w:rsidRPr="00364D95">
              <w:rPr>
                <w:rFonts w:cs="Arial"/>
                <w:i/>
                <w:color w:val="000000"/>
                <w:szCs w:val="18"/>
              </w:rPr>
              <w:t>see</w:t>
            </w:r>
            <w:r w:rsidRPr="00364D95">
              <w:rPr>
                <w:rFonts w:cs="Arial"/>
                <w:color w:val="000000"/>
                <w:szCs w:val="18"/>
              </w:rPr>
              <w:t xml:space="preserve"> </w:t>
            </w:r>
            <w:r w:rsidRPr="00364D95">
              <w:rPr>
                <w:rFonts w:cs="Arial"/>
                <w:szCs w:val="18"/>
              </w:rPr>
              <w:t>F201</w:t>
            </w:r>
            <w:r w:rsidR="00960022" w:rsidRPr="00364D95">
              <w:rPr>
                <w:rFonts w:cs="Arial"/>
                <w:szCs w:val="18"/>
              </w:rPr>
              <w:t>2</w:t>
            </w:r>
            <w:r w:rsidRPr="00364D95">
              <w:rPr>
                <w:rFonts w:cs="Arial"/>
                <w:szCs w:val="18"/>
              </w:rPr>
              <w:t>L00803</w:t>
            </w:r>
            <w:r w:rsidRPr="00364D95">
              <w:rPr>
                <w:rFonts w:cs="Arial"/>
                <w:color w:val="000000"/>
                <w:szCs w:val="18"/>
              </w:rPr>
              <w:t>)</w:t>
            </w:r>
          </w:p>
        </w:tc>
        <w:tc>
          <w:tcPr>
            <w:tcW w:w="1980" w:type="dxa"/>
            <w:tcBorders>
              <w:top w:val="nil"/>
              <w:left w:val="nil"/>
              <w:bottom w:val="nil"/>
              <w:right w:val="nil"/>
            </w:tcBorders>
          </w:tcPr>
          <w:p w14:paraId="492891B7" w14:textId="77777777" w:rsidR="00791E36" w:rsidRPr="00364D95" w:rsidRDefault="00791E36" w:rsidP="00617EF2">
            <w:pPr>
              <w:pStyle w:val="TableOfStatRules"/>
              <w:spacing w:after="60"/>
              <w:rPr>
                <w:rFonts w:cs="Arial"/>
                <w:color w:val="000000"/>
                <w:szCs w:val="18"/>
              </w:rPr>
            </w:pPr>
            <w:r w:rsidRPr="00364D95">
              <w:rPr>
                <w:rFonts w:cs="Arial"/>
                <w:color w:val="000000"/>
                <w:szCs w:val="18"/>
              </w:rPr>
              <w:t>11 April 2012</w:t>
            </w:r>
          </w:p>
        </w:tc>
        <w:tc>
          <w:tcPr>
            <w:tcW w:w="1620" w:type="dxa"/>
            <w:tcBorders>
              <w:top w:val="nil"/>
              <w:left w:val="nil"/>
              <w:bottom w:val="nil"/>
              <w:right w:val="nil"/>
            </w:tcBorders>
          </w:tcPr>
          <w:p w14:paraId="346AFEA3" w14:textId="77777777" w:rsidR="00791E36" w:rsidRPr="00364D95" w:rsidRDefault="00791E36" w:rsidP="00617EF2">
            <w:pPr>
              <w:pStyle w:val="TableOfStatRules"/>
              <w:spacing w:after="60"/>
              <w:rPr>
                <w:rFonts w:cs="Arial"/>
                <w:color w:val="000000"/>
                <w:szCs w:val="18"/>
              </w:rPr>
            </w:pPr>
            <w:r w:rsidRPr="00364D95">
              <w:rPr>
                <w:rFonts w:cs="Arial"/>
                <w:color w:val="000000"/>
                <w:szCs w:val="18"/>
              </w:rPr>
              <w:t>—</w:t>
            </w:r>
          </w:p>
        </w:tc>
      </w:tr>
      <w:tr w:rsidR="004664E9" w:rsidRPr="00364D95" w14:paraId="4FECBF43" w14:textId="77777777" w:rsidTr="000F738B">
        <w:trPr>
          <w:cantSplit/>
        </w:trPr>
        <w:tc>
          <w:tcPr>
            <w:tcW w:w="1809" w:type="dxa"/>
            <w:tcBorders>
              <w:top w:val="nil"/>
              <w:left w:val="nil"/>
              <w:bottom w:val="nil"/>
              <w:right w:val="nil"/>
            </w:tcBorders>
          </w:tcPr>
          <w:p w14:paraId="24DF63F6" w14:textId="77777777" w:rsidR="004664E9" w:rsidRPr="00364D95" w:rsidRDefault="000F738B" w:rsidP="00601983">
            <w:pPr>
              <w:pStyle w:val="TableOfStatRules"/>
              <w:rPr>
                <w:rFonts w:cs="Arial"/>
                <w:color w:val="000000"/>
                <w:szCs w:val="18"/>
              </w:rPr>
            </w:pPr>
            <w:r w:rsidRPr="00364D95">
              <w:rPr>
                <w:rFonts w:cs="Arial"/>
                <w:color w:val="000000"/>
                <w:szCs w:val="18"/>
              </w:rPr>
              <w:t>MOS 66 2012 Amendment No. 2</w:t>
            </w:r>
          </w:p>
        </w:tc>
        <w:tc>
          <w:tcPr>
            <w:tcW w:w="2439" w:type="dxa"/>
            <w:tcBorders>
              <w:top w:val="nil"/>
              <w:left w:val="nil"/>
              <w:bottom w:val="nil"/>
              <w:right w:val="nil"/>
            </w:tcBorders>
          </w:tcPr>
          <w:p w14:paraId="290AA418" w14:textId="77777777" w:rsidR="004664E9" w:rsidRPr="00364D95" w:rsidRDefault="000F738B" w:rsidP="00C6455A">
            <w:pPr>
              <w:pStyle w:val="TableOfStatRules"/>
              <w:spacing w:after="60"/>
              <w:rPr>
                <w:rFonts w:cs="Arial"/>
                <w:color w:val="000000"/>
                <w:szCs w:val="18"/>
              </w:rPr>
            </w:pPr>
            <w:r w:rsidRPr="00364D95">
              <w:t>25 June 2012 (</w:t>
            </w:r>
            <w:r w:rsidRPr="00364D95">
              <w:rPr>
                <w:i/>
              </w:rPr>
              <w:t xml:space="preserve">see </w:t>
            </w:r>
            <w:r w:rsidR="00C6455A" w:rsidRPr="00364D95">
              <w:t>F2012L01328)</w:t>
            </w:r>
          </w:p>
        </w:tc>
        <w:tc>
          <w:tcPr>
            <w:tcW w:w="1980" w:type="dxa"/>
            <w:tcBorders>
              <w:top w:val="nil"/>
              <w:left w:val="nil"/>
              <w:bottom w:val="nil"/>
              <w:right w:val="nil"/>
            </w:tcBorders>
          </w:tcPr>
          <w:p w14:paraId="1845EA63" w14:textId="77777777" w:rsidR="004664E9" w:rsidRPr="00364D95" w:rsidRDefault="000F738B" w:rsidP="00617EF2">
            <w:pPr>
              <w:pStyle w:val="TableOfStatRules"/>
              <w:spacing w:after="60"/>
              <w:rPr>
                <w:rFonts w:cs="Arial"/>
                <w:color w:val="000000"/>
                <w:szCs w:val="18"/>
              </w:rPr>
            </w:pPr>
            <w:r w:rsidRPr="00364D95">
              <w:rPr>
                <w:rFonts w:cs="Arial"/>
                <w:color w:val="000000"/>
                <w:szCs w:val="18"/>
              </w:rPr>
              <w:t>26 June 2012</w:t>
            </w:r>
          </w:p>
        </w:tc>
        <w:tc>
          <w:tcPr>
            <w:tcW w:w="1620" w:type="dxa"/>
            <w:tcBorders>
              <w:top w:val="nil"/>
              <w:left w:val="nil"/>
              <w:bottom w:val="nil"/>
              <w:right w:val="nil"/>
            </w:tcBorders>
          </w:tcPr>
          <w:p w14:paraId="4D3D9E3F" w14:textId="77777777" w:rsidR="004664E9" w:rsidRPr="00364D95" w:rsidRDefault="004664E9" w:rsidP="00617EF2">
            <w:pPr>
              <w:pStyle w:val="TableOfStatRules"/>
              <w:spacing w:after="60"/>
              <w:rPr>
                <w:rFonts w:cs="Arial"/>
                <w:color w:val="000000"/>
                <w:szCs w:val="18"/>
              </w:rPr>
            </w:pPr>
            <w:r w:rsidRPr="00364D95">
              <w:rPr>
                <w:rFonts w:cs="Arial"/>
                <w:color w:val="000000"/>
                <w:szCs w:val="18"/>
              </w:rPr>
              <w:t>—</w:t>
            </w:r>
          </w:p>
        </w:tc>
      </w:tr>
      <w:tr w:rsidR="005F6AA0" w:rsidRPr="00364D95" w14:paraId="632EDD0C" w14:textId="77777777" w:rsidTr="005F6AA0">
        <w:trPr>
          <w:cantSplit/>
        </w:trPr>
        <w:tc>
          <w:tcPr>
            <w:tcW w:w="1809" w:type="dxa"/>
            <w:tcBorders>
              <w:top w:val="nil"/>
              <w:left w:val="nil"/>
              <w:bottom w:val="nil"/>
              <w:right w:val="nil"/>
            </w:tcBorders>
          </w:tcPr>
          <w:p w14:paraId="48724827" w14:textId="77777777" w:rsidR="005F6AA0" w:rsidRPr="00364D95" w:rsidRDefault="005F6AA0" w:rsidP="005F6AA0">
            <w:pPr>
              <w:pStyle w:val="TableOfStatRules"/>
              <w:rPr>
                <w:rFonts w:cs="Arial"/>
                <w:color w:val="000000"/>
                <w:szCs w:val="18"/>
              </w:rPr>
            </w:pPr>
            <w:r w:rsidRPr="00364D95">
              <w:rPr>
                <w:rFonts w:cs="Arial"/>
                <w:color w:val="000000"/>
                <w:szCs w:val="18"/>
              </w:rPr>
              <w:t>MOS 66 2013 Amendment No. 1</w:t>
            </w:r>
          </w:p>
        </w:tc>
        <w:tc>
          <w:tcPr>
            <w:tcW w:w="2439" w:type="dxa"/>
            <w:tcBorders>
              <w:top w:val="nil"/>
              <w:left w:val="nil"/>
              <w:bottom w:val="nil"/>
              <w:right w:val="nil"/>
            </w:tcBorders>
          </w:tcPr>
          <w:p w14:paraId="6346DFB3" w14:textId="77777777" w:rsidR="005F6AA0" w:rsidRPr="00364D95" w:rsidRDefault="005F6AA0" w:rsidP="005F6AA0">
            <w:pPr>
              <w:pStyle w:val="TableOfStatRules"/>
              <w:spacing w:after="60"/>
            </w:pPr>
            <w:r w:rsidRPr="00364D95">
              <w:t>17 July 2013 (</w:t>
            </w:r>
            <w:r w:rsidRPr="00364D95">
              <w:rPr>
                <w:i/>
              </w:rPr>
              <w:t xml:space="preserve">see </w:t>
            </w:r>
            <w:r w:rsidRPr="00364D95">
              <w:t>F2013L01399)</w:t>
            </w:r>
          </w:p>
        </w:tc>
        <w:tc>
          <w:tcPr>
            <w:tcW w:w="1980" w:type="dxa"/>
            <w:tcBorders>
              <w:top w:val="nil"/>
              <w:left w:val="nil"/>
              <w:bottom w:val="nil"/>
              <w:right w:val="nil"/>
            </w:tcBorders>
          </w:tcPr>
          <w:p w14:paraId="3100C692" w14:textId="77777777" w:rsidR="005F6AA0" w:rsidRPr="00364D95" w:rsidRDefault="005F6AA0" w:rsidP="005F6AA0">
            <w:pPr>
              <w:pStyle w:val="TableOfStatRules"/>
              <w:spacing w:after="60"/>
              <w:rPr>
                <w:rFonts w:cs="Arial"/>
                <w:color w:val="000000"/>
                <w:szCs w:val="18"/>
              </w:rPr>
            </w:pPr>
            <w:r w:rsidRPr="00364D95">
              <w:rPr>
                <w:rFonts w:cs="Arial"/>
                <w:color w:val="000000"/>
                <w:szCs w:val="18"/>
              </w:rPr>
              <w:t>18 July 2013</w:t>
            </w:r>
          </w:p>
        </w:tc>
        <w:tc>
          <w:tcPr>
            <w:tcW w:w="1620" w:type="dxa"/>
            <w:tcBorders>
              <w:top w:val="nil"/>
              <w:left w:val="nil"/>
              <w:bottom w:val="nil"/>
              <w:right w:val="nil"/>
            </w:tcBorders>
          </w:tcPr>
          <w:p w14:paraId="05CEA223" w14:textId="77777777" w:rsidR="005F6AA0" w:rsidRPr="00364D95" w:rsidRDefault="005F6AA0" w:rsidP="005F6AA0">
            <w:pPr>
              <w:pStyle w:val="TableOfStatRules"/>
              <w:spacing w:after="60"/>
              <w:rPr>
                <w:rFonts w:cs="Arial"/>
                <w:color w:val="000000"/>
                <w:szCs w:val="18"/>
              </w:rPr>
            </w:pPr>
            <w:r w:rsidRPr="00364D95">
              <w:rPr>
                <w:rFonts w:cs="Arial"/>
                <w:color w:val="000000"/>
                <w:szCs w:val="18"/>
              </w:rPr>
              <w:t>Ss. 4 and 5 (</w:t>
            </w:r>
            <w:r w:rsidRPr="00364D95">
              <w:rPr>
                <w:rFonts w:cs="Arial"/>
                <w:i/>
                <w:color w:val="000000"/>
                <w:szCs w:val="18"/>
              </w:rPr>
              <w:t>see</w:t>
            </w:r>
            <w:r w:rsidRPr="00364D95">
              <w:rPr>
                <w:rFonts w:cs="Arial"/>
                <w:color w:val="000000"/>
                <w:szCs w:val="18"/>
              </w:rPr>
              <w:t xml:space="preserve"> Table A)</w:t>
            </w:r>
          </w:p>
        </w:tc>
      </w:tr>
      <w:tr w:rsidR="005F6AA0" w:rsidRPr="00364D95" w14:paraId="69D4A82F" w14:textId="77777777" w:rsidTr="008640AC">
        <w:trPr>
          <w:cantSplit/>
        </w:trPr>
        <w:tc>
          <w:tcPr>
            <w:tcW w:w="1809" w:type="dxa"/>
            <w:tcBorders>
              <w:top w:val="nil"/>
              <w:left w:val="nil"/>
              <w:bottom w:val="nil"/>
              <w:right w:val="nil"/>
            </w:tcBorders>
          </w:tcPr>
          <w:p w14:paraId="17E30861" w14:textId="77777777" w:rsidR="005F6AA0" w:rsidRPr="00364D95" w:rsidRDefault="005F6AA0" w:rsidP="005F6AA0">
            <w:pPr>
              <w:pStyle w:val="TableOfStatRules"/>
              <w:rPr>
                <w:rFonts w:cs="Arial"/>
                <w:color w:val="000000"/>
                <w:szCs w:val="18"/>
              </w:rPr>
            </w:pPr>
            <w:r w:rsidRPr="00364D95">
              <w:rPr>
                <w:rFonts w:cs="Arial"/>
                <w:color w:val="000000"/>
                <w:szCs w:val="18"/>
              </w:rPr>
              <w:t>MOS 66 2014 Amendment No. 1</w:t>
            </w:r>
          </w:p>
        </w:tc>
        <w:tc>
          <w:tcPr>
            <w:tcW w:w="2439" w:type="dxa"/>
            <w:tcBorders>
              <w:top w:val="nil"/>
              <w:left w:val="nil"/>
              <w:bottom w:val="nil"/>
              <w:right w:val="nil"/>
            </w:tcBorders>
          </w:tcPr>
          <w:p w14:paraId="7BC51DBE" w14:textId="77777777" w:rsidR="005F6AA0" w:rsidRPr="00364D95" w:rsidRDefault="00AE1E5E" w:rsidP="00AE1E5E">
            <w:pPr>
              <w:pStyle w:val="TableOfStatRules"/>
              <w:rPr>
                <w:rFonts w:cs="Arial"/>
                <w:color w:val="000000"/>
                <w:szCs w:val="18"/>
              </w:rPr>
            </w:pPr>
            <w:r w:rsidRPr="00364D95">
              <w:rPr>
                <w:rFonts w:cs="Arial"/>
                <w:color w:val="000000"/>
                <w:szCs w:val="18"/>
              </w:rPr>
              <w:t>2</w:t>
            </w:r>
            <w:r w:rsidR="005F6AA0" w:rsidRPr="00364D95">
              <w:rPr>
                <w:rFonts w:cs="Arial"/>
                <w:color w:val="000000"/>
                <w:szCs w:val="18"/>
              </w:rPr>
              <w:t xml:space="preserve"> May 2014 (see </w:t>
            </w:r>
            <w:r w:rsidRPr="00364D95">
              <w:t>F2014L00492</w:t>
            </w:r>
            <w:r w:rsidR="005F6AA0" w:rsidRPr="00364D95">
              <w:t>)</w:t>
            </w:r>
          </w:p>
        </w:tc>
        <w:tc>
          <w:tcPr>
            <w:tcW w:w="1980" w:type="dxa"/>
            <w:tcBorders>
              <w:top w:val="nil"/>
              <w:left w:val="nil"/>
              <w:bottom w:val="nil"/>
              <w:right w:val="nil"/>
            </w:tcBorders>
          </w:tcPr>
          <w:p w14:paraId="5412FE2E" w14:textId="77777777" w:rsidR="005F6AA0" w:rsidRPr="00364D95" w:rsidRDefault="00AE1E5E" w:rsidP="00AE1E5E">
            <w:pPr>
              <w:pStyle w:val="TableOfStatRules"/>
              <w:rPr>
                <w:rFonts w:cs="Arial"/>
                <w:color w:val="000000"/>
                <w:szCs w:val="18"/>
              </w:rPr>
            </w:pPr>
            <w:r w:rsidRPr="00364D95">
              <w:rPr>
                <w:rFonts w:cs="Arial"/>
                <w:color w:val="000000"/>
                <w:szCs w:val="18"/>
              </w:rPr>
              <w:t>3</w:t>
            </w:r>
            <w:r w:rsidR="005F6AA0" w:rsidRPr="00364D95">
              <w:rPr>
                <w:rFonts w:cs="Arial"/>
                <w:color w:val="000000"/>
                <w:szCs w:val="18"/>
              </w:rPr>
              <w:t xml:space="preserve"> May 2014</w:t>
            </w:r>
          </w:p>
        </w:tc>
        <w:tc>
          <w:tcPr>
            <w:tcW w:w="1620" w:type="dxa"/>
            <w:tcBorders>
              <w:top w:val="nil"/>
              <w:left w:val="nil"/>
              <w:bottom w:val="nil"/>
              <w:right w:val="nil"/>
            </w:tcBorders>
          </w:tcPr>
          <w:p w14:paraId="77AE03CC" w14:textId="77777777" w:rsidR="005F6AA0" w:rsidRPr="00364D95" w:rsidRDefault="006B276A" w:rsidP="00AE1E5E">
            <w:pPr>
              <w:pStyle w:val="TableOfStatRules"/>
              <w:rPr>
                <w:rFonts w:cs="Arial"/>
                <w:color w:val="000000"/>
                <w:szCs w:val="18"/>
              </w:rPr>
            </w:pPr>
            <w:r w:rsidRPr="00364D95">
              <w:rPr>
                <w:rFonts w:cs="Arial"/>
                <w:color w:val="000000"/>
                <w:szCs w:val="18"/>
              </w:rPr>
              <w:t>—</w:t>
            </w:r>
          </w:p>
        </w:tc>
      </w:tr>
      <w:tr w:rsidR="008640AC" w:rsidRPr="00364D95" w14:paraId="29F58879" w14:textId="77777777" w:rsidTr="003C3C52">
        <w:trPr>
          <w:cantSplit/>
        </w:trPr>
        <w:tc>
          <w:tcPr>
            <w:tcW w:w="1809" w:type="dxa"/>
            <w:tcBorders>
              <w:top w:val="nil"/>
              <w:left w:val="nil"/>
              <w:bottom w:val="nil"/>
              <w:right w:val="nil"/>
            </w:tcBorders>
          </w:tcPr>
          <w:p w14:paraId="1E4515AD" w14:textId="77777777" w:rsidR="008640AC" w:rsidRPr="00364D95" w:rsidRDefault="008640AC" w:rsidP="008640AC">
            <w:pPr>
              <w:pStyle w:val="TableOfStatRules"/>
              <w:rPr>
                <w:rFonts w:cs="Arial"/>
                <w:color w:val="000000"/>
                <w:szCs w:val="18"/>
              </w:rPr>
            </w:pPr>
            <w:r w:rsidRPr="00364D95">
              <w:rPr>
                <w:rFonts w:cs="Arial"/>
                <w:color w:val="000000"/>
                <w:szCs w:val="18"/>
              </w:rPr>
              <w:t>MOS 66 2015 Amendment No. 1</w:t>
            </w:r>
          </w:p>
        </w:tc>
        <w:tc>
          <w:tcPr>
            <w:tcW w:w="2439" w:type="dxa"/>
            <w:tcBorders>
              <w:top w:val="nil"/>
              <w:left w:val="nil"/>
              <w:bottom w:val="nil"/>
              <w:right w:val="nil"/>
            </w:tcBorders>
          </w:tcPr>
          <w:p w14:paraId="5B5D5853" w14:textId="77777777" w:rsidR="008640AC" w:rsidRPr="00364D95" w:rsidRDefault="008640AC" w:rsidP="008640AC">
            <w:pPr>
              <w:pStyle w:val="TableOfStatRules"/>
              <w:rPr>
                <w:rFonts w:cs="Arial"/>
                <w:color w:val="000000"/>
                <w:szCs w:val="18"/>
              </w:rPr>
            </w:pPr>
            <w:r w:rsidRPr="00364D95">
              <w:rPr>
                <w:rFonts w:cs="Arial"/>
                <w:color w:val="000000"/>
                <w:szCs w:val="18"/>
              </w:rPr>
              <w:t xml:space="preserve">26 June 2015 (see </w:t>
            </w:r>
            <w:r w:rsidRPr="00364D95">
              <w:t>F2015L00945)</w:t>
            </w:r>
          </w:p>
        </w:tc>
        <w:tc>
          <w:tcPr>
            <w:tcW w:w="1980" w:type="dxa"/>
            <w:tcBorders>
              <w:top w:val="nil"/>
              <w:left w:val="nil"/>
              <w:bottom w:val="nil"/>
              <w:right w:val="nil"/>
            </w:tcBorders>
          </w:tcPr>
          <w:p w14:paraId="2712571F" w14:textId="77777777" w:rsidR="008640AC" w:rsidRPr="00364D95" w:rsidRDefault="008640AC" w:rsidP="008640AC">
            <w:pPr>
              <w:pStyle w:val="TableOfStatRules"/>
              <w:rPr>
                <w:rFonts w:cs="Arial"/>
                <w:color w:val="000000"/>
                <w:szCs w:val="18"/>
              </w:rPr>
            </w:pPr>
            <w:r w:rsidRPr="00364D95">
              <w:rPr>
                <w:rFonts w:cs="Arial"/>
                <w:color w:val="000000"/>
                <w:szCs w:val="18"/>
              </w:rPr>
              <w:t>27 June 2015</w:t>
            </w:r>
          </w:p>
        </w:tc>
        <w:tc>
          <w:tcPr>
            <w:tcW w:w="1620" w:type="dxa"/>
            <w:tcBorders>
              <w:top w:val="nil"/>
              <w:left w:val="nil"/>
              <w:bottom w:val="nil"/>
              <w:right w:val="nil"/>
            </w:tcBorders>
          </w:tcPr>
          <w:p w14:paraId="05A51A7B" w14:textId="77777777" w:rsidR="008640AC" w:rsidRPr="00364D95" w:rsidRDefault="008640AC" w:rsidP="00180165">
            <w:pPr>
              <w:pStyle w:val="TableOfStatRules"/>
              <w:rPr>
                <w:rFonts w:cs="Arial"/>
                <w:color w:val="000000"/>
                <w:szCs w:val="18"/>
              </w:rPr>
            </w:pPr>
            <w:r w:rsidRPr="00364D95">
              <w:rPr>
                <w:rFonts w:cs="Arial"/>
                <w:color w:val="000000"/>
                <w:szCs w:val="18"/>
              </w:rPr>
              <w:t>—</w:t>
            </w:r>
          </w:p>
        </w:tc>
      </w:tr>
      <w:tr w:rsidR="00A8235C" w:rsidRPr="00364D95" w14:paraId="0D11758F" w14:textId="77777777" w:rsidTr="00A8235C">
        <w:trPr>
          <w:cantSplit/>
        </w:trPr>
        <w:tc>
          <w:tcPr>
            <w:tcW w:w="1809" w:type="dxa"/>
            <w:tcBorders>
              <w:top w:val="nil"/>
              <w:left w:val="nil"/>
              <w:bottom w:val="nil"/>
              <w:right w:val="nil"/>
            </w:tcBorders>
          </w:tcPr>
          <w:p w14:paraId="4B814EBE" w14:textId="77777777" w:rsidR="00A8235C" w:rsidRPr="00364D95" w:rsidRDefault="00A8235C" w:rsidP="00D159A8">
            <w:pPr>
              <w:pStyle w:val="TableOfStatRules"/>
              <w:rPr>
                <w:rFonts w:cs="Arial"/>
                <w:color w:val="000000"/>
                <w:szCs w:val="18"/>
              </w:rPr>
            </w:pPr>
            <w:r w:rsidRPr="00364D95">
              <w:rPr>
                <w:rFonts w:cs="Arial"/>
                <w:color w:val="000000"/>
                <w:szCs w:val="18"/>
              </w:rPr>
              <w:t>MOS 66 2016 Amendment No. 1</w:t>
            </w:r>
          </w:p>
        </w:tc>
        <w:tc>
          <w:tcPr>
            <w:tcW w:w="2439" w:type="dxa"/>
            <w:tcBorders>
              <w:top w:val="nil"/>
              <w:left w:val="nil"/>
              <w:bottom w:val="nil"/>
              <w:right w:val="nil"/>
            </w:tcBorders>
          </w:tcPr>
          <w:p w14:paraId="3AB69F1F" w14:textId="77777777" w:rsidR="00A8235C" w:rsidRPr="00364D95" w:rsidRDefault="00A8235C" w:rsidP="00D159A8">
            <w:pPr>
              <w:pStyle w:val="TableOfStatRules"/>
              <w:rPr>
                <w:rFonts w:cs="Arial"/>
                <w:color w:val="000000"/>
                <w:szCs w:val="18"/>
              </w:rPr>
            </w:pPr>
            <w:r w:rsidRPr="00364D95">
              <w:rPr>
                <w:rFonts w:cs="Arial"/>
                <w:color w:val="000000"/>
                <w:szCs w:val="18"/>
              </w:rPr>
              <w:t xml:space="preserve">22 January 2016 (see </w:t>
            </w:r>
            <w:r w:rsidRPr="00364D95">
              <w:t>F2016L00066)</w:t>
            </w:r>
          </w:p>
        </w:tc>
        <w:tc>
          <w:tcPr>
            <w:tcW w:w="1980" w:type="dxa"/>
            <w:tcBorders>
              <w:top w:val="nil"/>
              <w:left w:val="nil"/>
              <w:bottom w:val="nil"/>
              <w:right w:val="nil"/>
            </w:tcBorders>
          </w:tcPr>
          <w:p w14:paraId="0B0348C6" w14:textId="77777777" w:rsidR="00A8235C" w:rsidRPr="00364D95" w:rsidRDefault="00A8235C" w:rsidP="00D159A8">
            <w:pPr>
              <w:pStyle w:val="TableOfStatRules"/>
              <w:rPr>
                <w:rFonts w:cs="Arial"/>
                <w:color w:val="000000"/>
                <w:szCs w:val="18"/>
              </w:rPr>
            </w:pPr>
            <w:r w:rsidRPr="00364D95">
              <w:rPr>
                <w:rFonts w:cs="Arial"/>
                <w:color w:val="000000"/>
                <w:szCs w:val="18"/>
              </w:rPr>
              <w:t>23 January 2016</w:t>
            </w:r>
          </w:p>
        </w:tc>
        <w:tc>
          <w:tcPr>
            <w:tcW w:w="1620" w:type="dxa"/>
            <w:tcBorders>
              <w:top w:val="nil"/>
              <w:left w:val="nil"/>
              <w:bottom w:val="nil"/>
              <w:right w:val="nil"/>
            </w:tcBorders>
          </w:tcPr>
          <w:p w14:paraId="180B859C" w14:textId="77777777" w:rsidR="00A8235C" w:rsidRPr="00364D95" w:rsidRDefault="00A8235C" w:rsidP="00D159A8">
            <w:pPr>
              <w:pStyle w:val="TableOfStatRules"/>
              <w:rPr>
                <w:rFonts w:cs="Arial"/>
                <w:color w:val="000000"/>
                <w:szCs w:val="18"/>
              </w:rPr>
            </w:pPr>
            <w:r w:rsidRPr="00364D95">
              <w:rPr>
                <w:rFonts w:cs="Arial"/>
                <w:color w:val="000000"/>
                <w:szCs w:val="18"/>
              </w:rPr>
              <w:t>—</w:t>
            </w:r>
          </w:p>
        </w:tc>
      </w:tr>
      <w:tr w:rsidR="00536DAF" w:rsidRPr="00364D95" w14:paraId="12109D92" w14:textId="77777777" w:rsidTr="00536DAF">
        <w:trPr>
          <w:cantSplit/>
        </w:trPr>
        <w:tc>
          <w:tcPr>
            <w:tcW w:w="1809" w:type="dxa"/>
            <w:tcBorders>
              <w:top w:val="nil"/>
              <w:left w:val="nil"/>
              <w:bottom w:val="nil"/>
              <w:right w:val="nil"/>
            </w:tcBorders>
          </w:tcPr>
          <w:p w14:paraId="71D7B827" w14:textId="77777777" w:rsidR="00536DAF" w:rsidRPr="00364D95" w:rsidRDefault="00536DAF" w:rsidP="00D159A8">
            <w:pPr>
              <w:pStyle w:val="TableOfStatRules"/>
              <w:rPr>
                <w:rFonts w:cs="Arial"/>
                <w:color w:val="000000"/>
                <w:szCs w:val="18"/>
              </w:rPr>
            </w:pPr>
            <w:r w:rsidRPr="00364D95">
              <w:rPr>
                <w:rFonts w:cs="Arial"/>
                <w:color w:val="000000"/>
                <w:szCs w:val="18"/>
              </w:rPr>
              <w:t>MOS 66 2016 Amendment No. 2</w:t>
            </w:r>
          </w:p>
        </w:tc>
        <w:tc>
          <w:tcPr>
            <w:tcW w:w="2439" w:type="dxa"/>
            <w:tcBorders>
              <w:top w:val="nil"/>
              <w:left w:val="nil"/>
              <w:bottom w:val="nil"/>
              <w:right w:val="nil"/>
            </w:tcBorders>
          </w:tcPr>
          <w:p w14:paraId="7BC09BC3" w14:textId="77777777" w:rsidR="00536DAF" w:rsidRPr="00364D95" w:rsidRDefault="00536DAF" w:rsidP="00D159A8">
            <w:pPr>
              <w:pStyle w:val="TableOfStatRules"/>
              <w:spacing w:after="60"/>
              <w:rPr>
                <w:rFonts w:cs="Arial"/>
                <w:color w:val="000000"/>
                <w:szCs w:val="18"/>
              </w:rPr>
            </w:pPr>
            <w:r w:rsidRPr="00364D95">
              <w:rPr>
                <w:rFonts w:cs="Arial"/>
                <w:color w:val="000000"/>
                <w:szCs w:val="18"/>
              </w:rPr>
              <w:t xml:space="preserve">29 March 2016 (see </w:t>
            </w:r>
            <w:r w:rsidRPr="00364D95">
              <w:rPr>
                <w:rFonts w:cs="Arial"/>
                <w:sz w:val="19"/>
                <w:szCs w:val="19"/>
              </w:rPr>
              <w:t>F2016L00390</w:t>
            </w:r>
            <w:r w:rsidRPr="00364D95">
              <w:t>)</w:t>
            </w:r>
          </w:p>
        </w:tc>
        <w:tc>
          <w:tcPr>
            <w:tcW w:w="1980" w:type="dxa"/>
            <w:tcBorders>
              <w:top w:val="nil"/>
              <w:left w:val="nil"/>
              <w:bottom w:val="nil"/>
              <w:right w:val="nil"/>
            </w:tcBorders>
          </w:tcPr>
          <w:p w14:paraId="272481C0" w14:textId="77777777" w:rsidR="00536DAF" w:rsidRPr="00364D95" w:rsidRDefault="00536DAF" w:rsidP="00D159A8">
            <w:pPr>
              <w:pStyle w:val="TableOfStatRules"/>
              <w:rPr>
                <w:rFonts w:cs="Arial"/>
                <w:color w:val="000000"/>
                <w:szCs w:val="18"/>
              </w:rPr>
            </w:pPr>
            <w:r w:rsidRPr="00364D95">
              <w:rPr>
                <w:rFonts w:cs="Arial"/>
                <w:color w:val="000000"/>
                <w:szCs w:val="18"/>
              </w:rPr>
              <w:t>30 March 2016</w:t>
            </w:r>
          </w:p>
        </w:tc>
        <w:tc>
          <w:tcPr>
            <w:tcW w:w="1620" w:type="dxa"/>
            <w:tcBorders>
              <w:top w:val="nil"/>
              <w:left w:val="nil"/>
              <w:bottom w:val="nil"/>
              <w:right w:val="nil"/>
            </w:tcBorders>
          </w:tcPr>
          <w:p w14:paraId="3E926A9B" w14:textId="77777777" w:rsidR="00536DAF" w:rsidRPr="00364D95" w:rsidRDefault="00536DAF" w:rsidP="00D159A8">
            <w:pPr>
              <w:pStyle w:val="TableOfStatRules"/>
              <w:rPr>
                <w:rFonts w:cs="Arial"/>
                <w:color w:val="000000"/>
                <w:szCs w:val="18"/>
              </w:rPr>
            </w:pPr>
            <w:r w:rsidRPr="00364D95">
              <w:rPr>
                <w:rFonts w:cs="Arial"/>
                <w:color w:val="000000"/>
                <w:szCs w:val="18"/>
              </w:rPr>
              <w:t>—</w:t>
            </w:r>
          </w:p>
        </w:tc>
      </w:tr>
      <w:tr w:rsidR="00536DAF" w:rsidRPr="00364D95" w14:paraId="785ABE12" w14:textId="77777777" w:rsidTr="00CF749E">
        <w:trPr>
          <w:cantSplit/>
        </w:trPr>
        <w:tc>
          <w:tcPr>
            <w:tcW w:w="1809" w:type="dxa"/>
            <w:tcBorders>
              <w:top w:val="nil"/>
              <w:left w:val="nil"/>
              <w:bottom w:val="nil"/>
              <w:right w:val="nil"/>
            </w:tcBorders>
          </w:tcPr>
          <w:p w14:paraId="227994AD" w14:textId="77777777" w:rsidR="00536DAF" w:rsidRPr="00364D95" w:rsidRDefault="00CF749E" w:rsidP="00536DAF">
            <w:pPr>
              <w:pStyle w:val="TableOfStatRules"/>
              <w:rPr>
                <w:rFonts w:cs="Arial"/>
                <w:color w:val="000000"/>
                <w:szCs w:val="18"/>
              </w:rPr>
            </w:pPr>
            <w:r w:rsidRPr="00364D95">
              <w:rPr>
                <w:rFonts w:cs="Arial"/>
                <w:color w:val="000000"/>
                <w:szCs w:val="18"/>
              </w:rPr>
              <w:t>MOS 66 2016 Amendment No. 4</w:t>
            </w:r>
          </w:p>
        </w:tc>
        <w:tc>
          <w:tcPr>
            <w:tcW w:w="2439" w:type="dxa"/>
            <w:tcBorders>
              <w:top w:val="nil"/>
              <w:left w:val="nil"/>
              <w:bottom w:val="nil"/>
              <w:right w:val="nil"/>
            </w:tcBorders>
          </w:tcPr>
          <w:p w14:paraId="2D4971E3" w14:textId="77777777" w:rsidR="00536DAF" w:rsidRPr="00364D95" w:rsidRDefault="00CF749E" w:rsidP="00DF2C17">
            <w:pPr>
              <w:pStyle w:val="TableOfStatRules"/>
              <w:spacing w:after="60"/>
              <w:rPr>
                <w:rFonts w:cs="Arial"/>
                <w:color w:val="000000"/>
                <w:szCs w:val="18"/>
              </w:rPr>
            </w:pPr>
            <w:r w:rsidRPr="00364D95">
              <w:rPr>
                <w:rFonts w:cs="Arial"/>
                <w:color w:val="000000"/>
                <w:szCs w:val="18"/>
              </w:rPr>
              <w:t xml:space="preserve">2 May 2016 (see </w:t>
            </w:r>
            <w:r w:rsidRPr="00364D95">
              <w:t>F2016L00612)</w:t>
            </w:r>
          </w:p>
        </w:tc>
        <w:tc>
          <w:tcPr>
            <w:tcW w:w="1980" w:type="dxa"/>
            <w:tcBorders>
              <w:top w:val="nil"/>
              <w:left w:val="nil"/>
              <w:bottom w:val="nil"/>
              <w:right w:val="nil"/>
            </w:tcBorders>
          </w:tcPr>
          <w:p w14:paraId="75A2DE6A" w14:textId="77777777" w:rsidR="00536DAF" w:rsidRPr="00364D95" w:rsidRDefault="00536DAF" w:rsidP="00536DAF">
            <w:pPr>
              <w:pStyle w:val="TableOfStatRules"/>
              <w:rPr>
                <w:rFonts w:cs="Arial"/>
                <w:color w:val="000000"/>
                <w:szCs w:val="18"/>
              </w:rPr>
            </w:pPr>
            <w:r w:rsidRPr="00364D95">
              <w:rPr>
                <w:rFonts w:cs="Arial"/>
                <w:color w:val="000000"/>
                <w:szCs w:val="18"/>
              </w:rPr>
              <w:t>2 May 2016</w:t>
            </w:r>
          </w:p>
        </w:tc>
        <w:tc>
          <w:tcPr>
            <w:tcW w:w="1620" w:type="dxa"/>
            <w:tcBorders>
              <w:top w:val="nil"/>
              <w:left w:val="nil"/>
              <w:bottom w:val="nil"/>
              <w:right w:val="nil"/>
            </w:tcBorders>
          </w:tcPr>
          <w:p w14:paraId="043B7741" w14:textId="77777777" w:rsidR="00536DAF" w:rsidRPr="00364D95" w:rsidRDefault="007340B5" w:rsidP="00D159A8">
            <w:pPr>
              <w:pStyle w:val="TableOfStatRules"/>
              <w:rPr>
                <w:rFonts w:cs="Arial"/>
                <w:color w:val="000000"/>
                <w:szCs w:val="18"/>
              </w:rPr>
            </w:pPr>
            <w:r w:rsidRPr="00364D95">
              <w:rPr>
                <w:rFonts w:cs="Arial"/>
                <w:color w:val="000000"/>
                <w:szCs w:val="18"/>
              </w:rPr>
              <w:t>—</w:t>
            </w:r>
          </w:p>
        </w:tc>
      </w:tr>
      <w:tr w:rsidR="00CF749E" w:rsidRPr="00364D95" w14:paraId="14C792A1" w14:textId="77777777" w:rsidTr="003137D2">
        <w:trPr>
          <w:cantSplit/>
        </w:trPr>
        <w:tc>
          <w:tcPr>
            <w:tcW w:w="1809" w:type="dxa"/>
            <w:tcBorders>
              <w:top w:val="nil"/>
              <w:left w:val="nil"/>
              <w:bottom w:val="nil"/>
              <w:right w:val="nil"/>
            </w:tcBorders>
          </w:tcPr>
          <w:p w14:paraId="4C3AA0FD" w14:textId="77777777" w:rsidR="00CF749E" w:rsidRPr="00364D95" w:rsidRDefault="003137D2" w:rsidP="00CF749E">
            <w:pPr>
              <w:pStyle w:val="TableOfStatRules"/>
              <w:rPr>
                <w:rFonts w:cs="Arial"/>
                <w:color w:val="000000"/>
                <w:szCs w:val="18"/>
              </w:rPr>
            </w:pPr>
            <w:r w:rsidRPr="00364D95">
              <w:rPr>
                <w:rFonts w:cs="Arial"/>
                <w:color w:val="000000"/>
                <w:szCs w:val="18"/>
              </w:rPr>
              <w:t>MOS 66 2016 Amendment No. 5</w:t>
            </w:r>
          </w:p>
        </w:tc>
        <w:tc>
          <w:tcPr>
            <w:tcW w:w="2439" w:type="dxa"/>
            <w:tcBorders>
              <w:top w:val="nil"/>
              <w:left w:val="nil"/>
              <w:bottom w:val="nil"/>
              <w:right w:val="nil"/>
            </w:tcBorders>
          </w:tcPr>
          <w:p w14:paraId="003EEBD8" w14:textId="77777777" w:rsidR="00CF749E" w:rsidRPr="00364D95" w:rsidRDefault="003137D2" w:rsidP="00961320">
            <w:pPr>
              <w:pStyle w:val="TableOfStatRules"/>
              <w:spacing w:after="60"/>
              <w:rPr>
                <w:rFonts w:cs="Arial"/>
                <w:color w:val="000000"/>
                <w:szCs w:val="18"/>
              </w:rPr>
            </w:pPr>
            <w:r w:rsidRPr="00364D95">
              <w:rPr>
                <w:rFonts w:cs="Arial"/>
                <w:color w:val="000000"/>
                <w:szCs w:val="18"/>
              </w:rPr>
              <w:t xml:space="preserve">29 August 2016 (see </w:t>
            </w:r>
            <w:r w:rsidRPr="00364D95">
              <w:t>F2016L01357)</w:t>
            </w:r>
          </w:p>
        </w:tc>
        <w:tc>
          <w:tcPr>
            <w:tcW w:w="1980" w:type="dxa"/>
            <w:tcBorders>
              <w:top w:val="nil"/>
              <w:left w:val="nil"/>
              <w:bottom w:val="nil"/>
              <w:right w:val="nil"/>
            </w:tcBorders>
          </w:tcPr>
          <w:p w14:paraId="08EA8075" w14:textId="77777777" w:rsidR="00CF749E" w:rsidRPr="00364D95" w:rsidRDefault="00961320" w:rsidP="00961320">
            <w:pPr>
              <w:pStyle w:val="TableOfStatRules"/>
              <w:rPr>
                <w:rFonts w:cs="Arial"/>
                <w:color w:val="000000"/>
                <w:szCs w:val="18"/>
              </w:rPr>
            </w:pPr>
            <w:r w:rsidRPr="00364D95">
              <w:rPr>
                <w:rFonts w:cs="Arial"/>
                <w:color w:val="000000"/>
                <w:szCs w:val="18"/>
              </w:rPr>
              <w:t>29</w:t>
            </w:r>
            <w:r w:rsidR="002C3887" w:rsidRPr="00364D95">
              <w:rPr>
                <w:rFonts w:cs="Arial"/>
                <w:color w:val="000000"/>
                <w:szCs w:val="18"/>
              </w:rPr>
              <w:t xml:space="preserve"> August 2016</w:t>
            </w:r>
          </w:p>
        </w:tc>
        <w:tc>
          <w:tcPr>
            <w:tcW w:w="1620" w:type="dxa"/>
            <w:tcBorders>
              <w:top w:val="nil"/>
              <w:left w:val="nil"/>
              <w:bottom w:val="nil"/>
              <w:right w:val="nil"/>
            </w:tcBorders>
          </w:tcPr>
          <w:p w14:paraId="274ECAD2" w14:textId="77777777" w:rsidR="00CF749E" w:rsidRPr="00364D95" w:rsidRDefault="002C3887" w:rsidP="002C3887">
            <w:pPr>
              <w:pStyle w:val="TableOfStatRules"/>
              <w:rPr>
                <w:rFonts w:cs="Arial"/>
                <w:color w:val="000000"/>
                <w:szCs w:val="18"/>
              </w:rPr>
            </w:pPr>
            <w:r w:rsidRPr="00364D95">
              <w:rPr>
                <w:rFonts w:cs="Arial"/>
                <w:color w:val="000000"/>
                <w:szCs w:val="18"/>
              </w:rPr>
              <w:t>S. 3 (</w:t>
            </w:r>
            <w:r w:rsidRPr="00364D95">
              <w:rPr>
                <w:rFonts w:cs="Arial"/>
                <w:i/>
                <w:color w:val="000000"/>
                <w:szCs w:val="18"/>
              </w:rPr>
              <w:t>see</w:t>
            </w:r>
            <w:r w:rsidRPr="00364D95">
              <w:rPr>
                <w:rFonts w:cs="Arial"/>
                <w:color w:val="000000"/>
                <w:szCs w:val="18"/>
              </w:rPr>
              <w:t xml:space="preserve"> Table A)</w:t>
            </w:r>
          </w:p>
        </w:tc>
      </w:tr>
      <w:tr w:rsidR="003137D2" w:rsidRPr="00364D95" w14:paraId="164FA7E2" w14:textId="77777777" w:rsidTr="00921505">
        <w:trPr>
          <w:cantSplit/>
        </w:trPr>
        <w:tc>
          <w:tcPr>
            <w:tcW w:w="1809" w:type="dxa"/>
            <w:tcBorders>
              <w:top w:val="nil"/>
              <w:left w:val="nil"/>
              <w:bottom w:val="nil"/>
              <w:right w:val="nil"/>
            </w:tcBorders>
          </w:tcPr>
          <w:p w14:paraId="4750E57F" w14:textId="77777777" w:rsidR="003137D2" w:rsidRPr="00364D95" w:rsidRDefault="003137D2" w:rsidP="003137D2">
            <w:pPr>
              <w:pStyle w:val="TableOfStatRules"/>
              <w:rPr>
                <w:rFonts w:cs="Arial"/>
                <w:color w:val="000000"/>
                <w:szCs w:val="18"/>
              </w:rPr>
            </w:pPr>
            <w:r w:rsidRPr="00364D95">
              <w:rPr>
                <w:rFonts w:cs="Arial"/>
                <w:color w:val="000000"/>
                <w:szCs w:val="18"/>
              </w:rPr>
              <w:t>MOS 66 2017 Amendment No. 1</w:t>
            </w:r>
          </w:p>
        </w:tc>
        <w:tc>
          <w:tcPr>
            <w:tcW w:w="2439" w:type="dxa"/>
            <w:tcBorders>
              <w:top w:val="nil"/>
              <w:left w:val="nil"/>
              <w:bottom w:val="nil"/>
              <w:right w:val="nil"/>
            </w:tcBorders>
          </w:tcPr>
          <w:p w14:paraId="05810169" w14:textId="77777777" w:rsidR="003137D2" w:rsidRPr="00364D95" w:rsidRDefault="007340B5" w:rsidP="003137D2">
            <w:pPr>
              <w:pStyle w:val="TableOfStatRules"/>
              <w:spacing w:after="60"/>
              <w:rPr>
                <w:rFonts w:cs="Arial"/>
                <w:color w:val="000000"/>
                <w:szCs w:val="18"/>
              </w:rPr>
            </w:pPr>
            <w:r w:rsidRPr="00364D95">
              <w:rPr>
                <w:rFonts w:cs="Arial"/>
                <w:color w:val="000000"/>
                <w:szCs w:val="18"/>
              </w:rPr>
              <w:t xml:space="preserve">26 June 2017 </w:t>
            </w:r>
            <w:r w:rsidR="003137D2" w:rsidRPr="00364D95">
              <w:rPr>
                <w:rFonts w:cs="Arial"/>
                <w:color w:val="000000"/>
                <w:szCs w:val="18"/>
              </w:rPr>
              <w:t xml:space="preserve"> (see </w:t>
            </w:r>
            <w:r w:rsidRPr="00364D95">
              <w:t>F2017L00750</w:t>
            </w:r>
            <w:r w:rsidR="003137D2" w:rsidRPr="00364D95">
              <w:t>)</w:t>
            </w:r>
          </w:p>
        </w:tc>
        <w:tc>
          <w:tcPr>
            <w:tcW w:w="1980" w:type="dxa"/>
            <w:tcBorders>
              <w:top w:val="nil"/>
              <w:left w:val="nil"/>
              <w:bottom w:val="nil"/>
              <w:right w:val="nil"/>
            </w:tcBorders>
          </w:tcPr>
          <w:p w14:paraId="411FC0DB" w14:textId="77777777" w:rsidR="003137D2" w:rsidRPr="00364D95" w:rsidRDefault="007340B5" w:rsidP="00961320">
            <w:pPr>
              <w:pStyle w:val="TableOfStatRules"/>
              <w:rPr>
                <w:rFonts w:cs="Arial"/>
                <w:color w:val="000000"/>
                <w:szCs w:val="18"/>
              </w:rPr>
            </w:pPr>
            <w:r w:rsidRPr="00364D95">
              <w:rPr>
                <w:rFonts w:cs="Arial"/>
                <w:color w:val="000000"/>
                <w:szCs w:val="18"/>
              </w:rPr>
              <w:t>26 June 2017</w:t>
            </w:r>
          </w:p>
        </w:tc>
        <w:tc>
          <w:tcPr>
            <w:tcW w:w="1620" w:type="dxa"/>
            <w:tcBorders>
              <w:top w:val="nil"/>
              <w:left w:val="nil"/>
              <w:bottom w:val="nil"/>
              <w:right w:val="nil"/>
            </w:tcBorders>
          </w:tcPr>
          <w:p w14:paraId="7A3675BC" w14:textId="77777777" w:rsidR="003137D2" w:rsidRPr="00364D95" w:rsidRDefault="007340B5" w:rsidP="002C3887">
            <w:pPr>
              <w:pStyle w:val="TableOfStatRules"/>
              <w:rPr>
                <w:rFonts w:cs="Arial"/>
                <w:color w:val="000000"/>
                <w:szCs w:val="18"/>
              </w:rPr>
            </w:pPr>
            <w:r w:rsidRPr="00364D95">
              <w:rPr>
                <w:rFonts w:cs="Arial"/>
                <w:color w:val="000000"/>
                <w:szCs w:val="18"/>
              </w:rPr>
              <w:t>—</w:t>
            </w:r>
          </w:p>
        </w:tc>
      </w:tr>
      <w:tr w:rsidR="003833BB" w:rsidRPr="00364D95" w14:paraId="3F93FA86" w14:textId="77777777" w:rsidTr="003833BB">
        <w:trPr>
          <w:cantSplit/>
        </w:trPr>
        <w:tc>
          <w:tcPr>
            <w:tcW w:w="1809" w:type="dxa"/>
            <w:tcBorders>
              <w:top w:val="nil"/>
              <w:left w:val="nil"/>
              <w:bottom w:val="nil"/>
              <w:right w:val="nil"/>
            </w:tcBorders>
          </w:tcPr>
          <w:p w14:paraId="08E842E0" w14:textId="77777777" w:rsidR="003833BB" w:rsidRPr="00364D95" w:rsidRDefault="003833BB" w:rsidP="00364D95">
            <w:pPr>
              <w:pStyle w:val="TableOfStatRules"/>
              <w:rPr>
                <w:rFonts w:cs="Arial"/>
                <w:color w:val="000000"/>
                <w:szCs w:val="18"/>
              </w:rPr>
            </w:pPr>
            <w:r w:rsidRPr="00364D95">
              <w:rPr>
                <w:rFonts w:cs="Arial"/>
                <w:color w:val="000000"/>
                <w:szCs w:val="18"/>
              </w:rPr>
              <w:t>MOS 66 2017 Amendment No. 2</w:t>
            </w:r>
          </w:p>
        </w:tc>
        <w:tc>
          <w:tcPr>
            <w:tcW w:w="2439" w:type="dxa"/>
            <w:tcBorders>
              <w:top w:val="nil"/>
              <w:left w:val="nil"/>
              <w:bottom w:val="nil"/>
              <w:right w:val="nil"/>
            </w:tcBorders>
          </w:tcPr>
          <w:p w14:paraId="515A4093" w14:textId="77777777" w:rsidR="003833BB" w:rsidRPr="00364D95" w:rsidRDefault="003833BB" w:rsidP="00364D95">
            <w:pPr>
              <w:pStyle w:val="TableOfStatRules"/>
              <w:spacing w:after="60"/>
              <w:rPr>
                <w:rFonts w:cs="Arial"/>
                <w:color w:val="000000"/>
                <w:szCs w:val="18"/>
              </w:rPr>
            </w:pPr>
            <w:r w:rsidRPr="00364D95">
              <w:rPr>
                <w:rFonts w:cs="Arial"/>
                <w:color w:val="000000"/>
                <w:szCs w:val="18"/>
              </w:rPr>
              <w:t xml:space="preserve">3 October 2017  (see </w:t>
            </w:r>
            <w:r w:rsidRPr="00364D95">
              <w:t>F2017L01313)</w:t>
            </w:r>
          </w:p>
        </w:tc>
        <w:tc>
          <w:tcPr>
            <w:tcW w:w="1980" w:type="dxa"/>
            <w:tcBorders>
              <w:top w:val="nil"/>
              <w:left w:val="nil"/>
              <w:bottom w:val="nil"/>
              <w:right w:val="nil"/>
            </w:tcBorders>
          </w:tcPr>
          <w:p w14:paraId="0E6C1FE5" w14:textId="77777777" w:rsidR="003833BB" w:rsidRPr="00364D95" w:rsidRDefault="003833BB" w:rsidP="00364D95">
            <w:pPr>
              <w:pStyle w:val="TableOfStatRules"/>
              <w:rPr>
                <w:rFonts w:cs="Arial"/>
                <w:color w:val="000000"/>
                <w:szCs w:val="18"/>
              </w:rPr>
            </w:pPr>
            <w:r w:rsidRPr="00364D95">
              <w:rPr>
                <w:rFonts w:cs="Arial"/>
                <w:color w:val="000000"/>
                <w:szCs w:val="18"/>
              </w:rPr>
              <w:t>4 October 2017</w:t>
            </w:r>
          </w:p>
        </w:tc>
        <w:tc>
          <w:tcPr>
            <w:tcW w:w="1620" w:type="dxa"/>
            <w:tcBorders>
              <w:top w:val="nil"/>
              <w:left w:val="nil"/>
              <w:bottom w:val="nil"/>
              <w:right w:val="nil"/>
            </w:tcBorders>
          </w:tcPr>
          <w:p w14:paraId="65105B85" w14:textId="77777777" w:rsidR="003833BB" w:rsidRPr="00364D95" w:rsidRDefault="003833BB" w:rsidP="00364D95">
            <w:pPr>
              <w:pStyle w:val="TableOfStatRules"/>
              <w:rPr>
                <w:rFonts w:cs="Arial"/>
                <w:color w:val="000000"/>
                <w:szCs w:val="18"/>
              </w:rPr>
            </w:pPr>
            <w:r w:rsidRPr="00364D95">
              <w:rPr>
                <w:rFonts w:cs="Arial"/>
                <w:color w:val="000000"/>
                <w:szCs w:val="18"/>
              </w:rPr>
              <w:t>—</w:t>
            </w:r>
          </w:p>
        </w:tc>
      </w:tr>
      <w:tr w:rsidR="003833BB" w:rsidRPr="00364D95" w14:paraId="2CF6E0E1" w14:textId="77777777" w:rsidTr="00F7518A">
        <w:trPr>
          <w:cantSplit/>
        </w:trPr>
        <w:tc>
          <w:tcPr>
            <w:tcW w:w="1809" w:type="dxa"/>
            <w:tcBorders>
              <w:top w:val="nil"/>
              <w:left w:val="nil"/>
              <w:bottom w:val="nil"/>
              <w:right w:val="nil"/>
            </w:tcBorders>
          </w:tcPr>
          <w:p w14:paraId="2AFEAE2A" w14:textId="77777777" w:rsidR="003833BB" w:rsidRPr="00364D95" w:rsidRDefault="00F7518A" w:rsidP="003833BB">
            <w:pPr>
              <w:pStyle w:val="TableOfStatRules"/>
              <w:rPr>
                <w:rFonts w:cs="Arial"/>
                <w:color w:val="000000"/>
                <w:szCs w:val="18"/>
              </w:rPr>
            </w:pPr>
            <w:r w:rsidRPr="00364D95">
              <w:rPr>
                <w:rFonts w:cs="Arial"/>
                <w:color w:val="000000"/>
                <w:szCs w:val="18"/>
              </w:rPr>
              <w:t>MOS 66 2017 Amendment No. 3</w:t>
            </w:r>
          </w:p>
        </w:tc>
        <w:tc>
          <w:tcPr>
            <w:tcW w:w="2439" w:type="dxa"/>
            <w:tcBorders>
              <w:top w:val="nil"/>
              <w:left w:val="nil"/>
              <w:bottom w:val="nil"/>
              <w:right w:val="nil"/>
            </w:tcBorders>
          </w:tcPr>
          <w:p w14:paraId="076C3FAD" w14:textId="77777777" w:rsidR="003833BB" w:rsidRPr="00364D95" w:rsidRDefault="003833BB" w:rsidP="003833BB">
            <w:pPr>
              <w:pStyle w:val="TableOfStatRules"/>
              <w:spacing w:after="60"/>
              <w:rPr>
                <w:rFonts w:cs="Arial"/>
                <w:color w:val="000000"/>
                <w:szCs w:val="18"/>
              </w:rPr>
            </w:pPr>
            <w:r w:rsidRPr="00364D95">
              <w:rPr>
                <w:rFonts w:cs="Arial"/>
                <w:color w:val="000000"/>
                <w:szCs w:val="18"/>
              </w:rPr>
              <w:t xml:space="preserve">3 November 2017  (see </w:t>
            </w:r>
            <w:r w:rsidRPr="00364D95">
              <w:t>F2017L01421)</w:t>
            </w:r>
          </w:p>
        </w:tc>
        <w:tc>
          <w:tcPr>
            <w:tcW w:w="1980" w:type="dxa"/>
            <w:tcBorders>
              <w:top w:val="nil"/>
              <w:left w:val="nil"/>
              <w:bottom w:val="nil"/>
              <w:right w:val="nil"/>
            </w:tcBorders>
          </w:tcPr>
          <w:p w14:paraId="5ED38F16" w14:textId="77777777" w:rsidR="003833BB" w:rsidRPr="00364D95" w:rsidRDefault="003833BB" w:rsidP="003833BB">
            <w:pPr>
              <w:pStyle w:val="TableOfStatRules"/>
              <w:rPr>
                <w:rFonts w:cs="Arial"/>
                <w:color w:val="000000"/>
                <w:szCs w:val="18"/>
              </w:rPr>
            </w:pPr>
            <w:r w:rsidRPr="00364D95">
              <w:rPr>
                <w:rFonts w:cs="Arial"/>
                <w:color w:val="000000"/>
                <w:szCs w:val="18"/>
              </w:rPr>
              <w:t>4 November 2017</w:t>
            </w:r>
          </w:p>
        </w:tc>
        <w:tc>
          <w:tcPr>
            <w:tcW w:w="1620" w:type="dxa"/>
            <w:tcBorders>
              <w:top w:val="nil"/>
              <w:left w:val="nil"/>
              <w:bottom w:val="nil"/>
              <w:right w:val="nil"/>
            </w:tcBorders>
          </w:tcPr>
          <w:p w14:paraId="75252484" w14:textId="77777777" w:rsidR="003833BB" w:rsidRPr="00364D95" w:rsidRDefault="003833BB" w:rsidP="00364D95">
            <w:pPr>
              <w:pStyle w:val="TableOfStatRules"/>
              <w:rPr>
                <w:rFonts w:cs="Arial"/>
                <w:color w:val="000000"/>
                <w:szCs w:val="18"/>
              </w:rPr>
            </w:pPr>
            <w:r w:rsidRPr="00364D95">
              <w:rPr>
                <w:rFonts w:cs="Arial"/>
                <w:color w:val="000000"/>
                <w:szCs w:val="18"/>
              </w:rPr>
              <w:t>—</w:t>
            </w:r>
          </w:p>
        </w:tc>
      </w:tr>
      <w:tr w:rsidR="00F7518A" w:rsidRPr="00364D95" w14:paraId="712F4BE1" w14:textId="77777777" w:rsidTr="00BF4D25">
        <w:trPr>
          <w:cantSplit/>
        </w:trPr>
        <w:tc>
          <w:tcPr>
            <w:tcW w:w="1809" w:type="dxa"/>
            <w:tcBorders>
              <w:top w:val="nil"/>
              <w:left w:val="nil"/>
              <w:bottom w:val="nil"/>
              <w:right w:val="nil"/>
            </w:tcBorders>
          </w:tcPr>
          <w:p w14:paraId="161DD435" w14:textId="77777777" w:rsidR="00F7518A" w:rsidRPr="00364D95" w:rsidRDefault="00F7518A" w:rsidP="003833BB">
            <w:pPr>
              <w:pStyle w:val="TableOfStatRules"/>
              <w:rPr>
                <w:rFonts w:cs="Arial"/>
                <w:color w:val="000000"/>
                <w:szCs w:val="18"/>
              </w:rPr>
            </w:pPr>
            <w:r w:rsidRPr="00364D95">
              <w:rPr>
                <w:rFonts w:cs="Arial"/>
                <w:color w:val="000000"/>
                <w:szCs w:val="18"/>
              </w:rPr>
              <w:t>MOS 66 201</w:t>
            </w:r>
            <w:r>
              <w:rPr>
                <w:rFonts w:cs="Arial"/>
                <w:color w:val="000000"/>
                <w:szCs w:val="18"/>
              </w:rPr>
              <w:t>8</w:t>
            </w:r>
            <w:r w:rsidRPr="00364D95">
              <w:rPr>
                <w:rFonts w:cs="Arial"/>
                <w:color w:val="000000"/>
                <w:szCs w:val="18"/>
              </w:rPr>
              <w:t xml:space="preserve"> Amendment No. </w:t>
            </w:r>
            <w:r>
              <w:rPr>
                <w:rFonts w:cs="Arial"/>
                <w:color w:val="000000"/>
                <w:szCs w:val="18"/>
              </w:rPr>
              <w:t>1</w:t>
            </w:r>
          </w:p>
        </w:tc>
        <w:tc>
          <w:tcPr>
            <w:tcW w:w="2439" w:type="dxa"/>
            <w:tcBorders>
              <w:top w:val="nil"/>
              <w:left w:val="nil"/>
              <w:bottom w:val="nil"/>
              <w:right w:val="nil"/>
            </w:tcBorders>
          </w:tcPr>
          <w:p w14:paraId="1162BF23" w14:textId="77777777" w:rsidR="00F7518A" w:rsidRPr="00364D95" w:rsidRDefault="00F7518A" w:rsidP="003833BB">
            <w:pPr>
              <w:pStyle w:val="TableOfStatRules"/>
              <w:spacing w:after="60"/>
              <w:rPr>
                <w:rFonts w:cs="Arial"/>
                <w:color w:val="000000"/>
                <w:szCs w:val="18"/>
              </w:rPr>
            </w:pPr>
            <w:r>
              <w:rPr>
                <w:rFonts w:cs="Arial"/>
                <w:color w:val="000000"/>
                <w:szCs w:val="18"/>
              </w:rPr>
              <w:t xml:space="preserve">21 May 2018  (see </w:t>
            </w:r>
            <w:r>
              <w:t>F2018L00640)</w:t>
            </w:r>
          </w:p>
        </w:tc>
        <w:tc>
          <w:tcPr>
            <w:tcW w:w="1980" w:type="dxa"/>
            <w:tcBorders>
              <w:top w:val="nil"/>
              <w:left w:val="nil"/>
              <w:bottom w:val="nil"/>
              <w:right w:val="nil"/>
            </w:tcBorders>
          </w:tcPr>
          <w:p w14:paraId="144B58F1" w14:textId="77777777" w:rsidR="00F7518A" w:rsidRPr="00364D95" w:rsidRDefault="00F7518A" w:rsidP="003833BB">
            <w:pPr>
              <w:pStyle w:val="TableOfStatRules"/>
              <w:rPr>
                <w:rFonts w:cs="Arial"/>
                <w:color w:val="000000"/>
                <w:szCs w:val="18"/>
              </w:rPr>
            </w:pPr>
            <w:r>
              <w:rPr>
                <w:rFonts w:cs="Arial"/>
                <w:color w:val="000000"/>
                <w:szCs w:val="18"/>
              </w:rPr>
              <w:t>22 May 2018</w:t>
            </w:r>
          </w:p>
        </w:tc>
        <w:tc>
          <w:tcPr>
            <w:tcW w:w="1620" w:type="dxa"/>
            <w:tcBorders>
              <w:top w:val="nil"/>
              <w:left w:val="nil"/>
              <w:bottom w:val="nil"/>
              <w:right w:val="nil"/>
            </w:tcBorders>
          </w:tcPr>
          <w:p w14:paraId="299FC402" w14:textId="77777777" w:rsidR="00F7518A" w:rsidRPr="00364D95" w:rsidRDefault="008219CE" w:rsidP="00364D95">
            <w:pPr>
              <w:pStyle w:val="TableOfStatRules"/>
              <w:rPr>
                <w:rFonts w:cs="Arial"/>
                <w:color w:val="000000"/>
                <w:szCs w:val="18"/>
              </w:rPr>
            </w:pPr>
            <w:r>
              <w:rPr>
                <w:rFonts w:cs="Arial"/>
                <w:color w:val="000000"/>
                <w:szCs w:val="18"/>
              </w:rPr>
              <w:t>S</w:t>
            </w:r>
            <w:r w:rsidR="00B85D8C">
              <w:rPr>
                <w:rFonts w:cs="Arial"/>
                <w:color w:val="000000"/>
                <w:szCs w:val="18"/>
              </w:rPr>
              <w:t>. 66.A.100</w:t>
            </w:r>
          </w:p>
        </w:tc>
      </w:tr>
      <w:tr w:rsidR="00030280" w:rsidRPr="00364D95" w14:paraId="4F0EFF13" w14:textId="77777777" w:rsidTr="003833BB">
        <w:trPr>
          <w:cantSplit/>
        </w:trPr>
        <w:tc>
          <w:tcPr>
            <w:tcW w:w="1809" w:type="dxa"/>
            <w:tcBorders>
              <w:top w:val="nil"/>
              <w:left w:val="nil"/>
              <w:bottom w:val="single" w:sz="4" w:space="0" w:color="auto"/>
              <w:right w:val="nil"/>
            </w:tcBorders>
          </w:tcPr>
          <w:p w14:paraId="6DD77D1A" w14:textId="52B958AD" w:rsidR="00030280" w:rsidRPr="00364D95" w:rsidRDefault="00030280" w:rsidP="00030280">
            <w:pPr>
              <w:pStyle w:val="TableOfStatRules"/>
              <w:rPr>
                <w:rFonts w:cs="Arial"/>
                <w:color w:val="000000"/>
                <w:szCs w:val="18"/>
              </w:rPr>
            </w:pPr>
            <w:r w:rsidRPr="00364D95">
              <w:rPr>
                <w:rFonts w:cs="Arial"/>
                <w:color w:val="000000"/>
                <w:szCs w:val="18"/>
              </w:rPr>
              <w:t>MOS 66 201</w:t>
            </w:r>
            <w:r>
              <w:rPr>
                <w:rFonts w:cs="Arial"/>
                <w:color w:val="000000"/>
                <w:szCs w:val="18"/>
              </w:rPr>
              <w:t>8</w:t>
            </w:r>
            <w:r w:rsidRPr="00364D95">
              <w:rPr>
                <w:rFonts w:cs="Arial"/>
                <w:color w:val="000000"/>
                <w:szCs w:val="18"/>
              </w:rPr>
              <w:t xml:space="preserve"> Amendment No. </w:t>
            </w:r>
            <w:r>
              <w:rPr>
                <w:rFonts w:cs="Arial"/>
                <w:color w:val="000000"/>
                <w:szCs w:val="18"/>
              </w:rPr>
              <w:t>2</w:t>
            </w:r>
          </w:p>
        </w:tc>
        <w:tc>
          <w:tcPr>
            <w:tcW w:w="2439" w:type="dxa"/>
            <w:tcBorders>
              <w:top w:val="nil"/>
              <w:left w:val="nil"/>
              <w:bottom w:val="single" w:sz="4" w:space="0" w:color="auto"/>
              <w:right w:val="nil"/>
            </w:tcBorders>
          </w:tcPr>
          <w:p w14:paraId="7EE72D9A" w14:textId="07E08434" w:rsidR="00030280" w:rsidRDefault="00030280" w:rsidP="00030280">
            <w:pPr>
              <w:pStyle w:val="TableOfStatRules"/>
              <w:spacing w:after="60"/>
              <w:rPr>
                <w:rFonts w:cs="Arial"/>
                <w:color w:val="000000"/>
                <w:szCs w:val="18"/>
              </w:rPr>
            </w:pPr>
            <w:r>
              <w:rPr>
                <w:rFonts w:cs="Arial"/>
                <w:color w:val="000000"/>
                <w:szCs w:val="18"/>
              </w:rPr>
              <w:t>16 November 2018 (see F2018L01577)</w:t>
            </w:r>
          </w:p>
        </w:tc>
        <w:tc>
          <w:tcPr>
            <w:tcW w:w="1980" w:type="dxa"/>
            <w:tcBorders>
              <w:top w:val="nil"/>
              <w:left w:val="nil"/>
              <w:bottom w:val="single" w:sz="4" w:space="0" w:color="auto"/>
              <w:right w:val="nil"/>
            </w:tcBorders>
          </w:tcPr>
          <w:p w14:paraId="05CD612A" w14:textId="4B6289B0" w:rsidR="00030280" w:rsidRDefault="00030280" w:rsidP="00030280">
            <w:pPr>
              <w:pStyle w:val="TableOfStatRules"/>
              <w:rPr>
                <w:rFonts w:cs="Arial"/>
                <w:color w:val="000000"/>
                <w:szCs w:val="18"/>
              </w:rPr>
            </w:pPr>
            <w:r>
              <w:rPr>
                <w:rFonts w:cs="Arial"/>
                <w:color w:val="000000"/>
                <w:szCs w:val="18"/>
              </w:rPr>
              <w:t>17 November 2018</w:t>
            </w:r>
          </w:p>
        </w:tc>
        <w:tc>
          <w:tcPr>
            <w:tcW w:w="1620" w:type="dxa"/>
            <w:tcBorders>
              <w:top w:val="nil"/>
              <w:left w:val="nil"/>
              <w:bottom w:val="single" w:sz="4" w:space="0" w:color="auto"/>
              <w:right w:val="nil"/>
            </w:tcBorders>
          </w:tcPr>
          <w:p w14:paraId="3315313F" w14:textId="59EBA2DD" w:rsidR="00030280" w:rsidRDefault="00030280" w:rsidP="00030280">
            <w:pPr>
              <w:pStyle w:val="TableOfStatRules"/>
              <w:rPr>
                <w:rFonts w:cs="Arial"/>
                <w:color w:val="000000"/>
                <w:szCs w:val="18"/>
              </w:rPr>
            </w:pPr>
            <w:r w:rsidRPr="00364D95">
              <w:rPr>
                <w:rFonts w:cs="Arial"/>
                <w:color w:val="000000"/>
                <w:szCs w:val="18"/>
              </w:rPr>
              <w:t>—</w:t>
            </w:r>
          </w:p>
        </w:tc>
      </w:tr>
    </w:tbl>
    <w:p w14:paraId="3E7ED7B2" w14:textId="77777777" w:rsidR="00FF7BA0" w:rsidRPr="00364D95" w:rsidRDefault="00FF7BA0" w:rsidP="00FF7BA0">
      <w:pPr>
        <w:pStyle w:val="TableOfStatRules"/>
        <w:spacing w:before="0"/>
        <w:rPr>
          <w:rFonts w:ascii="Times New Roman" w:hAnsi="Times New Roman"/>
        </w:rPr>
      </w:pPr>
    </w:p>
    <w:tbl>
      <w:tblPr>
        <w:tblW w:w="7847" w:type="dxa"/>
        <w:tblLayout w:type="fixed"/>
        <w:tblLook w:val="0000" w:firstRow="0" w:lastRow="0" w:firstColumn="0" w:lastColumn="0" w:noHBand="0" w:noVBand="0"/>
      </w:tblPr>
      <w:tblGrid>
        <w:gridCol w:w="2460"/>
        <w:gridCol w:w="5387"/>
      </w:tblGrid>
      <w:tr w:rsidR="00FF7BA0" w:rsidRPr="00364D95" w14:paraId="1175858A" w14:textId="77777777" w:rsidTr="007E6833">
        <w:trPr>
          <w:cantSplit/>
          <w:tblHeader/>
        </w:trPr>
        <w:tc>
          <w:tcPr>
            <w:tcW w:w="7847" w:type="dxa"/>
            <w:gridSpan w:val="2"/>
          </w:tcPr>
          <w:p w14:paraId="2325A34E" w14:textId="77777777" w:rsidR="00FF7BA0" w:rsidRPr="00364D95" w:rsidRDefault="00FF7BA0" w:rsidP="00617EF2">
            <w:pPr>
              <w:pStyle w:val="TableOfAmendHead"/>
              <w:rPr>
                <w:rStyle w:val="CharENotesHeading"/>
                <w:rFonts w:cs="Arial"/>
                <w:b/>
                <w:bCs/>
                <w:sz w:val="20"/>
              </w:rPr>
            </w:pPr>
            <w:r w:rsidRPr="00364D95">
              <w:br w:type="page"/>
            </w:r>
            <w:r w:rsidRPr="00364D95">
              <w:rPr>
                <w:rStyle w:val="CharENotesHeading"/>
                <w:rFonts w:cs="Arial"/>
                <w:b/>
                <w:bCs/>
                <w:sz w:val="20"/>
              </w:rPr>
              <w:t>Table of Amendments</w:t>
            </w:r>
          </w:p>
          <w:p w14:paraId="75F6A06E" w14:textId="77777777" w:rsidR="00FF7BA0" w:rsidRPr="00364D95" w:rsidRDefault="00FF7BA0" w:rsidP="00617EF2">
            <w:pPr>
              <w:pStyle w:val="TableOfAmendHead"/>
            </w:pPr>
            <w:r w:rsidRPr="00364D95">
              <w:t>ad. = added or inserted     am. = amended     rep. = repealed     rs. = repealed and substituted</w:t>
            </w:r>
          </w:p>
        </w:tc>
      </w:tr>
      <w:tr w:rsidR="00FF7BA0" w:rsidRPr="00364D95" w14:paraId="4857E513" w14:textId="77777777" w:rsidTr="007E6833">
        <w:trPr>
          <w:cantSplit/>
          <w:tblHeader/>
        </w:trPr>
        <w:tc>
          <w:tcPr>
            <w:tcW w:w="2460" w:type="dxa"/>
            <w:tcBorders>
              <w:top w:val="single" w:sz="6" w:space="0" w:color="auto"/>
              <w:bottom w:val="single" w:sz="6" w:space="0" w:color="auto"/>
            </w:tcBorders>
          </w:tcPr>
          <w:p w14:paraId="6490B00F" w14:textId="77777777" w:rsidR="00FF7BA0" w:rsidRPr="00364D95" w:rsidRDefault="00FF7BA0" w:rsidP="00617EF2">
            <w:pPr>
              <w:pStyle w:val="TableOfAmend"/>
              <w:spacing w:after="60"/>
            </w:pPr>
            <w:r w:rsidRPr="00364D95">
              <w:t>Provision affected</w:t>
            </w:r>
          </w:p>
        </w:tc>
        <w:tc>
          <w:tcPr>
            <w:tcW w:w="5387" w:type="dxa"/>
            <w:tcBorders>
              <w:top w:val="single" w:sz="6" w:space="0" w:color="auto"/>
              <w:bottom w:val="single" w:sz="6" w:space="0" w:color="auto"/>
            </w:tcBorders>
          </w:tcPr>
          <w:p w14:paraId="1DBF20BE" w14:textId="77777777" w:rsidR="00FF7BA0" w:rsidRPr="00364D95" w:rsidRDefault="00FF7BA0" w:rsidP="00617EF2">
            <w:pPr>
              <w:pStyle w:val="TableOfAmend"/>
            </w:pPr>
            <w:r w:rsidRPr="00364D95">
              <w:t>How affected</w:t>
            </w:r>
          </w:p>
        </w:tc>
      </w:tr>
      <w:tr w:rsidR="00271274" w:rsidRPr="00364D95" w14:paraId="1EEEFCAF" w14:textId="77777777" w:rsidTr="007E6833">
        <w:trPr>
          <w:cantSplit/>
        </w:trPr>
        <w:tc>
          <w:tcPr>
            <w:tcW w:w="2460" w:type="dxa"/>
            <w:tcBorders>
              <w:top w:val="single" w:sz="6" w:space="0" w:color="auto"/>
            </w:tcBorders>
          </w:tcPr>
          <w:p w14:paraId="6EFBF1C0" w14:textId="77777777" w:rsidR="00271274" w:rsidRPr="00364D95" w:rsidRDefault="00271274" w:rsidP="00D13949">
            <w:pPr>
              <w:pStyle w:val="TableOfAmend"/>
              <w:spacing w:after="60"/>
              <w:rPr>
                <w:szCs w:val="18"/>
              </w:rPr>
            </w:pPr>
            <w:r w:rsidRPr="00364D95">
              <w:rPr>
                <w:szCs w:val="18"/>
              </w:rPr>
              <w:t>Power to make</w:t>
            </w:r>
            <w:r w:rsidR="00421DE5" w:rsidRPr="00364D95">
              <w:tab/>
            </w:r>
          </w:p>
        </w:tc>
        <w:tc>
          <w:tcPr>
            <w:tcW w:w="5387" w:type="dxa"/>
            <w:tcBorders>
              <w:top w:val="single" w:sz="6" w:space="0" w:color="auto"/>
            </w:tcBorders>
          </w:tcPr>
          <w:p w14:paraId="52764983" w14:textId="77777777" w:rsidR="00271274" w:rsidRPr="00364D95" w:rsidRDefault="00271274" w:rsidP="00271274">
            <w:pPr>
              <w:pStyle w:val="TableOfAmend"/>
              <w:spacing w:after="60"/>
              <w:rPr>
                <w:szCs w:val="18"/>
              </w:rPr>
            </w:pPr>
            <w:r w:rsidRPr="00364D95">
              <w:rPr>
                <w:szCs w:val="18"/>
              </w:rPr>
              <w:t>am. MOS 66 2011 No. 1</w:t>
            </w:r>
          </w:p>
        </w:tc>
      </w:tr>
      <w:tr w:rsidR="005626FF" w:rsidRPr="00364D95" w14:paraId="06F0839D" w14:textId="77777777" w:rsidTr="007E6833">
        <w:trPr>
          <w:cantSplit/>
        </w:trPr>
        <w:tc>
          <w:tcPr>
            <w:tcW w:w="2460" w:type="dxa"/>
          </w:tcPr>
          <w:p w14:paraId="51609419" w14:textId="77777777" w:rsidR="005626FF" w:rsidRPr="00364D95" w:rsidRDefault="005626FF" w:rsidP="00601983">
            <w:pPr>
              <w:pStyle w:val="TableOfAmend"/>
              <w:tabs>
                <w:tab w:val="clear" w:pos="567"/>
              </w:tabs>
              <w:spacing w:after="60"/>
              <w:rPr>
                <w:szCs w:val="18"/>
              </w:rPr>
            </w:pPr>
            <w:r w:rsidRPr="00364D95">
              <w:rPr>
                <w:szCs w:val="18"/>
              </w:rPr>
              <w:t>s. 1</w:t>
            </w:r>
            <w:r w:rsidR="00601983" w:rsidRPr="00364D95">
              <w:rPr>
                <w:szCs w:val="18"/>
              </w:rPr>
              <w:tab/>
            </w:r>
            <w:r w:rsidR="00601983" w:rsidRPr="00364D95">
              <w:rPr>
                <w:szCs w:val="18"/>
              </w:rPr>
              <w:br/>
              <w:t>(Now numbered 66.1A)</w:t>
            </w:r>
          </w:p>
        </w:tc>
        <w:tc>
          <w:tcPr>
            <w:tcW w:w="5387" w:type="dxa"/>
          </w:tcPr>
          <w:p w14:paraId="011E6AB6" w14:textId="77777777" w:rsidR="005626FF" w:rsidRPr="00364D95" w:rsidRDefault="00DC76FA" w:rsidP="00AE3885">
            <w:pPr>
              <w:pStyle w:val="TableOfAmend"/>
              <w:spacing w:after="60"/>
              <w:rPr>
                <w:szCs w:val="18"/>
              </w:rPr>
            </w:pPr>
            <w:r w:rsidRPr="00364D95">
              <w:rPr>
                <w:szCs w:val="18"/>
              </w:rPr>
              <w:t>rs</w:t>
            </w:r>
            <w:r w:rsidR="005626FF" w:rsidRPr="00364D95">
              <w:rPr>
                <w:szCs w:val="18"/>
              </w:rPr>
              <w:t xml:space="preserve">. MOS </w:t>
            </w:r>
            <w:r w:rsidR="00271274" w:rsidRPr="00364D95">
              <w:rPr>
                <w:szCs w:val="18"/>
              </w:rPr>
              <w:t>66</w:t>
            </w:r>
            <w:r w:rsidR="005626FF" w:rsidRPr="00364D95">
              <w:rPr>
                <w:szCs w:val="18"/>
              </w:rPr>
              <w:t xml:space="preserve"> 2011 No. </w:t>
            </w:r>
            <w:r w:rsidR="00271274" w:rsidRPr="00364D95">
              <w:rPr>
                <w:szCs w:val="18"/>
              </w:rPr>
              <w:t>2</w:t>
            </w:r>
          </w:p>
        </w:tc>
      </w:tr>
      <w:tr w:rsidR="005626FF" w:rsidRPr="00364D95" w14:paraId="3A552760" w14:textId="77777777" w:rsidTr="007E6833">
        <w:trPr>
          <w:cantSplit/>
        </w:trPr>
        <w:tc>
          <w:tcPr>
            <w:tcW w:w="2460" w:type="dxa"/>
          </w:tcPr>
          <w:p w14:paraId="53F5DA0E" w14:textId="77777777" w:rsidR="005626FF" w:rsidRPr="00364D95" w:rsidRDefault="005626FF" w:rsidP="00DF2619">
            <w:pPr>
              <w:pStyle w:val="TableOfAmend"/>
              <w:spacing w:after="60"/>
              <w:rPr>
                <w:szCs w:val="18"/>
              </w:rPr>
            </w:pPr>
            <w:r w:rsidRPr="00364D95">
              <w:rPr>
                <w:szCs w:val="18"/>
              </w:rPr>
              <w:t>s. 2</w:t>
            </w:r>
            <w:r w:rsidR="00421DE5" w:rsidRPr="00364D95">
              <w:rPr>
                <w:szCs w:val="18"/>
              </w:rPr>
              <w:br/>
            </w:r>
            <w:r w:rsidR="00DF2619" w:rsidRPr="00364D95">
              <w:rPr>
                <w:szCs w:val="18"/>
              </w:rPr>
              <w:t>Renumbered s. 66.1B</w:t>
            </w:r>
            <w:r w:rsidR="00421DE5" w:rsidRPr="00364D95">
              <w:t xml:space="preserve"> </w:t>
            </w:r>
            <w:r w:rsidR="00421DE5" w:rsidRPr="00364D95">
              <w:tab/>
            </w:r>
          </w:p>
        </w:tc>
        <w:tc>
          <w:tcPr>
            <w:tcW w:w="5387" w:type="dxa"/>
          </w:tcPr>
          <w:p w14:paraId="19BB1D06" w14:textId="77777777" w:rsidR="005626FF" w:rsidRPr="00364D95" w:rsidRDefault="00421DE5" w:rsidP="00421DE5">
            <w:pPr>
              <w:pStyle w:val="TableOfAmend"/>
              <w:spacing w:after="60"/>
              <w:ind w:left="0" w:firstLine="0"/>
              <w:rPr>
                <w:szCs w:val="18"/>
              </w:rPr>
            </w:pPr>
            <w:r w:rsidRPr="00364D95">
              <w:rPr>
                <w:szCs w:val="18"/>
              </w:rPr>
              <w:br/>
            </w:r>
            <w:r w:rsidR="005626FF" w:rsidRPr="00364D95">
              <w:rPr>
                <w:szCs w:val="18"/>
              </w:rPr>
              <w:t xml:space="preserve">MOS </w:t>
            </w:r>
            <w:r w:rsidR="00271274" w:rsidRPr="00364D95">
              <w:rPr>
                <w:szCs w:val="18"/>
              </w:rPr>
              <w:t>66</w:t>
            </w:r>
            <w:r w:rsidR="005626FF" w:rsidRPr="00364D95">
              <w:rPr>
                <w:szCs w:val="18"/>
              </w:rPr>
              <w:t xml:space="preserve"> 2011 No. </w:t>
            </w:r>
            <w:r w:rsidR="00271274" w:rsidRPr="00364D95">
              <w:rPr>
                <w:szCs w:val="18"/>
              </w:rPr>
              <w:t>2</w:t>
            </w:r>
          </w:p>
        </w:tc>
      </w:tr>
      <w:tr w:rsidR="005626FF" w:rsidRPr="00364D95" w14:paraId="3D29E5A8" w14:textId="77777777" w:rsidTr="007E6833">
        <w:trPr>
          <w:cantSplit/>
        </w:trPr>
        <w:tc>
          <w:tcPr>
            <w:tcW w:w="2460" w:type="dxa"/>
          </w:tcPr>
          <w:p w14:paraId="6FD4708E" w14:textId="77777777" w:rsidR="005626FF" w:rsidRPr="00364D95" w:rsidRDefault="005626FF" w:rsidP="00421DE5">
            <w:pPr>
              <w:pStyle w:val="TableOfAmend"/>
              <w:tabs>
                <w:tab w:val="clear" w:pos="567"/>
              </w:tabs>
              <w:spacing w:after="60"/>
              <w:rPr>
                <w:szCs w:val="18"/>
              </w:rPr>
            </w:pPr>
            <w:r w:rsidRPr="00364D95">
              <w:rPr>
                <w:szCs w:val="18"/>
              </w:rPr>
              <w:t>s. 3</w:t>
            </w:r>
            <w:r w:rsidR="00421DE5" w:rsidRPr="00364D95">
              <w:rPr>
                <w:szCs w:val="18"/>
              </w:rPr>
              <w:t xml:space="preserve"> </w:t>
            </w:r>
            <w:r w:rsidR="00421DE5" w:rsidRPr="00364D95">
              <w:rPr>
                <w:szCs w:val="18"/>
              </w:rPr>
              <w:tab/>
            </w:r>
          </w:p>
        </w:tc>
        <w:tc>
          <w:tcPr>
            <w:tcW w:w="5387" w:type="dxa"/>
          </w:tcPr>
          <w:p w14:paraId="43EED9E4" w14:textId="77777777" w:rsidR="005626FF" w:rsidRPr="00364D95" w:rsidRDefault="005626FF" w:rsidP="00AE3885">
            <w:pPr>
              <w:pStyle w:val="TableOfAmend"/>
              <w:spacing w:after="60"/>
              <w:rPr>
                <w:szCs w:val="18"/>
              </w:rPr>
            </w:pPr>
            <w:r w:rsidRPr="00364D95">
              <w:rPr>
                <w:szCs w:val="18"/>
              </w:rPr>
              <w:t xml:space="preserve">rep. MOS </w:t>
            </w:r>
            <w:r w:rsidR="00271274" w:rsidRPr="00364D95">
              <w:rPr>
                <w:szCs w:val="18"/>
              </w:rPr>
              <w:t>66</w:t>
            </w:r>
            <w:r w:rsidRPr="00364D95">
              <w:rPr>
                <w:szCs w:val="18"/>
              </w:rPr>
              <w:t xml:space="preserve"> 2011 </w:t>
            </w:r>
            <w:r w:rsidR="00271274" w:rsidRPr="00364D95">
              <w:rPr>
                <w:szCs w:val="18"/>
              </w:rPr>
              <w:t>No. 2</w:t>
            </w:r>
          </w:p>
        </w:tc>
      </w:tr>
      <w:tr w:rsidR="00961320" w:rsidRPr="00364D95" w14:paraId="35AF3462" w14:textId="77777777" w:rsidTr="00E91274">
        <w:trPr>
          <w:cantSplit/>
        </w:trPr>
        <w:tc>
          <w:tcPr>
            <w:tcW w:w="2460" w:type="dxa"/>
          </w:tcPr>
          <w:p w14:paraId="0B5C321B" w14:textId="77777777" w:rsidR="00961320" w:rsidRPr="00364D95" w:rsidRDefault="00961320" w:rsidP="00E91274">
            <w:pPr>
              <w:pStyle w:val="TableOfAmend"/>
              <w:tabs>
                <w:tab w:val="clear" w:pos="567"/>
              </w:tabs>
              <w:spacing w:after="60"/>
              <w:rPr>
                <w:szCs w:val="18"/>
              </w:rPr>
            </w:pPr>
            <w:r w:rsidRPr="00364D95">
              <w:rPr>
                <w:szCs w:val="18"/>
              </w:rPr>
              <w:t xml:space="preserve">Schedule heading </w:t>
            </w:r>
            <w:r w:rsidRPr="00364D95">
              <w:rPr>
                <w:szCs w:val="18"/>
              </w:rPr>
              <w:tab/>
            </w:r>
          </w:p>
        </w:tc>
        <w:tc>
          <w:tcPr>
            <w:tcW w:w="5387" w:type="dxa"/>
          </w:tcPr>
          <w:p w14:paraId="6AFAE1A4" w14:textId="77777777" w:rsidR="00961320" w:rsidRPr="00364D95" w:rsidRDefault="00961320" w:rsidP="00E91274">
            <w:pPr>
              <w:pStyle w:val="TableOfAmend"/>
              <w:spacing w:after="60"/>
              <w:rPr>
                <w:szCs w:val="18"/>
              </w:rPr>
            </w:pPr>
            <w:r w:rsidRPr="00364D95">
              <w:rPr>
                <w:szCs w:val="18"/>
              </w:rPr>
              <w:t>rep. MOS 66 2011 No. 2</w:t>
            </w:r>
          </w:p>
        </w:tc>
      </w:tr>
      <w:tr w:rsidR="00961320" w:rsidRPr="00364D95" w14:paraId="6C9352A8" w14:textId="77777777" w:rsidTr="00E91274">
        <w:trPr>
          <w:cantSplit/>
        </w:trPr>
        <w:tc>
          <w:tcPr>
            <w:tcW w:w="2460" w:type="dxa"/>
          </w:tcPr>
          <w:p w14:paraId="1D796B58" w14:textId="77777777" w:rsidR="00961320" w:rsidRPr="00364D95" w:rsidRDefault="00961320" w:rsidP="00E91274">
            <w:pPr>
              <w:pStyle w:val="TableOfAmend"/>
              <w:tabs>
                <w:tab w:val="clear" w:pos="567"/>
              </w:tabs>
              <w:spacing w:after="60"/>
              <w:rPr>
                <w:szCs w:val="18"/>
              </w:rPr>
            </w:pPr>
            <w:r w:rsidRPr="00364D95">
              <w:rPr>
                <w:szCs w:val="18"/>
              </w:rPr>
              <w:t xml:space="preserve">Part 1 heading </w:t>
            </w:r>
            <w:r w:rsidRPr="00364D95">
              <w:rPr>
                <w:szCs w:val="18"/>
              </w:rPr>
              <w:tab/>
            </w:r>
          </w:p>
        </w:tc>
        <w:tc>
          <w:tcPr>
            <w:tcW w:w="5387" w:type="dxa"/>
          </w:tcPr>
          <w:p w14:paraId="5617DD58" w14:textId="77777777" w:rsidR="00961320" w:rsidRPr="00364D95" w:rsidRDefault="00961320" w:rsidP="00E91274">
            <w:pPr>
              <w:pStyle w:val="TableOfAmend"/>
              <w:spacing w:after="60"/>
              <w:rPr>
                <w:szCs w:val="18"/>
              </w:rPr>
            </w:pPr>
            <w:r w:rsidRPr="00364D95">
              <w:rPr>
                <w:szCs w:val="18"/>
              </w:rPr>
              <w:t>ad. MOS 66 2016 No. 5</w:t>
            </w:r>
          </w:p>
        </w:tc>
      </w:tr>
      <w:tr w:rsidR="005626FF" w:rsidRPr="00364D95" w14:paraId="7BC3F14F" w14:textId="77777777" w:rsidTr="007E6833">
        <w:trPr>
          <w:cantSplit/>
        </w:trPr>
        <w:tc>
          <w:tcPr>
            <w:tcW w:w="2460" w:type="dxa"/>
          </w:tcPr>
          <w:p w14:paraId="6AD6E121" w14:textId="77777777" w:rsidR="005626FF" w:rsidRPr="00364D95" w:rsidRDefault="00271274" w:rsidP="008F38CD">
            <w:pPr>
              <w:pStyle w:val="TableOfAmend"/>
              <w:spacing w:after="60"/>
              <w:rPr>
                <w:szCs w:val="18"/>
              </w:rPr>
            </w:pPr>
            <w:r w:rsidRPr="00364D95">
              <w:rPr>
                <w:szCs w:val="18"/>
              </w:rPr>
              <w:t>MOS title</w:t>
            </w:r>
            <w:r w:rsidR="00421DE5" w:rsidRPr="00364D95">
              <w:rPr>
                <w:szCs w:val="18"/>
              </w:rPr>
              <w:tab/>
            </w:r>
          </w:p>
        </w:tc>
        <w:tc>
          <w:tcPr>
            <w:tcW w:w="5387" w:type="dxa"/>
          </w:tcPr>
          <w:p w14:paraId="5087909F" w14:textId="77777777" w:rsidR="005626FF" w:rsidRPr="00364D95" w:rsidRDefault="00271274" w:rsidP="00CD2E87">
            <w:pPr>
              <w:pStyle w:val="TableOfAmend"/>
              <w:spacing w:after="60"/>
              <w:rPr>
                <w:szCs w:val="18"/>
              </w:rPr>
            </w:pPr>
            <w:r w:rsidRPr="00364D95">
              <w:rPr>
                <w:szCs w:val="18"/>
              </w:rPr>
              <w:t>rep. MOS 66 2011 No. 2</w:t>
            </w:r>
          </w:p>
        </w:tc>
      </w:tr>
      <w:tr w:rsidR="00961320" w:rsidRPr="00364D95" w14:paraId="0031DE1A" w14:textId="77777777" w:rsidTr="00E91274">
        <w:trPr>
          <w:cantSplit/>
        </w:trPr>
        <w:tc>
          <w:tcPr>
            <w:tcW w:w="2460" w:type="dxa"/>
          </w:tcPr>
          <w:p w14:paraId="270D63D4" w14:textId="77777777" w:rsidR="00961320" w:rsidRPr="00364D95" w:rsidRDefault="00961320" w:rsidP="00961320">
            <w:pPr>
              <w:pStyle w:val="TableOfAmend"/>
              <w:tabs>
                <w:tab w:val="clear" w:pos="567"/>
              </w:tabs>
              <w:spacing w:after="60"/>
              <w:rPr>
                <w:szCs w:val="18"/>
              </w:rPr>
            </w:pPr>
            <w:r w:rsidRPr="00364D95">
              <w:rPr>
                <w:szCs w:val="18"/>
              </w:rPr>
              <w:t xml:space="preserve">Part 2 heading </w:t>
            </w:r>
            <w:r w:rsidRPr="00364D95">
              <w:rPr>
                <w:szCs w:val="18"/>
              </w:rPr>
              <w:tab/>
            </w:r>
          </w:p>
        </w:tc>
        <w:tc>
          <w:tcPr>
            <w:tcW w:w="5387" w:type="dxa"/>
          </w:tcPr>
          <w:p w14:paraId="47BB86DE" w14:textId="77777777" w:rsidR="00961320" w:rsidRPr="00364D95" w:rsidRDefault="00961320" w:rsidP="00E91274">
            <w:pPr>
              <w:pStyle w:val="TableOfAmend"/>
              <w:spacing w:after="60"/>
              <w:rPr>
                <w:szCs w:val="18"/>
              </w:rPr>
            </w:pPr>
            <w:r w:rsidRPr="00364D95">
              <w:rPr>
                <w:szCs w:val="18"/>
              </w:rPr>
              <w:t>ad. MOS 66 2016 No. 5</w:t>
            </w:r>
          </w:p>
        </w:tc>
      </w:tr>
      <w:tr w:rsidR="005626FF" w:rsidRPr="00364D95" w14:paraId="2CFC9010" w14:textId="77777777" w:rsidTr="007E6833">
        <w:trPr>
          <w:cantSplit/>
        </w:trPr>
        <w:tc>
          <w:tcPr>
            <w:tcW w:w="2460" w:type="dxa"/>
          </w:tcPr>
          <w:p w14:paraId="14222AB2" w14:textId="77777777" w:rsidR="005626FF" w:rsidRPr="00364D95" w:rsidRDefault="00CD2E87" w:rsidP="008F38CD">
            <w:pPr>
              <w:pStyle w:val="TableOfAmend"/>
              <w:tabs>
                <w:tab w:val="clear" w:pos="567"/>
              </w:tabs>
              <w:spacing w:after="60"/>
              <w:rPr>
                <w:szCs w:val="18"/>
              </w:rPr>
            </w:pPr>
            <w:r w:rsidRPr="00364D95">
              <w:rPr>
                <w:szCs w:val="18"/>
              </w:rPr>
              <w:t>s. 66.5</w:t>
            </w:r>
            <w:r w:rsidR="008F38CD" w:rsidRPr="00364D95">
              <w:rPr>
                <w:szCs w:val="18"/>
              </w:rPr>
              <w:tab/>
            </w:r>
          </w:p>
        </w:tc>
        <w:tc>
          <w:tcPr>
            <w:tcW w:w="5387" w:type="dxa"/>
          </w:tcPr>
          <w:p w14:paraId="7DCC9852" w14:textId="77777777" w:rsidR="005626FF" w:rsidRPr="00364D95" w:rsidRDefault="005626FF" w:rsidP="0054688D">
            <w:pPr>
              <w:pStyle w:val="TableOfAmend"/>
              <w:spacing w:after="60"/>
              <w:ind w:left="0" w:firstLine="0"/>
              <w:rPr>
                <w:szCs w:val="18"/>
              </w:rPr>
            </w:pPr>
            <w:r w:rsidRPr="00364D95">
              <w:rPr>
                <w:szCs w:val="18"/>
              </w:rPr>
              <w:t xml:space="preserve">am. MOS </w:t>
            </w:r>
            <w:r w:rsidR="00271274" w:rsidRPr="00364D95">
              <w:rPr>
                <w:szCs w:val="18"/>
              </w:rPr>
              <w:t>66</w:t>
            </w:r>
            <w:r w:rsidRPr="00364D95">
              <w:rPr>
                <w:szCs w:val="18"/>
              </w:rPr>
              <w:t xml:space="preserve"> 2011 </w:t>
            </w:r>
            <w:r w:rsidR="00271274" w:rsidRPr="00364D95">
              <w:rPr>
                <w:szCs w:val="18"/>
              </w:rPr>
              <w:t>No. 2</w:t>
            </w:r>
            <w:r w:rsidR="007B1A0A" w:rsidRPr="00364D95">
              <w:rPr>
                <w:szCs w:val="18"/>
              </w:rPr>
              <w:t>,</w:t>
            </w:r>
            <w:r w:rsidR="001D0D97" w:rsidRPr="00364D95">
              <w:rPr>
                <w:szCs w:val="18"/>
              </w:rPr>
              <w:t xml:space="preserve"> MOS 66 2012 No. 2</w:t>
            </w:r>
            <w:r w:rsidR="007B1A0A" w:rsidRPr="00364D95">
              <w:rPr>
                <w:szCs w:val="18"/>
              </w:rPr>
              <w:t>,</w:t>
            </w:r>
            <w:r w:rsidR="001D0D97" w:rsidRPr="00364D95">
              <w:rPr>
                <w:szCs w:val="18"/>
              </w:rPr>
              <w:t xml:space="preserve"> </w:t>
            </w:r>
            <w:r w:rsidR="005F6AA0" w:rsidRPr="00364D95">
              <w:rPr>
                <w:szCs w:val="18"/>
              </w:rPr>
              <w:t>MOS 66 2013 No. 1, MOS 66 2014 No. 1</w:t>
            </w:r>
            <w:r w:rsidR="008640AC" w:rsidRPr="00364D95">
              <w:rPr>
                <w:szCs w:val="18"/>
              </w:rPr>
              <w:t>, MOS 66 2015 No. 1</w:t>
            </w:r>
            <w:r w:rsidR="003C3C52" w:rsidRPr="00364D95">
              <w:rPr>
                <w:szCs w:val="18"/>
              </w:rPr>
              <w:t xml:space="preserve">, </w:t>
            </w:r>
            <w:r w:rsidR="0054688D" w:rsidRPr="00364D95">
              <w:rPr>
                <w:szCs w:val="18"/>
              </w:rPr>
              <w:t>MOS 66 2016 No. 1, MOS 66 2016 No. 5</w:t>
            </w:r>
          </w:p>
        </w:tc>
      </w:tr>
      <w:tr w:rsidR="005F6AA0" w:rsidRPr="00364D95" w14:paraId="6FCDA240" w14:textId="77777777" w:rsidTr="007E6833">
        <w:trPr>
          <w:cantSplit/>
        </w:trPr>
        <w:tc>
          <w:tcPr>
            <w:tcW w:w="2460" w:type="dxa"/>
          </w:tcPr>
          <w:p w14:paraId="702F6EAE" w14:textId="77777777" w:rsidR="005F6AA0" w:rsidRPr="00364D95" w:rsidRDefault="0054688D" w:rsidP="005F6AA0">
            <w:pPr>
              <w:pStyle w:val="TableOfAmend"/>
              <w:spacing w:after="60"/>
              <w:rPr>
                <w:szCs w:val="18"/>
              </w:rPr>
            </w:pPr>
            <w:r w:rsidRPr="00364D95">
              <w:rPr>
                <w:szCs w:val="18"/>
              </w:rPr>
              <w:t>s. 66.A.1</w:t>
            </w:r>
            <w:r w:rsidRPr="00364D95">
              <w:rPr>
                <w:szCs w:val="18"/>
              </w:rPr>
              <w:tab/>
            </w:r>
          </w:p>
        </w:tc>
        <w:tc>
          <w:tcPr>
            <w:tcW w:w="5387" w:type="dxa"/>
          </w:tcPr>
          <w:p w14:paraId="66B6043E" w14:textId="77777777" w:rsidR="005F6AA0" w:rsidRPr="00364D95" w:rsidRDefault="00DB7E5C" w:rsidP="00DB7E5C">
            <w:pPr>
              <w:pStyle w:val="TableOfAmend"/>
              <w:spacing w:after="60"/>
              <w:ind w:left="0" w:firstLine="0"/>
              <w:rPr>
                <w:szCs w:val="18"/>
              </w:rPr>
            </w:pPr>
            <w:r w:rsidRPr="00364D95">
              <w:rPr>
                <w:szCs w:val="18"/>
              </w:rPr>
              <w:t>am</w:t>
            </w:r>
            <w:r w:rsidR="005F6AA0" w:rsidRPr="00364D95">
              <w:rPr>
                <w:szCs w:val="18"/>
              </w:rPr>
              <w:t xml:space="preserve">. </w:t>
            </w:r>
            <w:r w:rsidRPr="00364D95">
              <w:rPr>
                <w:szCs w:val="18"/>
              </w:rPr>
              <w:t>MOS 66 2014 No. 1</w:t>
            </w:r>
            <w:r w:rsidR="003C3C52" w:rsidRPr="00364D95">
              <w:rPr>
                <w:szCs w:val="18"/>
              </w:rPr>
              <w:t>, MOS 66 2016 No. 1</w:t>
            </w:r>
          </w:p>
        </w:tc>
      </w:tr>
      <w:tr w:rsidR="0054688D" w:rsidRPr="00364D95" w14:paraId="483FF7EC" w14:textId="77777777" w:rsidTr="007E6833">
        <w:trPr>
          <w:cantSplit/>
        </w:trPr>
        <w:tc>
          <w:tcPr>
            <w:tcW w:w="2460" w:type="dxa"/>
          </w:tcPr>
          <w:p w14:paraId="3ED66863" w14:textId="77777777" w:rsidR="0054688D" w:rsidRPr="00364D95" w:rsidRDefault="0054688D" w:rsidP="0054688D">
            <w:pPr>
              <w:pStyle w:val="TableOfAmend"/>
              <w:spacing w:after="60"/>
              <w:rPr>
                <w:szCs w:val="18"/>
              </w:rPr>
            </w:pPr>
            <w:r w:rsidRPr="00364D95">
              <w:rPr>
                <w:szCs w:val="18"/>
              </w:rPr>
              <w:t>s. 66.A.4</w:t>
            </w:r>
            <w:r w:rsidRPr="00364D95">
              <w:rPr>
                <w:szCs w:val="18"/>
              </w:rPr>
              <w:tab/>
            </w:r>
          </w:p>
        </w:tc>
        <w:tc>
          <w:tcPr>
            <w:tcW w:w="5387" w:type="dxa"/>
          </w:tcPr>
          <w:p w14:paraId="426F709C" w14:textId="77777777" w:rsidR="0054688D" w:rsidRPr="00364D95" w:rsidRDefault="0054688D" w:rsidP="00DB7E5C">
            <w:pPr>
              <w:pStyle w:val="TableOfAmend"/>
              <w:spacing w:after="60"/>
              <w:ind w:left="0" w:firstLine="0"/>
              <w:rPr>
                <w:szCs w:val="18"/>
              </w:rPr>
            </w:pPr>
            <w:r w:rsidRPr="00364D95">
              <w:rPr>
                <w:szCs w:val="18"/>
              </w:rPr>
              <w:t>MOS 66 2016 No. 5</w:t>
            </w:r>
          </w:p>
        </w:tc>
      </w:tr>
      <w:tr w:rsidR="005626FF" w:rsidRPr="00364D95" w14:paraId="6AF83C74" w14:textId="77777777" w:rsidTr="007E6833">
        <w:trPr>
          <w:cantSplit/>
        </w:trPr>
        <w:tc>
          <w:tcPr>
            <w:tcW w:w="2460" w:type="dxa"/>
          </w:tcPr>
          <w:p w14:paraId="5916FE1C" w14:textId="77777777" w:rsidR="005626FF" w:rsidRPr="00364D95" w:rsidRDefault="005F6AA0" w:rsidP="008F38CD">
            <w:pPr>
              <w:pStyle w:val="TableOfAmend"/>
              <w:spacing w:after="60"/>
              <w:rPr>
                <w:szCs w:val="18"/>
              </w:rPr>
            </w:pPr>
            <w:r w:rsidRPr="00364D95">
              <w:rPr>
                <w:szCs w:val="18"/>
              </w:rPr>
              <w:t>s. 66.A.20</w:t>
            </w:r>
            <w:r w:rsidR="00421DE5" w:rsidRPr="00364D95">
              <w:rPr>
                <w:szCs w:val="18"/>
              </w:rPr>
              <w:tab/>
            </w:r>
          </w:p>
        </w:tc>
        <w:tc>
          <w:tcPr>
            <w:tcW w:w="5387" w:type="dxa"/>
          </w:tcPr>
          <w:p w14:paraId="621F6F28" w14:textId="77777777" w:rsidR="005626FF" w:rsidRPr="00364D95" w:rsidRDefault="005626FF" w:rsidP="003833BB">
            <w:pPr>
              <w:pStyle w:val="TableOfAmend"/>
              <w:spacing w:after="60"/>
              <w:ind w:left="0" w:firstLine="0"/>
              <w:rPr>
                <w:szCs w:val="18"/>
              </w:rPr>
            </w:pPr>
            <w:r w:rsidRPr="00364D95">
              <w:rPr>
                <w:szCs w:val="18"/>
              </w:rPr>
              <w:t xml:space="preserve">am. </w:t>
            </w:r>
            <w:r w:rsidR="00791E36" w:rsidRPr="00364D95">
              <w:rPr>
                <w:szCs w:val="18"/>
              </w:rPr>
              <w:t xml:space="preserve">MOS 66 2011 No. 2, </w:t>
            </w:r>
            <w:r w:rsidR="003216DE" w:rsidRPr="00364D95">
              <w:rPr>
                <w:szCs w:val="18"/>
              </w:rPr>
              <w:t>MOS 66 2012 No. 1</w:t>
            </w:r>
            <w:r w:rsidR="00F10606" w:rsidRPr="00364D95">
              <w:rPr>
                <w:szCs w:val="18"/>
              </w:rPr>
              <w:t>, MOS 66 2012 No. 2</w:t>
            </w:r>
            <w:r w:rsidR="007B1A0A" w:rsidRPr="00364D95">
              <w:rPr>
                <w:szCs w:val="18"/>
              </w:rPr>
              <w:t>,</w:t>
            </w:r>
            <w:r w:rsidR="001D0D97" w:rsidRPr="00364D95">
              <w:rPr>
                <w:szCs w:val="18"/>
              </w:rPr>
              <w:t xml:space="preserve"> MOS 66 2013 No. 1</w:t>
            </w:r>
            <w:r w:rsidR="005F6AA0" w:rsidRPr="00364D95">
              <w:rPr>
                <w:szCs w:val="18"/>
              </w:rPr>
              <w:t xml:space="preserve">, </w:t>
            </w:r>
            <w:r w:rsidR="00DB7E5C" w:rsidRPr="00364D95">
              <w:rPr>
                <w:szCs w:val="18"/>
              </w:rPr>
              <w:t>MOS 66 2014 No. 1</w:t>
            </w:r>
            <w:r w:rsidR="003C3C52" w:rsidRPr="00364D95">
              <w:rPr>
                <w:szCs w:val="18"/>
              </w:rPr>
              <w:t>, MOS 66 2016 No. 1</w:t>
            </w:r>
            <w:r w:rsidR="0054688D" w:rsidRPr="00364D95">
              <w:rPr>
                <w:szCs w:val="18"/>
              </w:rPr>
              <w:t>, MOS 66 2016 No. 5</w:t>
            </w:r>
            <w:r w:rsidR="003833BB" w:rsidRPr="00364D95">
              <w:rPr>
                <w:szCs w:val="18"/>
              </w:rPr>
              <w:t>, MOS 66 2017 No. 3</w:t>
            </w:r>
          </w:p>
        </w:tc>
      </w:tr>
      <w:tr w:rsidR="00DB7E5C" w:rsidRPr="00364D95" w14:paraId="72327A6D" w14:textId="77777777" w:rsidTr="007E6833">
        <w:trPr>
          <w:cantSplit/>
        </w:trPr>
        <w:tc>
          <w:tcPr>
            <w:tcW w:w="2460" w:type="dxa"/>
          </w:tcPr>
          <w:p w14:paraId="50340FB2" w14:textId="77777777" w:rsidR="00DB7E5C" w:rsidRPr="00364D95" w:rsidRDefault="00DB7E5C" w:rsidP="00DB7E5C">
            <w:pPr>
              <w:pStyle w:val="TableOfAmend"/>
              <w:spacing w:after="60"/>
              <w:rPr>
                <w:szCs w:val="18"/>
              </w:rPr>
            </w:pPr>
            <w:r w:rsidRPr="00364D95">
              <w:rPr>
                <w:szCs w:val="18"/>
              </w:rPr>
              <w:t>s. 66.A.21</w:t>
            </w:r>
            <w:r w:rsidRPr="00364D95">
              <w:rPr>
                <w:szCs w:val="18"/>
              </w:rPr>
              <w:tab/>
            </w:r>
          </w:p>
        </w:tc>
        <w:tc>
          <w:tcPr>
            <w:tcW w:w="5387" w:type="dxa"/>
          </w:tcPr>
          <w:p w14:paraId="784B0CAE" w14:textId="77777777" w:rsidR="00DB7E5C" w:rsidRPr="00364D95" w:rsidRDefault="00DB7E5C" w:rsidP="001D0D97">
            <w:pPr>
              <w:pStyle w:val="TableOfAmend"/>
              <w:spacing w:after="60"/>
              <w:ind w:left="0" w:firstLine="0"/>
              <w:rPr>
                <w:szCs w:val="18"/>
              </w:rPr>
            </w:pPr>
            <w:r w:rsidRPr="00364D95">
              <w:rPr>
                <w:szCs w:val="18"/>
              </w:rPr>
              <w:t>ad. MOS 66 2014 No. 1</w:t>
            </w:r>
            <w:r w:rsidR="003C3C52" w:rsidRPr="00364D95">
              <w:rPr>
                <w:szCs w:val="18"/>
              </w:rPr>
              <w:t>, MOS 66 2016 No. 1</w:t>
            </w:r>
            <w:r w:rsidR="0054688D" w:rsidRPr="00364D95">
              <w:rPr>
                <w:szCs w:val="18"/>
              </w:rPr>
              <w:t>, MOS 66 2016 No. 5</w:t>
            </w:r>
          </w:p>
        </w:tc>
      </w:tr>
      <w:tr w:rsidR="00DB7E5C" w:rsidRPr="00364D95" w14:paraId="05F3FA22" w14:textId="77777777" w:rsidTr="007E6833">
        <w:trPr>
          <w:cantSplit/>
        </w:trPr>
        <w:tc>
          <w:tcPr>
            <w:tcW w:w="2460" w:type="dxa"/>
          </w:tcPr>
          <w:p w14:paraId="158F9452" w14:textId="77777777" w:rsidR="00DB7E5C" w:rsidRPr="00364D95" w:rsidRDefault="00DB7E5C" w:rsidP="00DB7E5C">
            <w:pPr>
              <w:pStyle w:val="TableOfAmend"/>
              <w:spacing w:after="60"/>
              <w:rPr>
                <w:szCs w:val="18"/>
              </w:rPr>
            </w:pPr>
            <w:r w:rsidRPr="00364D95">
              <w:rPr>
                <w:szCs w:val="18"/>
              </w:rPr>
              <w:t>s. 66.A.23</w:t>
            </w:r>
            <w:r w:rsidR="00B65AC7" w:rsidRPr="00364D95">
              <w:rPr>
                <w:szCs w:val="18"/>
              </w:rPr>
              <w:tab/>
            </w:r>
          </w:p>
        </w:tc>
        <w:tc>
          <w:tcPr>
            <w:tcW w:w="5387" w:type="dxa"/>
          </w:tcPr>
          <w:p w14:paraId="4039D6D8" w14:textId="77777777" w:rsidR="00DB7E5C" w:rsidRPr="00364D95" w:rsidRDefault="00DB7E5C" w:rsidP="00DB7E5C">
            <w:pPr>
              <w:pStyle w:val="TableOfAmend"/>
              <w:spacing w:after="60"/>
              <w:ind w:left="0" w:firstLine="0"/>
              <w:rPr>
                <w:szCs w:val="18"/>
              </w:rPr>
            </w:pPr>
            <w:r w:rsidRPr="00364D95">
              <w:rPr>
                <w:szCs w:val="18"/>
              </w:rPr>
              <w:t>am. MOS 66 2014 No. 1</w:t>
            </w:r>
            <w:r w:rsidR="003C3C52" w:rsidRPr="00364D95">
              <w:rPr>
                <w:szCs w:val="18"/>
              </w:rPr>
              <w:t>, MOS 66 2016 No. 1</w:t>
            </w:r>
          </w:p>
        </w:tc>
      </w:tr>
      <w:tr w:rsidR="003216DE" w:rsidRPr="00364D95" w14:paraId="6BAFBD7B" w14:textId="77777777" w:rsidTr="007E6833">
        <w:trPr>
          <w:cantSplit/>
        </w:trPr>
        <w:tc>
          <w:tcPr>
            <w:tcW w:w="2460" w:type="dxa"/>
          </w:tcPr>
          <w:p w14:paraId="7BCF9FC6" w14:textId="77777777" w:rsidR="003216DE" w:rsidRPr="00364D95" w:rsidRDefault="003216DE" w:rsidP="00F622C5">
            <w:pPr>
              <w:pStyle w:val="TableOfAmend"/>
              <w:spacing w:after="60"/>
              <w:rPr>
                <w:szCs w:val="18"/>
              </w:rPr>
            </w:pPr>
            <w:r w:rsidRPr="00364D95">
              <w:rPr>
                <w:szCs w:val="18"/>
              </w:rPr>
              <w:t>s. 66.A.25</w:t>
            </w:r>
            <w:r w:rsidRPr="00364D95">
              <w:rPr>
                <w:szCs w:val="18"/>
              </w:rPr>
              <w:tab/>
            </w:r>
          </w:p>
        </w:tc>
        <w:tc>
          <w:tcPr>
            <w:tcW w:w="5387" w:type="dxa"/>
          </w:tcPr>
          <w:p w14:paraId="67315C53" w14:textId="77777777" w:rsidR="003216DE" w:rsidRPr="00364D95" w:rsidRDefault="003216DE" w:rsidP="008640AC">
            <w:pPr>
              <w:pStyle w:val="TableOfAmend"/>
              <w:spacing w:after="60"/>
              <w:ind w:left="0" w:firstLine="0"/>
              <w:rPr>
                <w:szCs w:val="18"/>
              </w:rPr>
            </w:pPr>
            <w:r w:rsidRPr="00364D95">
              <w:rPr>
                <w:szCs w:val="18"/>
              </w:rPr>
              <w:t>am. MOS 66 2011 No. 2, MOS 66 2012 No. 2</w:t>
            </w:r>
            <w:r w:rsidR="007B1A0A" w:rsidRPr="00364D95">
              <w:rPr>
                <w:szCs w:val="18"/>
              </w:rPr>
              <w:t>,</w:t>
            </w:r>
            <w:r w:rsidR="001D0D97" w:rsidRPr="00364D95">
              <w:rPr>
                <w:szCs w:val="18"/>
              </w:rPr>
              <w:t xml:space="preserve"> MOS 66 2013 No. 1</w:t>
            </w:r>
            <w:r w:rsidR="00DB7E5C" w:rsidRPr="00364D95">
              <w:rPr>
                <w:szCs w:val="18"/>
              </w:rPr>
              <w:t>, MOS 66 2014 No. 1</w:t>
            </w:r>
            <w:r w:rsidR="008640AC" w:rsidRPr="00364D95">
              <w:rPr>
                <w:szCs w:val="18"/>
              </w:rPr>
              <w:t>, MOS 66 2015 No. 1</w:t>
            </w:r>
            <w:r w:rsidR="003C3C52" w:rsidRPr="00364D95">
              <w:rPr>
                <w:szCs w:val="18"/>
              </w:rPr>
              <w:t>, MOS 66 2016 No. 1</w:t>
            </w:r>
            <w:r w:rsidR="0054688D" w:rsidRPr="00364D95">
              <w:rPr>
                <w:szCs w:val="18"/>
              </w:rPr>
              <w:t>, MOS 66 2016 No. 5</w:t>
            </w:r>
          </w:p>
        </w:tc>
      </w:tr>
      <w:tr w:rsidR="003216DE" w:rsidRPr="00364D95" w14:paraId="68F94D94" w14:textId="77777777" w:rsidTr="007E6833">
        <w:trPr>
          <w:cantSplit/>
        </w:trPr>
        <w:tc>
          <w:tcPr>
            <w:tcW w:w="2460" w:type="dxa"/>
          </w:tcPr>
          <w:p w14:paraId="50051603" w14:textId="77777777" w:rsidR="003216DE" w:rsidRPr="00364D95" w:rsidRDefault="003216DE" w:rsidP="003216DE">
            <w:pPr>
              <w:pStyle w:val="TableOfAmend"/>
              <w:spacing w:after="60"/>
              <w:rPr>
                <w:szCs w:val="18"/>
              </w:rPr>
            </w:pPr>
            <w:r w:rsidRPr="00364D95">
              <w:rPr>
                <w:szCs w:val="18"/>
              </w:rPr>
              <w:t>s. 66.A.30</w:t>
            </w:r>
            <w:r w:rsidRPr="00364D95">
              <w:rPr>
                <w:szCs w:val="18"/>
              </w:rPr>
              <w:tab/>
            </w:r>
          </w:p>
        </w:tc>
        <w:tc>
          <w:tcPr>
            <w:tcW w:w="5387" w:type="dxa"/>
          </w:tcPr>
          <w:p w14:paraId="6E2A5484" w14:textId="77777777" w:rsidR="003216DE" w:rsidRPr="00364D95" w:rsidRDefault="003216DE" w:rsidP="00DB7E5C">
            <w:pPr>
              <w:pStyle w:val="TableOfAmend"/>
              <w:spacing w:after="60"/>
              <w:ind w:left="0" w:firstLine="0"/>
              <w:rPr>
                <w:szCs w:val="18"/>
              </w:rPr>
            </w:pPr>
            <w:r w:rsidRPr="00364D95">
              <w:rPr>
                <w:szCs w:val="18"/>
              </w:rPr>
              <w:t>am. MOS 66 2012 No. 2</w:t>
            </w:r>
            <w:r w:rsidR="007B1A0A" w:rsidRPr="00364D95">
              <w:rPr>
                <w:szCs w:val="18"/>
              </w:rPr>
              <w:t>,</w:t>
            </w:r>
            <w:r w:rsidR="001D0D97" w:rsidRPr="00364D95">
              <w:rPr>
                <w:szCs w:val="18"/>
              </w:rPr>
              <w:t xml:space="preserve"> MOS 66 2013 No. 1</w:t>
            </w:r>
            <w:r w:rsidR="00DB7E5C" w:rsidRPr="00364D95">
              <w:rPr>
                <w:szCs w:val="18"/>
              </w:rPr>
              <w:t>, MOS 66 2014 No. 1</w:t>
            </w:r>
            <w:r w:rsidR="008640AC" w:rsidRPr="00364D95">
              <w:rPr>
                <w:szCs w:val="18"/>
              </w:rPr>
              <w:t>, MOS 66 2015 No. 1</w:t>
            </w:r>
            <w:r w:rsidR="003C3C52" w:rsidRPr="00364D95">
              <w:rPr>
                <w:szCs w:val="18"/>
              </w:rPr>
              <w:t>, MOS 66 2016 No. 1</w:t>
            </w:r>
          </w:p>
        </w:tc>
      </w:tr>
      <w:tr w:rsidR="003216DE" w:rsidRPr="00364D95" w14:paraId="66B9C003" w14:textId="77777777" w:rsidTr="007E6833">
        <w:trPr>
          <w:cantSplit/>
        </w:trPr>
        <w:tc>
          <w:tcPr>
            <w:tcW w:w="2460" w:type="dxa"/>
          </w:tcPr>
          <w:p w14:paraId="3F2209E5" w14:textId="77777777" w:rsidR="003216DE" w:rsidRPr="00364D95" w:rsidRDefault="003216DE" w:rsidP="00CD2E87">
            <w:pPr>
              <w:pStyle w:val="TableOfAmend"/>
              <w:spacing w:after="60"/>
              <w:rPr>
                <w:szCs w:val="18"/>
              </w:rPr>
            </w:pPr>
            <w:r w:rsidRPr="00364D95">
              <w:rPr>
                <w:szCs w:val="18"/>
              </w:rPr>
              <w:t>s. 66.A.45</w:t>
            </w:r>
            <w:r w:rsidRPr="00364D95">
              <w:rPr>
                <w:szCs w:val="18"/>
              </w:rPr>
              <w:tab/>
            </w:r>
          </w:p>
        </w:tc>
        <w:tc>
          <w:tcPr>
            <w:tcW w:w="5387" w:type="dxa"/>
          </w:tcPr>
          <w:p w14:paraId="17E27BF2" w14:textId="77777777" w:rsidR="003216DE" w:rsidRPr="00364D95" w:rsidRDefault="003216DE" w:rsidP="001D0D97">
            <w:pPr>
              <w:pStyle w:val="TableOfAmend"/>
              <w:spacing w:after="60"/>
              <w:ind w:left="0" w:firstLine="0"/>
              <w:rPr>
                <w:szCs w:val="18"/>
              </w:rPr>
            </w:pPr>
            <w:r w:rsidRPr="00364D95">
              <w:rPr>
                <w:szCs w:val="18"/>
              </w:rPr>
              <w:t>am. MOS 66 2011 No. 2, MOS 66 2012 No. 2</w:t>
            </w:r>
            <w:r w:rsidR="007B1A0A" w:rsidRPr="00364D95">
              <w:rPr>
                <w:szCs w:val="18"/>
              </w:rPr>
              <w:t>,</w:t>
            </w:r>
            <w:r w:rsidR="001D0D97" w:rsidRPr="00364D95">
              <w:rPr>
                <w:szCs w:val="18"/>
              </w:rPr>
              <w:t xml:space="preserve"> MOS 66 2013 No. 1</w:t>
            </w:r>
            <w:r w:rsidR="00DB7E5C" w:rsidRPr="00364D95">
              <w:rPr>
                <w:szCs w:val="18"/>
              </w:rPr>
              <w:t>, MOS 66 2014 No. 1</w:t>
            </w:r>
            <w:r w:rsidR="008640AC" w:rsidRPr="00364D95">
              <w:rPr>
                <w:szCs w:val="18"/>
              </w:rPr>
              <w:t>, MOS 66 2015 No. 1</w:t>
            </w:r>
            <w:r w:rsidR="003C3C52" w:rsidRPr="00364D95">
              <w:rPr>
                <w:szCs w:val="18"/>
              </w:rPr>
              <w:t>, MOS 66 2016 No. 1</w:t>
            </w:r>
            <w:r w:rsidR="0054688D" w:rsidRPr="00364D95">
              <w:rPr>
                <w:szCs w:val="18"/>
              </w:rPr>
              <w:t>, MOS 66 2016 No. 5</w:t>
            </w:r>
          </w:p>
        </w:tc>
      </w:tr>
      <w:tr w:rsidR="003216DE" w:rsidRPr="00364D95" w14:paraId="1E2AC0FA" w14:textId="77777777" w:rsidTr="007E6833">
        <w:trPr>
          <w:cantSplit/>
        </w:trPr>
        <w:tc>
          <w:tcPr>
            <w:tcW w:w="2460" w:type="dxa"/>
          </w:tcPr>
          <w:p w14:paraId="7F082FC4" w14:textId="77777777" w:rsidR="003216DE" w:rsidRPr="00364D95" w:rsidRDefault="003216DE" w:rsidP="003216DE">
            <w:pPr>
              <w:pStyle w:val="TableOfAmend"/>
              <w:spacing w:after="60"/>
              <w:rPr>
                <w:szCs w:val="18"/>
              </w:rPr>
            </w:pPr>
            <w:r w:rsidRPr="00364D95">
              <w:rPr>
                <w:szCs w:val="18"/>
              </w:rPr>
              <w:t>s. 66.A.50</w:t>
            </w:r>
            <w:r w:rsidRPr="00364D95">
              <w:rPr>
                <w:szCs w:val="18"/>
              </w:rPr>
              <w:tab/>
            </w:r>
          </w:p>
        </w:tc>
        <w:tc>
          <w:tcPr>
            <w:tcW w:w="5387" w:type="dxa"/>
          </w:tcPr>
          <w:p w14:paraId="781D7BFE" w14:textId="77777777" w:rsidR="003216DE" w:rsidRPr="00364D95" w:rsidRDefault="003216DE" w:rsidP="003216DE">
            <w:pPr>
              <w:pStyle w:val="TableOfAmend"/>
              <w:spacing w:after="60"/>
              <w:rPr>
                <w:szCs w:val="18"/>
              </w:rPr>
            </w:pPr>
            <w:r w:rsidRPr="00364D95">
              <w:rPr>
                <w:szCs w:val="18"/>
              </w:rPr>
              <w:t>am. MOS 66 2012 No. 2</w:t>
            </w:r>
            <w:r w:rsidR="007B1A0A" w:rsidRPr="00364D95">
              <w:rPr>
                <w:szCs w:val="18"/>
              </w:rPr>
              <w:t>,</w:t>
            </w:r>
            <w:r w:rsidR="001D0D97" w:rsidRPr="00364D95">
              <w:rPr>
                <w:szCs w:val="18"/>
              </w:rPr>
              <w:t xml:space="preserve"> MOS 66 2013 No. 1</w:t>
            </w:r>
          </w:p>
        </w:tc>
      </w:tr>
      <w:tr w:rsidR="003216DE" w:rsidRPr="00364D95" w14:paraId="0C64F6EF" w14:textId="77777777" w:rsidTr="007E6833">
        <w:trPr>
          <w:cantSplit/>
        </w:trPr>
        <w:tc>
          <w:tcPr>
            <w:tcW w:w="2460" w:type="dxa"/>
          </w:tcPr>
          <w:p w14:paraId="6939FA7A" w14:textId="77777777" w:rsidR="003216DE" w:rsidRPr="00364D95" w:rsidRDefault="003216DE" w:rsidP="003216DE">
            <w:pPr>
              <w:pStyle w:val="TableOfAmend"/>
              <w:spacing w:after="60"/>
              <w:rPr>
                <w:szCs w:val="18"/>
              </w:rPr>
            </w:pPr>
            <w:r w:rsidRPr="00364D95">
              <w:rPr>
                <w:szCs w:val="18"/>
              </w:rPr>
              <w:t>s. 66.A.55</w:t>
            </w:r>
            <w:r w:rsidRPr="00364D95">
              <w:rPr>
                <w:szCs w:val="18"/>
              </w:rPr>
              <w:tab/>
            </w:r>
          </w:p>
        </w:tc>
        <w:tc>
          <w:tcPr>
            <w:tcW w:w="5387" w:type="dxa"/>
          </w:tcPr>
          <w:p w14:paraId="704B1B58" w14:textId="77777777" w:rsidR="003216DE" w:rsidRPr="00364D95" w:rsidRDefault="003216DE" w:rsidP="00DB7E5C">
            <w:pPr>
              <w:pStyle w:val="TableOfAmend"/>
              <w:spacing w:after="60"/>
              <w:ind w:left="0" w:firstLine="0"/>
              <w:rPr>
                <w:szCs w:val="18"/>
              </w:rPr>
            </w:pPr>
            <w:r w:rsidRPr="00364D95">
              <w:rPr>
                <w:szCs w:val="18"/>
              </w:rPr>
              <w:t>am. MOS 66 2012 No. 2</w:t>
            </w:r>
            <w:r w:rsidR="007B1A0A" w:rsidRPr="00364D95">
              <w:rPr>
                <w:szCs w:val="18"/>
              </w:rPr>
              <w:t>,</w:t>
            </w:r>
            <w:r w:rsidR="001D0D97" w:rsidRPr="00364D95">
              <w:rPr>
                <w:szCs w:val="18"/>
              </w:rPr>
              <w:t xml:space="preserve"> MOS 66 2013 No. 1</w:t>
            </w:r>
            <w:r w:rsidR="00DB7E5C" w:rsidRPr="00364D95">
              <w:rPr>
                <w:szCs w:val="18"/>
              </w:rPr>
              <w:t>, MOS 66 2014 No. 1</w:t>
            </w:r>
            <w:r w:rsidR="0054688D" w:rsidRPr="00364D95">
              <w:rPr>
                <w:szCs w:val="18"/>
              </w:rPr>
              <w:t>, MOS 66 2016 No. 5</w:t>
            </w:r>
          </w:p>
        </w:tc>
      </w:tr>
      <w:tr w:rsidR="008640AC" w:rsidRPr="00364D95" w14:paraId="60408B0B" w14:textId="77777777" w:rsidTr="007E6833">
        <w:trPr>
          <w:cantSplit/>
        </w:trPr>
        <w:tc>
          <w:tcPr>
            <w:tcW w:w="2460" w:type="dxa"/>
          </w:tcPr>
          <w:p w14:paraId="1861DAF6" w14:textId="77777777" w:rsidR="008640AC" w:rsidRPr="00364D95" w:rsidRDefault="008640AC" w:rsidP="008640AC">
            <w:pPr>
              <w:pStyle w:val="TableOfAmend"/>
              <w:spacing w:after="60"/>
              <w:rPr>
                <w:szCs w:val="18"/>
              </w:rPr>
            </w:pPr>
            <w:r w:rsidRPr="00364D95">
              <w:rPr>
                <w:szCs w:val="18"/>
              </w:rPr>
              <w:t>s. 66.A.56</w:t>
            </w:r>
            <w:r w:rsidRPr="00364D95">
              <w:rPr>
                <w:szCs w:val="18"/>
              </w:rPr>
              <w:tab/>
            </w:r>
          </w:p>
        </w:tc>
        <w:tc>
          <w:tcPr>
            <w:tcW w:w="5387" w:type="dxa"/>
          </w:tcPr>
          <w:p w14:paraId="7D19C251" w14:textId="77777777" w:rsidR="008640AC" w:rsidRPr="00364D95" w:rsidRDefault="008640AC" w:rsidP="008640AC">
            <w:pPr>
              <w:pStyle w:val="TableOfAmend"/>
              <w:spacing w:after="60"/>
              <w:ind w:left="0" w:firstLine="0"/>
              <w:rPr>
                <w:szCs w:val="18"/>
              </w:rPr>
            </w:pPr>
            <w:r w:rsidRPr="00364D95">
              <w:rPr>
                <w:szCs w:val="18"/>
              </w:rPr>
              <w:t>ad. MOS 66 2015 No. 1</w:t>
            </w:r>
          </w:p>
        </w:tc>
      </w:tr>
      <w:tr w:rsidR="008640AC" w:rsidRPr="00364D95" w14:paraId="66A1CF59" w14:textId="77777777" w:rsidTr="007E6833">
        <w:trPr>
          <w:cantSplit/>
        </w:trPr>
        <w:tc>
          <w:tcPr>
            <w:tcW w:w="2460" w:type="dxa"/>
          </w:tcPr>
          <w:p w14:paraId="27231B4F" w14:textId="77777777" w:rsidR="008640AC" w:rsidRPr="00364D95" w:rsidRDefault="008640AC" w:rsidP="008640AC">
            <w:pPr>
              <w:pStyle w:val="TableOfAmend"/>
              <w:spacing w:after="60"/>
              <w:rPr>
                <w:szCs w:val="18"/>
              </w:rPr>
            </w:pPr>
            <w:r w:rsidRPr="00364D95">
              <w:rPr>
                <w:szCs w:val="18"/>
              </w:rPr>
              <w:t>s. 66.A.57</w:t>
            </w:r>
            <w:r w:rsidRPr="00364D95">
              <w:rPr>
                <w:szCs w:val="18"/>
              </w:rPr>
              <w:tab/>
            </w:r>
          </w:p>
        </w:tc>
        <w:tc>
          <w:tcPr>
            <w:tcW w:w="5387" w:type="dxa"/>
          </w:tcPr>
          <w:p w14:paraId="08DB7846" w14:textId="77777777" w:rsidR="008640AC" w:rsidRPr="00364D95" w:rsidRDefault="008640AC" w:rsidP="008640AC">
            <w:pPr>
              <w:pStyle w:val="TableOfAmend"/>
              <w:spacing w:after="60"/>
              <w:ind w:left="0" w:firstLine="0"/>
              <w:rPr>
                <w:szCs w:val="18"/>
              </w:rPr>
            </w:pPr>
            <w:r w:rsidRPr="00364D95">
              <w:rPr>
                <w:szCs w:val="18"/>
              </w:rPr>
              <w:t>ad. MOS 66 2015 No. 1</w:t>
            </w:r>
          </w:p>
        </w:tc>
      </w:tr>
      <w:tr w:rsidR="008640AC" w:rsidRPr="00364D95" w14:paraId="4F265992" w14:textId="77777777" w:rsidTr="007E6833">
        <w:trPr>
          <w:cantSplit/>
        </w:trPr>
        <w:tc>
          <w:tcPr>
            <w:tcW w:w="2460" w:type="dxa"/>
          </w:tcPr>
          <w:p w14:paraId="689C72D4" w14:textId="77777777" w:rsidR="008640AC" w:rsidRPr="00364D95" w:rsidRDefault="008640AC" w:rsidP="008640AC">
            <w:pPr>
              <w:pStyle w:val="TableOfAmend"/>
              <w:spacing w:after="60"/>
              <w:rPr>
                <w:szCs w:val="18"/>
              </w:rPr>
            </w:pPr>
            <w:r w:rsidRPr="00364D95">
              <w:rPr>
                <w:szCs w:val="18"/>
              </w:rPr>
              <w:t>s. 66.A.58</w:t>
            </w:r>
            <w:r w:rsidRPr="00364D95">
              <w:rPr>
                <w:szCs w:val="18"/>
              </w:rPr>
              <w:tab/>
            </w:r>
          </w:p>
        </w:tc>
        <w:tc>
          <w:tcPr>
            <w:tcW w:w="5387" w:type="dxa"/>
          </w:tcPr>
          <w:p w14:paraId="54EE25A0" w14:textId="77777777" w:rsidR="008640AC" w:rsidRPr="00364D95" w:rsidRDefault="008640AC" w:rsidP="00180165">
            <w:pPr>
              <w:pStyle w:val="TableOfAmend"/>
              <w:spacing w:after="60"/>
              <w:ind w:left="0" w:firstLine="0"/>
              <w:rPr>
                <w:szCs w:val="18"/>
              </w:rPr>
            </w:pPr>
            <w:r w:rsidRPr="00364D95">
              <w:rPr>
                <w:szCs w:val="18"/>
              </w:rPr>
              <w:t>ad. MOS 66 2015 No. 1</w:t>
            </w:r>
          </w:p>
        </w:tc>
      </w:tr>
      <w:tr w:rsidR="00A264AE" w:rsidRPr="00364D95" w14:paraId="3E5CB430" w14:textId="77777777" w:rsidTr="007E6833">
        <w:trPr>
          <w:cantSplit/>
        </w:trPr>
        <w:tc>
          <w:tcPr>
            <w:tcW w:w="2460" w:type="dxa"/>
          </w:tcPr>
          <w:p w14:paraId="0D4705D7" w14:textId="77777777" w:rsidR="00A264AE" w:rsidRPr="00364D95" w:rsidRDefault="00A264AE" w:rsidP="008640AC">
            <w:pPr>
              <w:pStyle w:val="TableOfAmend"/>
              <w:spacing w:after="60"/>
              <w:rPr>
                <w:szCs w:val="18"/>
              </w:rPr>
            </w:pPr>
          </w:p>
        </w:tc>
        <w:tc>
          <w:tcPr>
            <w:tcW w:w="5387" w:type="dxa"/>
          </w:tcPr>
          <w:p w14:paraId="78B7CDBD" w14:textId="77777777" w:rsidR="00A264AE" w:rsidRPr="00364D95" w:rsidRDefault="00A264AE" w:rsidP="00A264AE">
            <w:pPr>
              <w:pStyle w:val="TableOfAmend"/>
              <w:spacing w:before="0" w:after="60"/>
              <w:ind w:left="0" w:firstLine="0"/>
              <w:rPr>
                <w:szCs w:val="18"/>
              </w:rPr>
            </w:pPr>
            <w:r w:rsidRPr="00364D95">
              <w:rPr>
                <w:szCs w:val="18"/>
              </w:rPr>
              <w:t>am. MOS 66 2017 No. 1</w:t>
            </w:r>
          </w:p>
        </w:tc>
      </w:tr>
      <w:tr w:rsidR="001E7108" w:rsidRPr="00364D95" w14:paraId="4C7C48BC" w14:textId="77777777" w:rsidTr="007E6833">
        <w:trPr>
          <w:cantSplit/>
        </w:trPr>
        <w:tc>
          <w:tcPr>
            <w:tcW w:w="2460" w:type="dxa"/>
          </w:tcPr>
          <w:p w14:paraId="057957E7" w14:textId="77777777" w:rsidR="001E7108" w:rsidRPr="00364D95" w:rsidRDefault="001E7108" w:rsidP="001E7108">
            <w:pPr>
              <w:pStyle w:val="TableOfAmend"/>
              <w:spacing w:after="60"/>
              <w:rPr>
                <w:szCs w:val="18"/>
              </w:rPr>
            </w:pPr>
            <w:r w:rsidRPr="00364D95">
              <w:rPr>
                <w:szCs w:val="18"/>
              </w:rPr>
              <w:t>s. 66.A.70</w:t>
            </w:r>
            <w:r w:rsidRPr="00364D95">
              <w:rPr>
                <w:szCs w:val="18"/>
              </w:rPr>
              <w:tab/>
            </w:r>
          </w:p>
        </w:tc>
        <w:tc>
          <w:tcPr>
            <w:tcW w:w="5387" w:type="dxa"/>
          </w:tcPr>
          <w:p w14:paraId="1B2DF0D1" w14:textId="77777777" w:rsidR="001E7108" w:rsidRPr="00364D95" w:rsidRDefault="001E7108" w:rsidP="001E7108">
            <w:pPr>
              <w:pStyle w:val="TableOfAmend"/>
              <w:spacing w:after="60"/>
              <w:ind w:left="0" w:firstLine="0"/>
              <w:rPr>
                <w:szCs w:val="18"/>
              </w:rPr>
            </w:pPr>
            <w:r w:rsidRPr="00364D95">
              <w:rPr>
                <w:szCs w:val="18"/>
              </w:rPr>
              <w:t>am. MOS 66 2016 No. 1</w:t>
            </w:r>
          </w:p>
        </w:tc>
      </w:tr>
      <w:tr w:rsidR="001E7108" w:rsidRPr="00364D95" w14:paraId="092092EE" w14:textId="77777777" w:rsidTr="007E6833">
        <w:trPr>
          <w:cantSplit/>
        </w:trPr>
        <w:tc>
          <w:tcPr>
            <w:tcW w:w="2460" w:type="dxa"/>
          </w:tcPr>
          <w:p w14:paraId="56FF20B9" w14:textId="77777777" w:rsidR="001E7108" w:rsidRPr="00364D95" w:rsidRDefault="001E7108" w:rsidP="001E7108">
            <w:pPr>
              <w:pStyle w:val="TableOfAmend"/>
              <w:spacing w:after="60"/>
              <w:rPr>
                <w:szCs w:val="18"/>
              </w:rPr>
            </w:pPr>
            <w:r w:rsidRPr="00364D95">
              <w:rPr>
                <w:szCs w:val="18"/>
              </w:rPr>
              <w:t>s. 66.A.</w:t>
            </w:r>
            <w:r>
              <w:rPr>
                <w:szCs w:val="18"/>
              </w:rPr>
              <w:t>100</w:t>
            </w:r>
            <w:r w:rsidRPr="00364D95">
              <w:rPr>
                <w:szCs w:val="18"/>
              </w:rPr>
              <w:tab/>
            </w:r>
          </w:p>
        </w:tc>
        <w:tc>
          <w:tcPr>
            <w:tcW w:w="5387" w:type="dxa"/>
          </w:tcPr>
          <w:p w14:paraId="14973D8A" w14:textId="77777777" w:rsidR="001E7108" w:rsidRPr="00364D95" w:rsidRDefault="001E7108" w:rsidP="001E7108">
            <w:pPr>
              <w:pStyle w:val="TableOfAmend"/>
              <w:spacing w:after="60"/>
              <w:ind w:left="0" w:firstLine="0"/>
              <w:rPr>
                <w:szCs w:val="18"/>
              </w:rPr>
            </w:pPr>
            <w:r w:rsidRPr="00364D95">
              <w:rPr>
                <w:szCs w:val="18"/>
              </w:rPr>
              <w:t>a</w:t>
            </w:r>
            <w:r>
              <w:rPr>
                <w:szCs w:val="18"/>
              </w:rPr>
              <w:t>d</w:t>
            </w:r>
            <w:r w:rsidRPr="00364D95">
              <w:rPr>
                <w:szCs w:val="18"/>
              </w:rPr>
              <w:t>. MOS 66 201</w:t>
            </w:r>
            <w:r>
              <w:rPr>
                <w:szCs w:val="18"/>
              </w:rPr>
              <w:t>8</w:t>
            </w:r>
            <w:r w:rsidRPr="00364D95">
              <w:rPr>
                <w:szCs w:val="18"/>
              </w:rPr>
              <w:t xml:space="preserve"> No. 1</w:t>
            </w:r>
          </w:p>
        </w:tc>
      </w:tr>
      <w:tr w:rsidR="001E7108" w:rsidRPr="00364D95" w14:paraId="6CC49727" w14:textId="77777777" w:rsidTr="007E6833">
        <w:trPr>
          <w:cantSplit/>
        </w:trPr>
        <w:tc>
          <w:tcPr>
            <w:tcW w:w="2460" w:type="dxa"/>
          </w:tcPr>
          <w:p w14:paraId="41B165FD" w14:textId="77777777" w:rsidR="001E7108" w:rsidRPr="00364D95" w:rsidRDefault="001E7108" w:rsidP="001E7108">
            <w:pPr>
              <w:pStyle w:val="TableOfAmend"/>
              <w:spacing w:after="60"/>
              <w:rPr>
                <w:szCs w:val="18"/>
              </w:rPr>
            </w:pPr>
            <w:r w:rsidRPr="00364D95">
              <w:rPr>
                <w:szCs w:val="18"/>
              </w:rPr>
              <w:t>Appendix I</w:t>
            </w:r>
            <w:r w:rsidRPr="00364D95">
              <w:rPr>
                <w:szCs w:val="18"/>
              </w:rPr>
              <w:tab/>
            </w:r>
          </w:p>
        </w:tc>
        <w:tc>
          <w:tcPr>
            <w:tcW w:w="5387" w:type="dxa"/>
          </w:tcPr>
          <w:p w14:paraId="4DA27739" w14:textId="316199E8" w:rsidR="001E7108" w:rsidRPr="00364D95" w:rsidRDefault="001E7108" w:rsidP="001E7108">
            <w:pPr>
              <w:pStyle w:val="TableOfAmend"/>
              <w:spacing w:after="60"/>
              <w:ind w:left="0" w:firstLine="0"/>
              <w:rPr>
                <w:szCs w:val="18"/>
              </w:rPr>
            </w:pPr>
            <w:r w:rsidRPr="00364D95">
              <w:rPr>
                <w:szCs w:val="18"/>
              </w:rPr>
              <w:t>am. MOS 66 2011 No. 2, MOS 66 2012 No. 2, MOS 66 2013 No. 1, MOS 66 2016 No. 1</w:t>
            </w:r>
            <w:r w:rsidR="001E1D91">
              <w:rPr>
                <w:szCs w:val="18"/>
              </w:rPr>
              <w:t xml:space="preserve">, MOS 66 2018 </w:t>
            </w:r>
            <w:r w:rsidR="006F0057">
              <w:rPr>
                <w:szCs w:val="18"/>
              </w:rPr>
              <w:t>No. 2</w:t>
            </w:r>
          </w:p>
        </w:tc>
      </w:tr>
      <w:tr w:rsidR="001E7108" w:rsidRPr="00364D95" w14:paraId="31B0625E" w14:textId="77777777" w:rsidTr="007E6833">
        <w:trPr>
          <w:cantSplit/>
        </w:trPr>
        <w:tc>
          <w:tcPr>
            <w:tcW w:w="2460" w:type="dxa"/>
          </w:tcPr>
          <w:p w14:paraId="4CE79E04" w14:textId="77777777" w:rsidR="001E7108" w:rsidRPr="00364D95" w:rsidRDefault="001E7108" w:rsidP="001E7108">
            <w:pPr>
              <w:pStyle w:val="TableOfAmend"/>
              <w:spacing w:after="60"/>
              <w:rPr>
                <w:szCs w:val="18"/>
              </w:rPr>
            </w:pPr>
            <w:r w:rsidRPr="00364D95">
              <w:rPr>
                <w:szCs w:val="18"/>
              </w:rPr>
              <w:t>Appendix II</w:t>
            </w:r>
            <w:r w:rsidRPr="00364D95">
              <w:rPr>
                <w:szCs w:val="18"/>
              </w:rPr>
              <w:tab/>
            </w:r>
          </w:p>
        </w:tc>
        <w:tc>
          <w:tcPr>
            <w:tcW w:w="5387" w:type="dxa"/>
          </w:tcPr>
          <w:p w14:paraId="6CA5DA30" w14:textId="77777777" w:rsidR="001E7108" w:rsidRPr="00364D95" w:rsidRDefault="001E7108" w:rsidP="001E7108">
            <w:pPr>
              <w:pStyle w:val="TableOfAmend"/>
              <w:spacing w:after="60"/>
              <w:ind w:left="0" w:firstLine="0"/>
              <w:rPr>
                <w:szCs w:val="18"/>
              </w:rPr>
            </w:pPr>
            <w:r w:rsidRPr="00364D95">
              <w:rPr>
                <w:szCs w:val="18"/>
              </w:rPr>
              <w:t>am. MOS 66 2011 No. 2, MOS 66 2012 No. 2</w:t>
            </w:r>
          </w:p>
        </w:tc>
      </w:tr>
      <w:tr w:rsidR="001E7108" w:rsidRPr="00364D95" w14:paraId="111ECE24" w14:textId="77777777" w:rsidTr="007E6833">
        <w:trPr>
          <w:cantSplit/>
        </w:trPr>
        <w:tc>
          <w:tcPr>
            <w:tcW w:w="2460" w:type="dxa"/>
          </w:tcPr>
          <w:p w14:paraId="56BA7E99" w14:textId="77777777" w:rsidR="001E7108" w:rsidRPr="00364D95" w:rsidRDefault="001E7108" w:rsidP="001E7108">
            <w:pPr>
              <w:pStyle w:val="TableOfAmend"/>
              <w:spacing w:after="60"/>
              <w:rPr>
                <w:szCs w:val="18"/>
              </w:rPr>
            </w:pPr>
            <w:r w:rsidRPr="00364D95">
              <w:rPr>
                <w:szCs w:val="18"/>
              </w:rPr>
              <w:t>Appendix III</w:t>
            </w:r>
            <w:r w:rsidRPr="00364D95">
              <w:rPr>
                <w:szCs w:val="18"/>
              </w:rPr>
              <w:tab/>
            </w:r>
          </w:p>
        </w:tc>
        <w:tc>
          <w:tcPr>
            <w:tcW w:w="5387" w:type="dxa"/>
          </w:tcPr>
          <w:p w14:paraId="4B97943D" w14:textId="77777777" w:rsidR="001E7108" w:rsidRPr="00364D95" w:rsidRDefault="001E7108" w:rsidP="001E7108">
            <w:pPr>
              <w:pStyle w:val="TableOfAmend"/>
              <w:spacing w:after="60"/>
              <w:ind w:left="0" w:firstLine="0"/>
              <w:rPr>
                <w:szCs w:val="18"/>
              </w:rPr>
            </w:pPr>
            <w:r w:rsidRPr="00364D95">
              <w:rPr>
                <w:szCs w:val="18"/>
              </w:rPr>
              <w:t>am. MOS 66 2011 No. 2, MOS 66 2012 No. 2, MOS 66 2013 No. 1, MOS 66 2016 No. 1</w:t>
            </w:r>
          </w:p>
        </w:tc>
      </w:tr>
      <w:tr w:rsidR="001E7108" w:rsidRPr="00364D95" w14:paraId="7A03FCD9" w14:textId="77777777" w:rsidTr="007E6833">
        <w:trPr>
          <w:cantSplit/>
        </w:trPr>
        <w:tc>
          <w:tcPr>
            <w:tcW w:w="2460" w:type="dxa"/>
          </w:tcPr>
          <w:p w14:paraId="65D6F6B8" w14:textId="77777777" w:rsidR="001E7108" w:rsidRPr="00364D95" w:rsidRDefault="001E7108" w:rsidP="001E7108">
            <w:pPr>
              <w:pStyle w:val="TableOfAmend"/>
              <w:spacing w:after="60"/>
              <w:rPr>
                <w:szCs w:val="18"/>
              </w:rPr>
            </w:pPr>
            <w:r w:rsidRPr="00364D95">
              <w:rPr>
                <w:szCs w:val="18"/>
              </w:rPr>
              <w:t>Appendix IV</w:t>
            </w:r>
            <w:r w:rsidRPr="00364D95">
              <w:rPr>
                <w:szCs w:val="18"/>
              </w:rPr>
              <w:tab/>
            </w:r>
          </w:p>
        </w:tc>
        <w:tc>
          <w:tcPr>
            <w:tcW w:w="5387" w:type="dxa"/>
          </w:tcPr>
          <w:p w14:paraId="02C3E12A" w14:textId="53BC6078" w:rsidR="001E7108" w:rsidRPr="00364D95" w:rsidRDefault="001E7108" w:rsidP="001E7108">
            <w:pPr>
              <w:pStyle w:val="TableOfAmend"/>
              <w:spacing w:after="60"/>
              <w:ind w:left="0" w:firstLine="0"/>
              <w:rPr>
                <w:szCs w:val="18"/>
              </w:rPr>
            </w:pPr>
            <w:r w:rsidRPr="00364D95">
              <w:rPr>
                <w:szCs w:val="18"/>
              </w:rPr>
              <w:t>am. MOS 66 2012 No. 1, MOS 66 2013 No. 1, MOS 66 2014 No. 1, MOS 66 2016 No. 1</w:t>
            </w:r>
            <w:r w:rsidR="006F0057">
              <w:rPr>
                <w:szCs w:val="18"/>
              </w:rPr>
              <w:t xml:space="preserve">, </w:t>
            </w:r>
            <w:r w:rsidR="006F0057" w:rsidRPr="00364D95">
              <w:rPr>
                <w:szCs w:val="18"/>
              </w:rPr>
              <w:t>MOS 66 201</w:t>
            </w:r>
            <w:r w:rsidR="006F0057">
              <w:rPr>
                <w:szCs w:val="18"/>
              </w:rPr>
              <w:t>8</w:t>
            </w:r>
            <w:r w:rsidR="006F0057" w:rsidRPr="00364D95">
              <w:rPr>
                <w:szCs w:val="18"/>
              </w:rPr>
              <w:t xml:space="preserve"> No. 1</w:t>
            </w:r>
            <w:r w:rsidR="006F0057">
              <w:rPr>
                <w:szCs w:val="18"/>
              </w:rPr>
              <w:t>, MOS 66 2018 No. 2</w:t>
            </w:r>
          </w:p>
          <w:p w14:paraId="6C46FA7A" w14:textId="2369499E" w:rsidR="001E7108" w:rsidRPr="00364D95" w:rsidRDefault="001E7108" w:rsidP="001E7108">
            <w:pPr>
              <w:pStyle w:val="TableOfAmend"/>
              <w:spacing w:after="60"/>
              <w:ind w:left="0" w:firstLine="0"/>
              <w:rPr>
                <w:szCs w:val="18"/>
              </w:rPr>
            </w:pPr>
            <w:r w:rsidRPr="00364D95">
              <w:rPr>
                <w:szCs w:val="18"/>
              </w:rPr>
              <w:t>rs. MOS 66 2016 No. 5</w:t>
            </w:r>
          </w:p>
        </w:tc>
      </w:tr>
      <w:tr w:rsidR="001E7108" w:rsidRPr="00364D95" w14:paraId="65A9A9AE" w14:textId="77777777" w:rsidTr="007E6833">
        <w:trPr>
          <w:cantSplit/>
        </w:trPr>
        <w:tc>
          <w:tcPr>
            <w:tcW w:w="2460" w:type="dxa"/>
          </w:tcPr>
          <w:p w14:paraId="06080BA5" w14:textId="77777777" w:rsidR="001E7108" w:rsidRPr="00364D95" w:rsidRDefault="001E7108" w:rsidP="001E7108">
            <w:pPr>
              <w:pStyle w:val="TableOfAmend"/>
              <w:tabs>
                <w:tab w:val="left" w:leader="dot" w:pos="567"/>
              </w:tabs>
              <w:spacing w:after="60"/>
              <w:rPr>
                <w:szCs w:val="18"/>
              </w:rPr>
            </w:pPr>
            <w:r w:rsidRPr="00364D95">
              <w:rPr>
                <w:szCs w:val="18"/>
              </w:rPr>
              <w:t>Appendix V</w:t>
            </w:r>
            <w:r w:rsidRPr="00364D95">
              <w:rPr>
                <w:szCs w:val="18"/>
              </w:rPr>
              <w:tab/>
            </w:r>
          </w:p>
        </w:tc>
        <w:tc>
          <w:tcPr>
            <w:tcW w:w="5387" w:type="dxa"/>
          </w:tcPr>
          <w:p w14:paraId="7DB36153" w14:textId="77777777" w:rsidR="001E7108" w:rsidRPr="00364D95" w:rsidRDefault="001E7108" w:rsidP="001E7108">
            <w:pPr>
              <w:pStyle w:val="TableOfAmend"/>
              <w:tabs>
                <w:tab w:val="left" w:leader="dot" w:pos="567"/>
              </w:tabs>
              <w:spacing w:after="60"/>
              <w:ind w:left="0" w:firstLine="0"/>
              <w:rPr>
                <w:szCs w:val="18"/>
              </w:rPr>
            </w:pPr>
            <w:r w:rsidRPr="00364D95">
              <w:rPr>
                <w:szCs w:val="18"/>
              </w:rPr>
              <w:t>rs. MOS 66 2011 No. 2</w:t>
            </w:r>
          </w:p>
        </w:tc>
      </w:tr>
      <w:tr w:rsidR="001E7108" w:rsidRPr="00364D95" w14:paraId="42DF3039" w14:textId="77777777" w:rsidTr="007E6833">
        <w:trPr>
          <w:cantSplit/>
        </w:trPr>
        <w:tc>
          <w:tcPr>
            <w:tcW w:w="2460" w:type="dxa"/>
          </w:tcPr>
          <w:p w14:paraId="38DF7438" w14:textId="77777777" w:rsidR="001E7108" w:rsidRPr="00364D95" w:rsidRDefault="001E7108" w:rsidP="001E7108">
            <w:pPr>
              <w:pStyle w:val="TableOfAmend"/>
              <w:spacing w:after="60"/>
              <w:rPr>
                <w:szCs w:val="18"/>
              </w:rPr>
            </w:pPr>
            <w:r w:rsidRPr="00364D95">
              <w:rPr>
                <w:szCs w:val="18"/>
              </w:rPr>
              <w:t>Appendix VI</w:t>
            </w:r>
            <w:r w:rsidRPr="00364D95">
              <w:rPr>
                <w:szCs w:val="18"/>
              </w:rPr>
              <w:tab/>
            </w:r>
          </w:p>
        </w:tc>
        <w:tc>
          <w:tcPr>
            <w:tcW w:w="5387" w:type="dxa"/>
          </w:tcPr>
          <w:p w14:paraId="6F7A536B" w14:textId="77777777" w:rsidR="001E7108" w:rsidRPr="00364D95" w:rsidRDefault="001E7108" w:rsidP="001E7108">
            <w:pPr>
              <w:pStyle w:val="TableOfAmend"/>
              <w:spacing w:after="60"/>
              <w:rPr>
                <w:szCs w:val="18"/>
              </w:rPr>
            </w:pPr>
            <w:r w:rsidRPr="00364D95">
              <w:rPr>
                <w:szCs w:val="18"/>
              </w:rPr>
              <w:t>rs. MOS 66 2011 No. 2</w:t>
            </w:r>
          </w:p>
        </w:tc>
      </w:tr>
      <w:tr w:rsidR="001E7108" w:rsidRPr="00364D95" w14:paraId="7AA00E44" w14:textId="77777777" w:rsidTr="007E6833">
        <w:trPr>
          <w:cantSplit/>
        </w:trPr>
        <w:tc>
          <w:tcPr>
            <w:tcW w:w="2460" w:type="dxa"/>
          </w:tcPr>
          <w:p w14:paraId="0749DA65" w14:textId="77777777" w:rsidR="001E7108" w:rsidRPr="00364D95" w:rsidRDefault="001E7108" w:rsidP="001E7108">
            <w:pPr>
              <w:pStyle w:val="TableOfAmend"/>
              <w:spacing w:after="60"/>
              <w:rPr>
                <w:szCs w:val="18"/>
              </w:rPr>
            </w:pPr>
            <w:r w:rsidRPr="00364D95">
              <w:rPr>
                <w:szCs w:val="18"/>
              </w:rPr>
              <w:t>Appendix VII</w:t>
            </w:r>
            <w:r w:rsidRPr="00364D95">
              <w:rPr>
                <w:szCs w:val="18"/>
              </w:rPr>
              <w:tab/>
            </w:r>
          </w:p>
        </w:tc>
        <w:tc>
          <w:tcPr>
            <w:tcW w:w="5387" w:type="dxa"/>
          </w:tcPr>
          <w:p w14:paraId="374C0672" w14:textId="77777777" w:rsidR="001E7108" w:rsidRPr="00364D95" w:rsidRDefault="001E7108" w:rsidP="001E7108">
            <w:pPr>
              <w:pStyle w:val="TableOfAmend"/>
              <w:spacing w:after="60"/>
              <w:ind w:left="0" w:firstLine="0"/>
              <w:rPr>
                <w:szCs w:val="18"/>
              </w:rPr>
            </w:pPr>
            <w:r w:rsidRPr="00364D95">
              <w:rPr>
                <w:szCs w:val="18"/>
              </w:rPr>
              <w:t>am. MOS 66 2011 No. 2, MOS 66 2016 No. 1, MOS 66 2016 No. 5</w:t>
            </w:r>
          </w:p>
        </w:tc>
      </w:tr>
      <w:tr w:rsidR="001E7108" w:rsidRPr="00364D95" w14:paraId="52F5214C" w14:textId="77777777" w:rsidTr="007E6833">
        <w:trPr>
          <w:cantSplit/>
        </w:trPr>
        <w:tc>
          <w:tcPr>
            <w:tcW w:w="2460" w:type="dxa"/>
          </w:tcPr>
          <w:p w14:paraId="69503226" w14:textId="77777777" w:rsidR="001E7108" w:rsidRPr="00364D95" w:rsidRDefault="00C15E13" w:rsidP="001E7108">
            <w:pPr>
              <w:pStyle w:val="TableOfAmend"/>
              <w:spacing w:after="60"/>
              <w:rPr>
                <w:szCs w:val="18"/>
              </w:rPr>
            </w:pPr>
            <w:r w:rsidRPr="00364D95">
              <w:rPr>
                <w:szCs w:val="18"/>
              </w:rPr>
              <w:t xml:space="preserve">Appendix </w:t>
            </w:r>
            <w:r w:rsidR="001E7108" w:rsidRPr="00364D95">
              <w:rPr>
                <w:szCs w:val="18"/>
              </w:rPr>
              <w:t>VIII</w:t>
            </w:r>
            <w:r w:rsidR="001E7108" w:rsidRPr="00364D95">
              <w:rPr>
                <w:szCs w:val="18"/>
              </w:rPr>
              <w:tab/>
            </w:r>
          </w:p>
        </w:tc>
        <w:tc>
          <w:tcPr>
            <w:tcW w:w="5387" w:type="dxa"/>
          </w:tcPr>
          <w:p w14:paraId="44A0C7ED" w14:textId="77777777" w:rsidR="001E7108" w:rsidRPr="00364D95" w:rsidRDefault="001E7108" w:rsidP="001E7108">
            <w:pPr>
              <w:pStyle w:val="TableOfAmend"/>
              <w:spacing w:after="60"/>
              <w:rPr>
                <w:szCs w:val="18"/>
              </w:rPr>
            </w:pPr>
            <w:r w:rsidRPr="00364D95">
              <w:rPr>
                <w:szCs w:val="18"/>
              </w:rPr>
              <w:t>ad. MOS 66 2013 No. 1</w:t>
            </w:r>
          </w:p>
          <w:p w14:paraId="6722AD0E" w14:textId="518BE413" w:rsidR="001E7108" w:rsidRPr="00364D95" w:rsidRDefault="001E7108" w:rsidP="001E7108">
            <w:pPr>
              <w:pStyle w:val="TableOfAmend"/>
              <w:spacing w:after="60"/>
              <w:rPr>
                <w:szCs w:val="18"/>
              </w:rPr>
            </w:pPr>
            <w:r w:rsidRPr="00364D95">
              <w:rPr>
                <w:szCs w:val="18"/>
              </w:rPr>
              <w:t>am. MOS 66 2016 No. 1</w:t>
            </w:r>
            <w:r w:rsidR="006F0057">
              <w:rPr>
                <w:szCs w:val="18"/>
              </w:rPr>
              <w:t>, MOS 66 2018 No. 2</w:t>
            </w:r>
          </w:p>
          <w:p w14:paraId="3855E9BF" w14:textId="77777777" w:rsidR="001E7108" w:rsidRPr="00364D95" w:rsidRDefault="001E7108" w:rsidP="001E7108">
            <w:pPr>
              <w:pStyle w:val="TableOfAmend"/>
              <w:spacing w:after="60"/>
              <w:rPr>
                <w:szCs w:val="18"/>
              </w:rPr>
            </w:pPr>
            <w:r w:rsidRPr="00364D95">
              <w:rPr>
                <w:szCs w:val="18"/>
              </w:rPr>
              <w:t>rs. MOS 66 2016 No. 5</w:t>
            </w:r>
          </w:p>
        </w:tc>
      </w:tr>
      <w:tr w:rsidR="00C15E13" w:rsidRPr="00364D95" w14:paraId="38E24003" w14:textId="77777777" w:rsidTr="00180165">
        <w:trPr>
          <w:cantSplit/>
        </w:trPr>
        <w:tc>
          <w:tcPr>
            <w:tcW w:w="2460" w:type="dxa"/>
            <w:tcBorders>
              <w:bottom w:val="single" w:sz="6" w:space="0" w:color="auto"/>
            </w:tcBorders>
          </w:tcPr>
          <w:p w14:paraId="5D9DD02D" w14:textId="77777777" w:rsidR="00C15E13" w:rsidRPr="00364D95" w:rsidRDefault="00C15E13" w:rsidP="00C15E13">
            <w:pPr>
              <w:pStyle w:val="TableOfAmend"/>
              <w:spacing w:after="60"/>
              <w:rPr>
                <w:szCs w:val="18"/>
              </w:rPr>
            </w:pPr>
            <w:r w:rsidRPr="00364D95">
              <w:rPr>
                <w:szCs w:val="18"/>
              </w:rPr>
              <w:t>Appendix IX</w:t>
            </w:r>
            <w:r w:rsidRPr="00364D95">
              <w:rPr>
                <w:szCs w:val="18"/>
              </w:rPr>
              <w:tab/>
            </w:r>
          </w:p>
        </w:tc>
        <w:tc>
          <w:tcPr>
            <w:tcW w:w="5387" w:type="dxa"/>
            <w:tcBorders>
              <w:bottom w:val="single" w:sz="6" w:space="0" w:color="auto"/>
            </w:tcBorders>
          </w:tcPr>
          <w:p w14:paraId="0A483FDE" w14:textId="77777777" w:rsidR="00C15E13" w:rsidRPr="00364D95" w:rsidRDefault="00C15E13" w:rsidP="00C15E13">
            <w:pPr>
              <w:pStyle w:val="TableOfAmend"/>
              <w:spacing w:after="60"/>
              <w:rPr>
                <w:szCs w:val="18"/>
              </w:rPr>
            </w:pPr>
            <w:r w:rsidRPr="00364D95">
              <w:rPr>
                <w:szCs w:val="18"/>
              </w:rPr>
              <w:t>ad. MOS 66 2014 No. 1</w:t>
            </w:r>
          </w:p>
          <w:p w14:paraId="10C6E23F" w14:textId="26148268" w:rsidR="00C15E13" w:rsidRPr="00364D95" w:rsidRDefault="00C15E13" w:rsidP="00C15E13">
            <w:pPr>
              <w:pStyle w:val="TableOfAmend"/>
              <w:spacing w:after="60"/>
              <w:ind w:left="0" w:firstLine="0"/>
              <w:rPr>
                <w:szCs w:val="18"/>
              </w:rPr>
            </w:pPr>
            <w:r w:rsidRPr="00364D95">
              <w:rPr>
                <w:szCs w:val="18"/>
              </w:rPr>
              <w:t>am. MOS 66 2016 No. 1, MOS 66 2016 No. 2, MOS 66 2016 No. 4, MOS 66 2016 No. 5, MOS 66 2017 No. 1, MOS 66 2017 No. 2, MOS 66 2017 No. 3</w:t>
            </w:r>
            <w:r w:rsidR="00994994">
              <w:rPr>
                <w:szCs w:val="18"/>
              </w:rPr>
              <w:t xml:space="preserve">, </w:t>
            </w:r>
            <w:r w:rsidR="00994994" w:rsidRPr="00364D95">
              <w:rPr>
                <w:szCs w:val="18"/>
              </w:rPr>
              <w:t>MOS 66 201</w:t>
            </w:r>
            <w:r w:rsidR="00994994">
              <w:rPr>
                <w:szCs w:val="18"/>
              </w:rPr>
              <w:t>8</w:t>
            </w:r>
            <w:r w:rsidR="00994994" w:rsidRPr="00364D95">
              <w:rPr>
                <w:szCs w:val="18"/>
              </w:rPr>
              <w:t xml:space="preserve"> No. 1</w:t>
            </w:r>
            <w:r w:rsidR="00994994">
              <w:rPr>
                <w:szCs w:val="18"/>
              </w:rPr>
              <w:t>, MOS 66 2018 No. 2</w:t>
            </w:r>
          </w:p>
        </w:tc>
      </w:tr>
    </w:tbl>
    <w:p w14:paraId="5ABE849C" w14:textId="77777777" w:rsidR="00FF7BA0" w:rsidRPr="00F67C59" w:rsidRDefault="00FF7BA0" w:rsidP="00FF7BA0">
      <w:pPr>
        <w:pStyle w:val="ENoteNo"/>
        <w:spacing w:before="0" w:line="240" w:lineRule="auto"/>
        <w:rPr>
          <w:rFonts w:ascii="Times New Roman" w:hAnsi="Times New Roman"/>
          <w:b w:val="0"/>
          <w:sz w:val="16"/>
          <w:szCs w:val="16"/>
        </w:rPr>
      </w:pPr>
    </w:p>
    <w:p w14:paraId="59F2467D" w14:textId="77777777" w:rsidR="00EF3D30" w:rsidRPr="00364D95" w:rsidRDefault="00AB4C8E" w:rsidP="00961320">
      <w:pPr>
        <w:pStyle w:val="ENoteNo"/>
        <w:keepNext/>
        <w:spacing w:before="0" w:line="240" w:lineRule="auto"/>
        <w:ind w:left="0" w:firstLine="0"/>
        <w:rPr>
          <w:rFonts w:cs="Arial"/>
          <w:sz w:val="22"/>
          <w:szCs w:val="22"/>
        </w:rPr>
      </w:pPr>
      <w:r w:rsidRPr="00364D95">
        <w:rPr>
          <w:rFonts w:cs="Arial"/>
          <w:sz w:val="22"/>
          <w:szCs w:val="22"/>
        </w:rPr>
        <w:t>Table A</w:t>
      </w:r>
      <w:r w:rsidRPr="00364D95">
        <w:rPr>
          <w:rFonts w:cs="Arial"/>
          <w:sz w:val="22"/>
          <w:szCs w:val="22"/>
        </w:rPr>
        <w:tab/>
      </w:r>
      <w:r w:rsidR="00EF3D30" w:rsidRPr="00364D95">
        <w:rPr>
          <w:rFonts w:cs="Arial"/>
          <w:sz w:val="22"/>
          <w:szCs w:val="22"/>
        </w:rPr>
        <w:t>Application, saving or transitional provisions</w:t>
      </w:r>
    </w:p>
    <w:p w14:paraId="3E86FFE1" w14:textId="77777777" w:rsidR="0054688D" w:rsidRPr="00364D95" w:rsidRDefault="0054688D" w:rsidP="00961320">
      <w:pPr>
        <w:pStyle w:val="ENoteNo"/>
        <w:keepNext/>
        <w:spacing w:before="0" w:line="240" w:lineRule="auto"/>
        <w:rPr>
          <w:rFonts w:ascii="Times New Roman" w:hAnsi="Times New Roman"/>
          <w:b w:val="0"/>
        </w:rPr>
      </w:pPr>
      <w:bookmarkStart w:id="413" w:name="_Toc361987244"/>
      <w:bookmarkStart w:id="414" w:name="_Toc386540734"/>
    </w:p>
    <w:p w14:paraId="5C1325BD" w14:textId="77777777" w:rsidR="0054688D" w:rsidRPr="00364D95" w:rsidRDefault="0054688D" w:rsidP="00961320">
      <w:pPr>
        <w:pStyle w:val="ENoteNo"/>
        <w:keepNext/>
        <w:spacing w:before="0" w:line="240" w:lineRule="auto"/>
        <w:ind w:left="0" w:firstLine="0"/>
        <w:rPr>
          <w:rFonts w:ascii="Times New Roman" w:hAnsi="Times New Roman"/>
          <w:b w:val="0"/>
          <w:i/>
        </w:rPr>
      </w:pPr>
      <w:r w:rsidRPr="00364D95">
        <w:rPr>
          <w:rFonts w:ascii="Times New Roman" w:hAnsi="Times New Roman"/>
          <w:b w:val="0"/>
          <w:i/>
        </w:rPr>
        <w:t>Part 66 Manual of Standards Amendment Instrument 2013 (No. 1)</w:t>
      </w:r>
    </w:p>
    <w:p w14:paraId="659BBD0B" w14:textId="77777777" w:rsidR="0054688D" w:rsidRPr="00364D95" w:rsidRDefault="0054688D" w:rsidP="00961320">
      <w:pPr>
        <w:pStyle w:val="ENoteNo"/>
        <w:keepNext/>
        <w:spacing w:before="0" w:line="240" w:lineRule="auto"/>
        <w:ind w:left="0" w:firstLine="0"/>
        <w:rPr>
          <w:rFonts w:ascii="Times New Roman" w:hAnsi="Times New Roman"/>
          <w:b w:val="0"/>
        </w:rPr>
      </w:pPr>
    </w:p>
    <w:p w14:paraId="22B032BA" w14:textId="77777777" w:rsidR="00B920CF" w:rsidRPr="00364D95" w:rsidRDefault="00B920CF" w:rsidP="00B920CF">
      <w:pPr>
        <w:pStyle w:val="LDClauseHeading"/>
        <w:spacing w:before="0" w:after="100"/>
        <w:outlineLvl w:val="0"/>
        <w:rPr>
          <w:color w:val="000000"/>
        </w:rPr>
      </w:pPr>
      <w:bookmarkStart w:id="415" w:name="_Toc461617316"/>
      <w:bookmarkStart w:id="416" w:name="_Toc461618480"/>
      <w:bookmarkStart w:id="417" w:name="_Toc461620611"/>
      <w:bookmarkStart w:id="418" w:name="_Toc514676308"/>
      <w:r w:rsidRPr="00364D95">
        <w:rPr>
          <w:color w:val="000000"/>
        </w:rPr>
        <w:t>4</w:t>
      </w:r>
      <w:r w:rsidRPr="00364D95">
        <w:rPr>
          <w:color w:val="000000"/>
        </w:rPr>
        <w:tab/>
        <w:t>Interpretation</w:t>
      </w:r>
      <w:bookmarkEnd w:id="413"/>
      <w:bookmarkEnd w:id="414"/>
      <w:bookmarkEnd w:id="415"/>
      <w:bookmarkEnd w:id="416"/>
      <w:bookmarkEnd w:id="417"/>
      <w:bookmarkEnd w:id="418"/>
    </w:p>
    <w:p w14:paraId="5C96DA57" w14:textId="77777777" w:rsidR="00B920CF" w:rsidRPr="00364D95" w:rsidRDefault="00B920CF" w:rsidP="00B920CF">
      <w:pPr>
        <w:pStyle w:val="LDClause"/>
        <w:spacing w:before="80" w:after="80"/>
        <w:ind w:hanging="737"/>
      </w:pPr>
      <w:r w:rsidRPr="00364D95">
        <w:rPr>
          <w:rFonts w:ascii="Arial" w:hAnsi="Arial" w:cs="Arial"/>
          <w:b/>
        </w:rPr>
        <w:tab/>
      </w:r>
      <w:r w:rsidRPr="00364D95">
        <w:rPr>
          <w:rFonts w:ascii="Arial" w:hAnsi="Arial" w:cs="Arial"/>
          <w:b/>
        </w:rPr>
        <w:tab/>
      </w:r>
      <w:r w:rsidRPr="00364D95">
        <w:t>A reference in Schedule 1 to Appendix IV, followed by a reference to a unit of competency, is a reference to the row in Appendix IV that refers to that unit in the first column (Competency units required).</w:t>
      </w:r>
    </w:p>
    <w:p w14:paraId="22433478" w14:textId="77777777" w:rsidR="00B920CF" w:rsidRPr="00364D95" w:rsidRDefault="00B920CF" w:rsidP="00B920CF">
      <w:pPr>
        <w:pStyle w:val="LDClause"/>
        <w:tabs>
          <w:tab w:val="left" w:pos="5848"/>
        </w:tabs>
        <w:spacing w:before="80" w:after="80"/>
        <w:ind w:hanging="737"/>
        <w:rPr>
          <w:i/>
        </w:rPr>
      </w:pPr>
      <w:r w:rsidRPr="00364D95">
        <w:tab/>
      </w:r>
      <w:r w:rsidRPr="00364D95">
        <w:tab/>
      </w:r>
      <w:r w:rsidRPr="00364D95">
        <w:rPr>
          <w:i/>
        </w:rPr>
        <w:t>Example: Appendix IV (MEA211C)</w:t>
      </w:r>
      <w:r w:rsidRPr="00364D95">
        <w:t>.</w:t>
      </w:r>
    </w:p>
    <w:p w14:paraId="0740928C" w14:textId="77777777" w:rsidR="00B920CF" w:rsidRPr="00364D95" w:rsidRDefault="00B920CF" w:rsidP="00B920CF">
      <w:pPr>
        <w:pStyle w:val="LDClauseHeading"/>
        <w:spacing w:before="240" w:after="100"/>
        <w:outlineLvl w:val="0"/>
        <w:rPr>
          <w:color w:val="000000"/>
        </w:rPr>
      </w:pPr>
      <w:bookmarkStart w:id="419" w:name="_Toc361987245"/>
      <w:bookmarkStart w:id="420" w:name="_Toc386540735"/>
      <w:bookmarkStart w:id="421" w:name="_Toc461617317"/>
      <w:bookmarkStart w:id="422" w:name="_Toc461618481"/>
      <w:bookmarkStart w:id="423" w:name="_Toc461620612"/>
      <w:bookmarkStart w:id="424" w:name="_Toc514676309"/>
      <w:r w:rsidRPr="00364D95">
        <w:rPr>
          <w:color w:val="000000"/>
        </w:rPr>
        <w:t>5</w:t>
      </w:r>
      <w:r w:rsidRPr="00364D95">
        <w:rPr>
          <w:color w:val="000000"/>
        </w:rPr>
        <w:tab/>
        <w:t>Transitional</w:t>
      </w:r>
      <w:bookmarkEnd w:id="419"/>
      <w:bookmarkEnd w:id="420"/>
      <w:bookmarkEnd w:id="421"/>
      <w:bookmarkEnd w:id="422"/>
      <w:bookmarkEnd w:id="423"/>
      <w:bookmarkEnd w:id="424"/>
    </w:p>
    <w:p w14:paraId="5342CC1E" w14:textId="77777777" w:rsidR="00B920CF" w:rsidRPr="00364D95" w:rsidRDefault="00B920CF" w:rsidP="00B920CF">
      <w:pPr>
        <w:pStyle w:val="LDClause"/>
        <w:spacing w:before="80" w:after="80"/>
        <w:ind w:hanging="737"/>
        <w:rPr>
          <w:rFonts w:eastAsia="Calibri"/>
        </w:rPr>
      </w:pPr>
      <w:r w:rsidRPr="00364D95">
        <w:tab/>
        <w:t>(1)</w:t>
      </w:r>
      <w:r w:rsidRPr="00364D95">
        <w:tab/>
      </w:r>
      <w:r w:rsidRPr="00364D95">
        <w:rPr>
          <w:rFonts w:eastAsia="Calibri"/>
        </w:rPr>
        <w:t>If an applicant to whom paragraph 66.A.25 (a) or 66.A.30 (b) of the MOS refers was entitled to the issue of a unit of competency (the</w:t>
      </w:r>
      <w:r w:rsidRPr="00364D95">
        <w:rPr>
          <w:rFonts w:eastAsia="Calibri"/>
          <w:i/>
        </w:rPr>
        <w:t xml:space="preserve"> </w:t>
      </w:r>
      <w:r w:rsidRPr="00364D95">
        <w:rPr>
          <w:rFonts w:eastAsia="Calibri"/>
          <w:b/>
          <w:i/>
        </w:rPr>
        <w:t>unit</w:t>
      </w:r>
      <w:r w:rsidRPr="00364D95">
        <w:rPr>
          <w:rFonts w:eastAsia="Calibri"/>
        </w:rPr>
        <w:t>) immediately before the commencement day, and the unit is replaced on the commencement day by a subsequent version of that unit of competency, the applicant is entitled to the new unit of competency.</w:t>
      </w:r>
    </w:p>
    <w:p w14:paraId="449D6AC6" w14:textId="77777777" w:rsidR="00B920CF" w:rsidRPr="00364D95" w:rsidRDefault="00B920CF" w:rsidP="00B920CF">
      <w:pPr>
        <w:pStyle w:val="LDClause"/>
        <w:spacing w:before="80" w:after="80"/>
        <w:ind w:hanging="737"/>
        <w:rPr>
          <w:rFonts w:eastAsia="Calibri"/>
        </w:rPr>
      </w:pPr>
      <w:r w:rsidRPr="00364D95">
        <w:tab/>
        <w:t>(2)</w:t>
      </w:r>
      <w:r w:rsidRPr="00364D95">
        <w:tab/>
      </w:r>
      <w:r w:rsidRPr="00364D95">
        <w:rPr>
          <w:rFonts w:eastAsia="Calibri"/>
        </w:rPr>
        <w:t>In subsection (1):</w:t>
      </w:r>
    </w:p>
    <w:p w14:paraId="6615F988" w14:textId="77777777" w:rsidR="00B920CF" w:rsidRPr="00364D95" w:rsidRDefault="00B920CF" w:rsidP="00B920CF">
      <w:pPr>
        <w:pStyle w:val="LDdefinition"/>
        <w:rPr>
          <w:rFonts w:eastAsia="Calibri"/>
        </w:rPr>
      </w:pPr>
      <w:r w:rsidRPr="00364D95">
        <w:rPr>
          <w:rFonts w:eastAsia="Calibri"/>
          <w:b/>
          <w:i/>
        </w:rPr>
        <w:t>commencement day</w:t>
      </w:r>
      <w:r w:rsidRPr="00364D95">
        <w:rPr>
          <w:rFonts w:eastAsia="Calibri"/>
        </w:rPr>
        <w:t xml:space="preserve"> means the day on which this instrument comes into effect.</w:t>
      </w:r>
    </w:p>
    <w:p w14:paraId="7412BACF" w14:textId="77777777" w:rsidR="0054688D" w:rsidRPr="00364D95" w:rsidRDefault="0054688D" w:rsidP="0054688D">
      <w:pPr>
        <w:pStyle w:val="ENoteNo"/>
        <w:spacing w:before="0" w:line="240" w:lineRule="auto"/>
        <w:ind w:left="0" w:firstLine="0"/>
        <w:rPr>
          <w:rFonts w:ascii="Times New Roman" w:hAnsi="Times New Roman"/>
          <w:b w:val="0"/>
          <w:i/>
        </w:rPr>
      </w:pPr>
    </w:p>
    <w:p w14:paraId="0D958054" w14:textId="77777777" w:rsidR="0054688D" w:rsidRPr="00364D95" w:rsidRDefault="0054688D" w:rsidP="0054688D">
      <w:pPr>
        <w:pStyle w:val="ENoteNo"/>
        <w:spacing w:before="0" w:line="240" w:lineRule="auto"/>
        <w:ind w:left="0" w:firstLine="0"/>
        <w:rPr>
          <w:rFonts w:ascii="Times New Roman" w:hAnsi="Times New Roman"/>
          <w:b w:val="0"/>
          <w:i/>
        </w:rPr>
      </w:pPr>
      <w:r w:rsidRPr="00364D95">
        <w:rPr>
          <w:rFonts w:ascii="Times New Roman" w:hAnsi="Times New Roman"/>
          <w:b w:val="0"/>
          <w:i/>
        </w:rPr>
        <w:t>Part 66 Manual of Standards Amendment Instrument 2015 (No. 5)</w:t>
      </w:r>
    </w:p>
    <w:p w14:paraId="3B68C3FF" w14:textId="77777777" w:rsidR="002C3887" w:rsidRPr="00364D95" w:rsidRDefault="002C3887" w:rsidP="0054688D">
      <w:pPr>
        <w:pStyle w:val="ENoteNo"/>
        <w:spacing w:before="0" w:line="240" w:lineRule="auto"/>
        <w:ind w:left="0" w:firstLine="0"/>
        <w:rPr>
          <w:rFonts w:ascii="Times New Roman" w:hAnsi="Times New Roman"/>
          <w:b w:val="0"/>
          <w:i/>
        </w:rPr>
      </w:pPr>
    </w:p>
    <w:p w14:paraId="3D33F14B" w14:textId="77777777" w:rsidR="0054688D" w:rsidRPr="00364D95" w:rsidRDefault="0054688D" w:rsidP="002C3887">
      <w:pPr>
        <w:pStyle w:val="LDClauseHeading"/>
        <w:spacing w:before="0" w:after="100"/>
        <w:outlineLvl w:val="0"/>
        <w:rPr>
          <w:color w:val="000000"/>
        </w:rPr>
      </w:pPr>
      <w:bookmarkStart w:id="425" w:name="_Toc461617318"/>
      <w:bookmarkStart w:id="426" w:name="_Toc461618482"/>
      <w:bookmarkStart w:id="427" w:name="_Toc461620613"/>
      <w:bookmarkStart w:id="428" w:name="_Toc514676310"/>
      <w:r w:rsidRPr="00364D95">
        <w:rPr>
          <w:color w:val="000000"/>
        </w:rPr>
        <w:t>3</w:t>
      </w:r>
      <w:r w:rsidRPr="00364D95">
        <w:rPr>
          <w:color w:val="000000"/>
        </w:rPr>
        <w:tab/>
        <w:t>Transitional</w:t>
      </w:r>
      <w:bookmarkEnd w:id="425"/>
      <w:bookmarkEnd w:id="426"/>
      <w:bookmarkEnd w:id="427"/>
      <w:bookmarkEnd w:id="428"/>
    </w:p>
    <w:p w14:paraId="0CBC940E" w14:textId="77777777" w:rsidR="0054688D" w:rsidRPr="00364D95" w:rsidRDefault="0054688D" w:rsidP="0054688D">
      <w:pPr>
        <w:pStyle w:val="LDClause"/>
        <w:spacing w:before="80" w:after="80"/>
        <w:ind w:hanging="737"/>
        <w:rPr>
          <w:rFonts w:eastAsia="Calibri"/>
        </w:rPr>
      </w:pPr>
      <w:r w:rsidRPr="00364D95">
        <w:tab/>
      </w:r>
      <w:r w:rsidRPr="00364D95">
        <w:tab/>
      </w:r>
      <w:r w:rsidRPr="00364D95">
        <w:rPr>
          <w:rFonts w:eastAsia="Calibri"/>
        </w:rPr>
        <w:t>If:</w:t>
      </w:r>
    </w:p>
    <w:p w14:paraId="39888D57" w14:textId="77777777" w:rsidR="0054688D" w:rsidRPr="00364D95" w:rsidRDefault="0054688D" w:rsidP="0054688D">
      <w:pPr>
        <w:pStyle w:val="LDP1a"/>
        <w:rPr>
          <w:rFonts w:eastAsia="Calibri"/>
        </w:rPr>
      </w:pPr>
      <w:r w:rsidRPr="00364D95">
        <w:rPr>
          <w:rFonts w:eastAsia="Calibri"/>
        </w:rPr>
        <w:t>(a)</w:t>
      </w:r>
      <w:r w:rsidRPr="00364D95">
        <w:rPr>
          <w:rFonts w:eastAsia="Calibri"/>
        </w:rPr>
        <w:tab/>
        <w:t>immediately before the commencement day, a person was entitled to a unit of competency mentioned in Appendix IV or VIII of the Part 66 Manual of Standards; and</w:t>
      </w:r>
    </w:p>
    <w:p w14:paraId="46A31B8C" w14:textId="77777777" w:rsidR="0054688D" w:rsidRPr="00364D95" w:rsidRDefault="0054688D" w:rsidP="0054688D">
      <w:pPr>
        <w:pStyle w:val="LDP1a"/>
        <w:rPr>
          <w:rFonts w:eastAsia="Calibri"/>
        </w:rPr>
      </w:pPr>
      <w:r w:rsidRPr="00364D95">
        <w:rPr>
          <w:rFonts w:eastAsia="Calibri"/>
        </w:rPr>
        <w:t>(b)</w:t>
      </w:r>
      <w:r w:rsidRPr="00364D95">
        <w:rPr>
          <w:rFonts w:eastAsia="Calibri"/>
        </w:rPr>
        <w:tab/>
        <w:t>on the commencement day this instrument replaces the unit with a new version of the unit;</w:t>
      </w:r>
    </w:p>
    <w:p w14:paraId="7A6494A2" w14:textId="77777777" w:rsidR="0054688D" w:rsidRDefault="0054688D" w:rsidP="00CC616A">
      <w:pPr>
        <w:pStyle w:val="LDP1a"/>
        <w:rPr>
          <w:b/>
        </w:rPr>
      </w:pPr>
      <w:r w:rsidRPr="00364D95">
        <w:rPr>
          <w:rFonts w:eastAsia="Calibri"/>
        </w:rPr>
        <w:t>then the applicant is entitled to the new unit.</w:t>
      </w:r>
    </w:p>
    <w:sectPr w:rsidR="0054688D" w:rsidSect="00AF48BB">
      <w:headerReference w:type="even" r:id="rId21"/>
      <w:headerReference w:type="default" r:id="rId22"/>
      <w:footerReference w:type="even" r:id="rId23"/>
      <w:footerReference w:type="default" r:id="rId24"/>
      <w:headerReference w:type="first" r:id="rId25"/>
      <w:footerReference w:type="first" r:id="rId26"/>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31C48" w14:textId="77777777" w:rsidR="00EE35F8" w:rsidRDefault="00EE35F8">
      <w:r>
        <w:separator/>
      </w:r>
    </w:p>
  </w:endnote>
  <w:endnote w:type="continuationSeparator" w:id="0">
    <w:p w14:paraId="29F4E536" w14:textId="77777777" w:rsidR="00EE35F8" w:rsidRDefault="00EE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ZapfDingbats">
    <w:altName w:val="Wingdings"/>
    <w:panose1 w:val="00000000000000000000"/>
    <w:charset w:val="FF"/>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EU Albertina">
    <w:altName w:val="Cambria"/>
    <w:panose1 w:val="00000000000000000000"/>
    <w:charset w:val="00"/>
    <w:family w:val="roman"/>
    <w:notTrueType/>
    <w:pitch w:val="default"/>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A133D" w14:textId="77777777" w:rsidR="00EE35F8" w:rsidRPr="000F0670" w:rsidRDefault="00EE35F8" w:rsidP="000F0670">
    <w:pPr>
      <w:pStyle w:val="LDFooter"/>
      <w:pBdr>
        <w:top w:val="single" w:sz="6" w:space="1" w:color="auto"/>
      </w:pBdr>
      <w:tabs>
        <w:tab w:val="clear" w:pos="8505"/>
      </w:tabs>
      <w:rPr>
        <w:rStyle w:val="PageNumber"/>
      </w:rPr>
    </w:pPr>
    <w:r w:rsidRPr="000F0670">
      <w:rPr>
        <w:rStyle w:val="PageNumber"/>
        <w:sz w:val="24"/>
      </w:rPr>
      <w:fldChar w:fldCharType="begin"/>
    </w:r>
    <w:r w:rsidRPr="000F0670">
      <w:rPr>
        <w:rStyle w:val="PageNumber"/>
        <w:sz w:val="24"/>
      </w:rPr>
      <w:instrText xml:space="preserve"> PAGE </w:instrText>
    </w:r>
    <w:r w:rsidRPr="000F0670">
      <w:rPr>
        <w:rStyle w:val="PageNumber"/>
        <w:sz w:val="24"/>
      </w:rPr>
      <w:fldChar w:fldCharType="separate"/>
    </w:r>
    <w:r w:rsidR="006B2856">
      <w:rPr>
        <w:rStyle w:val="PageNumber"/>
        <w:noProof/>
        <w:sz w:val="24"/>
      </w:rPr>
      <w:t>2</w:t>
    </w:r>
    <w:r w:rsidRPr="000F0670">
      <w:rPr>
        <w:rStyle w:val="PageNumbe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98228" w14:textId="77777777" w:rsidR="00EE35F8" w:rsidRPr="000F0670" w:rsidRDefault="00EE35F8" w:rsidP="000F0670">
    <w:pPr>
      <w:pStyle w:val="LDFooter"/>
      <w:pBdr>
        <w:top w:val="single" w:sz="6" w:space="1" w:color="auto"/>
      </w:pBdr>
      <w:tabs>
        <w:tab w:val="clear" w:pos="8505"/>
      </w:tabs>
      <w:jc w:val="right"/>
      <w:rPr>
        <w:rStyle w:val="PageNumber"/>
      </w:rPr>
    </w:pPr>
    <w:r w:rsidRPr="000F0670">
      <w:rPr>
        <w:rStyle w:val="PageNumber"/>
        <w:sz w:val="24"/>
      </w:rPr>
      <w:fldChar w:fldCharType="begin"/>
    </w:r>
    <w:r w:rsidRPr="000F0670">
      <w:rPr>
        <w:rStyle w:val="PageNumber"/>
        <w:sz w:val="24"/>
      </w:rPr>
      <w:instrText xml:space="preserve"> PAGE </w:instrText>
    </w:r>
    <w:r w:rsidRPr="000F0670">
      <w:rPr>
        <w:rStyle w:val="PageNumber"/>
        <w:sz w:val="24"/>
      </w:rPr>
      <w:fldChar w:fldCharType="separate"/>
    </w:r>
    <w:r w:rsidR="006B2856">
      <w:rPr>
        <w:rStyle w:val="PageNumber"/>
        <w:noProof/>
        <w:sz w:val="24"/>
      </w:rPr>
      <w:t>51</w:t>
    </w:r>
    <w:r w:rsidRPr="000F0670">
      <w:rPr>
        <w:rStyle w:val="PageNumbe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501A2" w14:textId="77777777" w:rsidR="00EE35F8" w:rsidRPr="000F0670" w:rsidRDefault="00EE35F8" w:rsidP="000F0670">
    <w:pPr>
      <w:pStyle w:val="LDFooter"/>
      <w:pBdr>
        <w:top w:val="single" w:sz="6" w:space="1" w:color="auto"/>
      </w:pBdr>
      <w:tabs>
        <w:tab w:val="clear" w:pos="8505"/>
      </w:tabs>
      <w:jc w:val="right"/>
      <w:rPr>
        <w:rStyle w:val="PageNumber"/>
        <w:sz w:val="24"/>
      </w:rPr>
    </w:pPr>
    <w:r w:rsidRPr="000F0670">
      <w:rPr>
        <w:rStyle w:val="PageNumber"/>
        <w:sz w:val="24"/>
      </w:rPr>
      <w:fldChar w:fldCharType="begin"/>
    </w:r>
    <w:r w:rsidRPr="000F0670">
      <w:rPr>
        <w:rStyle w:val="PageNumber"/>
        <w:sz w:val="24"/>
      </w:rPr>
      <w:instrText xml:space="preserve"> PAGE </w:instrText>
    </w:r>
    <w:r w:rsidRPr="000F0670">
      <w:rPr>
        <w:rStyle w:val="PageNumber"/>
        <w:sz w:val="24"/>
      </w:rPr>
      <w:fldChar w:fldCharType="separate"/>
    </w:r>
    <w:r w:rsidR="006B2856">
      <w:rPr>
        <w:rStyle w:val="PageNumber"/>
        <w:noProof/>
        <w:sz w:val="24"/>
      </w:rPr>
      <w:t>1</w:t>
    </w:r>
    <w:r w:rsidRPr="000F0670">
      <w:rPr>
        <w:rStyle w:val="PageNumber"/>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55794" w14:textId="77777777" w:rsidR="00EE35F8" w:rsidRPr="000F0670" w:rsidRDefault="00EE35F8" w:rsidP="007E36F8">
    <w:pPr>
      <w:pStyle w:val="LDFooter"/>
      <w:pBdr>
        <w:top w:val="single" w:sz="6" w:space="1" w:color="auto"/>
      </w:pBdr>
      <w:tabs>
        <w:tab w:val="clear" w:pos="8505"/>
      </w:tabs>
      <w:ind w:right="-995"/>
      <w:rPr>
        <w:rStyle w:val="PageNumber"/>
      </w:rPr>
    </w:pPr>
    <w:r w:rsidRPr="000F0670">
      <w:rPr>
        <w:rStyle w:val="PageNumber"/>
        <w:sz w:val="24"/>
      </w:rPr>
      <w:fldChar w:fldCharType="begin"/>
    </w:r>
    <w:r w:rsidRPr="000F0670">
      <w:rPr>
        <w:rStyle w:val="PageNumber"/>
        <w:sz w:val="24"/>
      </w:rPr>
      <w:instrText xml:space="preserve"> PAGE </w:instrText>
    </w:r>
    <w:r w:rsidRPr="000F0670">
      <w:rPr>
        <w:rStyle w:val="PageNumber"/>
        <w:sz w:val="24"/>
      </w:rPr>
      <w:fldChar w:fldCharType="separate"/>
    </w:r>
    <w:r w:rsidR="00CC0701">
      <w:rPr>
        <w:rStyle w:val="PageNumber"/>
        <w:noProof/>
        <w:sz w:val="24"/>
      </w:rPr>
      <w:t>112</w:t>
    </w:r>
    <w:r w:rsidRPr="000F0670">
      <w:rPr>
        <w:rStyle w:val="PageNumber"/>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1319E" w14:textId="77777777" w:rsidR="00EE35F8" w:rsidRPr="000F0670" w:rsidRDefault="00EE35F8" w:rsidP="007E36F8">
    <w:pPr>
      <w:pStyle w:val="LDFooter"/>
      <w:pBdr>
        <w:top w:val="single" w:sz="6" w:space="1" w:color="auto"/>
      </w:pBdr>
      <w:tabs>
        <w:tab w:val="clear" w:pos="8505"/>
      </w:tabs>
      <w:ind w:right="-995"/>
      <w:jc w:val="right"/>
      <w:rPr>
        <w:rStyle w:val="PageNumber"/>
      </w:rPr>
    </w:pPr>
    <w:r w:rsidRPr="000F0670">
      <w:rPr>
        <w:rStyle w:val="PageNumber"/>
        <w:sz w:val="24"/>
      </w:rPr>
      <w:fldChar w:fldCharType="begin"/>
    </w:r>
    <w:r w:rsidRPr="000F0670">
      <w:rPr>
        <w:rStyle w:val="PageNumber"/>
        <w:sz w:val="24"/>
      </w:rPr>
      <w:instrText xml:space="preserve"> PAGE </w:instrText>
    </w:r>
    <w:r w:rsidRPr="000F0670">
      <w:rPr>
        <w:rStyle w:val="PageNumber"/>
        <w:sz w:val="24"/>
      </w:rPr>
      <w:fldChar w:fldCharType="separate"/>
    </w:r>
    <w:r w:rsidR="00CC0701">
      <w:rPr>
        <w:rStyle w:val="PageNumber"/>
        <w:noProof/>
        <w:sz w:val="24"/>
      </w:rPr>
      <w:t>111</w:t>
    </w:r>
    <w:r w:rsidRPr="000F0670">
      <w:rPr>
        <w:rStyle w:val="PageNumber"/>
        <w:sz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236D0" w14:textId="77777777" w:rsidR="00EE35F8" w:rsidRPr="000F0670" w:rsidRDefault="00EE35F8" w:rsidP="007E36F8">
    <w:pPr>
      <w:pStyle w:val="LDFooter"/>
      <w:pBdr>
        <w:top w:val="single" w:sz="6" w:space="1" w:color="auto"/>
      </w:pBdr>
      <w:tabs>
        <w:tab w:val="clear" w:pos="8505"/>
      </w:tabs>
      <w:ind w:right="-995"/>
      <w:jc w:val="right"/>
      <w:rPr>
        <w:rStyle w:val="PageNumber"/>
        <w:sz w:val="24"/>
      </w:rPr>
    </w:pPr>
    <w:r w:rsidRPr="000F0670">
      <w:rPr>
        <w:rStyle w:val="PageNumber"/>
        <w:sz w:val="24"/>
      </w:rPr>
      <w:fldChar w:fldCharType="begin"/>
    </w:r>
    <w:r w:rsidRPr="000F0670">
      <w:rPr>
        <w:rStyle w:val="PageNumber"/>
        <w:sz w:val="24"/>
      </w:rPr>
      <w:instrText xml:space="preserve"> PAGE </w:instrText>
    </w:r>
    <w:r w:rsidRPr="000F0670">
      <w:rPr>
        <w:rStyle w:val="PageNumber"/>
        <w:sz w:val="24"/>
      </w:rPr>
      <w:fldChar w:fldCharType="separate"/>
    </w:r>
    <w:r w:rsidR="00CC0701">
      <w:rPr>
        <w:rStyle w:val="PageNumber"/>
        <w:noProof/>
        <w:sz w:val="24"/>
      </w:rPr>
      <w:t>107</w:t>
    </w:r>
    <w:r w:rsidRPr="000F0670">
      <w:rPr>
        <w:rStyle w:val="PageNumber"/>
        <w:sz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8F3FE" w14:textId="77777777" w:rsidR="00EE35F8" w:rsidRPr="000F0670" w:rsidRDefault="00EE35F8" w:rsidP="007E36F8">
    <w:pPr>
      <w:pStyle w:val="LDFooter"/>
      <w:pBdr>
        <w:top w:val="single" w:sz="6" w:space="1" w:color="auto"/>
      </w:pBdr>
      <w:tabs>
        <w:tab w:val="clear" w:pos="8505"/>
      </w:tabs>
      <w:ind w:right="-286"/>
      <w:rPr>
        <w:rStyle w:val="PageNumber"/>
      </w:rPr>
    </w:pPr>
    <w:r w:rsidRPr="000F0670">
      <w:rPr>
        <w:rStyle w:val="PageNumber"/>
        <w:sz w:val="24"/>
      </w:rPr>
      <w:fldChar w:fldCharType="begin"/>
    </w:r>
    <w:r w:rsidRPr="000F0670">
      <w:rPr>
        <w:rStyle w:val="PageNumber"/>
        <w:sz w:val="24"/>
      </w:rPr>
      <w:instrText xml:space="preserve"> PAGE </w:instrText>
    </w:r>
    <w:r w:rsidRPr="000F0670">
      <w:rPr>
        <w:rStyle w:val="PageNumber"/>
        <w:sz w:val="24"/>
      </w:rPr>
      <w:fldChar w:fldCharType="separate"/>
    </w:r>
    <w:r w:rsidR="00CC0701">
      <w:rPr>
        <w:rStyle w:val="PageNumber"/>
        <w:noProof/>
        <w:sz w:val="24"/>
      </w:rPr>
      <w:t>138</w:t>
    </w:r>
    <w:r w:rsidRPr="000F0670">
      <w:rPr>
        <w:rStyle w:val="PageNumber"/>
        <w:sz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FAAB8" w14:textId="77777777" w:rsidR="00EE35F8" w:rsidRPr="000F0670" w:rsidRDefault="00EE35F8" w:rsidP="007E36F8">
    <w:pPr>
      <w:pStyle w:val="LDFooter"/>
      <w:pBdr>
        <w:top w:val="single" w:sz="6" w:space="1" w:color="auto"/>
      </w:pBdr>
      <w:tabs>
        <w:tab w:val="clear" w:pos="8505"/>
      </w:tabs>
      <w:ind w:right="-286"/>
      <w:jc w:val="right"/>
      <w:rPr>
        <w:rStyle w:val="PageNumber"/>
      </w:rPr>
    </w:pPr>
    <w:r w:rsidRPr="000F0670">
      <w:rPr>
        <w:rStyle w:val="PageNumber"/>
        <w:sz w:val="24"/>
      </w:rPr>
      <w:fldChar w:fldCharType="begin"/>
    </w:r>
    <w:r w:rsidRPr="000F0670">
      <w:rPr>
        <w:rStyle w:val="PageNumber"/>
        <w:sz w:val="24"/>
      </w:rPr>
      <w:instrText xml:space="preserve"> PAGE </w:instrText>
    </w:r>
    <w:r w:rsidRPr="000F0670">
      <w:rPr>
        <w:rStyle w:val="PageNumber"/>
        <w:sz w:val="24"/>
      </w:rPr>
      <w:fldChar w:fldCharType="separate"/>
    </w:r>
    <w:r w:rsidR="00CC0701">
      <w:rPr>
        <w:rStyle w:val="PageNumber"/>
        <w:noProof/>
        <w:sz w:val="24"/>
      </w:rPr>
      <w:t>139</w:t>
    </w:r>
    <w:r w:rsidRPr="000F0670">
      <w:rPr>
        <w:rStyle w:val="PageNumber"/>
        <w:sz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99909" w14:textId="77777777" w:rsidR="00EE35F8" w:rsidRPr="000F0670" w:rsidRDefault="00EE35F8" w:rsidP="007E36F8">
    <w:pPr>
      <w:pStyle w:val="LDFooter"/>
      <w:pBdr>
        <w:top w:val="single" w:sz="6" w:space="1" w:color="auto"/>
      </w:pBdr>
      <w:tabs>
        <w:tab w:val="clear" w:pos="8505"/>
      </w:tabs>
      <w:ind w:right="-286"/>
      <w:jc w:val="right"/>
      <w:rPr>
        <w:rStyle w:val="PageNumber"/>
        <w:sz w:val="24"/>
      </w:rPr>
    </w:pPr>
    <w:r w:rsidRPr="000F0670">
      <w:rPr>
        <w:rStyle w:val="PageNumber"/>
        <w:sz w:val="24"/>
      </w:rPr>
      <w:fldChar w:fldCharType="begin"/>
    </w:r>
    <w:r w:rsidRPr="000F0670">
      <w:rPr>
        <w:rStyle w:val="PageNumber"/>
        <w:sz w:val="24"/>
      </w:rPr>
      <w:instrText xml:space="preserve"> PAGE </w:instrText>
    </w:r>
    <w:r w:rsidRPr="000F0670">
      <w:rPr>
        <w:rStyle w:val="PageNumber"/>
        <w:sz w:val="24"/>
      </w:rPr>
      <w:fldChar w:fldCharType="separate"/>
    </w:r>
    <w:r w:rsidR="00CC0701">
      <w:rPr>
        <w:rStyle w:val="PageNumber"/>
        <w:noProof/>
        <w:sz w:val="24"/>
      </w:rPr>
      <w:t>113</w:t>
    </w:r>
    <w:r w:rsidRPr="000F0670">
      <w:rPr>
        <w:rStyle w:val="PageNumbe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A17FA" w14:textId="77777777" w:rsidR="00EE35F8" w:rsidRDefault="00EE35F8">
      <w:r>
        <w:separator/>
      </w:r>
    </w:p>
  </w:footnote>
  <w:footnote w:type="continuationSeparator" w:id="0">
    <w:p w14:paraId="698D4519" w14:textId="77777777" w:rsidR="00EE35F8" w:rsidRDefault="00EE3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801E3" w14:textId="77777777" w:rsidR="00EE35F8" w:rsidRPr="000F0670" w:rsidRDefault="00EE35F8" w:rsidP="000F0670">
    <w:pPr>
      <w:jc w:val="center"/>
      <w:rPr>
        <w:rFonts w:ascii="Times New Roman" w:hAnsi="Times New Roman"/>
      </w:rPr>
    </w:pPr>
    <w:r w:rsidRPr="000F0670">
      <w:rPr>
        <w:rFonts w:ascii="Times New Roman" w:hAnsi="Times New Roman"/>
      </w:rPr>
      <w:t>Part 66 Manual of Standards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11A64" w14:textId="77777777" w:rsidR="00EE35F8" w:rsidRPr="000F0670" w:rsidRDefault="00EE35F8" w:rsidP="000F0670">
    <w:pPr>
      <w:jc w:val="center"/>
      <w:rPr>
        <w:rFonts w:ascii="Times New Roman" w:hAnsi="Times New Roman"/>
      </w:rPr>
    </w:pPr>
    <w:r w:rsidRPr="000F0670">
      <w:rPr>
        <w:rFonts w:ascii="Times New Roman" w:hAnsi="Times New Roman"/>
      </w:rPr>
      <w:t>Part 66 Manual of Standards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AF56A" w14:textId="77777777" w:rsidR="00EE35F8" w:rsidRPr="00BF4D25" w:rsidRDefault="00EE35F8" w:rsidP="007E36F8">
    <w:pPr>
      <w:pStyle w:val="Header"/>
      <w:ind w:left="-851"/>
      <w:rPr>
        <w:rFonts w:ascii="Times New Roman" w:hAnsi="Times New Roman"/>
      </w:rPr>
    </w:pPr>
    <w:r w:rsidRPr="00BF4D25">
      <w:rPr>
        <w:rFonts w:ascii="Times New Roman" w:hAnsi="Times New Roman"/>
        <w:noProof/>
        <w:lang w:eastAsia="en-AU"/>
      </w:rPr>
      <w:drawing>
        <wp:inline distT="0" distB="0" distL="0" distR="0" wp14:anchorId="31BBF535" wp14:editId="12BAB3BF">
          <wp:extent cx="4022090" cy="1064260"/>
          <wp:effectExtent l="0" t="0" r="0" b="2540"/>
          <wp:docPr id="15" name="Picture 15"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2090" cy="106426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CAA1A" w14:textId="77777777" w:rsidR="00EE35F8" w:rsidRPr="000F0670" w:rsidRDefault="00EE35F8" w:rsidP="000F0670">
    <w:pPr>
      <w:jc w:val="center"/>
      <w:rPr>
        <w:rFonts w:ascii="Times New Roman" w:hAnsi="Times New Roman"/>
      </w:rPr>
    </w:pPr>
    <w:r w:rsidRPr="000F0670">
      <w:rPr>
        <w:rFonts w:ascii="Times New Roman" w:hAnsi="Times New Roman"/>
      </w:rPr>
      <w:t>Part 66 Manual of Standards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74E74" w14:textId="77777777" w:rsidR="00EE35F8" w:rsidRPr="00BF4D25" w:rsidRDefault="00EE35F8">
    <w:pPr>
      <w:pStyle w:val="Heade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A6569" w14:textId="77777777" w:rsidR="00EE35F8" w:rsidRPr="000F0670" w:rsidRDefault="00EE35F8" w:rsidP="000F0670">
    <w:pPr>
      <w:jc w:val="center"/>
      <w:rPr>
        <w:rFonts w:ascii="Times New Roman" w:hAnsi="Times New Roman"/>
      </w:rPr>
    </w:pPr>
    <w:r w:rsidRPr="000F0670">
      <w:rPr>
        <w:rFonts w:ascii="Times New Roman" w:hAnsi="Times New Roman"/>
      </w:rPr>
      <w:t>Part 66 Manual of Standards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A9FBB" w14:textId="77777777" w:rsidR="00EE35F8" w:rsidRPr="000F0670" w:rsidRDefault="00EE35F8" w:rsidP="000F0670">
    <w:pPr>
      <w:jc w:val="center"/>
      <w:rPr>
        <w:rFonts w:ascii="Times New Roman" w:hAnsi="Times New Roman"/>
      </w:rPr>
    </w:pPr>
    <w:r w:rsidRPr="000F0670">
      <w:rPr>
        <w:rFonts w:ascii="Times New Roman" w:hAnsi="Times New Roman"/>
      </w:rPr>
      <w:t>Part 66 Manual of Standards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F9AF8" w14:textId="77777777" w:rsidR="00EE35F8" w:rsidRPr="00BF4D25" w:rsidRDefault="00EE35F8">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421413"/>
    <w:multiLevelType w:val="multilevel"/>
    <w:tmpl w:val="4E103318"/>
    <w:lvl w:ilvl="0">
      <w:start w:val="1"/>
      <w:numFmt w:val="lowerLetter"/>
      <w:pStyle w:val="n1"/>
      <w:lvlText w:val="(%1)"/>
      <w:lvlJc w:val="left"/>
      <w:pPr>
        <w:tabs>
          <w:tab w:val="num" w:pos="425"/>
        </w:tabs>
        <w:ind w:left="425" w:hanging="425"/>
      </w:pPr>
      <w:rPr>
        <w:rFonts w:hint="default"/>
      </w:rPr>
    </w:lvl>
    <w:lvl w:ilvl="1">
      <w:start w:val="1"/>
      <w:numFmt w:val="decimal"/>
      <w:pStyle w:val="n2"/>
      <w:lvlText w:val="%2."/>
      <w:lvlJc w:val="left"/>
      <w:pPr>
        <w:tabs>
          <w:tab w:val="num" w:pos="851"/>
        </w:tabs>
        <w:ind w:left="851" w:hanging="426"/>
      </w:pPr>
      <w:rPr>
        <w:rFonts w:hint="default"/>
      </w:rPr>
    </w:lvl>
    <w:lvl w:ilvl="2">
      <w:start w:val="1"/>
      <w:numFmt w:val="lowerRoman"/>
      <w:lvlText w:val="(%3)"/>
      <w:lvlJc w:val="left"/>
      <w:pPr>
        <w:tabs>
          <w:tab w:val="num" w:pos="1571"/>
        </w:tabs>
        <w:ind w:left="1276" w:hanging="425"/>
      </w:pPr>
      <w:rPr>
        <w:rFonts w:hint="default"/>
      </w:rPr>
    </w:lvl>
    <w:lvl w:ilvl="3">
      <w:start w:val="1"/>
      <w:numFmt w:val="none"/>
      <w:lvlText w:val=""/>
      <w:lvlJc w:val="left"/>
      <w:pPr>
        <w:tabs>
          <w:tab w:val="num" w:pos="306"/>
        </w:tabs>
        <w:ind w:left="306" w:hanging="360"/>
      </w:pPr>
      <w:rPr>
        <w:rFonts w:hint="default"/>
      </w:rPr>
    </w:lvl>
    <w:lvl w:ilvl="4">
      <w:start w:val="1"/>
      <w:numFmt w:val="lowerLetter"/>
      <w:lvlText w:val="(%5)"/>
      <w:lvlJc w:val="left"/>
      <w:pPr>
        <w:tabs>
          <w:tab w:val="num" w:pos="666"/>
        </w:tabs>
        <w:ind w:left="666" w:hanging="360"/>
      </w:pPr>
      <w:rPr>
        <w:rFonts w:hint="default"/>
      </w:rPr>
    </w:lvl>
    <w:lvl w:ilvl="5">
      <w:start w:val="1"/>
      <w:numFmt w:val="lowerRoman"/>
      <w:lvlText w:val="(%6)"/>
      <w:lvlJc w:val="left"/>
      <w:pPr>
        <w:tabs>
          <w:tab w:val="num" w:pos="1026"/>
        </w:tabs>
        <w:ind w:left="1026" w:hanging="360"/>
      </w:pPr>
      <w:rPr>
        <w:rFonts w:hint="default"/>
      </w:rPr>
    </w:lvl>
    <w:lvl w:ilvl="6">
      <w:start w:val="1"/>
      <w:numFmt w:val="decimal"/>
      <w:lvlText w:val="%7."/>
      <w:lvlJc w:val="left"/>
      <w:pPr>
        <w:tabs>
          <w:tab w:val="num" w:pos="1386"/>
        </w:tabs>
        <w:ind w:left="1386" w:hanging="360"/>
      </w:pPr>
      <w:rPr>
        <w:rFonts w:hint="default"/>
      </w:rPr>
    </w:lvl>
    <w:lvl w:ilvl="7">
      <w:start w:val="1"/>
      <w:numFmt w:val="lowerLetter"/>
      <w:lvlText w:val="%8."/>
      <w:lvlJc w:val="left"/>
      <w:pPr>
        <w:tabs>
          <w:tab w:val="num" w:pos="1746"/>
        </w:tabs>
        <w:ind w:left="1746" w:hanging="360"/>
      </w:pPr>
      <w:rPr>
        <w:rFonts w:hint="default"/>
      </w:rPr>
    </w:lvl>
    <w:lvl w:ilvl="8">
      <w:start w:val="1"/>
      <w:numFmt w:val="lowerRoman"/>
      <w:lvlText w:val="%9."/>
      <w:lvlJc w:val="left"/>
      <w:pPr>
        <w:tabs>
          <w:tab w:val="num" w:pos="2106"/>
        </w:tabs>
        <w:ind w:left="2106" w:hanging="360"/>
      </w:pPr>
      <w:rPr>
        <w:rFonts w:hint="default"/>
      </w:rPr>
    </w:lvl>
  </w:abstractNum>
  <w:abstractNum w:abstractNumId="11">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2">
    <w:nsid w:val="13C64EAF"/>
    <w:multiLevelType w:val="multilevel"/>
    <w:tmpl w:val="FA4A941A"/>
    <w:styleLink w:val="StyleNumbered"/>
    <w:lvl w:ilvl="0">
      <w:start w:val="1"/>
      <w:numFmt w:val="decimal"/>
      <w:lvlText w:val="%1."/>
      <w:lvlJc w:val="left"/>
      <w:pPr>
        <w:tabs>
          <w:tab w:val="num" w:pos="4176"/>
        </w:tabs>
        <w:ind w:left="4248" w:hanging="432"/>
      </w:pPr>
      <w:rPr>
        <w:rFonts w:hint="default"/>
        <w:sz w:val="22"/>
      </w:rPr>
    </w:lvl>
    <w:lvl w:ilvl="1">
      <w:start w:val="1"/>
      <w:numFmt w:val="none"/>
      <w:lvlText w:val="(a)"/>
      <w:lvlJc w:val="left"/>
      <w:pPr>
        <w:tabs>
          <w:tab w:val="num" w:pos="4896"/>
        </w:tabs>
        <w:ind w:left="5040" w:hanging="576"/>
      </w:pPr>
      <w:rPr>
        <w:rFonts w:hint="default"/>
      </w:rPr>
    </w:lvl>
    <w:lvl w:ilvl="2">
      <w:start w:val="1"/>
      <w:numFmt w:val="lowerRoman"/>
      <w:lvlText w:val="%3."/>
      <w:lvlJc w:val="right"/>
      <w:pPr>
        <w:tabs>
          <w:tab w:val="num" w:pos="5616"/>
        </w:tabs>
        <w:ind w:left="5616" w:hanging="180"/>
      </w:pPr>
      <w:rPr>
        <w:rFonts w:hint="default"/>
      </w:rPr>
    </w:lvl>
    <w:lvl w:ilvl="3">
      <w:start w:val="1"/>
      <w:numFmt w:val="decimal"/>
      <w:lvlText w:val="%4."/>
      <w:lvlJc w:val="left"/>
      <w:pPr>
        <w:tabs>
          <w:tab w:val="num" w:pos="6336"/>
        </w:tabs>
        <w:ind w:left="6336" w:hanging="360"/>
      </w:pPr>
      <w:rPr>
        <w:rFonts w:hint="default"/>
      </w:rPr>
    </w:lvl>
    <w:lvl w:ilvl="4">
      <w:start w:val="1"/>
      <w:numFmt w:val="lowerLetter"/>
      <w:lvlText w:val="%5."/>
      <w:lvlJc w:val="left"/>
      <w:pPr>
        <w:tabs>
          <w:tab w:val="num" w:pos="7056"/>
        </w:tabs>
        <w:ind w:left="7056" w:hanging="360"/>
      </w:pPr>
      <w:rPr>
        <w:rFonts w:hint="default"/>
      </w:rPr>
    </w:lvl>
    <w:lvl w:ilvl="5">
      <w:start w:val="1"/>
      <w:numFmt w:val="lowerRoman"/>
      <w:lvlText w:val="%6."/>
      <w:lvlJc w:val="right"/>
      <w:pPr>
        <w:tabs>
          <w:tab w:val="num" w:pos="7776"/>
        </w:tabs>
        <w:ind w:left="7776" w:hanging="180"/>
      </w:pPr>
      <w:rPr>
        <w:rFonts w:hint="default"/>
      </w:rPr>
    </w:lvl>
    <w:lvl w:ilvl="6">
      <w:start w:val="1"/>
      <w:numFmt w:val="decimal"/>
      <w:lvlText w:val="%7."/>
      <w:lvlJc w:val="left"/>
      <w:pPr>
        <w:tabs>
          <w:tab w:val="num" w:pos="8496"/>
        </w:tabs>
        <w:ind w:left="8496" w:hanging="360"/>
      </w:pPr>
      <w:rPr>
        <w:rFonts w:hint="default"/>
      </w:rPr>
    </w:lvl>
    <w:lvl w:ilvl="7">
      <w:start w:val="1"/>
      <w:numFmt w:val="lowerLetter"/>
      <w:lvlText w:val="%8."/>
      <w:lvlJc w:val="left"/>
      <w:pPr>
        <w:tabs>
          <w:tab w:val="num" w:pos="9216"/>
        </w:tabs>
        <w:ind w:left="9216" w:hanging="360"/>
      </w:pPr>
      <w:rPr>
        <w:rFonts w:hint="default"/>
      </w:rPr>
    </w:lvl>
    <w:lvl w:ilvl="8">
      <w:start w:val="1"/>
      <w:numFmt w:val="lowerRoman"/>
      <w:lvlText w:val="%9."/>
      <w:lvlJc w:val="right"/>
      <w:pPr>
        <w:tabs>
          <w:tab w:val="num" w:pos="9936"/>
        </w:tabs>
        <w:ind w:left="9936" w:hanging="180"/>
      </w:pPr>
      <w:rPr>
        <w:rFonts w:hint="default"/>
      </w:rPr>
    </w:lvl>
  </w:abstractNum>
  <w:abstractNum w:abstractNumId="13">
    <w:nsid w:val="17060542"/>
    <w:multiLevelType w:val="hybridMultilevel"/>
    <w:tmpl w:val="A57061EE"/>
    <w:lvl w:ilvl="0" w:tplc="FFFFFFFF">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ADA5BF2"/>
    <w:multiLevelType w:val="hybridMultilevel"/>
    <w:tmpl w:val="F0AA4F96"/>
    <w:lvl w:ilvl="0" w:tplc="0C090001">
      <w:start w:val="1"/>
      <w:numFmt w:val="bullet"/>
      <w:lvlText w:val=""/>
      <w:lvlJc w:val="left"/>
      <w:pPr>
        <w:tabs>
          <w:tab w:val="num" w:pos="2551"/>
        </w:tabs>
        <w:ind w:left="2551" w:hanging="425"/>
      </w:pPr>
      <w:rPr>
        <w:rFonts w:ascii="ZapfDingbats" w:hAnsi="ZapfDingbats" w:hint="default"/>
        <w:sz w:val="24"/>
      </w:rPr>
    </w:lvl>
    <w:lvl w:ilvl="1" w:tplc="FFFFFFFF">
      <w:start w:val="1"/>
      <w:numFmt w:val="bullet"/>
      <w:pStyle w:val="B3"/>
      <w:lvlText w:val=""/>
      <w:lvlJc w:val="left"/>
      <w:pPr>
        <w:tabs>
          <w:tab w:val="num" w:pos="2498"/>
        </w:tabs>
        <w:ind w:left="2498" w:hanging="426"/>
      </w:pPr>
      <w:rPr>
        <w:rFonts w:ascii="ZapfDingbats" w:hAnsi="ZapfDingbats" w:cs="Times New Roman" w:hint="default"/>
      </w:rPr>
    </w:lvl>
    <w:lvl w:ilvl="2" w:tplc="FFFFFFFF" w:tentative="1">
      <w:start w:val="1"/>
      <w:numFmt w:val="bullet"/>
      <w:lvlText w:val=""/>
      <w:lvlJc w:val="left"/>
      <w:pPr>
        <w:tabs>
          <w:tab w:val="num" w:pos="3152"/>
        </w:tabs>
        <w:ind w:left="3152" w:hanging="360"/>
      </w:pPr>
      <w:rPr>
        <w:rFonts w:ascii="Wingdings" w:hAnsi="Wingdings" w:hint="default"/>
      </w:rPr>
    </w:lvl>
    <w:lvl w:ilvl="3" w:tplc="FFFFFFFF" w:tentative="1">
      <w:start w:val="1"/>
      <w:numFmt w:val="bullet"/>
      <w:lvlText w:val=""/>
      <w:lvlJc w:val="left"/>
      <w:pPr>
        <w:tabs>
          <w:tab w:val="num" w:pos="3872"/>
        </w:tabs>
        <w:ind w:left="3872" w:hanging="360"/>
      </w:pPr>
      <w:rPr>
        <w:rFonts w:ascii="Symbol" w:hAnsi="Symbol" w:hint="default"/>
      </w:rPr>
    </w:lvl>
    <w:lvl w:ilvl="4" w:tplc="FFFFFFFF" w:tentative="1">
      <w:start w:val="1"/>
      <w:numFmt w:val="bullet"/>
      <w:lvlText w:val="o"/>
      <w:lvlJc w:val="left"/>
      <w:pPr>
        <w:tabs>
          <w:tab w:val="num" w:pos="4592"/>
        </w:tabs>
        <w:ind w:left="4592" w:hanging="360"/>
      </w:pPr>
      <w:rPr>
        <w:rFonts w:ascii="Courier New" w:hAnsi="Courier New" w:hint="default"/>
      </w:rPr>
    </w:lvl>
    <w:lvl w:ilvl="5" w:tplc="FFFFFFFF" w:tentative="1">
      <w:start w:val="1"/>
      <w:numFmt w:val="bullet"/>
      <w:lvlText w:val=""/>
      <w:lvlJc w:val="left"/>
      <w:pPr>
        <w:tabs>
          <w:tab w:val="num" w:pos="5312"/>
        </w:tabs>
        <w:ind w:left="5312" w:hanging="360"/>
      </w:pPr>
      <w:rPr>
        <w:rFonts w:ascii="Wingdings" w:hAnsi="Wingdings" w:hint="default"/>
      </w:rPr>
    </w:lvl>
    <w:lvl w:ilvl="6" w:tplc="FFFFFFFF" w:tentative="1">
      <w:start w:val="1"/>
      <w:numFmt w:val="bullet"/>
      <w:lvlText w:val=""/>
      <w:lvlJc w:val="left"/>
      <w:pPr>
        <w:tabs>
          <w:tab w:val="num" w:pos="6032"/>
        </w:tabs>
        <w:ind w:left="6032" w:hanging="360"/>
      </w:pPr>
      <w:rPr>
        <w:rFonts w:ascii="Symbol" w:hAnsi="Symbol" w:hint="default"/>
      </w:rPr>
    </w:lvl>
    <w:lvl w:ilvl="7" w:tplc="FFFFFFFF" w:tentative="1">
      <w:start w:val="1"/>
      <w:numFmt w:val="bullet"/>
      <w:lvlText w:val="o"/>
      <w:lvlJc w:val="left"/>
      <w:pPr>
        <w:tabs>
          <w:tab w:val="num" w:pos="6752"/>
        </w:tabs>
        <w:ind w:left="6752" w:hanging="360"/>
      </w:pPr>
      <w:rPr>
        <w:rFonts w:ascii="Courier New" w:hAnsi="Courier New" w:hint="default"/>
      </w:rPr>
    </w:lvl>
    <w:lvl w:ilvl="8" w:tplc="FFFFFFFF" w:tentative="1">
      <w:start w:val="1"/>
      <w:numFmt w:val="bullet"/>
      <w:lvlText w:val=""/>
      <w:lvlJc w:val="left"/>
      <w:pPr>
        <w:tabs>
          <w:tab w:val="num" w:pos="7472"/>
        </w:tabs>
        <w:ind w:left="7472" w:hanging="360"/>
      </w:pPr>
      <w:rPr>
        <w:rFonts w:ascii="Wingdings" w:hAnsi="Wingdings" w:hint="default"/>
      </w:rPr>
    </w:lvl>
  </w:abstractNum>
  <w:abstractNum w:abstractNumId="15">
    <w:nsid w:val="21D64791"/>
    <w:multiLevelType w:val="hybridMultilevel"/>
    <w:tmpl w:val="D842D53C"/>
    <w:lvl w:ilvl="0" w:tplc="069841D4">
      <w:start w:val="1"/>
      <w:numFmt w:val="bullet"/>
      <w:lvlText w:val=""/>
      <w:lvlJc w:val="left"/>
      <w:pPr>
        <w:tabs>
          <w:tab w:val="num" w:pos="1701"/>
        </w:tabs>
        <w:ind w:left="1701" w:hanging="567"/>
      </w:pPr>
      <w:rPr>
        <w:rFonts w:ascii="Symbol" w:hAnsi="Symbol" w:hint="default"/>
        <w:sz w:val="20"/>
      </w:rPr>
    </w:lvl>
    <w:lvl w:ilvl="1" w:tplc="FDAC605C">
      <w:start w:val="1"/>
      <w:numFmt w:val="bullet"/>
      <w:pStyle w:val="LegalB2"/>
      <w:lvlText w:val="o"/>
      <w:lvlJc w:val="left"/>
      <w:pPr>
        <w:tabs>
          <w:tab w:val="num" w:pos="1134"/>
        </w:tabs>
        <w:ind w:left="1134" w:hanging="567"/>
      </w:pPr>
      <w:rPr>
        <w:rFont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3852A2"/>
    <w:multiLevelType w:val="hybridMultilevel"/>
    <w:tmpl w:val="A9DABE84"/>
    <w:lvl w:ilvl="0" w:tplc="FFFFFFFF">
      <w:start w:val="1"/>
      <w:numFmt w:val="bullet"/>
      <w:lvlText w:val=""/>
      <w:lvlJc w:val="left"/>
      <w:pPr>
        <w:tabs>
          <w:tab w:val="num" w:pos="780"/>
        </w:tabs>
        <w:ind w:left="1271" w:hanging="851"/>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4C82B10"/>
    <w:multiLevelType w:val="hybridMultilevel"/>
    <w:tmpl w:val="85E0418C"/>
    <w:lvl w:ilvl="0" w:tplc="1E5E585A">
      <w:start w:val="1"/>
      <w:numFmt w:val="bullet"/>
      <w:pStyle w:val="-Style"/>
      <w:lvlText w:val=""/>
      <w:lvlJc w:val="left"/>
      <w:pPr>
        <w:ind w:left="1494" w:hanging="360"/>
      </w:pPr>
      <w:rPr>
        <w:rFonts w:ascii="Symbol" w:hAnsi="Symbol" w:hint="default"/>
      </w:rPr>
    </w:lvl>
    <w:lvl w:ilvl="1" w:tplc="41A815F4">
      <w:start w:val="1"/>
      <w:numFmt w:val="bullet"/>
      <w:lvlText w:val="o"/>
      <w:lvlJc w:val="left"/>
      <w:pPr>
        <w:ind w:left="2203"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ADD8C54A">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8">
    <w:nsid w:val="378247C5"/>
    <w:multiLevelType w:val="multilevel"/>
    <w:tmpl w:val="0C09001F"/>
    <w:styleLink w:val="111111"/>
    <w:lvl w:ilvl="0">
      <w:start w:val="1"/>
      <w:numFmt w:val="decimal"/>
      <w:lvlText w:val="%1."/>
      <w:lvlJc w:val="left"/>
      <w:pPr>
        <w:tabs>
          <w:tab w:val="num" w:pos="360"/>
        </w:tabs>
        <w:ind w:left="360" w:hanging="360"/>
      </w:pPr>
      <w:rPr>
        <w:rFonts w:ascii="Arial" w:hAnsi="Arial"/>
        <w:sz w:val="26"/>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3D4D765A"/>
    <w:multiLevelType w:val="hybridMultilevel"/>
    <w:tmpl w:val="66AE9A2C"/>
    <w:lvl w:ilvl="0" w:tplc="796A56A4">
      <w:start w:val="4"/>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0">
    <w:nsid w:val="477D58F0"/>
    <w:multiLevelType w:val="hybridMultilevel"/>
    <w:tmpl w:val="AA4E112A"/>
    <w:lvl w:ilvl="0" w:tplc="7B865B8E">
      <w:start w:val="1"/>
      <w:numFmt w:val="upperLetter"/>
      <w:lvlText w:val="(%1)"/>
      <w:lvlJc w:val="left"/>
      <w:pPr>
        <w:tabs>
          <w:tab w:val="num" w:pos="1973"/>
        </w:tabs>
        <w:ind w:left="1973" w:hanging="555"/>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21">
    <w:nsid w:val="4A9F7B60"/>
    <w:multiLevelType w:val="singleLevel"/>
    <w:tmpl w:val="1EE83002"/>
    <w:lvl w:ilvl="0">
      <w:start w:val="1"/>
      <w:numFmt w:val="bullet"/>
      <w:pStyle w:val="note"/>
      <w:lvlText w:val=""/>
      <w:lvlJc w:val="left"/>
      <w:pPr>
        <w:tabs>
          <w:tab w:val="num" w:pos="1559"/>
        </w:tabs>
        <w:ind w:left="1559" w:hanging="425"/>
      </w:pPr>
      <w:rPr>
        <w:rFonts w:ascii="ZapfDingbats" w:hAnsi="ZapfDingbats" w:hint="default"/>
        <w:sz w:val="12"/>
      </w:rPr>
    </w:lvl>
  </w:abstractNum>
  <w:abstractNum w:abstractNumId="22">
    <w:nsid w:val="4BBC3010"/>
    <w:multiLevelType w:val="hybridMultilevel"/>
    <w:tmpl w:val="FF68F354"/>
    <w:lvl w:ilvl="0" w:tplc="74902B98">
      <w:start w:val="1"/>
      <w:numFmt w:val="bullet"/>
      <w:pStyle w:val="B2"/>
      <w:lvlText w:val="o"/>
      <w:lvlJc w:val="left"/>
      <w:pPr>
        <w:tabs>
          <w:tab w:val="num" w:pos="2268"/>
        </w:tabs>
        <w:ind w:left="2268" w:hanging="567"/>
      </w:pPr>
      <w:rPr>
        <w:rFonts w:hint="default"/>
        <w:sz w:val="16"/>
      </w:rPr>
    </w:lvl>
    <w:lvl w:ilvl="1" w:tplc="B27CC924">
      <w:start w:val="1"/>
      <w:numFmt w:val="bullet"/>
      <w:lvlText w:val=""/>
      <w:lvlJc w:val="left"/>
      <w:pPr>
        <w:tabs>
          <w:tab w:val="num" w:pos="2498"/>
        </w:tabs>
        <w:ind w:left="2498" w:hanging="426"/>
      </w:pPr>
      <w:rPr>
        <w:rFonts w:ascii="Symbol" w:hAnsi="Symbol" w:cs="Times New Roman" w:hint="default"/>
      </w:rPr>
    </w:lvl>
    <w:lvl w:ilvl="2" w:tplc="E9064B40" w:tentative="1">
      <w:start w:val="1"/>
      <w:numFmt w:val="bullet"/>
      <w:lvlText w:val=""/>
      <w:lvlJc w:val="left"/>
      <w:pPr>
        <w:tabs>
          <w:tab w:val="num" w:pos="3152"/>
        </w:tabs>
        <w:ind w:left="3152" w:hanging="360"/>
      </w:pPr>
      <w:rPr>
        <w:rFonts w:ascii="Wingdings" w:hAnsi="Wingdings" w:hint="default"/>
      </w:rPr>
    </w:lvl>
    <w:lvl w:ilvl="3" w:tplc="55865CDC" w:tentative="1">
      <w:start w:val="1"/>
      <w:numFmt w:val="bullet"/>
      <w:lvlText w:val=""/>
      <w:lvlJc w:val="left"/>
      <w:pPr>
        <w:tabs>
          <w:tab w:val="num" w:pos="3872"/>
        </w:tabs>
        <w:ind w:left="3872" w:hanging="360"/>
      </w:pPr>
      <w:rPr>
        <w:rFonts w:ascii="Symbol" w:hAnsi="Symbol" w:hint="default"/>
      </w:rPr>
    </w:lvl>
    <w:lvl w:ilvl="4" w:tplc="ED604484" w:tentative="1">
      <w:start w:val="1"/>
      <w:numFmt w:val="bullet"/>
      <w:lvlText w:val="o"/>
      <w:lvlJc w:val="left"/>
      <w:pPr>
        <w:tabs>
          <w:tab w:val="num" w:pos="4592"/>
        </w:tabs>
        <w:ind w:left="4592" w:hanging="360"/>
      </w:pPr>
      <w:rPr>
        <w:rFonts w:ascii="Courier New" w:hAnsi="Courier New" w:hint="default"/>
      </w:rPr>
    </w:lvl>
    <w:lvl w:ilvl="5" w:tplc="E5A0DAB4" w:tentative="1">
      <w:start w:val="1"/>
      <w:numFmt w:val="bullet"/>
      <w:lvlText w:val=""/>
      <w:lvlJc w:val="left"/>
      <w:pPr>
        <w:tabs>
          <w:tab w:val="num" w:pos="5312"/>
        </w:tabs>
        <w:ind w:left="5312" w:hanging="360"/>
      </w:pPr>
      <w:rPr>
        <w:rFonts w:ascii="Wingdings" w:hAnsi="Wingdings" w:hint="default"/>
      </w:rPr>
    </w:lvl>
    <w:lvl w:ilvl="6" w:tplc="C7E8A01E" w:tentative="1">
      <w:start w:val="1"/>
      <w:numFmt w:val="bullet"/>
      <w:lvlText w:val=""/>
      <w:lvlJc w:val="left"/>
      <w:pPr>
        <w:tabs>
          <w:tab w:val="num" w:pos="6032"/>
        </w:tabs>
        <w:ind w:left="6032" w:hanging="360"/>
      </w:pPr>
      <w:rPr>
        <w:rFonts w:ascii="Symbol" w:hAnsi="Symbol" w:hint="default"/>
      </w:rPr>
    </w:lvl>
    <w:lvl w:ilvl="7" w:tplc="21AC0746" w:tentative="1">
      <w:start w:val="1"/>
      <w:numFmt w:val="bullet"/>
      <w:lvlText w:val="o"/>
      <w:lvlJc w:val="left"/>
      <w:pPr>
        <w:tabs>
          <w:tab w:val="num" w:pos="6752"/>
        </w:tabs>
        <w:ind w:left="6752" w:hanging="360"/>
      </w:pPr>
      <w:rPr>
        <w:rFonts w:ascii="Courier New" w:hAnsi="Courier New" w:hint="default"/>
      </w:rPr>
    </w:lvl>
    <w:lvl w:ilvl="8" w:tplc="8C284440" w:tentative="1">
      <w:start w:val="1"/>
      <w:numFmt w:val="bullet"/>
      <w:lvlText w:val=""/>
      <w:lvlJc w:val="left"/>
      <w:pPr>
        <w:tabs>
          <w:tab w:val="num" w:pos="7472"/>
        </w:tabs>
        <w:ind w:left="7472" w:hanging="360"/>
      </w:pPr>
      <w:rPr>
        <w:rFonts w:ascii="Wingdings" w:hAnsi="Wingdings" w:hint="default"/>
      </w:rPr>
    </w:lvl>
  </w:abstractNum>
  <w:abstractNum w:abstractNumId="23">
    <w:nsid w:val="526818FE"/>
    <w:multiLevelType w:val="multilevel"/>
    <w:tmpl w:val="150A93D2"/>
    <w:styleLink w:val="StyleOutlinenumbered"/>
    <w:lvl w:ilvl="0">
      <w:start w:val="1"/>
      <w:numFmt w:val="decimalZero"/>
      <w:suff w:val="space"/>
      <w:lvlText w:val="145.%10"/>
      <w:lvlJc w:val="left"/>
      <w:pPr>
        <w:ind w:left="432" w:hanging="216"/>
      </w:pPr>
      <w:rPr>
        <w:rFonts w:hint="default"/>
        <w:sz w:val="22"/>
      </w:rPr>
    </w:lvl>
    <w:lvl w:ilvl="1">
      <w:start w:val="1"/>
      <w:numFmt w:val="none"/>
      <w:suff w:val="space"/>
      <w:lvlText w:val="(a)"/>
      <w:lvlJc w:val="left"/>
      <w:pPr>
        <w:ind w:left="1008" w:hanging="288"/>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504"/>
      </w:pPr>
      <w:rPr>
        <w:rFonts w:hint="default"/>
      </w:rPr>
    </w:lvl>
    <w:lvl w:ilvl="4">
      <w:start w:val="1"/>
      <w:numFmt w:val="lowerLetter"/>
      <w:lvlText w:val="%5."/>
      <w:lvlJc w:val="left"/>
      <w:pPr>
        <w:tabs>
          <w:tab w:val="num" w:pos="2088"/>
        </w:tabs>
        <w:ind w:left="2088" w:hanging="72"/>
      </w:pPr>
      <w:rPr>
        <w:rFonts w:hint="default"/>
      </w:rPr>
    </w:lvl>
    <w:lvl w:ilvl="5">
      <w:start w:val="1"/>
      <w:numFmt w:val="lowerRoman"/>
      <w:lvlText w:val="%6."/>
      <w:lvlJc w:val="right"/>
      <w:pPr>
        <w:tabs>
          <w:tab w:val="num" w:pos="6912"/>
        </w:tabs>
        <w:ind w:left="6912" w:hanging="360"/>
      </w:pPr>
      <w:rPr>
        <w:rFonts w:hint="default"/>
      </w:rPr>
    </w:lvl>
    <w:lvl w:ilvl="6">
      <w:start w:val="1"/>
      <w:numFmt w:val="decimal"/>
      <w:lvlText w:val="%7."/>
      <w:lvlJc w:val="left"/>
      <w:pPr>
        <w:tabs>
          <w:tab w:val="num" w:pos="9288"/>
        </w:tabs>
        <w:ind w:left="9288" w:hanging="360"/>
      </w:pPr>
      <w:rPr>
        <w:rFonts w:hint="default"/>
      </w:rPr>
    </w:lvl>
    <w:lvl w:ilvl="7">
      <w:start w:val="1"/>
      <w:numFmt w:val="lowerLetter"/>
      <w:lvlText w:val="%8."/>
      <w:lvlJc w:val="left"/>
      <w:pPr>
        <w:tabs>
          <w:tab w:val="num" w:pos="10008"/>
        </w:tabs>
        <w:ind w:left="10008" w:hanging="360"/>
      </w:pPr>
      <w:rPr>
        <w:rFonts w:hint="default"/>
      </w:rPr>
    </w:lvl>
    <w:lvl w:ilvl="8">
      <w:start w:val="1"/>
      <w:numFmt w:val="lowerRoman"/>
      <w:lvlText w:val="%9."/>
      <w:lvlJc w:val="right"/>
      <w:pPr>
        <w:tabs>
          <w:tab w:val="num" w:pos="10728"/>
        </w:tabs>
        <w:ind w:left="10728" w:hanging="180"/>
      </w:pPr>
      <w:rPr>
        <w:rFonts w:hint="default"/>
      </w:rPr>
    </w:lvl>
  </w:abstractNum>
  <w:abstractNum w:abstractNumId="24">
    <w:nsid w:val="584922B8"/>
    <w:multiLevelType w:val="hybridMultilevel"/>
    <w:tmpl w:val="F792231E"/>
    <w:lvl w:ilvl="0" w:tplc="FFFFFFFF">
      <w:start w:val="1"/>
      <w:numFmt w:val="bullet"/>
      <w:lvlText w:val=""/>
      <w:lvlJc w:val="left"/>
      <w:pPr>
        <w:tabs>
          <w:tab w:val="num" w:pos="1080"/>
        </w:tabs>
        <w:ind w:left="1080" w:hanging="360"/>
      </w:pPr>
      <w:rPr>
        <w:rFonts w:ascii="Symbol" w:hAnsi="Symbol"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A2513A9"/>
    <w:multiLevelType w:val="hybridMultilevel"/>
    <w:tmpl w:val="5CD85692"/>
    <w:lvl w:ilvl="0" w:tplc="E6B09268">
      <w:start w:val="1"/>
      <w:numFmt w:val="bullet"/>
      <w:lvlText w:val="a"/>
      <w:lvlJc w:val="left"/>
      <w:pPr>
        <w:tabs>
          <w:tab w:val="num" w:pos="720"/>
        </w:tabs>
        <w:ind w:left="720" w:hanging="360"/>
      </w:pPr>
      <w:rPr>
        <w:rFonts w:ascii="Times New Roman" w:hAnsi="Times New Roman" w:cs="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start w:val="1"/>
      <w:numFmt w:val="lowerLetter"/>
      <w:pStyle w:val="na"/>
      <w:lvlText w:val="%5."/>
      <w:lvlJc w:val="left"/>
      <w:pPr>
        <w:tabs>
          <w:tab w:val="num" w:pos="2268"/>
        </w:tabs>
        <w:ind w:left="2268" w:hanging="567"/>
      </w:pPr>
      <w:rPr>
        <w:rFont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27">
    <w:nsid w:val="5BEF2FF4"/>
    <w:multiLevelType w:val="hybridMultilevel"/>
    <w:tmpl w:val="B5C6F978"/>
    <w:lvl w:ilvl="0" w:tplc="8A30DCA8">
      <w:start w:val="1"/>
      <w:numFmt w:val="bullet"/>
      <w:pStyle w:val="LegalB1"/>
      <w:lvlText w:val=""/>
      <w:lvlJc w:val="left"/>
      <w:pPr>
        <w:tabs>
          <w:tab w:val="num" w:pos="567"/>
        </w:tabs>
        <w:ind w:left="567" w:hanging="567"/>
      </w:pPr>
      <w:rPr>
        <w:rFonts w:ascii="Symbol" w:hAnsi="Symbol" w:hint="default"/>
        <w:sz w:val="20"/>
      </w:rPr>
    </w:lvl>
    <w:lvl w:ilvl="1" w:tplc="0C090019">
      <w:start w:val="1"/>
      <w:numFmt w:val="bullet"/>
      <w:lvlText w:val="o"/>
      <w:lvlJc w:val="left"/>
      <w:pPr>
        <w:tabs>
          <w:tab w:val="num" w:pos="1701"/>
        </w:tabs>
        <w:ind w:left="1701" w:hanging="567"/>
      </w:pPr>
      <w:rPr>
        <w:rFonts w:hint="default"/>
        <w:sz w:val="16"/>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8">
    <w:nsid w:val="6A436487"/>
    <w:multiLevelType w:val="hybridMultilevel"/>
    <w:tmpl w:val="A9B048A8"/>
    <w:lvl w:ilvl="0" w:tplc="8AEE5EF2">
      <w:start w:val="1"/>
      <w:numFmt w:val="bullet"/>
      <w:lvlText w:val=""/>
      <w:lvlJc w:val="left"/>
      <w:pPr>
        <w:tabs>
          <w:tab w:val="num" w:pos="700"/>
        </w:tabs>
        <w:ind w:left="1077" w:hanging="1077"/>
      </w:pPr>
      <w:rPr>
        <w:rFonts w:ascii="Symbol" w:hAnsi="Symbol" w:hint="default"/>
        <w:color w:val="auto"/>
        <w:sz w:val="2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nsid w:val="6EE76593"/>
    <w:multiLevelType w:val="multilevel"/>
    <w:tmpl w:val="67DAB3F6"/>
    <w:styleLink w:val="StyleNumbered1"/>
    <w:lvl w:ilvl="0">
      <w:start w:val="1"/>
      <w:numFmt w:val="lowerLetter"/>
      <w:lvlText w:val="(%1)"/>
      <w:lvlJc w:val="left"/>
      <w:pPr>
        <w:tabs>
          <w:tab w:val="num" w:pos="1077"/>
        </w:tabs>
        <w:ind w:left="1440" w:hanging="360"/>
      </w:pPr>
      <w:rPr>
        <w:rFonts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708F5F77"/>
    <w:multiLevelType w:val="hybridMultilevel"/>
    <w:tmpl w:val="4F247EDE"/>
    <w:lvl w:ilvl="0" w:tplc="1FF41E5E">
      <w:start w:val="1"/>
      <w:numFmt w:val="bullet"/>
      <w:lvlText w:val=""/>
      <w:lvlJc w:val="left"/>
      <w:pPr>
        <w:tabs>
          <w:tab w:val="num" w:pos="984"/>
        </w:tabs>
        <w:ind w:left="1361" w:hanging="1077"/>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3"/>
  </w:num>
  <w:num w:numId="13">
    <w:abstractNumId w:val="29"/>
  </w:num>
  <w:num w:numId="14">
    <w:abstractNumId w:val="18"/>
  </w:num>
  <w:num w:numId="15">
    <w:abstractNumId w:val="10"/>
  </w:num>
  <w:num w:numId="16">
    <w:abstractNumId w:val="21"/>
  </w:num>
  <w:num w:numId="17">
    <w:abstractNumId w:val="13"/>
  </w:num>
  <w:num w:numId="18">
    <w:abstractNumId w:val="16"/>
  </w:num>
  <w:num w:numId="19">
    <w:abstractNumId w:val="14"/>
  </w:num>
  <w:num w:numId="20">
    <w:abstractNumId w:val="22"/>
  </w:num>
  <w:num w:numId="21">
    <w:abstractNumId w:val="27"/>
  </w:num>
  <w:num w:numId="22">
    <w:abstractNumId w:val="15"/>
  </w:num>
  <w:num w:numId="23">
    <w:abstractNumId w:val="25"/>
  </w:num>
  <w:num w:numId="24">
    <w:abstractNumId w:val="24"/>
  </w:num>
  <w:num w:numId="25">
    <w:abstractNumId w:val="28"/>
  </w:num>
  <w:num w:numId="26">
    <w:abstractNumId w:val="30"/>
  </w:num>
  <w:num w:numId="27">
    <w:abstractNumId w:val="17"/>
  </w:num>
  <w:num w:numId="28">
    <w:abstractNumId w:val="26"/>
  </w:num>
  <w:num w:numId="29">
    <w:abstractNumId w:val="11"/>
  </w:num>
  <w:num w:numId="30">
    <w:abstractNumId w:val="20"/>
  </w:num>
  <w:num w:numId="31">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B6D"/>
    <w:rsid w:val="00000C30"/>
    <w:rsid w:val="000036C2"/>
    <w:rsid w:val="00003E13"/>
    <w:rsid w:val="000042A6"/>
    <w:rsid w:val="00006248"/>
    <w:rsid w:val="000074DA"/>
    <w:rsid w:val="0000774F"/>
    <w:rsid w:val="00010154"/>
    <w:rsid w:val="00011312"/>
    <w:rsid w:val="0001320D"/>
    <w:rsid w:val="00014663"/>
    <w:rsid w:val="00014D10"/>
    <w:rsid w:val="00016F78"/>
    <w:rsid w:val="00017200"/>
    <w:rsid w:val="0001731C"/>
    <w:rsid w:val="00017361"/>
    <w:rsid w:val="00020464"/>
    <w:rsid w:val="000210A8"/>
    <w:rsid w:val="00022576"/>
    <w:rsid w:val="0002414D"/>
    <w:rsid w:val="0002473E"/>
    <w:rsid w:val="000251D5"/>
    <w:rsid w:val="00025468"/>
    <w:rsid w:val="00026DB8"/>
    <w:rsid w:val="00027E19"/>
    <w:rsid w:val="00030280"/>
    <w:rsid w:val="00030F48"/>
    <w:rsid w:val="00031EA4"/>
    <w:rsid w:val="00033FE6"/>
    <w:rsid w:val="00035C13"/>
    <w:rsid w:val="00036C7E"/>
    <w:rsid w:val="00040B65"/>
    <w:rsid w:val="00041276"/>
    <w:rsid w:val="00041401"/>
    <w:rsid w:val="00041EE6"/>
    <w:rsid w:val="00044459"/>
    <w:rsid w:val="0004526E"/>
    <w:rsid w:val="00045A11"/>
    <w:rsid w:val="00047A8B"/>
    <w:rsid w:val="00047E17"/>
    <w:rsid w:val="00050B12"/>
    <w:rsid w:val="000511DA"/>
    <w:rsid w:val="000515E7"/>
    <w:rsid w:val="00051FD0"/>
    <w:rsid w:val="000537C9"/>
    <w:rsid w:val="000564DC"/>
    <w:rsid w:val="00056ADF"/>
    <w:rsid w:val="00056EA1"/>
    <w:rsid w:val="00064261"/>
    <w:rsid w:val="0006484F"/>
    <w:rsid w:val="00065BDE"/>
    <w:rsid w:val="00066F2F"/>
    <w:rsid w:val="0006742B"/>
    <w:rsid w:val="00067C23"/>
    <w:rsid w:val="0007113B"/>
    <w:rsid w:val="00072A4C"/>
    <w:rsid w:val="00076532"/>
    <w:rsid w:val="00076C23"/>
    <w:rsid w:val="0007709F"/>
    <w:rsid w:val="0007719D"/>
    <w:rsid w:val="000778AC"/>
    <w:rsid w:val="000778ED"/>
    <w:rsid w:val="00077CDB"/>
    <w:rsid w:val="00080737"/>
    <w:rsid w:val="00082C20"/>
    <w:rsid w:val="00083A11"/>
    <w:rsid w:val="000845EE"/>
    <w:rsid w:val="00087536"/>
    <w:rsid w:val="0009080F"/>
    <w:rsid w:val="00091181"/>
    <w:rsid w:val="000918F6"/>
    <w:rsid w:val="000923AE"/>
    <w:rsid w:val="000928F0"/>
    <w:rsid w:val="00095207"/>
    <w:rsid w:val="00096771"/>
    <w:rsid w:val="00097DF8"/>
    <w:rsid w:val="000A0621"/>
    <w:rsid w:val="000A316C"/>
    <w:rsid w:val="000A3A8F"/>
    <w:rsid w:val="000A646F"/>
    <w:rsid w:val="000A66E2"/>
    <w:rsid w:val="000A775E"/>
    <w:rsid w:val="000A7EB2"/>
    <w:rsid w:val="000B1128"/>
    <w:rsid w:val="000B127B"/>
    <w:rsid w:val="000B54E3"/>
    <w:rsid w:val="000B706F"/>
    <w:rsid w:val="000C02FD"/>
    <w:rsid w:val="000C0AEF"/>
    <w:rsid w:val="000C19B0"/>
    <w:rsid w:val="000C21EF"/>
    <w:rsid w:val="000C36EE"/>
    <w:rsid w:val="000C3A2C"/>
    <w:rsid w:val="000C42C2"/>
    <w:rsid w:val="000C55A5"/>
    <w:rsid w:val="000C56EE"/>
    <w:rsid w:val="000C5E5A"/>
    <w:rsid w:val="000C5ED1"/>
    <w:rsid w:val="000D0D6D"/>
    <w:rsid w:val="000D238C"/>
    <w:rsid w:val="000D3E1B"/>
    <w:rsid w:val="000D4149"/>
    <w:rsid w:val="000D454E"/>
    <w:rsid w:val="000D54A8"/>
    <w:rsid w:val="000D5EE5"/>
    <w:rsid w:val="000D6201"/>
    <w:rsid w:val="000D6215"/>
    <w:rsid w:val="000E000A"/>
    <w:rsid w:val="000E2BAF"/>
    <w:rsid w:val="000E31AA"/>
    <w:rsid w:val="000E548E"/>
    <w:rsid w:val="000E6856"/>
    <w:rsid w:val="000E6972"/>
    <w:rsid w:val="000E7117"/>
    <w:rsid w:val="000E71D4"/>
    <w:rsid w:val="000F0670"/>
    <w:rsid w:val="000F08CE"/>
    <w:rsid w:val="000F38AA"/>
    <w:rsid w:val="000F5E59"/>
    <w:rsid w:val="000F5ECF"/>
    <w:rsid w:val="000F5F35"/>
    <w:rsid w:val="000F603B"/>
    <w:rsid w:val="000F60E7"/>
    <w:rsid w:val="000F6EFE"/>
    <w:rsid w:val="000F738B"/>
    <w:rsid w:val="000F7CEE"/>
    <w:rsid w:val="000F7D31"/>
    <w:rsid w:val="00101E4A"/>
    <w:rsid w:val="00104B89"/>
    <w:rsid w:val="0010519E"/>
    <w:rsid w:val="001054DE"/>
    <w:rsid w:val="00105645"/>
    <w:rsid w:val="001062AE"/>
    <w:rsid w:val="0010651E"/>
    <w:rsid w:val="00106A6E"/>
    <w:rsid w:val="00106C24"/>
    <w:rsid w:val="00107503"/>
    <w:rsid w:val="001119A7"/>
    <w:rsid w:val="00112457"/>
    <w:rsid w:val="00116011"/>
    <w:rsid w:val="0011709F"/>
    <w:rsid w:val="00117BE8"/>
    <w:rsid w:val="00117F03"/>
    <w:rsid w:val="001207FC"/>
    <w:rsid w:val="00120B30"/>
    <w:rsid w:val="00121312"/>
    <w:rsid w:val="00121571"/>
    <w:rsid w:val="001229B5"/>
    <w:rsid w:val="00122C06"/>
    <w:rsid w:val="0012485F"/>
    <w:rsid w:val="00124CEF"/>
    <w:rsid w:val="00124EF4"/>
    <w:rsid w:val="001277C7"/>
    <w:rsid w:val="001278DA"/>
    <w:rsid w:val="00130A9F"/>
    <w:rsid w:val="001313AA"/>
    <w:rsid w:val="001314E6"/>
    <w:rsid w:val="00131503"/>
    <w:rsid w:val="001326A9"/>
    <w:rsid w:val="001333A7"/>
    <w:rsid w:val="001337DA"/>
    <w:rsid w:val="00133D64"/>
    <w:rsid w:val="001340CB"/>
    <w:rsid w:val="00134535"/>
    <w:rsid w:val="0013457A"/>
    <w:rsid w:val="00136FFB"/>
    <w:rsid w:val="001373A2"/>
    <w:rsid w:val="00140B3D"/>
    <w:rsid w:val="001419B6"/>
    <w:rsid w:val="001425C7"/>
    <w:rsid w:val="0014260A"/>
    <w:rsid w:val="001445AA"/>
    <w:rsid w:val="001449AF"/>
    <w:rsid w:val="0014555E"/>
    <w:rsid w:val="001465B0"/>
    <w:rsid w:val="0014660D"/>
    <w:rsid w:val="001477A7"/>
    <w:rsid w:val="00147ABA"/>
    <w:rsid w:val="00150135"/>
    <w:rsid w:val="001504A4"/>
    <w:rsid w:val="00153358"/>
    <w:rsid w:val="00153B75"/>
    <w:rsid w:val="00154068"/>
    <w:rsid w:val="0015416D"/>
    <w:rsid w:val="00154373"/>
    <w:rsid w:val="001554B0"/>
    <w:rsid w:val="00161212"/>
    <w:rsid w:val="0016161A"/>
    <w:rsid w:val="00163763"/>
    <w:rsid w:val="001653B0"/>
    <w:rsid w:val="00165C87"/>
    <w:rsid w:val="001662E3"/>
    <w:rsid w:val="00166B98"/>
    <w:rsid w:val="00166F0C"/>
    <w:rsid w:val="00166F35"/>
    <w:rsid w:val="001679F4"/>
    <w:rsid w:val="00170CDC"/>
    <w:rsid w:val="001726F1"/>
    <w:rsid w:val="00180165"/>
    <w:rsid w:val="0018068E"/>
    <w:rsid w:val="00180DB2"/>
    <w:rsid w:val="00180EF1"/>
    <w:rsid w:val="00182067"/>
    <w:rsid w:val="00182317"/>
    <w:rsid w:val="001866BA"/>
    <w:rsid w:val="00190341"/>
    <w:rsid w:val="00190B78"/>
    <w:rsid w:val="00190F2B"/>
    <w:rsid w:val="00191A14"/>
    <w:rsid w:val="00193F53"/>
    <w:rsid w:val="00194753"/>
    <w:rsid w:val="00194A96"/>
    <w:rsid w:val="00194C2E"/>
    <w:rsid w:val="001A0A41"/>
    <w:rsid w:val="001A0DBC"/>
    <w:rsid w:val="001A10D6"/>
    <w:rsid w:val="001A2F50"/>
    <w:rsid w:val="001A3C56"/>
    <w:rsid w:val="001A4EC4"/>
    <w:rsid w:val="001A53AF"/>
    <w:rsid w:val="001A5518"/>
    <w:rsid w:val="001A603D"/>
    <w:rsid w:val="001A6BDB"/>
    <w:rsid w:val="001B0669"/>
    <w:rsid w:val="001B142A"/>
    <w:rsid w:val="001B1587"/>
    <w:rsid w:val="001B2A39"/>
    <w:rsid w:val="001B329B"/>
    <w:rsid w:val="001B54D2"/>
    <w:rsid w:val="001B684D"/>
    <w:rsid w:val="001C1020"/>
    <w:rsid w:val="001C15AE"/>
    <w:rsid w:val="001C284F"/>
    <w:rsid w:val="001C4193"/>
    <w:rsid w:val="001C52F8"/>
    <w:rsid w:val="001C62FD"/>
    <w:rsid w:val="001C6709"/>
    <w:rsid w:val="001C6DE0"/>
    <w:rsid w:val="001C6F65"/>
    <w:rsid w:val="001D0D97"/>
    <w:rsid w:val="001D1344"/>
    <w:rsid w:val="001D36F8"/>
    <w:rsid w:val="001D42D6"/>
    <w:rsid w:val="001D4834"/>
    <w:rsid w:val="001D4D42"/>
    <w:rsid w:val="001D545B"/>
    <w:rsid w:val="001D596D"/>
    <w:rsid w:val="001E0AB8"/>
    <w:rsid w:val="001E196F"/>
    <w:rsid w:val="001E1D91"/>
    <w:rsid w:val="001E2DDD"/>
    <w:rsid w:val="001E32DE"/>
    <w:rsid w:val="001E33D3"/>
    <w:rsid w:val="001E4835"/>
    <w:rsid w:val="001E4B2B"/>
    <w:rsid w:val="001E528C"/>
    <w:rsid w:val="001E5DCC"/>
    <w:rsid w:val="001E7108"/>
    <w:rsid w:val="001E7145"/>
    <w:rsid w:val="001F4AA5"/>
    <w:rsid w:val="001F51A0"/>
    <w:rsid w:val="001F57DA"/>
    <w:rsid w:val="001F60A6"/>
    <w:rsid w:val="001F78BB"/>
    <w:rsid w:val="001F7E9C"/>
    <w:rsid w:val="00200371"/>
    <w:rsid w:val="002015E4"/>
    <w:rsid w:val="0020199A"/>
    <w:rsid w:val="002027AC"/>
    <w:rsid w:val="00202B41"/>
    <w:rsid w:val="00203CE1"/>
    <w:rsid w:val="002045CE"/>
    <w:rsid w:val="00205FCB"/>
    <w:rsid w:val="00206703"/>
    <w:rsid w:val="00206E99"/>
    <w:rsid w:val="00207F48"/>
    <w:rsid w:val="0021046E"/>
    <w:rsid w:val="0021064C"/>
    <w:rsid w:val="00210A72"/>
    <w:rsid w:val="002110E0"/>
    <w:rsid w:val="00212E2D"/>
    <w:rsid w:val="00213452"/>
    <w:rsid w:val="002134C5"/>
    <w:rsid w:val="00213ABA"/>
    <w:rsid w:val="002142F8"/>
    <w:rsid w:val="00214508"/>
    <w:rsid w:val="0021580A"/>
    <w:rsid w:val="0021712B"/>
    <w:rsid w:val="00220089"/>
    <w:rsid w:val="00220379"/>
    <w:rsid w:val="002208E0"/>
    <w:rsid w:val="002237F4"/>
    <w:rsid w:val="00223D22"/>
    <w:rsid w:val="002248B3"/>
    <w:rsid w:val="002277E5"/>
    <w:rsid w:val="00230AF3"/>
    <w:rsid w:val="002320A8"/>
    <w:rsid w:val="00233577"/>
    <w:rsid w:val="00235AD3"/>
    <w:rsid w:val="0023615F"/>
    <w:rsid w:val="002371FF"/>
    <w:rsid w:val="002372DD"/>
    <w:rsid w:val="0024002E"/>
    <w:rsid w:val="002416D0"/>
    <w:rsid w:val="00241C94"/>
    <w:rsid w:val="00241DE4"/>
    <w:rsid w:val="00242517"/>
    <w:rsid w:val="0024385A"/>
    <w:rsid w:val="00244EFD"/>
    <w:rsid w:val="00245B53"/>
    <w:rsid w:val="00246137"/>
    <w:rsid w:val="0024647E"/>
    <w:rsid w:val="00246D9A"/>
    <w:rsid w:val="002470B1"/>
    <w:rsid w:val="00250D8A"/>
    <w:rsid w:val="00251037"/>
    <w:rsid w:val="0025256C"/>
    <w:rsid w:val="00256CF5"/>
    <w:rsid w:val="0025789F"/>
    <w:rsid w:val="00257D4D"/>
    <w:rsid w:val="002601A8"/>
    <w:rsid w:val="00260D63"/>
    <w:rsid w:val="00260E34"/>
    <w:rsid w:val="00261F0E"/>
    <w:rsid w:val="002634E9"/>
    <w:rsid w:val="00263620"/>
    <w:rsid w:val="002646A0"/>
    <w:rsid w:val="00264743"/>
    <w:rsid w:val="00264783"/>
    <w:rsid w:val="002647D4"/>
    <w:rsid w:val="00264BE6"/>
    <w:rsid w:val="002667B8"/>
    <w:rsid w:val="00266CB0"/>
    <w:rsid w:val="00267C52"/>
    <w:rsid w:val="002708BF"/>
    <w:rsid w:val="00271274"/>
    <w:rsid w:val="00271701"/>
    <w:rsid w:val="002718D2"/>
    <w:rsid w:val="00271BAF"/>
    <w:rsid w:val="00272584"/>
    <w:rsid w:val="0027271F"/>
    <w:rsid w:val="00272954"/>
    <w:rsid w:val="00274285"/>
    <w:rsid w:val="00274579"/>
    <w:rsid w:val="00274BD6"/>
    <w:rsid w:val="0027525D"/>
    <w:rsid w:val="00275AA0"/>
    <w:rsid w:val="002765C9"/>
    <w:rsid w:val="00280237"/>
    <w:rsid w:val="002804C7"/>
    <w:rsid w:val="0028289E"/>
    <w:rsid w:val="00282C09"/>
    <w:rsid w:val="00282DBD"/>
    <w:rsid w:val="00283245"/>
    <w:rsid w:val="0028529B"/>
    <w:rsid w:val="00285BC8"/>
    <w:rsid w:val="0028629A"/>
    <w:rsid w:val="0028662D"/>
    <w:rsid w:val="00287B3B"/>
    <w:rsid w:val="00290A3D"/>
    <w:rsid w:val="002913FF"/>
    <w:rsid w:val="002921F6"/>
    <w:rsid w:val="002931CB"/>
    <w:rsid w:val="0029357C"/>
    <w:rsid w:val="00295033"/>
    <w:rsid w:val="00296F0C"/>
    <w:rsid w:val="0029792C"/>
    <w:rsid w:val="002A0684"/>
    <w:rsid w:val="002A3469"/>
    <w:rsid w:val="002B1142"/>
    <w:rsid w:val="002B2A30"/>
    <w:rsid w:val="002B2F28"/>
    <w:rsid w:val="002B4051"/>
    <w:rsid w:val="002B4685"/>
    <w:rsid w:val="002B47D3"/>
    <w:rsid w:val="002B69EE"/>
    <w:rsid w:val="002C0462"/>
    <w:rsid w:val="002C0E31"/>
    <w:rsid w:val="002C24B1"/>
    <w:rsid w:val="002C3887"/>
    <w:rsid w:val="002C3DD2"/>
    <w:rsid w:val="002C52CA"/>
    <w:rsid w:val="002C5B9D"/>
    <w:rsid w:val="002C74E6"/>
    <w:rsid w:val="002C797B"/>
    <w:rsid w:val="002C7B6D"/>
    <w:rsid w:val="002D0621"/>
    <w:rsid w:val="002D218F"/>
    <w:rsid w:val="002D6CCC"/>
    <w:rsid w:val="002D76AD"/>
    <w:rsid w:val="002E00CD"/>
    <w:rsid w:val="002E0D09"/>
    <w:rsid w:val="002E110B"/>
    <w:rsid w:val="002E1D42"/>
    <w:rsid w:val="002E30DF"/>
    <w:rsid w:val="002E3F78"/>
    <w:rsid w:val="002E474A"/>
    <w:rsid w:val="002E5818"/>
    <w:rsid w:val="002E6259"/>
    <w:rsid w:val="002E7E3B"/>
    <w:rsid w:val="002F19AE"/>
    <w:rsid w:val="002F35D0"/>
    <w:rsid w:val="002F3A05"/>
    <w:rsid w:val="002F3ED9"/>
    <w:rsid w:val="002F47A3"/>
    <w:rsid w:val="002F4A2F"/>
    <w:rsid w:val="002F4B07"/>
    <w:rsid w:val="002F4C54"/>
    <w:rsid w:val="002F57E1"/>
    <w:rsid w:val="002F5850"/>
    <w:rsid w:val="002F5AB5"/>
    <w:rsid w:val="002F6100"/>
    <w:rsid w:val="002F665C"/>
    <w:rsid w:val="002F670D"/>
    <w:rsid w:val="002F6D5B"/>
    <w:rsid w:val="002F70E6"/>
    <w:rsid w:val="002F7903"/>
    <w:rsid w:val="003005E4"/>
    <w:rsid w:val="00300645"/>
    <w:rsid w:val="00300914"/>
    <w:rsid w:val="00300CB6"/>
    <w:rsid w:val="003012D3"/>
    <w:rsid w:val="00302163"/>
    <w:rsid w:val="00302320"/>
    <w:rsid w:val="003057AC"/>
    <w:rsid w:val="00305ACB"/>
    <w:rsid w:val="003070A8"/>
    <w:rsid w:val="0031126B"/>
    <w:rsid w:val="00311C3E"/>
    <w:rsid w:val="00311C57"/>
    <w:rsid w:val="00312871"/>
    <w:rsid w:val="00312AA7"/>
    <w:rsid w:val="00312E1E"/>
    <w:rsid w:val="003135C0"/>
    <w:rsid w:val="0031376F"/>
    <w:rsid w:val="003137D2"/>
    <w:rsid w:val="003152AB"/>
    <w:rsid w:val="00315657"/>
    <w:rsid w:val="003216DE"/>
    <w:rsid w:val="003223CA"/>
    <w:rsid w:val="003227BB"/>
    <w:rsid w:val="003242B7"/>
    <w:rsid w:val="00324EEC"/>
    <w:rsid w:val="00326C44"/>
    <w:rsid w:val="0033098F"/>
    <w:rsid w:val="003310A8"/>
    <w:rsid w:val="003322FC"/>
    <w:rsid w:val="00332A1A"/>
    <w:rsid w:val="00334D3B"/>
    <w:rsid w:val="00334F5F"/>
    <w:rsid w:val="00337D14"/>
    <w:rsid w:val="0034060F"/>
    <w:rsid w:val="003418F1"/>
    <w:rsid w:val="00342B59"/>
    <w:rsid w:val="0034387F"/>
    <w:rsid w:val="00343A2C"/>
    <w:rsid w:val="00343EC5"/>
    <w:rsid w:val="00344F9D"/>
    <w:rsid w:val="00346083"/>
    <w:rsid w:val="00346912"/>
    <w:rsid w:val="00350798"/>
    <w:rsid w:val="00350F85"/>
    <w:rsid w:val="003522E3"/>
    <w:rsid w:val="00352F7E"/>
    <w:rsid w:val="0035306F"/>
    <w:rsid w:val="00353C42"/>
    <w:rsid w:val="003551D7"/>
    <w:rsid w:val="00355435"/>
    <w:rsid w:val="0035630E"/>
    <w:rsid w:val="00357010"/>
    <w:rsid w:val="00357796"/>
    <w:rsid w:val="0036004A"/>
    <w:rsid w:val="003637C2"/>
    <w:rsid w:val="00364D95"/>
    <w:rsid w:val="00365EB6"/>
    <w:rsid w:val="0037048A"/>
    <w:rsid w:val="00371182"/>
    <w:rsid w:val="00372D0D"/>
    <w:rsid w:val="00374B90"/>
    <w:rsid w:val="00374CA2"/>
    <w:rsid w:val="00375E11"/>
    <w:rsid w:val="0038307C"/>
    <w:rsid w:val="003833BB"/>
    <w:rsid w:val="003834A7"/>
    <w:rsid w:val="00383827"/>
    <w:rsid w:val="00384D83"/>
    <w:rsid w:val="00386007"/>
    <w:rsid w:val="00386A6A"/>
    <w:rsid w:val="00391F0C"/>
    <w:rsid w:val="00392BF5"/>
    <w:rsid w:val="00393DDD"/>
    <w:rsid w:val="003946F8"/>
    <w:rsid w:val="00394DEF"/>
    <w:rsid w:val="003972EA"/>
    <w:rsid w:val="003A0064"/>
    <w:rsid w:val="003A0635"/>
    <w:rsid w:val="003A231E"/>
    <w:rsid w:val="003A2374"/>
    <w:rsid w:val="003A2DCD"/>
    <w:rsid w:val="003A3272"/>
    <w:rsid w:val="003A32CA"/>
    <w:rsid w:val="003A43EE"/>
    <w:rsid w:val="003A5177"/>
    <w:rsid w:val="003A63BC"/>
    <w:rsid w:val="003B04EE"/>
    <w:rsid w:val="003B0674"/>
    <w:rsid w:val="003B0A93"/>
    <w:rsid w:val="003B0F75"/>
    <w:rsid w:val="003B2828"/>
    <w:rsid w:val="003B6754"/>
    <w:rsid w:val="003B737C"/>
    <w:rsid w:val="003B79D6"/>
    <w:rsid w:val="003C296A"/>
    <w:rsid w:val="003C2B45"/>
    <w:rsid w:val="003C33B0"/>
    <w:rsid w:val="003C351C"/>
    <w:rsid w:val="003C3C52"/>
    <w:rsid w:val="003C3FE1"/>
    <w:rsid w:val="003C4119"/>
    <w:rsid w:val="003C5A4D"/>
    <w:rsid w:val="003C5C24"/>
    <w:rsid w:val="003C70DD"/>
    <w:rsid w:val="003D0367"/>
    <w:rsid w:val="003D0602"/>
    <w:rsid w:val="003D0AE1"/>
    <w:rsid w:val="003D25A3"/>
    <w:rsid w:val="003D2A9C"/>
    <w:rsid w:val="003D2F5C"/>
    <w:rsid w:val="003D3A7B"/>
    <w:rsid w:val="003D44E3"/>
    <w:rsid w:val="003D566B"/>
    <w:rsid w:val="003D5F7D"/>
    <w:rsid w:val="003D6A33"/>
    <w:rsid w:val="003D7149"/>
    <w:rsid w:val="003D7440"/>
    <w:rsid w:val="003E0EE1"/>
    <w:rsid w:val="003E2148"/>
    <w:rsid w:val="003E2728"/>
    <w:rsid w:val="003E282D"/>
    <w:rsid w:val="003E3971"/>
    <w:rsid w:val="003E4BB3"/>
    <w:rsid w:val="003E4E03"/>
    <w:rsid w:val="003E5CCD"/>
    <w:rsid w:val="003E6082"/>
    <w:rsid w:val="003F11EC"/>
    <w:rsid w:val="003F1321"/>
    <w:rsid w:val="003F19A6"/>
    <w:rsid w:val="003F228B"/>
    <w:rsid w:val="003F5528"/>
    <w:rsid w:val="00400CE7"/>
    <w:rsid w:val="00400E9A"/>
    <w:rsid w:val="00401A70"/>
    <w:rsid w:val="0040495E"/>
    <w:rsid w:val="00404D97"/>
    <w:rsid w:val="00404E4B"/>
    <w:rsid w:val="00405BBD"/>
    <w:rsid w:val="00406D73"/>
    <w:rsid w:val="004117A3"/>
    <w:rsid w:val="004120E5"/>
    <w:rsid w:val="00414015"/>
    <w:rsid w:val="00415918"/>
    <w:rsid w:val="00417051"/>
    <w:rsid w:val="0041789A"/>
    <w:rsid w:val="00417B8F"/>
    <w:rsid w:val="00417C18"/>
    <w:rsid w:val="00417E57"/>
    <w:rsid w:val="00420B35"/>
    <w:rsid w:val="00421DE5"/>
    <w:rsid w:val="00422BF6"/>
    <w:rsid w:val="00422E1E"/>
    <w:rsid w:val="00423B36"/>
    <w:rsid w:val="00426F89"/>
    <w:rsid w:val="0042763A"/>
    <w:rsid w:val="00427E4A"/>
    <w:rsid w:val="0043150F"/>
    <w:rsid w:val="00431705"/>
    <w:rsid w:val="004317F7"/>
    <w:rsid w:val="00431FB1"/>
    <w:rsid w:val="004326F6"/>
    <w:rsid w:val="00435597"/>
    <w:rsid w:val="00435704"/>
    <w:rsid w:val="004369F6"/>
    <w:rsid w:val="00436E60"/>
    <w:rsid w:val="00440139"/>
    <w:rsid w:val="00440BF2"/>
    <w:rsid w:val="00441E23"/>
    <w:rsid w:val="00443835"/>
    <w:rsid w:val="004439C6"/>
    <w:rsid w:val="00443CC6"/>
    <w:rsid w:val="004513AA"/>
    <w:rsid w:val="00451B2A"/>
    <w:rsid w:val="00451BE5"/>
    <w:rsid w:val="00452386"/>
    <w:rsid w:val="00453853"/>
    <w:rsid w:val="00455051"/>
    <w:rsid w:val="0045515C"/>
    <w:rsid w:val="00455A77"/>
    <w:rsid w:val="00456EEB"/>
    <w:rsid w:val="00457761"/>
    <w:rsid w:val="00457F9F"/>
    <w:rsid w:val="004602B7"/>
    <w:rsid w:val="0046086B"/>
    <w:rsid w:val="00461955"/>
    <w:rsid w:val="00461B12"/>
    <w:rsid w:val="00464D4A"/>
    <w:rsid w:val="00465930"/>
    <w:rsid w:val="004664E9"/>
    <w:rsid w:val="00466F0A"/>
    <w:rsid w:val="00467802"/>
    <w:rsid w:val="004700D3"/>
    <w:rsid w:val="00470E5B"/>
    <w:rsid w:val="00472E76"/>
    <w:rsid w:val="00473134"/>
    <w:rsid w:val="00475AA2"/>
    <w:rsid w:val="004760B4"/>
    <w:rsid w:val="0047735B"/>
    <w:rsid w:val="00477752"/>
    <w:rsid w:val="004817A4"/>
    <w:rsid w:val="00481E93"/>
    <w:rsid w:val="004827E9"/>
    <w:rsid w:val="00482C0E"/>
    <w:rsid w:val="004832AF"/>
    <w:rsid w:val="00484F89"/>
    <w:rsid w:val="00485CFE"/>
    <w:rsid w:val="004860BF"/>
    <w:rsid w:val="00486367"/>
    <w:rsid w:val="00486A32"/>
    <w:rsid w:val="00490BB8"/>
    <w:rsid w:val="0049185F"/>
    <w:rsid w:val="00492F13"/>
    <w:rsid w:val="00493FD6"/>
    <w:rsid w:val="00494BAB"/>
    <w:rsid w:val="00496020"/>
    <w:rsid w:val="00496BFD"/>
    <w:rsid w:val="00497161"/>
    <w:rsid w:val="004A2A9F"/>
    <w:rsid w:val="004A4FCB"/>
    <w:rsid w:val="004A50D1"/>
    <w:rsid w:val="004A7263"/>
    <w:rsid w:val="004B3254"/>
    <w:rsid w:val="004B5DB8"/>
    <w:rsid w:val="004B76C1"/>
    <w:rsid w:val="004C03C7"/>
    <w:rsid w:val="004C17C1"/>
    <w:rsid w:val="004C280F"/>
    <w:rsid w:val="004C448A"/>
    <w:rsid w:val="004C5420"/>
    <w:rsid w:val="004C65AC"/>
    <w:rsid w:val="004C799B"/>
    <w:rsid w:val="004C7A6D"/>
    <w:rsid w:val="004D0C23"/>
    <w:rsid w:val="004D0D2F"/>
    <w:rsid w:val="004D14B4"/>
    <w:rsid w:val="004D1B03"/>
    <w:rsid w:val="004D26A9"/>
    <w:rsid w:val="004D32DC"/>
    <w:rsid w:val="004D3F70"/>
    <w:rsid w:val="004D4A5F"/>
    <w:rsid w:val="004D62DB"/>
    <w:rsid w:val="004D7130"/>
    <w:rsid w:val="004D79F8"/>
    <w:rsid w:val="004E5FA0"/>
    <w:rsid w:val="004E6176"/>
    <w:rsid w:val="004E6E9B"/>
    <w:rsid w:val="004E7366"/>
    <w:rsid w:val="004F1B67"/>
    <w:rsid w:val="004F33EF"/>
    <w:rsid w:val="004F45F8"/>
    <w:rsid w:val="004F46CA"/>
    <w:rsid w:val="004F5CA8"/>
    <w:rsid w:val="004F736D"/>
    <w:rsid w:val="005001DC"/>
    <w:rsid w:val="0050067D"/>
    <w:rsid w:val="00500EDE"/>
    <w:rsid w:val="005012F4"/>
    <w:rsid w:val="00501341"/>
    <w:rsid w:val="00501B4F"/>
    <w:rsid w:val="00502A3E"/>
    <w:rsid w:val="00502DCC"/>
    <w:rsid w:val="005041F2"/>
    <w:rsid w:val="00505711"/>
    <w:rsid w:val="00507416"/>
    <w:rsid w:val="00511B6A"/>
    <w:rsid w:val="00512939"/>
    <w:rsid w:val="00512AEE"/>
    <w:rsid w:val="00513F4E"/>
    <w:rsid w:val="005179B0"/>
    <w:rsid w:val="00517FA0"/>
    <w:rsid w:val="005212EE"/>
    <w:rsid w:val="00521590"/>
    <w:rsid w:val="005237F7"/>
    <w:rsid w:val="00526717"/>
    <w:rsid w:val="00527F8A"/>
    <w:rsid w:val="00530ACF"/>
    <w:rsid w:val="005327EE"/>
    <w:rsid w:val="00533020"/>
    <w:rsid w:val="00533470"/>
    <w:rsid w:val="00535274"/>
    <w:rsid w:val="005360F0"/>
    <w:rsid w:val="00536A37"/>
    <w:rsid w:val="00536DAF"/>
    <w:rsid w:val="0054046D"/>
    <w:rsid w:val="00540567"/>
    <w:rsid w:val="0054087A"/>
    <w:rsid w:val="00540A10"/>
    <w:rsid w:val="00540EA3"/>
    <w:rsid w:val="00543107"/>
    <w:rsid w:val="005452EF"/>
    <w:rsid w:val="00545F20"/>
    <w:rsid w:val="0054688D"/>
    <w:rsid w:val="00546B73"/>
    <w:rsid w:val="00547E0C"/>
    <w:rsid w:val="00550510"/>
    <w:rsid w:val="005507ED"/>
    <w:rsid w:val="005517C9"/>
    <w:rsid w:val="00551ECB"/>
    <w:rsid w:val="00552927"/>
    <w:rsid w:val="00552B78"/>
    <w:rsid w:val="00552E16"/>
    <w:rsid w:val="00553EC8"/>
    <w:rsid w:val="0055574F"/>
    <w:rsid w:val="00555F4B"/>
    <w:rsid w:val="00556BB0"/>
    <w:rsid w:val="00556E3D"/>
    <w:rsid w:val="00557425"/>
    <w:rsid w:val="00562188"/>
    <w:rsid w:val="005626FF"/>
    <w:rsid w:val="00562C03"/>
    <w:rsid w:val="00563A8D"/>
    <w:rsid w:val="0056436D"/>
    <w:rsid w:val="00567468"/>
    <w:rsid w:val="00567C48"/>
    <w:rsid w:val="00571C4C"/>
    <w:rsid w:val="00571D42"/>
    <w:rsid w:val="00572852"/>
    <w:rsid w:val="00574727"/>
    <w:rsid w:val="0057542C"/>
    <w:rsid w:val="00575E53"/>
    <w:rsid w:val="00576659"/>
    <w:rsid w:val="00577B18"/>
    <w:rsid w:val="00581B96"/>
    <w:rsid w:val="00584495"/>
    <w:rsid w:val="00584C4F"/>
    <w:rsid w:val="00585249"/>
    <w:rsid w:val="00585BDE"/>
    <w:rsid w:val="00590AC7"/>
    <w:rsid w:val="00590F66"/>
    <w:rsid w:val="00591073"/>
    <w:rsid w:val="00592191"/>
    <w:rsid w:val="00594763"/>
    <w:rsid w:val="00594E62"/>
    <w:rsid w:val="0059784B"/>
    <w:rsid w:val="00597CE8"/>
    <w:rsid w:val="005A2E60"/>
    <w:rsid w:val="005A2E67"/>
    <w:rsid w:val="005A358E"/>
    <w:rsid w:val="005A4014"/>
    <w:rsid w:val="005A4B78"/>
    <w:rsid w:val="005A50F1"/>
    <w:rsid w:val="005B0253"/>
    <w:rsid w:val="005B0EC7"/>
    <w:rsid w:val="005B157C"/>
    <w:rsid w:val="005B1664"/>
    <w:rsid w:val="005B2084"/>
    <w:rsid w:val="005B2DF3"/>
    <w:rsid w:val="005B3843"/>
    <w:rsid w:val="005B3E0E"/>
    <w:rsid w:val="005B41A0"/>
    <w:rsid w:val="005B51B1"/>
    <w:rsid w:val="005B592D"/>
    <w:rsid w:val="005B64C6"/>
    <w:rsid w:val="005B6F5D"/>
    <w:rsid w:val="005B7EF3"/>
    <w:rsid w:val="005C075F"/>
    <w:rsid w:val="005C39AD"/>
    <w:rsid w:val="005C3D38"/>
    <w:rsid w:val="005C6D5C"/>
    <w:rsid w:val="005D0572"/>
    <w:rsid w:val="005D1CB7"/>
    <w:rsid w:val="005D2987"/>
    <w:rsid w:val="005D3300"/>
    <w:rsid w:val="005D3C44"/>
    <w:rsid w:val="005D4618"/>
    <w:rsid w:val="005D566A"/>
    <w:rsid w:val="005D718D"/>
    <w:rsid w:val="005D73C2"/>
    <w:rsid w:val="005E03BE"/>
    <w:rsid w:val="005E2021"/>
    <w:rsid w:val="005E34FA"/>
    <w:rsid w:val="005E3BC0"/>
    <w:rsid w:val="005E43AB"/>
    <w:rsid w:val="005E43E1"/>
    <w:rsid w:val="005E495F"/>
    <w:rsid w:val="005E4A97"/>
    <w:rsid w:val="005E56B1"/>
    <w:rsid w:val="005E728F"/>
    <w:rsid w:val="005F0D5C"/>
    <w:rsid w:val="005F17CA"/>
    <w:rsid w:val="005F3543"/>
    <w:rsid w:val="005F36F6"/>
    <w:rsid w:val="005F3B8D"/>
    <w:rsid w:val="005F3DEC"/>
    <w:rsid w:val="005F5C07"/>
    <w:rsid w:val="005F63C7"/>
    <w:rsid w:val="005F6AA0"/>
    <w:rsid w:val="005F6DC4"/>
    <w:rsid w:val="005F760D"/>
    <w:rsid w:val="00600132"/>
    <w:rsid w:val="006002FB"/>
    <w:rsid w:val="00600BC2"/>
    <w:rsid w:val="00601983"/>
    <w:rsid w:val="00601E55"/>
    <w:rsid w:val="00602BB4"/>
    <w:rsid w:val="00602E45"/>
    <w:rsid w:val="00603AEA"/>
    <w:rsid w:val="00605F2B"/>
    <w:rsid w:val="00605F96"/>
    <w:rsid w:val="006072C8"/>
    <w:rsid w:val="0060731F"/>
    <w:rsid w:val="00610FFE"/>
    <w:rsid w:val="0061115E"/>
    <w:rsid w:val="006117A0"/>
    <w:rsid w:val="00611BB9"/>
    <w:rsid w:val="00611C07"/>
    <w:rsid w:val="006122CF"/>
    <w:rsid w:val="00614C73"/>
    <w:rsid w:val="00616E00"/>
    <w:rsid w:val="00617A92"/>
    <w:rsid w:val="00617EF2"/>
    <w:rsid w:val="006202B9"/>
    <w:rsid w:val="00620937"/>
    <w:rsid w:val="006228D9"/>
    <w:rsid w:val="00622BE2"/>
    <w:rsid w:val="00622E2E"/>
    <w:rsid w:val="0062371C"/>
    <w:rsid w:val="00624452"/>
    <w:rsid w:val="00625B9C"/>
    <w:rsid w:val="006273F1"/>
    <w:rsid w:val="006277C9"/>
    <w:rsid w:val="00627F38"/>
    <w:rsid w:val="0063020D"/>
    <w:rsid w:val="00630B41"/>
    <w:rsid w:val="00632709"/>
    <w:rsid w:val="0063365D"/>
    <w:rsid w:val="006355FF"/>
    <w:rsid w:val="00636983"/>
    <w:rsid w:val="006403D6"/>
    <w:rsid w:val="0064120A"/>
    <w:rsid w:val="00644128"/>
    <w:rsid w:val="00644AF8"/>
    <w:rsid w:val="00645677"/>
    <w:rsid w:val="00645CD6"/>
    <w:rsid w:val="00646B61"/>
    <w:rsid w:val="0064781F"/>
    <w:rsid w:val="00647F46"/>
    <w:rsid w:val="00650921"/>
    <w:rsid w:val="0065106F"/>
    <w:rsid w:val="00653BB5"/>
    <w:rsid w:val="006557C0"/>
    <w:rsid w:val="00656222"/>
    <w:rsid w:val="00656260"/>
    <w:rsid w:val="006565AE"/>
    <w:rsid w:val="00656E2F"/>
    <w:rsid w:val="00657A63"/>
    <w:rsid w:val="00660831"/>
    <w:rsid w:val="0066247C"/>
    <w:rsid w:val="00662631"/>
    <w:rsid w:val="0066321B"/>
    <w:rsid w:val="00664D18"/>
    <w:rsid w:val="00666748"/>
    <w:rsid w:val="00667AF8"/>
    <w:rsid w:val="0067214F"/>
    <w:rsid w:val="006722EA"/>
    <w:rsid w:val="00674380"/>
    <w:rsid w:val="00674797"/>
    <w:rsid w:val="00674BEF"/>
    <w:rsid w:val="00674F36"/>
    <w:rsid w:val="00675057"/>
    <w:rsid w:val="0067508F"/>
    <w:rsid w:val="00677BC4"/>
    <w:rsid w:val="006804A0"/>
    <w:rsid w:val="00681A3D"/>
    <w:rsid w:val="006825C8"/>
    <w:rsid w:val="00682980"/>
    <w:rsid w:val="00682FAD"/>
    <w:rsid w:val="006838C6"/>
    <w:rsid w:val="00683EF7"/>
    <w:rsid w:val="0068587E"/>
    <w:rsid w:val="0068642A"/>
    <w:rsid w:val="00686794"/>
    <w:rsid w:val="00687138"/>
    <w:rsid w:val="00691795"/>
    <w:rsid w:val="00692C21"/>
    <w:rsid w:val="006931B0"/>
    <w:rsid w:val="00693FA4"/>
    <w:rsid w:val="00694399"/>
    <w:rsid w:val="00694774"/>
    <w:rsid w:val="00696A40"/>
    <w:rsid w:val="00697213"/>
    <w:rsid w:val="0069723C"/>
    <w:rsid w:val="00697BE4"/>
    <w:rsid w:val="006A256E"/>
    <w:rsid w:val="006A5BEF"/>
    <w:rsid w:val="006A688C"/>
    <w:rsid w:val="006A7ACD"/>
    <w:rsid w:val="006B276A"/>
    <w:rsid w:val="006B2856"/>
    <w:rsid w:val="006B2CB0"/>
    <w:rsid w:val="006B3285"/>
    <w:rsid w:val="006B39DE"/>
    <w:rsid w:val="006B3F7A"/>
    <w:rsid w:val="006B455F"/>
    <w:rsid w:val="006B4654"/>
    <w:rsid w:val="006B4E23"/>
    <w:rsid w:val="006B4FC3"/>
    <w:rsid w:val="006B5B45"/>
    <w:rsid w:val="006B7CD6"/>
    <w:rsid w:val="006C00B6"/>
    <w:rsid w:val="006C04E6"/>
    <w:rsid w:val="006C2286"/>
    <w:rsid w:val="006C275B"/>
    <w:rsid w:val="006C29CB"/>
    <w:rsid w:val="006C3415"/>
    <w:rsid w:val="006C4967"/>
    <w:rsid w:val="006C535C"/>
    <w:rsid w:val="006C62EE"/>
    <w:rsid w:val="006C7114"/>
    <w:rsid w:val="006C746E"/>
    <w:rsid w:val="006D0D31"/>
    <w:rsid w:val="006D10D1"/>
    <w:rsid w:val="006D11EC"/>
    <w:rsid w:val="006D2A33"/>
    <w:rsid w:val="006D4962"/>
    <w:rsid w:val="006D4A67"/>
    <w:rsid w:val="006D4C73"/>
    <w:rsid w:val="006D5944"/>
    <w:rsid w:val="006D60CC"/>
    <w:rsid w:val="006D64B8"/>
    <w:rsid w:val="006D697C"/>
    <w:rsid w:val="006D6CD0"/>
    <w:rsid w:val="006D6E25"/>
    <w:rsid w:val="006D71A9"/>
    <w:rsid w:val="006E2F55"/>
    <w:rsid w:val="006E3BD1"/>
    <w:rsid w:val="006E4FA0"/>
    <w:rsid w:val="006E683C"/>
    <w:rsid w:val="006E71DA"/>
    <w:rsid w:val="006E735E"/>
    <w:rsid w:val="006E7D6C"/>
    <w:rsid w:val="006F0057"/>
    <w:rsid w:val="006F0949"/>
    <w:rsid w:val="006F0963"/>
    <w:rsid w:val="006F15CF"/>
    <w:rsid w:val="006F1D51"/>
    <w:rsid w:val="006F2FF0"/>
    <w:rsid w:val="006F5174"/>
    <w:rsid w:val="006F53DA"/>
    <w:rsid w:val="006F58F8"/>
    <w:rsid w:val="006F5D08"/>
    <w:rsid w:val="006F639F"/>
    <w:rsid w:val="006F691A"/>
    <w:rsid w:val="006F6F71"/>
    <w:rsid w:val="00700DA5"/>
    <w:rsid w:val="00701073"/>
    <w:rsid w:val="007011EF"/>
    <w:rsid w:val="00701844"/>
    <w:rsid w:val="007018B9"/>
    <w:rsid w:val="00701BAA"/>
    <w:rsid w:val="00702EBA"/>
    <w:rsid w:val="00703D47"/>
    <w:rsid w:val="0070510C"/>
    <w:rsid w:val="00707088"/>
    <w:rsid w:val="007107C8"/>
    <w:rsid w:val="00712007"/>
    <w:rsid w:val="00714BF1"/>
    <w:rsid w:val="00714F09"/>
    <w:rsid w:val="00715C03"/>
    <w:rsid w:val="0071632B"/>
    <w:rsid w:val="007207B8"/>
    <w:rsid w:val="00720EA9"/>
    <w:rsid w:val="00721206"/>
    <w:rsid w:val="00722FC9"/>
    <w:rsid w:val="007231B3"/>
    <w:rsid w:val="007244BB"/>
    <w:rsid w:val="00724942"/>
    <w:rsid w:val="007256B7"/>
    <w:rsid w:val="007257C3"/>
    <w:rsid w:val="00726052"/>
    <w:rsid w:val="00726149"/>
    <w:rsid w:val="00726B37"/>
    <w:rsid w:val="00726BAD"/>
    <w:rsid w:val="00726E34"/>
    <w:rsid w:val="00727B9B"/>
    <w:rsid w:val="00730919"/>
    <w:rsid w:val="00730BC1"/>
    <w:rsid w:val="00731B13"/>
    <w:rsid w:val="0073252F"/>
    <w:rsid w:val="007328B0"/>
    <w:rsid w:val="00732F14"/>
    <w:rsid w:val="00733069"/>
    <w:rsid w:val="007340B5"/>
    <w:rsid w:val="0073458B"/>
    <w:rsid w:val="0074001F"/>
    <w:rsid w:val="007401C9"/>
    <w:rsid w:val="0074193E"/>
    <w:rsid w:val="007436B8"/>
    <w:rsid w:val="0074377D"/>
    <w:rsid w:val="00743879"/>
    <w:rsid w:val="007444B2"/>
    <w:rsid w:val="0074536E"/>
    <w:rsid w:val="00747C3E"/>
    <w:rsid w:val="00747D98"/>
    <w:rsid w:val="0075028F"/>
    <w:rsid w:val="007548DF"/>
    <w:rsid w:val="00754CC4"/>
    <w:rsid w:val="00755F9F"/>
    <w:rsid w:val="007563F0"/>
    <w:rsid w:val="0075723E"/>
    <w:rsid w:val="00757A96"/>
    <w:rsid w:val="007602EA"/>
    <w:rsid w:val="00763AAD"/>
    <w:rsid w:val="007649AD"/>
    <w:rsid w:val="00764A1F"/>
    <w:rsid w:val="00765EED"/>
    <w:rsid w:val="00765F7F"/>
    <w:rsid w:val="00766257"/>
    <w:rsid w:val="0077092D"/>
    <w:rsid w:val="00771096"/>
    <w:rsid w:val="007722DF"/>
    <w:rsid w:val="007731FF"/>
    <w:rsid w:val="00773336"/>
    <w:rsid w:val="00773EE2"/>
    <w:rsid w:val="007741F4"/>
    <w:rsid w:val="007749B9"/>
    <w:rsid w:val="007760CA"/>
    <w:rsid w:val="00777434"/>
    <w:rsid w:val="00777AB6"/>
    <w:rsid w:val="0078043D"/>
    <w:rsid w:val="00780E28"/>
    <w:rsid w:val="00786347"/>
    <w:rsid w:val="00786952"/>
    <w:rsid w:val="00787332"/>
    <w:rsid w:val="0079085A"/>
    <w:rsid w:val="00791297"/>
    <w:rsid w:val="00791E36"/>
    <w:rsid w:val="00791F59"/>
    <w:rsid w:val="00792C16"/>
    <w:rsid w:val="00793E18"/>
    <w:rsid w:val="00794505"/>
    <w:rsid w:val="007947F3"/>
    <w:rsid w:val="00795F8F"/>
    <w:rsid w:val="00796257"/>
    <w:rsid w:val="007A1CF0"/>
    <w:rsid w:val="007A2CC4"/>
    <w:rsid w:val="007A3197"/>
    <w:rsid w:val="007A5B6D"/>
    <w:rsid w:val="007A63A7"/>
    <w:rsid w:val="007B11D0"/>
    <w:rsid w:val="007B1476"/>
    <w:rsid w:val="007B1A0A"/>
    <w:rsid w:val="007B275D"/>
    <w:rsid w:val="007B2FF5"/>
    <w:rsid w:val="007B3958"/>
    <w:rsid w:val="007B3A3C"/>
    <w:rsid w:val="007B3CFE"/>
    <w:rsid w:val="007B44F7"/>
    <w:rsid w:val="007B6056"/>
    <w:rsid w:val="007B6B71"/>
    <w:rsid w:val="007B6F01"/>
    <w:rsid w:val="007B6F46"/>
    <w:rsid w:val="007B74B8"/>
    <w:rsid w:val="007C062A"/>
    <w:rsid w:val="007C0877"/>
    <w:rsid w:val="007C1501"/>
    <w:rsid w:val="007C32FB"/>
    <w:rsid w:val="007C399B"/>
    <w:rsid w:val="007C40F0"/>
    <w:rsid w:val="007C5F8C"/>
    <w:rsid w:val="007C7349"/>
    <w:rsid w:val="007C75C0"/>
    <w:rsid w:val="007C7610"/>
    <w:rsid w:val="007C7C5A"/>
    <w:rsid w:val="007D20D6"/>
    <w:rsid w:val="007D33D3"/>
    <w:rsid w:val="007D3FCC"/>
    <w:rsid w:val="007D5135"/>
    <w:rsid w:val="007D5378"/>
    <w:rsid w:val="007D55B9"/>
    <w:rsid w:val="007D6D66"/>
    <w:rsid w:val="007D7B59"/>
    <w:rsid w:val="007E01CD"/>
    <w:rsid w:val="007E0386"/>
    <w:rsid w:val="007E0978"/>
    <w:rsid w:val="007E36F8"/>
    <w:rsid w:val="007E6444"/>
    <w:rsid w:val="007E6833"/>
    <w:rsid w:val="007E6A78"/>
    <w:rsid w:val="007E6D48"/>
    <w:rsid w:val="007E6D59"/>
    <w:rsid w:val="007E6EA6"/>
    <w:rsid w:val="007F01C6"/>
    <w:rsid w:val="007F10DE"/>
    <w:rsid w:val="007F1FFD"/>
    <w:rsid w:val="007F2417"/>
    <w:rsid w:val="007F28DC"/>
    <w:rsid w:val="007F2950"/>
    <w:rsid w:val="007F2C2D"/>
    <w:rsid w:val="007F6419"/>
    <w:rsid w:val="007F6A82"/>
    <w:rsid w:val="007F6E64"/>
    <w:rsid w:val="007F727A"/>
    <w:rsid w:val="007F7BFE"/>
    <w:rsid w:val="0080073C"/>
    <w:rsid w:val="00801EB0"/>
    <w:rsid w:val="0080327D"/>
    <w:rsid w:val="00803286"/>
    <w:rsid w:val="00804BA3"/>
    <w:rsid w:val="008072DF"/>
    <w:rsid w:val="008100FA"/>
    <w:rsid w:val="00813104"/>
    <w:rsid w:val="008145C2"/>
    <w:rsid w:val="0081466B"/>
    <w:rsid w:val="00814DFB"/>
    <w:rsid w:val="00815231"/>
    <w:rsid w:val="00816DD3"/>
    <w:rsid w:val="00816E75"/>
    <w:rsid w:val="00817614"/>
    <w:rsid w:val="008219CE"/>
    <w:rsid w:val="00822B5E"/>
    <w:rsid w:val="008230B7"/>
    <w:rsid w:val="0082502A"/>
    <w:rsid w:val="008252E7"/>
    <w:rsid w:val="008271A9"/>
    <w:rsid w:val="00832510"/>
    <w:rsid w:val="008326C9"/>
    <w:rsid w:val="00832ADE"/>
    <w:rsid w:val="00832C6E"/>
    <w:rsid w:val="008334B0"/>
    <w:rsid w:val="00834A32"/>
    <w:rsid w:val="0083577D"/>
    <w:rsid w:val="00835B1E"/>
    <w:rsid w:val="008363BB"/>
    <w:rsid w:val="00836E2A"/>
    <w:rsid w:val="008373FA"/>
    <w:rsid w:val="00837E92"/>
    <w:rsid w:val="00841D8C"/>
    <w:rsid w:val="00842D2A"/>
    <w:rsid w:val="00842ECC"/>
    <w:rsid w:val="00843C00"/>
    <w:rsid w:val="00843EEB"/>
    <w:rsid w:val="008445C7"/>
    <w:rsid w:val="00845372"/>
    <w:rsid w:val="008474A1"/>
    <w:rsid w:val="00847521"/>
    <w:rsid w:val="00850C5D"/>
    <w:rsid w:val="00851F06"/>
    <w:rsid w:val="00852B4B"/>
    <w:rsid w:val="00853A72"/>
    <w:rsid w:val="008544D6"/>
    <w:rsid w:val="008574A4"/>
    <w:rsid w:val="00857C90"/>
    <w:rsid w:val="008604A0"/>
    <w:rsid w:val="00860739"/>
    <w:rsid w:val="00860CCF"/>
    <w:rsid w:val="00863903"/>
    <w:rsid w:val="00863A47"/>
    <w:rsid w:val="00863FDB"/>
    <w:rsid w:val="008640AC"/>
    <w:rsid w:val="00864308"/>
    <w:rsid w:val="00865077"/>
    <w:rsid w:val="00865198"/>
    <w:rsid w:val="008651B5"/>
    <w:rsid w:val="00866675"/>
    <w:rsid w:val="00866730"/>
    <w:rsid w:val="00867E6D"/>
    <w:rsid w:val="00870D5C"/>
    <w:rsid w:val="00871EC1"/>
    <w:rsid w:val="00871FBF"/>
    <w:rsid w:val="008741FD"/>
    <w:rsid w:val="00874EBC"/>
    <w:rsid w:val="008752A5"/>
    <w:rsid w:val="00875E20"/>
    <w:rsid w:val="00877AB5"/>
    <w:rsid w:val="00881C16"/>
    <w:rsid w:val="0088204E"/>
    <w:rsid w:val="008831D7"/>
    <w:rsid w:val="00883F06"/>
    <w:rsid w:val="00884E40"/>
    <w:rsid w:val="00885CC1"/>
    <w:rsid w:val="0088673B"/>
    <w:rsid w:val="00886FD5"/>
    <w:rsid w:val="0089044B"/>
    <w:rsid w:val="00892C7C"/>
    <w:rsid w:val="00894738"/>
    <w:rsid w:val="00895218"/>
    <w:rsid w:val="008956ED"/>
    <w:rsid w:val="00896034"/>
    <w:rsid w:val="008A05B0"/>
    <w:rsid w:val="008A18CF"/>
    <w:rsid w:val="008A1B89"/>
    <w:rsid w:val="008A1BF5"/>
    <w:rsid w:val="008A2A5F"/>
    <w:rsid w:val="008A31DB"/>
    <w:rsid w:val="008A3909"/>
    <w:rsid w:val="008A4B66"/>
    <w:rsid w:val="008A6F51"/>
    <w:rsid w:val="008A7189"/>
    <w:rsid w:val="008B14C1"/>
    <w:rsid w:val="008B3A09"/>
    <w:rsid w:val="008B3F97"/>
    <w:rsid w:val="008B5B08"/>
    <w:rsid w:val="008B6601"/>
    <w:rsid w:val="008B7E55"/>
    <w:rsid w:val="008C04C0"/>
    <w:rsid w:val="008C18CB"/>
    <w:rsid w:val="008C1E45"/>
    <w:rsid w:val="008C3656"/>
    <w:rsid w:val="008C549B"/>
    <w:rsid w:val="008C6828"/>
    <w:rsid w:val="008D01FB"/>
    <w:rsid w:val="008D049F"/>
    <w:rsid w:val="008D0D97"/>
    <w:rsid w:val="008D1AE0"/>
    <w:rsid w:val="008D21B6"/>
    <w:rsid w:val="008D31D5"/>
    <w:rsid w:val="008D43B0"/>
    <w:rsid w:val="008D4B72"/>
    <w:rsid w:val="008D74D6"/>
    <w:rsid w:val="008D79A3"/>
    <w:rsid w:val="008E0AD2"/>
    <w:rsid w:val="008E16EB"/>
    <w:rsid w:val="008E3174"/>
    <w:rsid w:val="008E53C9"/>
    <w:rsid w:val="008E5E2B"/>
    <w:rsid w:val="008E5E2E"/>
    <w:rsid w:val="008E7CC0"/>
    <w:rsid w:val="008F0EB8"/>
    <w:rsid w:val="008F1E65"/>
    <w:rsid w:val="008F2183"/>
    <w:rsid w:val="008F2A16"/>
    <w:rsid w:val="008F3312"/>
    <w:rsid w:val="008F38CD"/>
    <w:rsid w:val="008F40FD"/>
    <w:rsid w:val="008F654D"/>
    <w:rsid w:val="00902255"/>
    <w:rsid w:val="00904986"/>
    <w:rsid w:val="00905443"/>
    <w:rsid w:val="009059F2"/>
    <w:rsid w:val="00910F1A"/>
    <w:rsid w:val="009111E8"/>
    <w:rsid w:val="0091380A"/>
    <w:rsid w:val="00913B50"/>
    <w:rsid w:val="00914393"/>
    <w:rsid w:val="00914F53"/>
    <w:rsid w:val="009158C2"/>
    <w:rsid w:val="00915BC3"/>
    <w:rsid w:val="00917040"/>
    <w:rsid w:val="00917330"/>
    <w:rsid w:val="00920FD3"/>
    <w:rsid w:val="00921505"/>
    <w:rsid w:val="00922823"/>
    <w:rsid w:val="009233B2"/>
    <w:rsid w:val="00924601"/>
    <w:rsid w:val="00924C07"/>
    <w:rsid w:val="00925C2E"/>
    <w:rsid w:val="00925EA2"/>
    <w:rsid w:val="00925F5E"/>
    <w:rsid w:val="009262AE"/>
    <w:rsid w:val="009265E2"/>
    <w:rsid w:val="00927096"/>
    <w:rsid w:val="009304EB"/>
    <w:rsid w:val="009307E0"/>
    <w:rsid w:val="00930B2F"/>
    <w:rsid w:val="00930C9B"/>
    <w:rsid w:val="009311AC"/>
    <w:rsid w:val="009322CE"/>
    <w:rsid w:val="00933510"/>
    <w:rsid w:val="00933A55"/>
    <w:rsid w:val="00933B71"/>
    <w:rsid w:val="00934255"/>
    <w:rsid w:val="00934995"/>
    <w:rsid w:val="00934C47"/>
    <w:rsid w:val="00937D36"/>
    <w:rsid w:val="00940590"/>
    <w:rsid w:val="009420C4"/>
    <w:rsid w:val="009425CA"/>
    <w:rsid w:val="00942E2F"/>
    <w:rsid w:val="00945161"/>
    <w:rsid w:val="00946350"/>
    <w:rsid w:val="00947812"/>
    <w:rsid w:val="00947E1A"/>
    <w:rsid w:val="0095018D"/>
    <w:rsid w:val="009505BD"/>
    <w:rsid w:val="00953956"/>
    <w:rsid w:val="00954C5F"/>
    <w:rsid w:val="009559D9"/>
    <w:rsid w:val="0095696C"/>
    <w:rsid w:val="00957198"/>
    <w:rsid w:val="00960022"/>
    <w:rsid w:val="00960DB1"/>
    <w:rsid w:val="00961320"/>
    <w:rsid w:val="0096312D"/>
    <w:rsid w:val="00964334"/>
    <w:rsid w:val="009667D9"/>
    <w:rsid w:val="00966A7F"/>
    <w:rsid w:val="00967267"/>
    <w:rsid w:val="0097019E"/>
    <w:rsid w:val="00970449"/>
    <w:rsid w:val="009704EE"/>
    <w:rsid w:val="009709C1"/>
    <w:rsid w:val="009717EB"/>
    <w:rsid w:val="009724CA"/>
    <w:rsid w:val="00973BAD"/>
    <w:rsid w:val="009745F3"/>
    <w:rsid w:val="00981700"/>
    <w:rsid w:val="00981F52"/>
    <w:rsid w:val="009820CF"/>
    <w:rsid w:val="00982393"/>
    <w:rsid w:val="0098339D"/>
    <w:rsid w:val="00983AC3"/>
    <w:rsid w:val="009843FC"/>
    <w:rsid w:val="00984D19"/>
    <w:rsid w:val="00987908"/>
    <w:rsid w:val="00987DC2"/>
    <w:rsid w:val="00990850"/>
    <w:rsid w:val="009931D9"/>
    <w:rsid w:val="009932DB"/>
    <w:rsid w:val="00993CEC"/>
    <w:rsid w:val="00994708"/>
    <w:rsid w:val="009947E5"/>
    <w:rsid w:val="00994994"/>
    <w:rsid w:val="00996970"/>
    <w:rsid w:val="009A0301"/>
    <w:rsid w:val="009A2A13"/>
    <w:rsid w:val="009A2A39"/>
    <w:rsid w:val="009A3CB1"/>
    <w:rsid w:val="009A7A08"/>
    <w:rsid w:val="009A7D6A"/>
    <w:rsid w:val="009B033B"/>
    <w:rsid w:val="009B16A7"/>
    <w:rsid w:val="009B20BF"/>
    <w:rsid w:val="009B2151"/>
    <w:rsid w:val="009B3357"/>
    <w:rsid w:val="009B5442"/>
    <w:rsid w:val="009B6256"/>
    <w:rsid w:val="009B7066"/>
    <w:rsid w:val="009B772F"/>
    <w:rsid w:val="009C02F6"/>
    <w:rsid w:val="009C1B95"/>
    <w:rsid w:val="009C21E5"/>
    <w:rsid w:val="009C3001"/>
    <w:rsid w:val="009C3411"/>
    <w:rsid w:val="009C3F88"/>
    <w:rsid w:val="009C415A"/>
    <w:rsid w:val="009C61EA"/>
    <w:rsid w:val="009C759B"/>
    <w:rsid w:val="009C7ECD"/>
    <w:rsid w:val="009D00D9"/>
    <w:rsid w:val="009D05A6"/>
    <w:rsid w:val="009D0F90"/>
    <w:rsid w:val="009D56D3"/>
    <w:rsid w:val="009D74A8"/>
    <w:rsid w:val="009D7886"/>
    <w:rsid w:val="009D7893"/>
    <w:rsid w:val="009D7F79"/>
    <w:rsid w:val="009E06F3"/>
    <w:rsid w:val="009E198C"/>
    <w:rsid w:val="009E3AC7"/>
    <w:rsid w:val="009E3D57"/>
    <w:rsid w:val="009E52E0"/>
    <w:rsid w:val="009E6100"/>
    <w:rsid w:val="009E6690"/>
    <w:rsid w:val="009E699B"/>
    <w:rsid w:val="009E6D0F"/>
    <w:rsid w:val="009E7727"/>
    <w:rsid w:val="009F04D1"/>
    <w:rsid w:val="009F10EF"/>
    <w:rsid w:val="009F11FC"/>
    <w:rsid w:val="009F1F58"/>
    <w:rsid w:val="009F516E"/>
    <w:rsid w:val="009F5289"/>
    <w:rsid w:val="009F5AD7"/>
    <w:rsid w:val="00A02904"/>
    <w:rsid w:val="00A02E6C"/>
    <w:rsid w:val="00A04B42"/>
    <w:rsid w:val="00A06F5F"/>
    <w:rsid w:val="00A111CF"/>
    <w:rsid w:val="00A1127B"/>
    <w:rsid w:val="00A136DA"/>
    <w:rsid w:val="00A14084"/>
    <w:rsid w:val="00A143E1"/>
    <w:rsid w:val="00A15931"/>
    <w:rsid w:val="00A16275"/>
    <w:rsid w:val="00A16304"/>
    <w:rsid w:val="00A16E5C"/>
    <w:rsid w:val="00A1739A"/>
    <w:rsid w:val="00A17F93"/>
    <w:rsid w:val="00A205BB"/>
    <w:rsid w:val="00A20B3E"/>
    <w:rsid w:val="00A22499"/>
    <w:rsid w:val="00A236E0"/>
    <w:rsid w:val="00A23B28"/>
    <w:rsid w:val="00A24DB4"/>
    <w:rsid w:val="00A25F9D"/>
    <w:rsid w:val="00A26416"/>
    <w:rsid w:val="00A264AE"/>
    <w:rsid w:val="00A3122E"/>
    <w:rsid w:val="00A31DDB"/>
    <w:rsid w:val="00A3225D"/>
    <w:rsid w:val="00A348C8"/>
    <w:rsid w:val="00A3799A"/>
    <w:rsid w:val="00A37BA2"/>
    <w:rsid w:val="00A4021E"/>
    <w:rsid w:val="00A41903"/>
    <w:rsid w:val="00A4245C"/>
    <w:rsid w:val="00A4246F"/>
    <w:rsid w:val="00A4324B"/>
    <w:rsid w:val="00A43C8D"/>
    <w:rsid w:val="00A445C4"/>
    <w:rsid w:val="00A44D6C"/>
    <w:rsid w:val="00A466A1"/>
    <w:rsid w:val="00A466CF"/>
    <w:rsid w:val="00A466DF"/>
    <w:rsid w:val="00A5344E"/>
    <w:rsid w:val="00A53AE2"/>
    <w:rsid w:val="00A53BB2"/>
    <w:rsid w:val="00A5496B"/>
    <w:rsid w:val="00A549D9"/>
    <w:rsid w:val="00A54A2E"/>
    <w:rsid w:val="00A54B82"/>
    <w:rsid w:val="00A556DC"/>
    <w:rsid w:val="00A56BAD"/>
    <w:rsid w:val="00A56D39"/>
    <w:rsid w:val="00A56E50"/>
    <w:rsid w:val="00A6332D"/>
    <w:rsid w:val="00A64FEB"/>
    <w:rsid w:val="00A65443"/>
    <w:rsid w:val="00A664B0"/>
    <w:rsid w:val="00A66EE8"/>
    <w:rsid w:val="00A713E8"/>
    <w:rsid w:val="00A724EB"/>
    <w:rsid w:val="00A72501"/>
    <w:rsid w:val="00A725EC"/>
    <w:rsid w:val="00A72697"/>
    <w:rsid w:val="00A737EB"/>
    <w:rsid w:val="00A763AE"/>
    <w:rsid w:val="00A769A6"/>
    <w:rsid w:val="00A77A3D"/>
    <w:rsid w:val="00A77E4E"/>
    <w:rsid w:val="00A81B0E"/>
    <w:rsid w:val="00A8235C"/>
    <w:rsid w:val="00A836B9"/>
    <w:rsid w:val="00A911A1"/>
    <w:rsid w:val="00A919FE"/>
    <w:rsid w:val="00A937CC"/>
    <w:rsid w:val="00A93EE3"/>
    <w:rsid w:val="00A9464B"/>
    <w:rsid w:val="00A94A83"/>
    <w:rsid w:val="00A94E1A"/>
    <w:rsid w:val="00A96038"/>
    <w:rsid w:val="00A9620E"/>
    <w:rsid w:val="00A96554"/>
    <w:rsid w:val="00A9668E"/>
    <w:rsid w:val="00A969D0"/>
    <w:rsid w:val="00A97783"/>
    <w:rsid w:val="00AA3A16"/>
    <w:rsid w:val="00AA517B"/>
    <w:rsid w:val="00AA6D0B"/>
    <w:rsid w:val="00AA7E08"/>
    <w:rsid w:val="00AB057D"/>
    <w:rsid w:val="00AB14B0"/>
    <w:rsid w:val="00AB1556"/>
    <w:rsid w:val="00AB1596"/>
    <w:rsid w:val="00AB235E"/>
    <w:rsid w:val="00AB4781"/>
    <w:rsid w:val="00AB4C8E"/>
    <w:rsid w:val="00AB5455"/>
    <w:rsid w:val="00AC0E94"/>
    <w:rsid w:val="00AC101A"/>
    <w:rsid w:val="00AC3B3B"/>
    <w:rsid w:val="00AC5EBC"/>
    <w:rsid w:val="00AC7436"/>
    <w:rsid w:val="00AD0BC9"/>
    <w:rsid w:val="00AD1DBD"/>
    <w:rsid w:val="00AD2751"/>
    <w:rsid w:val="00AD2957"/>
    <w:rsid w:val="00AD3A3C"/>
    <w:rsid w:val="00AD4309"/>
    <w:rsid w:val="00AD45D2"/>
    <w:rsid w:val="00AD5AAD"/>
    <w:rsid w:val="00AD61B7"/>
    <w:rsid w:val="00AD6AEF"/>
    <w:rsid w:val="00AD6F17"/>
    <w:rsid w:val="00AE041D"/>
    <w:rsid w:val="00AE0956"/>
    <w:rsid w:val="00AE107A"/>
    <w:rsid w:val="00AE1E5E"/>
    <w:rsid w:val="00AE26B2"/>
    <w:rsid w:val="00AE3885"/>
    <w:rsid w:val="00AE6F58"/>
    <w:rsid w:val="00AE79F2"/>
    <w:rsid w:val="00AF0BC7"/>
    <w:rsid w:val="00AF125D"/>
    <w:rsid w:val="00AF1963"/>
    <w:rsid w:val="00AF1CD8"/>
    <w:rsid w:val="00AF1FDB"/>
    <w:rsid w:val="00AF3287"/>
    <w:rsid w:val="00AF3752"/>
    <w:rsid w:val="00AF3EB6"/>
    <w:rsid w:val="00AF48BB"/>
    <w:rsid w:val="00AF4F30"/>
    <w:rsid w:val="00AF5BFE"/>
    <w:rsid w:val="00AF746E"/>
    <w:rsid w:val="00B006F2"/>
    <w:rsid w:val="00B016CD"/>
    <w:rsid w:val="00B02DCC"/>
    <w:rsid w:val="00B0335C"/>
    <w:rsid w:val="00B05DE0"/>
    <w:rsid w:val="00B0616A"/>
    <w:rsid w:val="00B11BC6"/>
    <w:rsid w:val="00B12D66"/>
    <w:rsid w:val="00B1322F"/>
    <w:rsid w:val="00B13CB9"/>
    <w:rsid w:val="00B1406F"/>
    <w:rsid w:val="00B14D26"/>
    <w:rsid w:val="00B14EC3"/>
    <w:rsid w:val="00B152F2"/>
    <w:rsid w:val="00B16132"/>
    <w:rsid w:val="00B17386"/>
    <w:rsid w:val="00B17C86"/>
    <w:rsid w:val="00B20DAE"/>
    <w:rsid w:val="00B21DB3"/>
    <w:rsid w:val="00B22603"/>
    <w:rsid w:val="00B22AD3"/>
    <w:rsid w:val="00B23B3A"/>
    <w:rsid w:val="00B23B86"/>
    <w:rsid w:val="00B25808"/>
    <w:rsid w:val="00B26EAF"/>
    <w:rsid w:val="00B276F2"/>
    <w:rsid w:val="00B3225C"/>
    <w:rsid w:val="00B3251C"/>
    <w:rsid w:val="00B328D2"/>
    <w:rsid w:val="00B32BCB"/>
    <w:rsid w:val="00B32E06"/>
    <w:rsid w:val="00B349A0"/>
    <w:rsid w:val="00B34AE8"/>
    <w:rsid w:val="00B3556A"/>
    <w:rsid w:val="00B402BE"/>
    <w:rsid w:val="00B404E0"/>
    <w:rsid w:val="00B42413"/>
    <w:rsid w:val="00B42428"/>
    <w:rsid w:val="00B43AAE"/>
    <w:rsid w:val="00B4490D"/>
    <w:rsid w:val="00B463BC"/>
    <w:rsid w:val="00B4673D"/>
    <w:rsid w:val="00B470D3"/>
    <w:rsid w:val="00B47F22"/>
    <w:rsid w:val="00B50E46"/>
    <w:rsid w:val="00B51CB9"/>
    <w:rsid w:val="00B52987"/>
    <w:rsid w:val="00B53626"/>
    <w:rsid w:val="00B53906"/>
    <w:rsid w:val="00B543D7"/>
    <w:rsid w:val="00B548CB"/>
    <w:rsid w:val="00B55293"/>
    <w:rsid w:val="00B55B99"/>
    <w:rsid w:val="00B60128"/>
    <w:rsid w:val="00B6029C"/>
    <w:rsid w:val="00B60355"/>
    <w:rsid w:val="00B603DF"/>
    <w:rsid w:val="00B60AEF"/>
    <w:rsid w:val="00B62A04"/>
    <w:rsid w:val="00B62B7A"/>
    <w:rsid w:val="00B63834"/>
    <w:rsid w:val="00B638FF"/>
    <w:rsid w:val="00B63DFE"/>
    <w:rsid w:val="00B6414C"/>
    <w:rsid w:val="00B64BD1"/>
    <w:rsid w:val="00B65AC7"/>
    <w:rsid w:val="00B6617F"/>
    <w:rsid w:val="00B6652C"/>
    <w:rsid w:val="00B66F8D"/>
    <w:rsid w:val="00B66F9A"/>
    <w:rsid w:val="00B67489"/>
    <w:rsid w:val="00B71538"/>
    <w:rsid w:val="00B71B93"/>
    <w:rsid w:val="00B71EFB"/>
    <w:rsid w:val="00B7260A"/>
    <w:rsid w:val="00B73350"/>
    <w:rsid w:val="00B73DBF"/>
    <w:rsid w:val="00B74E20"/>
    <w:rsid w:val="00B756DE"/>
    <w:rsid w:val="00B757AA"/>
    <w:rsid w:val="00B766E2"/>
    <w:rsid w:val="00B7789E"/>
    <w:rsid w:val="00B77D11"/>
    <w:rsid w:val="00B805CC"/>
    <w:rsid w:val="00B80D62"/>
    <w:rsid w:val="00B83201"/>
    <w:rsid w:val="00B84C03"/>
    <w:rsid w:val="00B85600"/>
    <w:rsid w:val="00B85D8C"/>
    <w:rsid w:val="00B87165"/>
    <w:rsid w:val="00B8748B"/>
    <w:rsid w:val="00B90296"/>
    <w:rsid w:val="00B919F2"/>
    <w:rsid w:val="00B920CF"/>
    <w:rsid w:val="00B92312"/>
    <w:rsid w:val="00B94A9F"/>
    <w:rsid w:val="00B94B5D"/>
    <w:rsid w:val="00B94E9E"/>
    <w:rsid w:val="00B95D64"/>
    <w:rsid w:val="00B9669A"/>
    <w:rsid w:val="00B97133"/>
    <w:rsid w:val="00BA2FCC"/>
    <w:rsid w:val="00BA35D3"/>
    <w:rsid w:val="00BA4DCA"/>
    <w:rsid w:val="00BA4DE1"/>
    <w:rsid w:val="00BA7782"/>
    <w:rsid w:val="00BB0565"/>
    <w:rsid w:val="00BB2E1B"/>
    <w:rsid w:val="00BB3363"/>
    <w:rsid w:val="00BB39BE"/>
    <w:rsid w:val="00BB49D4"/>
    <w:rsid w:val="00BB5C65"/>
    <w:rsid w:val="00BB6B81"/>
    <w:rsid w:val="00BC0F11"/>
    <w:rsid w:val="00BC2AD7"/>
    <w:rsid w:val="00BC432E"/>
    <w:rsid w:val="00BC5320"/>
    <w:rsid w:val="00BC69B5"/>
    <w:rsid w:val="00BC7B0B"/>
    <w:rsid w:val="00BD0A9F"/>
    <w:rsid w:val="00BD0B2F"/>
    <w:rsid w:val="00BD1A78"/>
    <w:rsid w:val="00BD31CA"/>
    <w:rsid w:val="00BD391D"/>
    <w:rsid w:val="00BD4F65"/>
    <w:rsid w:val="00BD4FF8"/>
    <w:rsid w:val="00BD5615"/>
    <w:rsid w:val="00BD5B9A"/>
    <w:rsid w:val="00BD6AD0"/>
    <w:rsid w:val="00BD7A8B"/>
    <w:rsid w:val="00BE019B"/>
    <w:rsid w:val="00BE0DBA"/>
    <w:rsid w:val="00BE2D2E"/>
    <w:rsid w:val="00BE3254"/>
    <w:rsid w:val="00BE4363"/>
    <w:rsid w:val="00BE4CF8"/>
    <w:rsid w:val="00BE5074"/>
    <w:rsid w:val="00BE58D8"/>
    <w:rsid w:val="00BE597B"/>
    <w:rsid w:val="00BE5A4B"/>
    <w:rsid w:val="00BE5C04"/>
    <w:rsid w:val="00BE5D85"/>
    <w:rsid w:val="00BE7398"/>
    <w:rsid w:val="00BF04C3"/>
    <w:rsid w:val="00BF116B"/>
    <w:rsid w:val="00BF1D4E"/>
    <w:rsid w:val="00BF296C"/>
    <w:rsid w:val="00BF3CF8"/>
    <w:rsid w:val="00BF4775"/>
    <w:rsid w:val="00BF4ABD"/>
    <w:rsid w:val="00BF4C6D"/>
    <w:rsid w:val="00BF4D25"/>
    <w:rsid w:val="00BF4D73"/>
    <w:rsid w:val="00BF507C"/>
    <w:rsid w:val="00BF5476"/>
    <w:rsid w:val="00BF5CF6"/>
    <w:rsid w:val="00BF6902"/>
    <w:rsid w:val="00BF6FC0"/>
    <w:rsid w:val="00BF70D1"/>
    <w:rsid w:val="00BF70E4"/>
    <w:rsid w:val="00BF7DF8"/>
    <w:rsid w:val="00C00270"/>
    <w:rsid w:val="00C0135A"/>
    <w:rsid w:val="00C01FC3"/>
    <w:rsid w:val="00C021DF"/>
    <w:rsid w:val="00C02398"/>
    <w:rsid w:val="00C02D64"/>
    <w:rsid w:val="00C0317A"/>
    <w:rsid w:val="00C03213"/>
    <w:rsid w:val="00C03568"/>
    <w:rsid w:val="00C0410B"/>
    <w:rsid w:val="00C04967"/>
    <w:rsid w:val="00C070DD"/>
    <w:rsid w:val="00C0732E"/>
    <w:rsid w:val="00C132A5"/>
    <w:rsid w:val="00C14D4E"/>
    <w:rsid w:val="00C15AFD"/>
    <w:rsid w:val="00C15E13"/>
    <w:rsid w:val="00C16A9B"/>
    <w:rsid w:val="00C16CA8"/>
    <w:rsid w:val="00C16D43"/>
    <w:rsid w:val="00C17951"/>
    <w:rsid w:val="00C17B22"/>
    <w:rsid w:val="00C21E28"/>
    <w:rsid w:val="00C2405E"/>
    <w:rsid w:val="00C245F9"/>
    <w:rsid w:val="00C25033"/>
    <w:rsid w:val="00C25C46"/>
    <w:rsid w:val="00C2793F"/>
    <w:rsid w:val="00C30976"/>
    <w:rsid w:val="00C30CDD"/>
    <w:rsid w:val="00C31ABF"/>
    <w:rsid w:val="00C31CD8"/>
    <w:rsid w:val="00C3284A"/>
    <w:rsid w:val="00C32A61"/>
    <w:rsid w:val="00C331D6"/>
    <w:rsid w:val="00C35098"/>
    <w:rsid w:val="00C35841"/>
    <w:rsid w:val="00C36194"/>
    <w:rsid w:val="00C373EC"/>
    <w:rsid w:val="00C379D8"/>
    <w:rsid w:val="00C409D0"/>
    <w:rsid w:val="00C41400"/>
    <w:rsid w:val="00C418FF"/>
    <w:rsid w:val="00C42DD4"/>
    <w:rsid w:val="00C44399"/>
    <w:rsid w:val="00C47A99"/>
    <w:rsid w:val="00C501DB"/>
    <w:rsid w:val="00C50A48"/>
    <w:rsid w:val="00C51790"/>
    <w:rsid w:val="00C53651"/>
    <w:rsid w:val="00C53C0A"/>
    <w:rsid w:val="00C543CF"/>
    <w:rsid w:val="00C548C2"/>
    <w:rsid w:val="00C55818"/>
    <w:rsid w:val="00C56463"/>
    <w:rsid w:val="00C5763E"/>
    <w:rsid w:val="00C577BF"/>
    <w:rsid w:val="00C57F87"/>
    <w:rsid w:val="00C60ECA"/>
    <w:rsid w:val="00C610A7"/>
    <w:rsid w:val="00C6182A"/>
    <w:rsid w:val="00C62AEB"/>
    <w:rsid w:val="00C644FF"/>
    <w:rsid w:val="00C6455A"/>
    <w:rsid w:val="00C64A87"/>
    <w:rsid w:val="00C66872"/>
    <w:rsid w:val="00C70313"/>
    <w:rsid w:val="00C7072C"/>
    <w:rsid w:val="00C70EEF"/>
    <w:rsid w:val="00C71B25"/>
    <w:rsid w:val="00C729A9"/>
    <w:rsid w:val="00C7341B"/>
    <w:rsid w:val="00C7445C"/>
    <w:rsid w:val="00C75580"/>
    <w:rsid w:val="00C761D5"/>
    <w:rsid w:val="00C77117"/>
    <w:rsid w:val="00C77637"/>
    <w:rsid w:val="00C80462"/>
    <w:rsid w:val="00C80AFA"/>
    <w:rsid w:val="00C811F4"/>
    <w:rsid w:val="00C813D8"/>
    <w:rsid w:val="00C81A6A"/>
    <w:rsid w:val="00C82123"/>
    <w:rsid w:val="00C83205"/>
    <w:rsid w:val="00C83FF3"/>
    <w:rsid w:val="00C84A56"/>
    <w:rsid w:val="00C906C1"/>
    <w:rsid w:val="00C91A8A"/>
    <w:rsid w:val="00C923CD"/>
    <w:rsid w:val="00C93F81"/>
    <w:rsid w:val="00C947B6"/>
    <w:rsid w:val="00C94DA9"/>
    <w:rsid w:val="00C94E81"/>
    <w:rsid w:val="00C95849"/>
    <w:rsid w:val="00C95883"/>
    <w:rsid w:val="00C97236"/>
    <w:rsid w:val="00C9752E"/>
    <w:rsid w:val="00CA06CF"/>
    <w:rsid w:val="00CA1D8B"/>
    <w:rsid w:val="00CA2D6B"/>
    <w:rsid w:val="00CA3C3E"/>
    <w:rsid w:val="00CA4FB3"/>
    <w:rsid w:val="00CA51ED"/>
    <w:rsid w:val="00CA5930"/>
    <w:rsid w:val="00CA7978"/>
    <w:rsid w:val="00CB0F3E"/>
    <w:rsid w:val="00CB138F"/>
    <w:rsid w:val="00CB2010"/>
    <w:rsid w:val="00CB4C91"/>
    <w:rsid w:val="00CB4DDB"/>
    <w:rsid w:val="00CC0701"/>
    <w:rsid w:val="00CC0E22"/>
    <w:rsid w:val="00CC1524"/>
    <w:rsid w:val="00CC327C"/>
    <w:rsid w:val="00CC3396"/>
    <w:rsid w:val="00CC616A"/>
    <w:rsid w:val="00CC6AEB"/>
    <w:rsid w:val="00CD0E60"/>
    <w:rsid w:val="00CD18C6"/>
    <w:rsid w:val="00CD1E34"/>
    <w:rsid w:val="00CD2E87"/>
    <w:rsid w:val="00CD49A7"/>
    <w:rsid w:val="00CD6DEC"/>
    <w:rsid w:val="00CD7453"/>
    <w:rsid w:val="00CE1724"/>
    <w:rsid w:val="00CE176F"/>
    <w:rsid w:val="00CE294F"/>
    <w:rsid w:val="00CE3435"/>
    <w:rsid w:val="00CE34EF"/>
    <w:rsid w:val="00CE4363"/>
    <w:rsid w:val="00CE6402"/>
    <w:rsid w:val="00CE70D7"/>
    <w:rsid w:val="00CE79F6"/>
    <w:rsid w:val="00CE7D0B"/>
    <w:rsid w:val="00CF01B5"/>
    <w:rsid w:val="00CF0508"/>
    <w:rsid w:val="00CF11E6"/>
    <w:rsid w:val="00CF424C"/>
    <w:rsid w:val="00CF749E"/>
    <w:rsid w:val="00D00D90"/>
    <w:rsid w:val="00D01B10"/>
    <w:rsid w:val="00D02143"/>
    <w:rsid w:val="00D044FC"/>
    <w:rsid w:val="00D04880"/>
    <w:rsid w:val="00D066E8"/>
    <w:rsid w:val="00D07C7D"/>
    <w:rsid w:val="00D1141F"/>
    <w:rsid w:val="00D11498"/>
    <w:rsid w:val="00D136A8"/>
    <w:rsid w:val="00D136F0"/>
    <w:rsid w:val="00D13949"/>
    <w:rsid w:val="00D13FD5"/>
    <w:rsid w:val="00D14E55"/>
    <w:rsid w:val="00D1544B"/>
    <w:rsid w:val="00D159A8"/>
    <w:rsid w:val="00D17D90"/>
    <w:rsid w:val="00D24625"/>
    <w:rsid w:val="00D25D24"/>
    <w:rsid w:val="00D26424"/>
    <w:rsid w:val="00D26651"/>
    <w:rsid w:val="00D267E4"/>
    <w:rsid w:val="00D277E7"/>
    <w:rsid w:val="00D27A09"/>
    <w:rsid w:val="00D30BC6"/>
    <w:rsid w:val="00D30EBE"/>
    <w:rsid w:val="00D314CB"/>
    <w:rsid w:val="00D33802"/>
    <w:rsid w:val="00D33809"/>
    <w:rsid w:val="00D34B53"/>
    <w:rsid w:val="00D35219"/>
    <w:rsid w:val="00D36A3D"/>
    <w:rsid w:val="00D375B4"/>
    <w:rsid w:val="00D3782A"/>
    <w:rsid w:val="00D37BB6"/>
    <w:rsid w:val="00D42986"/>
    <w:rsid w:val="00D43F45"/>
    <w:rsid w:val="00D45CBE"/>
    <w:rsid w:val="00D52567"/>
    <w:rsid w:val="00D53609"/>
    <w:rsid w:val="00D53B80"/>
    <w:rsid w:val="00D54DD3"/>
    <w:rsid w:val="00D55E4F"/>
    <w:rsid w:val="00D57274"/>
    <w:rsid w:val="00D622A4"/>
    <w:rsid w:val="00D6233C"/>
    <w:rsid w:val="00D63D67"/>
    <w:rsid w:val="00D63FA5"/>
    <w:rsid w:val="00D64708"/>
    <w:rsid w:val="00D6558A"/>
    <w:rsid w:val="00D6585C"/>
    <w:rsid w:val="00D664D2"/>
    <w:rsid w:val="00D67712"/>
    <w:rsid w:val="00D67B53"/>
    <w:rsid w:val="00D709BC"/>
    <w:rsid w:val="00D713ED"/>
    <w:rsid w:val="00D716AC"/>
    <w:rsid w:val="00D71CD5"/>
    <w:rsid w:val="00D72B8E"/>
    <w:rsid w:val="00D734B6"/>
    <w:rsid w:val="00D74242"/>
    <w:rsid w:val="00D74B20"/>
    <w:rsid w:val="00D77CA1"/>
    <w:rsid w:val="00D80721"/>
    <w:rsid w:val="00D80B37"/>
    <w:rsid w:val="00D83263"/>
    <w:rsid w:val="00D84541"/>
    <w:rsid w:val="00D8469B"/>
    <w:rsid w:val="00D8551D"/>
    <w:rsid w:val="00D86268"/>
    <w:rsid w:val="00D862B8"/>
    <w:rsid w:val="00D87364"/>
    <w:rsid w:val="00D87AE6"/>
    <w:rsid w:val="00D9293D"/>
    <w:rsid w:val="00D92B03"/>
    <w:rsid w:val="00D92DB9"/>
    <w:rsid w:val="00D9346A"/>
    <w:rsid w:val="00D93F7B"/>
    <w:rsid w:val="00D95941"/>
    <w:rsid w:val="00D95A81"/>
    <w:rsid w:val="00D96261"/>
    <w:rsid w:val="00D96CEB"/>
    <w:rsid w:val="00D9780B"/>
    <w:rsid w:val="00D97CAF"/>
    <w:rsid w:val="00DA0628"/>
    <w:rsid w:val="00DA1E4D"/>
    <w:rsid w:val="00DA22CC"/>
    <w:rsid w:val="00DA4F46"/>
    <w:rsid w:val="00DB2EFB"/>
    <w:rsid w:val="00DB2F22"/>
    <w:rsid w:val="00DB3CE6"/>
    <w:rsid w:val="00DB40F9"/>
    <w:rsid w:val="00DB5699"/>
    <w:rsid w:val="00DB5F53"/>
    <w:rsid w:val="00DB65CB"/>
    <w:rsid w:val="00DB75C2"/>
    <w:rsid w:val="00DB786C"/>
    <w:rsid w:val="00DB7B8F"/>
    <w:rsid w:val="00DB7E5C"/>
    <w:rsid w:val="00DC0ADF"/>
    <w:rsid w:val="00DC3371"/>
    <w:rsid w:val="00DC3524"/>
    <w:rsid w:val="00DC5D57"/>
    <w:rsid w:val="00DC5D68"/>
    <w:rsid w:val="00DC5F8E"/>
    <w:rsid w:val="00DC62D6"/>
    <w:rsid w:val="00DC68A3"/>
    <w:rsid w:val="00DC6CB3"/>
    <w:rsid w:val="00DC76FA"/>
    <w:rsid w:val="00DD0013"/>
    <w:rsid w:val="00DD3395"/>
    <w:rsid w:val="00DD3F00"/>
    <w:rsid w:val="00DD4B55"/>
    <w:rsid w:val="00DD4E0E"/>
    <w:rsid w:val="00DD4E79"/>
    <w:rsid w:val="00DE68C5"/>
    <w:rsid w:val="00DE6E21"/>
    <w:rsid w:val="00DE710D"/>
    <w:rsid w:val="00DF0333"/>
    <w:rsid w:val="00DF2619"/>
    <w:rsid w:val="00DF2C17"/>
    <w:rsid w:val="00DF48A8"/>
    <w:rsid w:val="00DF5DBF"/>
    <w:rsid w:val="00DF5E37"/>
    <w:rsid w:val="00E00EEC"/>
    <w:rsid w:val="00E010F6"/>
    <w:rsid w:val="00E02DBE"/>
    <w:rsid w:val="00E044D5"/>
    <w:rsid w:val="00E067BA"/>
    <w:rsid w:val="00E10A12"/>
    <w:rsid w:val="00E116CF"/>
    <w:rsid w:val="00E11EBF"/>
    <w:rsid w:val="00E13D00"/>
    <w:rsid w:val="00E14109"/>
    <w:rsid w:val="00E144E7"/>
    <w:rsid w:val="00E14A38"/>
    <w:rsid w:val="00E170CF"/>
    <w:rsid w:val="00E21453"/>
    <w:rsid w:val="00E223DD"/>
    <w:rsid w:val="00E227A3"/>
    <w:rsid w:val="00E22C7B"/>
    <w:rsid w:val="00E23016"/>
    <w:rsid w:val="00E233B2"/>
    <w:rsid w:val="00E2365C"/>
    <w:rsid w:val="00E25D6A"/>
    <w:rsid w:val="00E25F93"/>
    <w:rsid w:val="00E260BE"/>
    <w:rsid w:val="00E3149C"/>
    <w:rsid w:val="00E31639"/>
    <w:rsid w:val="00E328BF"/>
    <w:rsid w:val="00E32E99"/>
    <w:rsid w:val="00E32EF8"/>
    <w:rsid w:val="00E34B37"/>
    <w:rsid w:val="00E34C0D"/>
    <w:rsid w:val="00E354A3"/>
    <w:rsid w:val="00E437C2"/>
    <w:rsid w:val="00E439D4"/>
    <w:rsid w:val="00E43B23"/>
    <w:rsid w:val="00E44833"/>
    <w:rsid w:val="00E4502D"/>
    <w:rsid w:val="00E457A4"/>
    <w:rsid w:val="00E46428"/>
    <w:rsid w:val="00E46D28"/>
    <w:rsid w:val="00E51009"/>
    <w:rsid w:val="00E5108A"/>
    <w:rsid w:val="00E51BEE"/>
    <w:rsid w:val="00E531BD"/>
    <w:rsid w:val="00E5344A"/>
    <w:rsid w:val="00E551C6"/>
    <w:rsid w:val="00E55211"/>
    <w:rsid w:val="00E55AA6"/>
    <w:rsid w:val="00E55E25"/>
    <w:rsid w:val="00E565A9"/>
    <w:rsid w:val="00E56B62"/>
    <w:rsid w:val="00E575D2"/>
    <w:rsid w:val="00E57B92"/>
    <w:rsid w:val="00E57C59"/>
    <w:rsid w:val="00E604AE"/>
    <w:rsid w:val="00E6270D"/>
    <w:rsid w:val="00E62DF7"/>
    <w:rsid w:val="00E62F9B"/>
    <w:rsid w:val="00E640FD"/>
    <w:rsid w:val="00E64B34"/>
    <w:rsid w:val="00E65649"/>
    <w:rsid w:val="00E6650F"/>
    <w:rsid w:val="00E671F0"/>
    <w:rsid w:val="00E67EA4"/>
    <w:rsid w:val="00E70880"/>
    <w:rsid w:val="00E70C7F"/>
    <w:rsid w:val="00E71ACD"/>
    <w:rsid w:val="00E72288"/>
    <w:rsid w:val="00E7367E"/>
    <w:rsid w:val="00E745A1"/>
    <w:rsid w:val="00E76252"/>
    <w:rsid w:val="00E77C1A"/>
    <w:rsid w:val="00E80AF4"/>
    <w:rsid w:val="00E80C38"/>
    <w:rsid w:val="00E8206C"/>
    <w:rsid w:val="00E855EF"/>
    <w:rsid w:val="00E86849"/>
    <w:rsid w:val="00E86B16"/>
    <w:rsid w:val="00E86DA1"/>
    <w:rsid w:val="00E91274"/>
    <w:rsid w:val="00E937DE"/>
    <w:rsid w:val="00E944EA"/>
    <w:rsid w:val="00E95356"/>
    <w:rsid w:val="00E9572B"/>
    <w:rsid w:val="00E95E45"/>
    <w:rsid w:val="00E96D0C"/>
    <w:rsid w:val="00E97699"/>
    <w:rsid w:val="00E97AB6"/>
    <w:rsid w:val="00E97CAF"/>
    <w:rsid w:val="00EA13CB"/>
    <w:rsid w:val="00EA15D7"/>
    <w:rsid w:val="00EA18A5"/>
    <w:rsid w:val="00EA3D02"/>
    <w:rsid w:val="00EA425B"/>
    <w:rsid w:val="00EA614A"/>
    <w:rsid w:val="00EA62C7"/>
    <w:rsid w:val="00EA67E3"/>
    <w:rsid w:val="00EB12BE"/>
    <w:rsid w:val="00EB1340"/>
    <w:rsid w:val="00EB2FDF"/>
    <w:rsid w:val="00EB3682"/>
    <w:rsid w:val="00EB3C05"/>
    <w:rsid w:val="00EB4407"/>
    <w:rsid w:val="00EB64B8"/>
    <w:rsid w:val="00EB7480"/>
    <w:rsid w:val="00EB7DE4"/>
    <w:rsid w:val="00EC0FD3"/>
    <w:rsid w:val="00EC3346"/>
    <w:rsid w:val="00EC376C"/>
    <w:rsid w:val="00EC3CD6"/>
    <w:rsid w:val="00EC64E8"/>
    <w:rsid w:val="00EC7AAA"/>
    <w:rsid w:val="00ED1395"/>
    <w:rsid w:val="00ED1CF6"/>
    <w:rsid w:val="00ED1F29"/>
    <w:rsid w:val="00ED2ACE"/>
    <w:rsid w:val="00ED3DB5"/>
    <w:rsid w:val="00ED413F"/>
    <w:rsid w:val="00ED4359"/>
    <w:rsid w:val="00ED503F"/>
    <w:rsid w:val="00ED5593"/>
    <w:rsid w:val="00ED711F"/>
    <w:rsid w:val="00ED72AA"/>
    <w:rsid w:val="00ED771F"/>
    <w:rsid w:val="00EE03C3"/>
    <w:rsid w:val="00EE194F"/>
    <w:rsid w:val="00EE1998"/>
    <w:rsid w:val="00EE1F67"/>
    <w:rsid w:val="00EE23DE"/>
    <w:rsid w:val="00EE31CA"/>
    <w:rsid w:val="00EE35F8"/>
    <w:rsid w:val="00EE4AC2"/>
    <w:rsid w:val="00EE66CB"/>
    <w:rsid w:val="00EE6C00"/>
    <w:rsid w:val="00EE7DBF"/>
    <w:rsid w:val="00EF21E8"/>
    <w:rsid w:val="00EF224C"/>
    <w:rsid w:val="00EF2546"/>
    <w:rsid w:val="00EF2AE3"/>
    <w:rsid w:val="00EF3D30"/>
    <w:rsid w:val="00EF4071"/>
    <w:rsid w:val="00EF493F"/>
    <w:rsid w:val="00EF5C03"/>
    <w:rsid w:val="00EF6F44"/>
    <w:rsid w:val="00EF7324"/>
    <w:rsid w:val="00F00047"/>
    <w:rsid w:val="00F00F08"/>
    <w:rsid w:val="00F029EF"/>
    <w:rsid w:val="00F0586A"/>
    <w:rsid w:val="00F0609A"/>
    <w:rsid w:val="00F063ED"/>
    <w:rsid w:val="00F10606"/>
    <w:rsid w:val="00F11BC5"/>
    <w:rsid w:val="00F12A61"/>
    <w:rsid w:val="00F131D5"/>
    <w:rsid w:val="00F140DF"/>
    <w:rsid w:val="00F1492B"/>
    <w:rsid w:val="00F16D45"/>
    <w:rsid w:val="00F1794E"/>
    <w:rsid w:val="00F206B4"/>
    <w:rsid w:val="00F206EB"/>
    <w:rsid w:val="00F213FA"/>
    <w:rsid w:val="00F21CC5"/>
    <w:rsid w:val="00F2228F"/>
    <w:rsid w:val="00F22D2E"/>
    <w:rsid w:val="00F2752C"/>
    <w:rsid w:val="00F30B7F"/>
    <w:rsid w:val="00F33CEA"/>
    <w:rsid w:val="00F33D4B"/>
    <w:rsid w:val="00F33D83"/>
    <w:rsid w:val="00F35A9F"/>
    <w:rsid w:val="00F36615"/>
    <w:rsid w:val="00F36618"/>
    <w:rsid w:val="00F37F92"/>
    <w:rsid w:val="00F4217E"/>
    <w:rsid w:val="00F42232"/>
    <w:rsid w:val="00F431FE"/>
    <w:rsid w:val="00F43437"/>
    <w:rsid w:val="00F43F8D"/>
    <w:rsid w:val="00F44522"/>
    <w:rsid w:val="00F45A79"/>
    <w:rsid w:val="00F45E69"/>
    <w:rsid w:val="00F46D60"/>
    <w:rsid w:val="00F47060"/>
    <w:rsid w:val="00F505A2"/>
    <w:rsid w:val="00F53197"/>
    <w:rsid w:val="00F5458D"/>
    <w:rsid w:val="00F57BA7"/>
    <w:rsid w:val="00F600DE"/>
    <w:rsid w:val="00F60A7D"/>
    <w:rsid w:val="00F61C9D"/>
    <w:rsid w:val="00F622C5"/>
    <w:rsid w:val="00F64EF2"/>
    <w:rsid w:val="00F651AF"/>
    <w:rsid w:val="00F655DA"/>
    <w:rsid w:val="00F655F6"/>
    <w:rsid w:val="00F67285"/>
    <w:rsid w:val="00F672EE"/>
    <w:rsid w:val="00F67C59"/>
    <w:rsid w:val="00F704DE"/>
    <w:rsid w:val="00F710DE"/>
    <w:rsid w:val="00F719BB"/>
    <w:rsid w:val="00F725F9"/>
    <w:rsid w:val="00F74D80"/>
    <w:rsid w:val="00F7518A"/>
    <w:rsid w:val="00F77E49"/>
    <w:rsid w:val="00F80B66"/>
    <w:rsid w:val="00F8125B"/>
    <w:rsid w:val="00F81AF4"/>
    <w:rsid w:val="00F8219F"/>
    <w:rsid w:val="00F8291D"/>
    <w:rsid w:val="00F83F51"/>
    <w:rsid w:val="00F865F7"/>
    <w:rsid w:val="00F90334"/>
    <w:rsid w:val="00F90592"/>
    <w:rsid w:val="00F91E6E"/>
    <w:rsid w:val="00F934D7"/>
    <w:rsid w:val="00F94361"/>
    <w:rsid w:val="00F95430"/>
    <w:rsid w:val="00F95F4F"/>
    <w:rsid w:val="00F9625B"/>
    <w:rsid w:val="00F962A5"/>
    <w:rsid w:val="00F96D06"/>
    <w:rsid w:val="00F96F74"/>
    <w:rsid w:val="00F977BB"/>
    <w:rsid w:val="00FA2B7C"/>
    <w:rsid w:val="00FA3193"/>
    <w:rsid w:val="00FA3DC3"/>
    <w:rsid w:val="00FA49F8"/>
    <w:rsid w:val="00FA4C39"/>
    <w:rsid w:val="00FA4D5C"/>
    <w:rsid w:val="00FA651E"/>
    <w:rsid w:val="00FA78AB"/>
    <w:rsid w:val="00FB0528"/>
    <w:rsid w:val="00FB06AE"/>
    <w:rsid w:val="00FB0F57"/>
    <w:rsid w:val="00FB1D94"/>
    <w:rsid w:val="00FB36A7"/>
    <w:rsid w:val="00FB3F2D"/>
    <w:rsid w:val="00FB47F1"/>
    <w:rsid w:val="00FB4EF8"/>
    <w:rsid w:val="00FB5655"/>
    <w:rsid w:val="00FB5B05"/>
    <w:rsid w:val="00FB6050"/>
    <w:rsid w:val="00FB6844"/>
    <w:rsid w:val="00FB6BB2"/>
    <w:rsid w:val="00FC07E7"/>
    <w:rsid w:val="00FC0CD8"/>
    <w:rsid w:val="00FC0F7E"/>
    <w:rsid w:val="00FC1D4F"/>
    <w:rsid w:val="00FC1F4C"/>
    <w:rsid w:val="00FC3018"/>
    <w:rsid w:val="00FC4EB2"/>
    <w:rsid w:val="00FC518E"/>
    <w:rsid w:val="00FD30E5"/>
    <w:rsid w:val="00FD3553"/>
    <w:rsid w:val="00FD4ED6"/>
    <w:rsid w:val="00FD4FCE"/>
    <w:rsid w:val="00FD59A8"/>
    <w:rsid w:val="00FD6E1F"/>
    <w:rsid w:val="00FD6E73"/>
    <w:rsid w:val="00FD7343"/>
    <w:rsid w:val="00FE02B9"/>
    <w:rsid w:val="00FE1085"/>
    <w:rsid w:val="00FE1E5B"/>
    <w:rsid w:val="00FE200A"/>
    <w:rsid w:val="00FE260E"/>
    <w:rsid w:val="00FE274D"/>
    <w:rsid w:val="00FE2754"/>
    <w:rsid w:val="00FE2C0D"/>
    <w:rsid w:val="00FE3019"/>
    <w:rsid w:val="00FE5356"/>
    <w:rsid w:val="00FE5608"/>
    <w:rsid w:val="00FE5ABF"/>
    <w:rsid w:val="00FE5DB3"/>
    <w:rsid w:val="00FE6523"/>
    <w:rsid w:val="00FE6D72"/>
    <w:rsid w:val="00FF1149"/>
    <w:rsid w:val="00FF1432"/>
    <w:rsid w:val="00FF1A6B"/>
    <w:rsid w:val="00FF2E0A"/>
    <w:rsid w:val="00FF56FE"/>
    <w:rsid w:val="00FF5D13"/>
    <w:rsid w:val="00FF6005"/>
    <w:rsid w:val="00FF6A95"/>
    <w:rsid w:val="00FF788D"/>
    <w:rsid w:val="00FF78CE"/>
    <w:rsid w:val="00FF7BA0"/>
    <w:rsid w:val="00FF7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77C1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0AC"/>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link w:val="Heading1Char"/>
    <w:qFormat/>
    <w:rsid w:val="00B006F2"/>
    <w:pPr>
      <w:keepNext/>
      <w:outlineLvl w:val="0"/>
    </w:pPr>
    <w:rPr>
      <w:rFonts w:ascii="Arial" w:hAnsi="Arial"/>
      <w:sz w:val="24"/>
      <w:szCs w:val="24"/>
      <w:lang w:eastAsia="en-US"/>
    </w:rPr>
  </w:style>
  <w:style w:type="paragraph" w:styleId="Heading2">
    <w:name w:val="heading 2"/>
    <w:basedOn w:val="Normal"/>
    <w:next w:val="Normal"/>
    <w:link w:val="Heading2Char"/>
    <w:qFormat/>
    <w:rsid w:val="00B006F2"/>
    <w:pPr>
      <w:keepNext/>
      <w:outlineLvl w:val="1"/>
    </w:pPr>
    <w:rPr>
      <w:rFonts w:ascii="Arial" w:hAnsi="Arial" w:cs="Arial"/>
      <w:b/>
    </w:rPr>
  </w:style>
  <w:style w:type="paragraph" w:styleId="Heading3">
    <w:name w:val="heading 3"/>
    <w:basedOn w:val="Normal"/>
    <w:next w:val="Normal"/>
    <w:link w:val="Heading3Char"/>
    <w:qFormat/>
    <w:rsid w:val="00B006F2"/>
    <w:pPr>
      <w:keepNext/>
      <w:spacing w:before="240" w:after="60"/>
      <w:outlineLvl w:val="2"/>
    </w:pPr>
    <w:rPr>
      <w:rFonts w:ascii="Arial" w:hAnsi="Arial" w:cs="Arial"/>
      <w:b/>
      <w:bCs/>
      <w:szCs w:val="26"/>
    </w:rPr>
  </w:style>
  <w:style w:type="paragraph" w:styleId="Heading4">
    <w:name w:val="heading 4"/>
    <w:aliases w:val="h4"/>
    <w:basedOn w:val="Normal"/>
    <w:next w:val="Normal"/>
    <w:link w:val="Heading4Char"/>
    <w:qFormat/>
    <w:rsid w:val="00B006F2"/>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006F2"/>
    <w:pPr>
      <w:spacing w:before="240" w:after="60"/>
      <w:outlineLvl w:val="4"/>
    </w:pPr>
    <w:rPr>
      <w:b/>
      <w:bCs/>
      <w:i/>
      <w:iCs/>
      <w:szCs w:val="26"/>
    </w:rPr>
  </w:style>
  <w:style w:type="paragraph" w:styleId="Heading6">
    <w:name w:val="heading 6"/>
    <w:basedOn w:val="Normal"/>
    <w:next w:val="Normal"/>
    <w:link w:val="Heading6Char"/>
    <w:qFormat/>
    <w:rsid w:val="00B006F2"/>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B006F2"/>
    <w:pPr>
      <w:spacing w:before="240" w:after="60"/>
      <w:outlineLvl w:val="6"/>
    </w:pPr>
    <w:rPr>
      <w:rFonts w:ascii="Times New Roman" w:hAnsi="Times New Roman"/>
    </w:rPr>
  </w:style>
  <w:style w:type="paragraph" w:styleId="Heading8">
    <w:name w:val="heading 8"/>
    <w:basedOn w:val="Normal"/>
    <w:next w:val="Normal"/>
    <w:link w:val="Heading8Char"/>
    <w:qFormat/>
    <w:rsid w:val="00B006F2"/>
    <w:pPr>
      <w:spacing w:before="240" w:after="60"/>
      <w:outlineLvl w:val="7"/>
    </w:pPr>
    <w:rPr>
      <w:rFonts w:ascii="Times New Roman" w:hAnsi="Times New Roman"/>
      <w:i/>
      <w:iCs/>
    </w:rPr>
  </w:style>
  <w:style w:type="paragraph" w:styleId="Heading9">
    <w:name w:val="heading 9"/>
    <w:basedOn w:val="Normal"/>
    <w:next w:val="Normal"/>
    <w:link w:val="Heading9Char"/>
    <w:qFormat/>
    <w:rsid w:val="00B006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EP"/>
    <w:basedOn w:val="Normal"/>
    <w:link w:val="HeaderChar"/>
    <w:rsid w:val="00B006F2"/>
    <w:pPr>
      <w:tabs>
        <w:tab w:val="clear" w:pos="567"/>
        <w:tab w:val="center" w:pos="4153"/>
        <w:tab w:val="right" w:pos="8306"/>
      </w:tabs>
    </w:pPr>
  </w:style>
  <w:style w:type="paragraph" w:styleId="Footer">
    <w:name w:val="footer"/>
    <w:basedOn w:val="Normal"/>
    <w:link w:val="FooterChar"/>
    <w:rsid w:val="00B006F2"/>
    <w:pPr>
      <w:tabs>
        <w:tab w:val="clear" w:pos="567"/>
        <w:tab w:val="right" w:pos="8505"/>
      </w:tabs>
    </w:pPr>
    <w:rPr>
      <w:sz w:val="20"/>
    </w:rPr>
  </w:style>
  <w:style w:type="paragraph" w:customStyle="1" w:styleId="LDBodytext">
    <w:name w:val="LDBody text"/>
    <w:link w:val="LDBodytextChar"/>
    <w:rsid w:val="00B006F2"/>
    <w:rPr>
      <w:sz w:val="24"/>
      <w:szCs w:val="24"/>
      <w:lang w:eastAsia="en-US"/>
    </w:rPr>
  </w:style>
  <w:style w:type="character" w:customStyle="1" w:styleId="LDBodytextChar">
    <w:name w:val="LDBody text Char"/>
    <w:link w:val="LDBodytext"/>
    <w:rsid w:val="002C7B6D"/>
    <w:rPr>
      <w:sz w:val="24"/>
      <w:szCs w:val="24"/>
      <w:lang w:val="en-AU" w:eastAsia="en-US" w:bidi="ar-SA"/>
    </w:rPr>
  </w:style>
  <w:style w:type="paragraph" w:customStyle="1" w:styleId="LDTitle">
    <w:name w:val="LDTitle"/>
    <w:rsid w:val="00B006F2"/>
    <w:pPr>
      <w:spacing w:before="1320" w:after="480"/>
    </w:pPr>
    <w:rPr>
      <w:rFonts w:ascii="Arial" w:hAnsi="Arial"/>
      <w:sz w:val="24"/>
      <w:szCs w:val="24"/>
      <w:lang w:eastAsia="en-US"/>
    </w:rPr>
  </w:style>
  <w:style w:type="paragraph" w:customStyle="1" w:styleId="LDDate">
    <w:name w:val="LDDate"/>
    <w:basedOn w:val="LDBodytext"/>
    <w:link w:val="LDDateChar"/>
    <w:rsid w:val="00B006F2"/>
    <w:pPr>
      <w:spacing w:before="240"/>
    </w:pPr>
  </w:style>
  <w:style w:type="paragraph" w:customStyle="1" w:styleId="LDSignatory">
    <w:name w:val="LDSignatory"/>
    <w:basedOn w:val="LDBodytext"/>
    <w:next w:val="LDBodytext"/>
    <w:rsid w:val="00B006F2"/>
    <w:pPr>
      <w:keepNext/>
      <w:spacing w:before="900"/>
    </w:pPr>
  </w:style>
  <w:style w:type="paragraph" w:customStyle="1" w:styleId="LDDescription">
    <w:name w:val="LD Description"/>
    <w:basedOn w:val="LDTitle"/>
    <w:rsid w:val="00B006F2"/>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B006F2"/>
    <w:pPr>
      <w:keepNext/>
      <w:tabs>
        <w:tab w:val="left" w:pos="737"/>
      </w:tabs>
      <w:spacing w:before="180" w:after="60"/>
      <w:ind w:left="737" w:hanging="737"/>
    </w:pPr>
    <w:rPr>
      <w:b/>
    </w:rPr>
  </w:style>
  <w:style w:type="paragraph" w:customStyle="1" w:styleId="LDClause">
    <w:name w:val="LDClause"/>
    <w:basedOn w:val="LDBodytext"/>
    <w:link w:val="LDClauseChar"/>
    <w:rsid w:val="00B006F2"/>
    <w:pPr>
      <w:tabs>
        <w:tab w:val="right" w:pos="454"/>
        <w:tab w:val="left" w:pos="737"/>
      </w:tabs>
      <w:spacing w:before="60" w:after="60"/>
      <w:ind w:left="737" w:hanging="1021"/>
    </w:pPr>
  </w:style>
  <w:style w:type="character" w:customStyle="1" w:styleId="LDClauseChar">
    <w:name w:val="LDClause Char"/>
    <w:link w:val="LDClause"/>
    <w:rsid w:val="002C7B6D"/>
    <w:rPr>
      <w:sz w:val="24"/>
      <w:szCs w:val="24"/>
      <w:lang w:val="en-AU" w:eastAsia="en-US" w:bidi="ar-SA"/>
    </w:rPr>
  </w:style>
  <w:style w:type="character" w:customStyle="1" w:styleId="LDDateChar">
    <w:name w:val="LDDate Char"/>
    <w:basedOn w:val="LDBodytextChar"/>
    <w:link w:val="LDDate"/>
    <w:rsid w:val="002C7B6D"/>
    <w:rPr>
      <w:sz w:val="24"/>
      <w:szCs w:val="24"/>
      <w:lang w:val="en-AU" w:eastAsia="en-US" w:bidi="ar-SA"/>
    </w:rPr>
  </w:style>
  <w:style w:type="character" w:customStyle="1" w:styleId="LDClauseHeadingChar">
    <w:name w:val="LDClauseHeading Char"/>
    <w:link w:val="LDClauseHeading"/>
    <w:rsid w:val="002C7B6D"/>
    <w:rPr>
      <w:rFonts w:ascii="Arial" w:hAnsi="Arial"/>
      <w:b/>
      <w:sz w:val="24"/>
      <w:szCs w:val="24"/>
      <w:lang w:val="en-AU" w:eastAsia="en-US" w:bidi="ar-SA"/>
    </w:rPr>
  </w:style>
  <w:style w:type="paragraph" w:styleId="BalloonText">
    <w:name w:val="Balloon Text"/>
    <w:basedOn w:val="Normal"/>
    <w:link w:val="BalloonTextChar"/>
    <w:semiHidden/>
    <w:rsid w:val="00B006F2"/>
    <w:rPr>
      <w:rFonts w:ascii="Tahoma" w:hAnsi="Tahoma" w:cs="Tahoma"/>
      <w:sz w:val="16"/>
      <w:szCs w:val="16"/>
    </w:rPr>
  </w:style>
  <w:style w:type="paragraph" w:customStyle="1" w:styleId="LDP1a">
    <w:name w:val="LDP1(a)"/>
    <w:basedOn w:val="LDClause"/>
    <w:link w:val="LDP1aChar"/>
    <w:rsid w:val="00B006F2"/>
    <w:pPr>
      <w:tabs>
        <w:tab w:val="clear" w:pos="454"/>
        <w:tab w:val="clear" w:pos="737"/>
        <w:tab w:val="left" w:pos="1191"/>
      </w:tabs>
      <w:ind w:left="1191" w:hanging="454"/>
    </w:pPr>
  </w:style>
  <w:style w:type="paragraph" w:customStyle="1" w:styleId="LDScheduleClauseHead">
    <w:name w:val="LDScheduleClauseHead"/>
    <w:basedOn w:val="LDClauseHeading"/>
    <w:next w:val="LDScheduleClause"/>
    <w:link w:val="LDScheduleClauseHeadChar"/>
    <w:rsid w:val="00B006F2"/>
  </w:style>
  <w:style w:type="character" w:customStyle="1" w:styleId="LDP1aChar">
    <w:name w:val="LDP1(a) Char"/>
    <w:basedOn w:val="LDClauseChar"/>
    <w:link w:val="LDP1a"/>
    <w:rsid w:val="002C7B6D"/>
    <w:rPr>
      <w:sz w:val="24"/>
      <w:szCs w:val="24"/>
      <w:lang w:val="en-AU" w:eastAsia="en-US" w:bidi="ar-SA"/>
    </w:rPr>
  </w:style>
  <w:style w:type="paragraph" w:customStyle="1" w:styleId="LDScheduleheading">
    <w:name w:val="LDSchedule heading"/>
    <w:basedOn w:val="LDTitle"/>
    <w:next w:val="LDBodytext"/>
    <w:link w:val="LDScheduleheadingChar"/>
    <w:rsid w:val="00B006F2"/>
    <w:pPr>
      <w:keepNext/>
      <w:tabs>
        <w:tab w:val="left" w:pos="1843"/>
      </w:tabs>
      <w:spacing w:before="480" w:after="120"/>
      <w:ind w:left="1843" w:hanging="1843"/>
    </w:pPr>
    <w:rPr>
      <w:rFonts w:cs="Arial"/>
      <w:b/>
    </w:rPr>
  </w:style>
  <w:style w:type="paragraph" w:customStyle="1" w:styleId="LDScheduleClause">
    <w:name w:val="LDScheduleClause"/>
    <w:basedOn w:val="LDClause"/>
    <w:link w:val="LDScheduleClauseChar"/>
    <w:rsid w:val="00B006F2"/>
    <w:pPr>
      <w:ind w:left="738" w:hanging="851"/>
    </w:pPr>
  </w:style>
  <w:style w:type="paragraph" w:styleId="CommentText">
    <w:name w:val="annotation text"/>
    <w:basedOn w:val="Normal"/>
    <w:link w:val="CommentTextChar"/>
    <w:semiHidden/>
    <w:rsid w:val="00B006F2"/>
    <w:rPr>
      <w:sz w:val="20"/>
    </w:rPr>
  </w:style>
  <w:style w:type="paragraph" w:customStyle="1" w:styleId="LDdefinition">
    <w:name w:val="LDdefinition"/>
    <w:basedOn w:val="LDClause"/>
    <w:link w:val="LDdefinitionChar"/>
    <w:rsid w:val="00B006F2"/>
    <w:pPr>
      <w:tabs>
        <w:tab w:val="clear" w:pos="454"/>
        <w:tab w:val="clear" w:pos="737"/>
      </w:tabs>
      <w:ind w:firstLine="0"/>
    </w:pPr>
  </w:style>
  <w:style w:type="character" w:customStyle="1" w:styleId="LDScheduleClauseChar">
    <w:name w:val="LDScheduleClause Char"/>
    <w:basedOn w:val="LDClauseChar"/>
    <w:link w:val="LDScheduleClause"/>
    <w:rsid w:val="002C7B6D"/>
    <w:rPr>
      <w:sz w:val="24"/>
      <w:szCs w:val="24"/>
      <w:lang w:val="en-AU" w:eastAsia="en-US" w:bidi="ar-SA"/>
    </w:rPr>
  </w:style>
  <w:style w:type="character" w:customStyle="1" w:styleId="LDdefinitionChar">
    <w:name w:val="LDdefinition Char"/>
    <w:basedOn w:val="LDClauseChar"/>
    <w:link w:val="LDdefinition"/>
    <w:rsid w:val="002C7B6D"/>
    <w:rPr>
      <w:sz w:val="24"/>
      <w:szCs w:val="24"/>
      <w:lang w:val="en-AU" w:eastAsia="en-US" w:bidi="ar-SA"/>
    </w:rPr>
  </w:style>
  <w:style w:type="character" w:customStyle="1" w:styleId="LDScheduleClauseHeadChar">
    <w:name w:val="LDScheduleClauseHead Char"/>
    <w:basedOn w:val="LDClauseHeadingChar"/>
    <w:link w:val="LDScheduleClauseHead"/>
    <w:rsid w:val="002C7B6D"/>
    <w:rPr>
      <w:rFonts w:ascii="Arial" w:hAnsi="Arial"/>
      <w:b/>
      <w:sz w:val="24"/>
      <w:szCs w:val="24"/>
      <w:lang w:val="en-AU" w:eastAsia="en-US" w:bidi="ar-SA"/>
    </w:rPr>
  </w:style>
  <w:style w:type="character" w:styleId="CommentReference">
    <w:name w:val="annotation reference"/>
    <w:rsid w:val="002C7B6D"/>
    <w:rPr>
      <w:sz w:val="16"/>
      <w:szCs w:val="16"/>
    </w:rPr>
  </w:style>
  <w:style w:type="paragraph" w:customStyle="1" w:styleId="LDNote">
    <w:name w:val="LDNote"/>
    <w:basedOn w:val="LDClause"/>
    <w:link w:val="LDNoteChar"/>
    <w:rsid w:val="00B006F2"/>
    <w:pPr>
      <w:ind w:firstLine="0"/>
    </w:pPr>
    <w:rPr>
      <w:sz w:val="20"/>
    </w:rPr>
  </w:style>
  <w:style w:type="paragraph" w:customStyle="1" w:styleId="LDP2i">
    <w:name w:val="LDP2 (i)"/>
    <w:basedOn w:val="LDP1a"/>
    <w:link w:val="LDP2iChar"/>
    <w:rsid w:val="00B006F2"/>
    <w:pPr>
      <w:tabs>
        <w:tab w:val="clear" w:pos="1191"/>
        <w:tab w:val="right" w:pos="1418"/>
        <w:tab w:val="left" w:pos="1559"/>
      </w:tabs>
      <w:ind w:left="1588" w:hanging="1134"/>
    </w:pPr>
  </w:style>
  <w:style w:type="paragraph" w:customStyle="1" w:styleId="LDAmendHeading">
    <w:name w:val="LDAmendHeading"/>
    <w:basedOn w:val="LDTitle"/>
    <w:next w:val="LDAmendInstruction"/>
    <w:rsid w:val="00B006F2"/>
    <w:pPr>
      <w:keepNext/>
      <w:spacing w:before="180" w:after="60"/>
      <w:ind w:left="720" w:hanging="720"/>
    </w:pPr>
    <w:rPr>
      <w:b/>
    </w:rPr>
  </w:style>
  <w:style w:type="character" w:styleId="PageNumber">
    <w:name w:val="page number"/>
    <w:basedOn w:val="DefaultParagraphFont"/>
    <w:rsid w:val="00B006F2"/>
  </w:style>
  <w:style w:type="paragraph" w:customStyle="1" w:styleId="LDFooter">
    <w:name w:val="LDFooter"/>
    <w:basedOn w:val="LDBodytext"/>
    <w:rsid w:val="00B006F2"/>
    <w:pPr>
      <w:tabs>
        <w:tab w:val="right" w:pos="8505"/>
      </w:tabs>
    </w:pPr>
    <w:rPr>
      <w:sz w:val="20"/>
    </w:rPr>
  </w:style>
  <w:style w:type="paragraph" w:customStyle="1" w:styleId="indent">
    <w:name w:val="indent"/>
    <w:basedOn w:val="Normal"/>
    <w:rsid w:val="00B006F2"/>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B006F2"/>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B006F2"/>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BodyText">
    <w:name w:val="Body Text"/>
    <w:basedOn w:val="Normal"/>
    <w:link w:val="BodyTextChar"/>
    <w:rsid w:val="00B006F2"/>
    <w:pPr>
      <w:tabs>
        <w:tab w:val="clear" w:pos="567"/>
      </w:tabs>
      <w:overflowPunct/>
      <w:autoSpaceDE/>
      <w:autoSpaceDN/>
      <w:adjustRightInd/>
      <w:textAlignment w:val="auto"/>
    </w:pPr>
  </w:style>
  <w:style w:type="paragraph" w:customStyle="1" w:styleId="Reference">
    <w:name w:val="Reference"/>
    <w:basedOn w:val="BodyText"/>
    <w:rsid w:val="00B006F2"/>
    <w:pPr>
      <w:spacing w:before="360"/>
    </w:pPr>
    <w:rPr>
      <w:rFonts w:ascii="Arial" w:hAnsi="Arial"/>
      <w:b/>
      <w:lang w:val="en-GB"/>
    </w:rPr>
  </w:style>
  <w:style w:type="paragraph" w:customStyle="1" w:styleId="LDEndLine">
    <w:name w:val="LDEndLine"/>
    <w:basedOn w:val="BodyText"/>
    <w:rsid w:val="00B006F2"/>
    <w:pPr>
      <w:pBdr>
        <w:bottom w:val="single" w:sz="2" w:space="0" w:color="auto"/>
      </w:pBdr>
    </w:pPr>
    <w:rPr>
      <w:rFonts w:ascii="Times New Roman" w:hAnsi="Times New Roman"/>
    </w:rPr>
  </w:style>
  <w:style w:type="paragraph" w:styleId="Title">
    <w:name w:val="Title"/>
    <w:basedOn w:val="BodyText"/>
    <w:next w:val="BodyText"/>
    <w:link w:val="TitleChar"/>
    <w:qFormat/>
    <w:rsid w:val="00B006F2"/>
    <w:pPr>
      <w:spacing w:before="120" w:after="60"/>
      <w:outlineLvl w:val="0"/>
    </w:pPr>
    <w:rPr>
      <w:rFonts w:ascii="Arial" w:hAnsi="Arial" w:cs="Arial"/>
      <w:bCs/>
      <w:kern w:val="28"/>
      <w:szCs w:val="32"/>
    </w:rPr>
  </w:style>
  <w:style w:type="paragraph" w:customStyle="1" w:styleId="LDReference">
    <w:name w:val="LDReference"/>
    <w:basedOn w:val="LDTitle"/>
    <w:rsid w:val="00B006F2"/>
    <w:pPr>
      <w:spacing w:before="120"/>
      <w:ind w:left="1843"/>
    </w:pPr>
    <w:rPr>
      <w:rFonts w:ascii="Times New Roman" w:hAnsi="Times New Roman"/>
      <w:sz w:val="20"/>
      <w:szCs w:val="20"/>
    </w:rPr>
  </w:style>
  <w:style w:type="paragraph" w:customStyle="1" w:styleId="LDFollowing">
    <w:name w:val="LDFollowing"/>
    <w:basedOn w:val="LDDate"/>
    <w:next w:val="LDBodytext"/>
    <w:rsid w:val="00B006F2"/>
    <w:pPr>
      <w:spacing w:before="60"/>
    </w:pPr>
  </w:style>
  <w:style w:type="paragraph" w:customStyle="1" w:styleId="LDTableheading">
    <w:name w:val="LDTableheading"/>
    <w:basedOn w:val="LDBodytext"/>
    <w:link w:val="LDTableheadingChar"/>
    <w:rsid w:val="00B006F2"/>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B006F2"/>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B006F2"/>
    <w:rPr>
      <w:i/>
      <w:iCs/>
    </w:rPr>
  </w:style>
  <w:style w:type="paragraph" w:customStyle="1" w:styleId="LDP3A">
    <w:name w:val="LDP3 (A)"/>
    <w:basedOn w:val="LDP2i"/>
    <w:rsid w:val="00B006F2"/>
    <w:pPr>
      <w:tabs>
        <w:tab w:val="clear" w:pos="1418"/>
        <w:tab w:val="clear" w:pos="1559"/>
        <w:tab w:val="left" w:pos="1985"/>
      </w:tabs>
      <w:ind w:left="1985" w:hanging="567"/>
    </w:pPr>
  </w:style>
  <w:style w:type="paragraph" w:styleId="BlockText">
    <w:name w:val="Block Text"/>
    <w:basedOn w:val="Normal"/>
    <w:rsid w:val="00B006F2"/>
    <w:pPr>
      <w:spacing w:after="120"/>
      <w:ind w:left="1440" w:right="1440"/>
    </w:pPr>
  </w:style>
  <w:style w:type="paragraph" w:styleId="BodyText2">
    <w:name w:val="Body Text 2"/>
    <w:basedOn w:val="Normal"/>
    <w:link w:val="BodyText2Char"/>
    <w:rsid w:val="00B006F2"/>
    <w:pPr>
      <w:spacing w:after="120" w:line="480" w:lineRule="auto"/>
    </w:pPr>
  </w:style>
  <w:style w:type="paragraph" w:styleId="BodyText3">
    <w:name w:val="Body Text 3"/>
    <w:basedOn w:val="Normal"/>
    <w:link w:val="BodyText3Char"/>
    <w:rsid w:val="00B006F2"/>
    <w:pPr>
      <w:spacing w:after="120"/>
    </w:pPr>
    <w:rPr>
      <w:sz w:val="16"/>
      <w:szCs w:val="16"/>
    </w:rPr>
  </w:style>
  <w:style w:type="paragraph" w:styleId="BodyTextFirstIndent">
    <w:name w:val="Body Text First Indent"/>
    <w:basedOn w:val="BodyText"/>
    <w:link w:val="BodyTextFirstIndentChar"/>
    <w:rsid w:val="00B006F2"/>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link w:val="BodyTextIndentChar"/>
    <w:rsid w:val="00B006F2"/>
    <w:pPr>
      <w:spacing w:after="120"/>
      <w:ind w:left="283"/>
    </w:pPr>
  </w:style>
  <w:style w:type="paragraph" w:styleId="BodyTextFirstIndent2">
    <w:name w:val="Body Text First Indent 2"/>
    <w:basedOn w:val="BodyTextIndent"/>
    <w:link w:val="BodyTextFirstIndent2Char"/>
    <w:rsid w:val="00B006F2"/>
    <w:pPr>
      <w:ind w:firstLine="210"/>
    </w:pPr>
  </w:style>
  <w:style w:type="paragraph" w:styleId="BodyTextIndent2">
    <w:name w:val="Body Text Indent 2"/>
    <w:basedOn w:val="Normal"/>
    <w:link w:val="BodyTextIndent2Char"/>
    <w:rsid w:val="00B006F2"/>
    <w:pPr>
      <w:spacing w:after="120" w:line="480" w:lineRule="auto"/>
      <w:ind w:left="283"/>
    </w:pPr>
  </w:style>
  <w:style w:type="paragraph" w:styleId="BodyTextIndent3">
    <w:name w:val="Body Text Indent 3"/>
    <w:basedOn w:val="Normal"/>
    <w:link w:val="BodyTextIndent3Char"/>
    <w:rsid w:val="00B006F2"/>
    <w:pPr>
      <w:spacing w:after="120"/>
      <w:ind w:left="283"/>
    </w:pPr>
    <w:rPr>
      <w:sz w:val="16"/>
      <w:szCs w:val="16"/>
    </w:rPr>
  </w:style>
  <w:style w:type="paragraph" w:styleId="Caption">
    <w:name w:val="caption"/>
    <w:basedOn w:val="Normal"/>
    <w:next w:val="Normal"/>
    <w:qFormat/>
    <w:rsid w:val="00B006F2"/>
    <w:rPr>
      <w:b/>
      <w:bCs/>
      <w:sz w:val="20"/>
    </w:rPr>
  </w:style>
  <w:style w:type="paragraph" w:styleId="Closing">
    <w:name w:val="Closing"/>
    <w:basedOn w:val="Normal"/>
    <w:link w:val="ClosingChar"/>
    <w:rsid w:val="00B006F2"/>
    <w:pPr>
      <w:ind w:left="4252"/>
    </w:pPr>
  </w:style>
  <w:style w:type="paragraph" w:styleId="CommentSubject">
    <w:name w:val="annotation subject"/>
    <w:basedOn w:val="CommentText"/>
    <w:next w:val="CommentText"/>
    <w:link w:val="CommentSubjectChar"/>
    <w:semiHidden/>
    <w:rsid w:val="00B006F2"/>
    <w:rPr>
      <w:b/>
      <w:bCs/>
    </w:rPr>
  </w:style>
  <w:style w:type="paragraph" w:styleId="Date">
    <w:name w:val="Date"/>
    <w:basedOn w:val="Normal"/>
    <w:next w:val="Normal"/>
    <w:link w:val="DateChar"/>
    <w:rsid w:val="00B006F2"/>
  </w:style>
  <w:style w:type="paragraph" w:styleId="DocumentMap">
    <w:name w:val="Document Map"/>
    <w:basedOn w:val="Normal"/>
    <w:link w:val="DocumentMapChar"/>
    <w:semiHidden/>
    <w:rsid w:val="00B006F2"/>
    <w:pPr>
      <w:shd w:val="clear" w:color="auto" w:fill="000080"/>
    </w:pPr>
    <w:rPr>
      <w:rFonts w:ascii="Tahoma" w:hAnsi="Tahoma" w:cs="Tahoma"/>
      <w:sz w:val="20"/>
    </w:rPr>
  </w:style>
  <w:style w:type="paragraph" w:styleId="E-mailSignature">
    <w:name w:val="E-mail Signature"/>
    <w:basedOn w:val="Normal"/>
    <w:link w:val="E-mailSignatureChar"/>
    <w:rsid w:val="00B006F2"/>
  </w:style>
  <w:style w:type="paragraph" w:styleId="EndnoteText">
    <w:name w:val="endnote text"/>
    <w:basedOn w:val="Normal"/>
    <w:link w:val="EndnoteTextChar"/>
    <w:semiHidden/>
    <w:rsid w:val="00B006F2"/>
    <w:rPr>
      <w:sz w:val="20"/>
    </w:rPr>
  </w:style>
  <w:style w:type="paragraph" w:styleId="EnvelopeAddress">
    <w:name w:val="envelope address"/>
    <w:basedOn w:val="Normal"/>
    <w:rsid w:val="00B006F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006F2"/>
    <w:rPr>
      <w:rFonts w:ascii="Arial" w:hAnsi="Arial" w:cs="Arial"/>
      <w:sz w:val="20"/>
    </w:rPr>
  </w:style>
  <w:style w:type="paragraph" w:styleId="FootnoteText">
    <w:name w:val="footnote text"/>
    <w:basedOn w:val="Normal"/>
    <w:link w:val="FootnoteTextChar"/>
    <w:semiHidden/>
    <w:rsid w:val="00B006F2"/>
    <w:rPr>
      <w:sz w:val="20"/>
    </w:rPr>
  </w:style>
  <w:style w:type="paragraph" w:styleId="HTMLAddress">
    <w:name w:val="HTML Address"/>
    <w:basedOn w:val="Normal"/>
    <w:link w:val="HTMLAddressChar"/>
    <w:rsid w:val="00B006F2"/>
    <w:rPr>
      <w:i/>
      <w:iCs/>
    </w:rPr>
  </w:style>
  <w:style w:type="paragraph" w:styleId="HTMLPreformatted">
    <w:name w:val="HTML Preformatted"/>
    <w:basedOn w:val="Normal"/>
    <w:link w:val="HTMLPreformattedChar"/>
    <w:rsid w:val="00B006F2"/>
    <w:rPr>
      <w:rFonts w:ascii="Courier New" w:hAnsi="Courier New" w:cs="Courier New"/>
      <w:sz w:val="20"/>
    </w:rPr>
  </w:style>
  <w:style w:type="paragraph" w:styleId="Index1">
    <w:name w:val="index 1"/>
    <w:basedOn w:val="Normal"/>
    <w:next w:val="Normal"/>
    <w:autoRedefine/>
    <w:semiHidden/>
    <w:rsid w:val="00B006F2"/>
    <w:pPr>
      <w:tabs>
        <w:tab w:val="clear" w:pos="567"/>
      </w:tabs>
      <w:ind w:left="260" w:hanging="260"/>
    </w:pPr>
  </w:style>
  <w:style w:type="paragraph" w:styleId="Index2">
    <w:name w:val="index 2"/>
    <w:basedOn w:val="Normal"/>
    <w:next w:val="Normal"/>
    <w:autoRedefine/>
    <w:semiHidden/>
    <w:rsid w:val="00B006F2"/>
    <w:pPr>
      <w:tabs>
        <w:tab w:val="clear" w:pos="567"/>
      </w:tabs>
      <w:ind w:left="520" w:hanging="260"/>
    </w:pPr>
  </w:style>
  <w:style w:type="paragraph" w:styleId="Index3">
    <w:name w:val="index 3"/>
    <w:basedOn w:val="Normal"/>
    <w:next w:val="Normal"/>
    <w:autoRedefine/>
    <w:semiHidden/>
    <w:rsid w:val="00B006F2"/>
    <w:pPr>
      <w:tabs>
        <w:tab w:val="clear" w:pos="567"/>
      </w:tabs>
      <w:ind w:left="780" w:hanging="260"/>
    </w:pPr>
  </w:style>
  <w:style w:type="paragraph" w:styleId="Index4">
    <w:name w:val="index 4"/>
    <w:basedOn w:val="Normal"/>
    <w:next w:val="Normal"/>
    <w:autoRedefine/>
    <w:semiHidden/>
    <w:rsid w:val="00B006F2"/>
    <w:pPr>
      <w:tabs>
        <w:tab w:val="clear" w:pos="567"/>
      </w:tabs>
      <w:ind w:left="1040" w:hanging="260"/>
    </w:pPr>
  </w:style>
  <w:style w:type="paragraph" w:styleId="Index5">
    <w:name w:val="index 5"/>
    <w:basedOn w:val="Normal"/>
    <w:next w:val="Normal"/>
    <w:autoRedefine/>
    <w:semiHidden/>
    <w:rsid w:val="00B006F2"/>
    <w:pPr>
      <w:tabs>
        <w:tab w:val="clear" w:pos="567"/>
      </w:tabs>
      <w:ind w:left="1300" w:hanging="260"/>
    </w:pPr>
  </w:style>
  <w:style w:type="paragraph" w:styleId="Index6">
    <w:name w:val="index 6"/>
    <w:basedOn w:val="Normal"/>
    <w:next w:val="Normal"/>
    <w:autoRedefine/>
    <w:semiHidden/>
    <w:rsid w:val="00B006F2"/>
    <w:pPr>
      <w:tabs>
        <w:tab w:val="clear" w:pos="567"/>
      </w:tabs>
      <w:ind w:left="1560" w:hanging="260"/>
    </w:pPr>
  </w:style>
  <w:style w:type="paragraph" w:styleId="Index7">
    <w:name w:val="index 7"/>
    <w:basedOn w:val="Normal"/>
    <w:next w:val="Normal"/>
    <w:autoRedefine/>
    <w:semiHidden/>
    <w:rsid w:val="00B006F2"/>
    <w:pPr>
      <w:tabs>
        <w:tab w:val="clear" w:pos="567"/>
      </w:tabs>
      <w:ind w:left="1820" w:hanging="260"/>
    </w:pPr>
  </w:style>
  <w:style w:type="paragraph" w:styleId="Index8">
    <w:name w:val="index 8"/>
    <w:basedOn w:val="Normal"/>
    <w:next w:val="Normal"/>
    <w:autoRedefine/>
    <w:semiHidden/>
    <w:rsid w:val="00B006F2"/>
    <w:pPr>
      <w:tabs>
        <w:tab w:val="clear" w:pos="567"/>
      </w:tabs>
      <w:ind w:left="2080" w:hanging="260"/>
    </w:pPr>
  </w:style>
  <w:style w:type="paragraph" w:styleId="Index9">
    <w:name w:val="index 9"/>
    <w:basedOn w:val="Normal"/>
    <w:next w:val="Normal"/>
    <w:autoRedefine/>
    <w:semiHidden/>
    <w:rsid w:val="00B006F2"/>
    <w:pPr>
      <w:tabs>
        <w:tab w:val="clear" w:pos="567"/>
      </w:tabs>
      <w:ind w:left="2340" w:hanging="260"/>
    </w:pPr>
  </w:style>
  <w:style w:type="paragraph" w:styleId="IndexHeading">
    <w:name w:val="index heading"/>
    <w:basedOn w:val="Normal"/>
    <w:next w:val="Index1"/>
    <w:semiHidden/>
    <w:rsid w:val="00B006F2"/>
    <w:rPr>
      <w:rFonts w:ascii="Arial" w:hAnsi="Arial" w:cs="Arial"/>
      <w:b/>
      <w:bCs/>
    </w:rPr>
  </w:style>
  <w:style w:type="paragraph" w:styleId="List">
    <w:name w:val="List"/>
    <w:basedOn w:val="Normal"/>
    <w:rsid w:val="00B006F2"/>
    <w:pPr>
      <w:ind w:left="283" w:hanging="283"/>
    </w:pPr>
  </w:style>
  <w:style w:type="paragraph" w:styleId="List2">
    <w:name w:val="List 2"/>
    <w:basedOn w:val="Normal"/>
    <w:rsid w:val="00B006F2"/>
    <w:pPr>
      <w:ind w:left="566" w:hanging="283"/>
    </w:pPr>
  </w:style>
  <w:style w:type="paragraph" w:styleId="List3">
    <w:name w:val="List 3"/>
    <w:basedOn w:val="Normal"/>
    <w:rsid w:val="00B006F2"/>
    <w:pPr>
      <w:ind w:left="849" w:hanging="283"/>
    </w:pPr>
  </w:style>
  <w:style w:type="paragraph" w:styleId="List4">
    <w:name w:val="List 4"/>
    <w:basedOn w:val="Normal"/>
    <w:rsid w:val="00B006F2"/>
    <w:pPr>
      <w:ind w:left="1132" w:hanging="283"/>
    </w:pPr>
  </w:style>
  <w:style w:type="paragraph" w:styleId="List5">
    <w:name w:val="List 5"/>
    <w:basedOn w:val="Normal"/>
    <w:rsid w:val="00B006F2"/>
    <w:pPr>
      <w:ind w:left="1415" w:hanging="283"/>
    </w:pPr>
  </w:style>
  <w:style w:type="paragraph" w:styleId="ListBullet">
    <w:name w:val="List Bullet"/>
    <w:basedOn w:val="Normal"/>
    <w:rsid w:val="00B006F2"/>
    <w:pPr>
      <w:numPr>
        <w:numId w:val="1"/>
      </w:numPr>
    </w:pPr>
  </w:style>
  <w:style w:type="paragraph" w:styleId="ListBullet2">
    <w:name w:val="List Bullet 2"/>
    <w:basedOn w:val="Normal"/>
    <w:rsid w:val="00B006F2"/>
    <w:pPr>
      <w:numPr>
        <w:numId w:val="2"/>
      </w:numPr>
    </w:pPr>
  </w:style>
  <w:style w:type="paragraph" w:styleId="ListBullet3">
    <w:name w:val="List Bullet 3"/>
    <w:basedOn w:val="Normal"/>
    <w:rsid w:val="00B006F2"/>
    <w:pPr>
      <w:numPr>
        <w:numId w:val="3"/>
      </w:numPr>
    </w:pPr>
  </w:style>
  <w:style w:type="paragraph" w:styleId="ListBullet4">
    <w:name w:val="List Bullet 4"/>
    <w:basedOn w:val="Normal"/>
    <w:rsid w:val="00B006F2"/>
    <w:pPr>
      <w:numPr>
        <w:numId w:val="4"/>
      </w:numPr>
    </w:pPr>
  </w:style>
  <w:style w:type="paragraph" w:styleId="ListBullet5">
    <w:name w:val="List Bullet 5"/>
    <w:basedOn w:val="Normal"/>
    <w:rsid w:val="00B006F2"/>
    <w:pPr>
      <w:numPr>
        <w:numId w:val="5"/>
      </w:numPr>
    </w:pPr>
  </w:style>
  <w:style w:type="paragraph" w:styleId="ListContinue">
    <w:name w:val="List Continue"/>
    <w:basedOn w:val="Normal"/>
    <w:rsid w:val="00B006F2"/>
    <w:pPr>
      <w:spacing w:after="120"/>
      <w:ind w:left="283"/>
    </w:pPr>
  </w:style>
  <w:style w:type="paragraph" w:styleId="ListContinue2">
    <w:name w:val="List Continue 2"/>
    <w:basedOn w:val="Normal"/>
    <w:rsid w:val="00B006F2"/>
    <w:pPr>
      <w:spacing w:after="120"/>
      <w:ind w:left="566"/>
    </w:pPr>
  </w:style>
  <w:style w:type="paragraph" w:styleId="ListContinue3">
    <w:name w:val="List Continue 3"/>
    <w:basedOn w:val="Normal"/>
    <w:rsid w:val="00B006F2"/>
    <w:pPr>
      <w:spacing w:after="120"/>
      <w:ind w:left="849"/>
    </w:pPr>
  </w:style>
  <w:style w:type="paragraph" w:styleId="ListContinue4">
    <w:name w:val="List Continue 4"/>
    <w:basedOn w:val="Normal"/>
    <w:rsid w:val="00B006F2"/>
    <w:pPr>
      <w:spacing w:after="120"/>
      <w:ind w:left="1132"/>
    </w:pPr>
  </w:style>
  <w:style w:type="paragraph" w:styleId="ListContinue5">
    <w:name w:val="List Continue 5"/>
    <w:basedOn w:val="Normal"/>
    <w:rsid w:val="00B006F2"/>
    <w:pPr>
      <w:spacing w:after="120"/>
      <w:ind w:left="1415"/>
    </w:pPr>
  </w:style>
  <w:style w:type="paragraph" w:styleId="ListNumber">
    <w:name w:val="List Number"/>
    <w:basedOn w:val="Normal"/>
    <w:rsid w:val="00B006F2"/>
    <w:pPr>
      <w:numPr>
        <w:numId w:val="6"/>
      </w:numPr>
    </w:pPr>
  </w:style>
  <w:style w:type="paragraph" w:styleId="ListNumber2">
    <w:name w:val="List Number 2"/>
    <w:basedOn w:val="Normal"/>
    <w:rsid w:val="00B006F2"/>
    <w:pPr>
      <w:numPr>
        <w:numId w:val="7"/>
      </w:numPr>
    </w:pPr>
  </w:style>
  <w:style w:type="paragraph" w:styleId="ListNumber3">
    <w:name w:val="List Number 3"/>
    <w:basedOn w:val="Normal"/>
    <w:rsid w:val="00B006F2"/>
    <w:pPr>
      <w:numPr>
        <w:numId w:val="8"/>
      </w:numPr>
    </w:pPr>
  </w:style>
  <w:style w:type="paragraph" w:styleId="ListNumber4">
    <w:name w:val="List Number 4"/>
    <w:basedOn w:val="Normal"/>
    <w:rsid w:val="00B006F2"/>
    <w:pPr>
      <w:numPr>
        <w:numId w:val="9"/>
      </w:numPr>
    </w:pPr>
  </w:style>
  <w:style w:type="paragraph" w:styleId="ListNumber5">
    <w:name w:val="List Number 5"/>
    <w:basedOn w:val="Normal"/>
    <w:rsid w:val="00B006F2"/>
    <w:pPr>
      <w:numPr>
        <w:numId w:val="10"/>
      </w:numPr>
    </w:pPr>
  </w:style>
  <w:style w:type="paragraph" w:styleId="MacroText">
    <w:name w:val="macro"/>
    <w:link w:val="MacroTextChar"/>
    <w:semiHidden/>
    <w:rsid w:val="00B006F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link w:val="MessageHeaderChar"/>
    <w:rsid w:val="00B006F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B006F2"/>
    <w:rPr>
      <w:rFonts w:ascii="Times New Roman" w:hAnsi="Times New Roman"/>
    </w:rPr>
  </w:style>
  <w:style w:type="paragraph" w:styleId="NormalIndent">
    <w:name w:val="Normal Indent"/>
    <w:basedOn w:val="Normal"/>
    <w:rsid w:val="00B006F2"/>
    <w:pPr>
      <w:ind w:left="720"/>
    </w:pPr>
  </w:style>
  <w:style w:type="paragraph" w:styleId="NoteHeading">
    <w:name w:val="Note Heading"/>
    <w:aliases w:val="HN"/>
    <w:basedOn w:val="Normal"/>
    <w:next w:val="Normal"/>
    <w:link w:val="NoteHeadingChar"/>
    <w:rsid w:val="00B006F2"/>
  </w:style>
  <w:style w:type="paragraph" w:styleId="PlainText">
    <w:name w:val="Plain Text"/>
    <w:basedOn w:val="Normal"/>
    <w:link w:val="PlainTextChar"/>
    <w:rsid w:val="00B006F2"/>
    <w:rPr>
      <w:rFonts w:ascii="Courier New" w:hAnsi="Courier New" w:cs="Courier New"/>
      <w:sz w:val="20"/>
    </w:rPr>
  </w:style>
  <w:style w:type="paragraph" w:styleId="Salutation">
    <w:name w:val="Salutation"/>
    <w:basedOn w:val="Normal"/>
    <w:next w:val="Normal"/>
    <w:link w:val="SalutationChar"/>
    <w:rsid w:val="00B006F2"/>
  </w:style>
  <w:style w:type="paragraph" w:styleId="Signature">
    <w:name w:val="Signature"/>
    <w:basedOn w:val="Normal"/>
    <w:link w:val="SignatureChar"/>
    <w:rsid w:val="00B006F2"/>
    <w:pPr>
      <w:ind w:left="4252"/>
    </w:pPr>
  </w:style>
  <w:style w:type="paragraph" w:styleId="Subtitle">
    <w:name w:val="Subtitle"/>
    <w:basedOn w:val="Normal"/>
    <w:link w:val="SubtitleChar"/>
    <w:qFormat/>
    <w:rsid w:val="00B006F2"/>
    <w:pPr>
      <w:spacing w:after="60"/>
      <w:jc w:val="center"/>
      <w:outlineLvl w:val="1"/>
    </w:pPr>
    <w:rPr>
      <w:rFonts w:ascii="Arial" w:hAnsi="Arial" w:cs="Arial"/>
    </w:rPr>
  </w:style>
  <w:style w:type="paragraph" w:styleId="TableofAuthorities">
    <w:name w:val="table of authorities"/>
    <w:basedOn w:val="Normal"/>
    <w:next w:val="Normal"/>
    <w:semiHidden/>
    <w:rsid w:val="00B006F2"/>
    <w:pPr>
      <w:tabs>
        <w:tab w:val="clear" w:pos="567"/>
      </w:tabs>
      <w:ind w:left="260" w:hanging="260"/>
    </w:pPr>
  </w:style>
  <w:style w:type="paragraph" w:styleId="TableofFigures">
    <w:name w:val="table of figures"/>
    <w:basedOn w:val="Normal"/>
    <w:next w:val="Normal"/>
    <w:semiHidden/>
    <w:rsid w:val="00B006F2"/>
    <w:pPr>
      <w:tabs>
        <w:tab w:val="clear" w:pos="567"/>
      </w:tabs>
    </w:pPr>
  </w:style>
  <w:style w:type="paragraph" w:styleId="TOAHeading">
    <w:name w:val="toa heading"/>
    <w:basedOn w:val="Normal"/>
    <w:next w:val="Normal"/>
    <w:semiHidden/>
    <w:rsid w:val="00B006F2"/>
    <w:pPr>
      <w:spacing w:before="120"/>
    </w:pPr>
    <w:rPr>
      <w:rFonts w:ascii="Arial" w:hAnsi="Arial" w:cs="Arial"/>
      <w:b/>
      <w:bCs/>
    </w:rPr>
  </w:style>
  <w:style w:type="paragraph" w:styleId="TOC1">
    <w:name w:val="toc 1"/>
    <w:basedOn w:val="Normal"/>
    <w:next w:val="Normal"/>
    <w:autoRedefine/>
    <w:uiPriority w:val="39"/>
    <w:rsid w:val="009A7D6A"/>
    <w:pPr>
      <w:keepNext/>
      <w:tabs>
        <w:tab w:val="clear" w:pos="567"/>
        <w:tab w:val="left" w:leader="dot" w:pos="1620"/>
        <w:tab w:val="right" w:leader="dot" w:pos="9055"/>
      </w:tabs>
      <w:ind w:left="1622" w:hanging="1055"/>
    </w:pPr>
    <w:rPr>
      <w:rFonts w:ascii="Arial" w:hAnsi="Arial" w:cs="Arial"/>
      <w:noProof/>
      <w:sz w:val="20"/>
      <w:szCs w:val="20"/>
    </w:rPr>
  </w:style>
  <w:style w:type="paragraph" w:styleId="TOC2">
    <w:name w:val="toc 2"/>
    <w:basedOn w:val="Normal"/>
    <w:next w:val="Normal"/>
    <w:autoRedefine/>
    <w:uiPriority w:val="39"/>
    <w:rsid w:val="00F36618"/>
    <w:pPr>
      <w:tabs>
        <w:tab w:val="left" w:leader="dot" w:pos="1560"/>
        <w:tab w:val="right" w:leader="dot" w:pos="9060"/>
      </w:tabs>
    </w:pPr>
  </w:style>
  <w:style w:type="paragraph" w:styleId="TOC3">
    <w:name w:val="toc 3"/>
    <w:basedOn w:val="Normal"/>
    <w:next w:val="Normal"/>
    <w:autoRedefine/>
    <w:semiHidden/>
    <w:rsid w:val="00B006F2"/>
    <w:pPr>
      <w:tabs>
        <w:tab w:val="clear" w:pos="567"/>
      </w:tabs>
      <w:ind w:left="520"/>
    </w:pPr>
  </w:style>
  <w:style w:type="paragraph" w:styleId="TOC4">
    <w:name w:val="toc 4"/>
    <w:basedOn w:val="Normal"/>
    <w:next w:val="Normal"/>
    <w:autoRedefine/>
    <w:uiPriority w:val="39"/>
    <w:rsid w:val="00B006F2"/>
    <w:pPr>
      <w:tabs>
        <w:tab w:val="clear" w:pos="567"/>
      </w:tabs>
      <w:ind w:left="780"/>
    </w:pPr>
  </w:style>
  <w:style w:type="paragraph" w:styleId="TOC5">
    <w:name w:val="toc 5"/>
    <w:basedOn w:val="Normal"/>
    <w:next w:val="Normal"/>
    <w:autoRedefine/>
    <w:semiHidden/>
    <w:rsid w:val="00B006F2"/>
    <w:pPr>
      <w:tabs>
        <w:tab w:val="clear" w:pos="567"/>
      </w:tabs>
      <w:ind w:left="1040"/>
    </w:pPr>
  </w:style>
  <w:style w:type="paragraph" w:styleId="TOC6">
    <w:name w:val="toc 6"/>
    <w:basedOn w:val="Normal"/>
    <w:next w:val="Normal"/>
    <w:autoRedefine/>
    <w:semiHidden/>
    <w:rsid w:val="00B006F2"/>
    <w:pPr>
      <w:tabs>
        <w:tab w:val="clear" w:pos="567"/>
      </w:tabs>
      <w:ind w:left="1300"/>
    </w:pPr>
  </w:style>
  <w:style w:type="paragraph" w:styleId="TOC7">
    <w:name w:val="toc 7"/>
    <w:basedOn w:val="Normal"/>
    <w:next w:val="Normal"/>
    <w:autoRedefine/>
    <w:semiHidden/>
    <w:rsid w:val="00B006F2"/>
    <w:pPr>
      <w:tabs>
        <w:tab w:val="clear" w:pos="567"/>
      </w:tabs>
      <w:ind w:left="1560"/>
    </w:pPr>
  </w:style>
  <w:style w:type="paragraph" w:styleId="TOC8">
    <w:name w:val="toc 8"/>
    <w:basedOn w:val="Normal"/>
    <w:next w:val="Normal"/>
    <w:autoRedefine/>
    <w:semiHidden/>
    <w:rsid w:val="00B006F2"/>
    <w:pPr>
      <w:tabs>
        <w:tab w:val="clear" w:pos="567"/>
      </w:tabs>
      <w:ind w:left="1820"/>
    </w:pPr>
  </w:style>
  <w:style w:type="paragraph" w:styleId="TOC9">
    <w:name w:val="toc 9"/>
    <w:basedOn w:val="Normal"/>
    <w:next w:val="Normal"/>
    <w:autoRedefine/>
    <w:semiHidden/>
    <w:rsid w:val="00B006F2"/>
    <w:pPr>
      <w:tabs>
        <w:tab w:val="clear" w:pos="567"/>
      </w:tabs>
      <w:ind w:left="2080"/>
    </w:pPr>
  </w:style>
  <w:style w:type="paragraph" w:customStyle="1" w:styleId="LDSubclauseHead">
    <w:name w:val="LDSubclauseHead"/>
    <w:basedOn w:val="LDClauseHeading"/>
    <w:rsid w:val="00B006F2"/>
    <w:rPr>
      <w:b w:val="0"/>
    </w:rPr>
  </w:style>
  <w:style w:type="paragraph" w:customStyle="1" w:styleId="LDSchedSubclHead">
    <w:name w:val="LDSchedSubclHead"/>
    <w:basedOn w:val="LDScheduleClauseHead"/>
    <w:rsid w:val="00B006F2"/>
    <w:pPr>
      <w:tabs>
        <w:tab w:val="clear" w:pos="737"/>
        <w:tab w:val="left" w:pos="851"/>
      </w:tabs>
      <w:ind w:left="284"/>
    </w:pPr>
    <w:rPr>
      <w:b w:val="0"/>
    </w:rPr>
  </w:style>
  <w:style w:type="paragraph" w:customStyle="1" w:styleId="LDAmendInstruction">
    <w:name w:val="LDAmendInstruction"/>
    <w:basedOn w:val="LDScheduleClause"/>
    <w:next w:val="LDAmendText"/>
    <w:rsid w:val="00B006F2"/>
    <w:pPr>
      <w:keepNext/>
      <w:spacing w:before="120"/>
      <w:ind w:left="737" w:firstLine="0"/>
    </w:pPr>
    <w:rPr>
      <w:i/>
    </w:rPr>
  </w:style>
  <w:style w:type="paragraph" w:customStyle="1" w:styleId="LDAmendText">
    <w:name w:val="LDAmendText"/>
    <w:basedOn w:val="LDBodytext"/>
    <w:next w:val="LDAmendInstruction"/>
    <w:link w:val="LDAmendTextChar"/>
    <w:rsid w:val="00B006F2"/>
    <w:pPr>
      <w:spacing w:before="60" w:after="60"/>
      <w:ind w:left="964"/>
    </w:pPr>
  </w:style>
  <w:style w:type="paragraph" w:customStyle="1" w:styleId="StyleLDClause">
    <w:name w:val="Style LDClause"/>
    <w:basedOn w:val="LDClause"/>
    <w:rsid w:val="00B006F2"/>
    <w:rPr>
      <w:szCs w:val="20"/>
    </w:rPr>
  </w:style>
  <w:style w:type="paragraph" w:customStyle="1" w:styleId="LDNotePara">
    <w:name w:val="LDNotePara"/>
    <w:basedOn w:val="LDNote"/>
    <w:link w:val="LDNoteParaChar"/>
    <w:rsid w:val="00B006F2"/>
    <w:pPr>
      <w:tabs>
        <w:tab w:val="clear" w:pos="454"/>
      </w:tabs>
      <w:ind w:left="1701" w:hanging="454"/>
    </w:pPr>
  </w:style>
  <w:style w:type="paragraph" w:customStyle="1" w:styleId="LDTablespace">
    <w:name w:val="LDTablespace"/>
    <w:basedOn w:val="LDBodytext"/>
    <w:rsid w:val="00B006F2"/>
    <w:pPr>
      <w:spacing w:before="120"/>
    </w:pPr>
  </w:style>
  <w:style w:type="paragraph" w:customStyle="1" w:styleId="HeadingA3">
    <w:name w:val="Heading A3"/>
    <w:basedOn w:val="Heading3"/>
    <w:link w:val="HeadingA3CharChar"/>
    <w:rsid w:val="00095207"/>
    <w:pPr>
      <w:tabs>
        <w:tab w:val="clear" w:pos="567"/>
      </w:tabs>
      <w:overflowPunct/>
      <w:autoSpaceDE/>
      <w:autoSpaceDN/>
      <w:adjustRightInd/>
      <w:spacing w:before="360"/>
      <w:textAlignment w:val="auto"/>
    </w:pPr>
    <w:rPr>
      <w:sz w:val="22"/>
      <w:lang w:eastAsia="en-AU"/>
    </w:rPr>
  </w:style>
  <w:style w:type="character" w:customStyle="1" w:styleId="HeadingA3CharChar">
    <w:name w:val="Heading A3 Char Char"/>
    <w:link w:val="HeadingA3"/>
    <w:rsid w:val="00095207"/>
    <w:rPr>
      <w:rFonts w:ascii="Arial" w:hAnsi="Arial" w:cs="Arial"/>
      <w:b/>
      <w:bCs/>
      <w:sz w:val="22"/>
      <w:szCs w:val="26"/>
      <w:lang w:val="en-AU" w:eastAsia="en-AU" w:bidi="ar-SA"/>
    </w:rPr>
  </w:style>
  <w:style w:type="paragraph" w:customStyle="1" w:styleId="P1">
    <w:name w:val="P1"/>
    <w:aliases w:val="(a)"/>
    <w:basedOn w:val="Normal"/>
    <w:rsid w:val="00095207"/>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paragraph" w:customStyle="1" w:styleId="P2">
    <w:name w:val="P2"/>
    <w:aliases w:val="(i)"/>
    <w:basedOn w:val="Normal"/>
    <w:rsid w:val="00095207"/>
    <w:pPr>
      <w:tabs>
        <w:tab w:val="clear" w:pos="567"/>
        <w:tab w:val="right" w:pos="1758"/>
        <w:tab w:val="left" w:pos="2155"/>
      </w:tabs>
      <w:overflowPunct/>
      <w:autoSpaceDE/>
      <w:autoSpaceDN/>
      <w:adjustRightInd/>
      <w:spacing w:before="60" w:line="260" w:lineRule="exact"/>
      <w:ind w:left="1985" w:hanging="1985"/>
      <w:jc w:val="both"/>
      <w:textAlignment w:val="auto"/>
    </w:pPr>
    <w:rPr>
      <w:rFonts w:ascii="Times New Roman" w:hAnsi="Times New Roman"/>
    </w:rPr>
  </w:style>
  <w:style w:type="character" w:customStyle="1" w:styleId="LDTableheadingChar">
    <w:name w:val="LDTableheading Char"/>
    <w:link w:val="LDTableheading"/>
    <w:rsid w:val="00095207"/>
    <w:rPr>
      <w:b/>
      <w:sz w:val="24"/>
      <w:szCs w:val="24"/>
      <w:lang w:val="en-AU" w:eastAsia="en-US" w:bidi="ar-SA"/>
    </w:rPr>
  </w:style>
  <w:style w:type="character" w:customStyle="1" w:styleId="LDTabletextChar">
    <w:name w:val="LDTabletext Char"/>
    <w:basedOn w:val="LDBodytextChar"/>
    <w:link w:val="LDTabletext"/>
    <w:rsid w:val="00095207"/>
    <w:rPr>
      <w:sz w:val="24"/>
      <w:szCs w:val="24"/>
      <w:lang w:val="en-AU" w:eastAsia="en-US" w:bidi="ar-SA"/>
    </w:rPr>
  </w:style>
  <w:style w:type="paragraph" w:customStyle="1" w:styleId="paraA">
    <w:name w:val="para (A)"/>
    <w:basedOn w:val="Normal"/>
    <w:rsid w:val="00095207"/>
    <w:pPr>
      <w:tabs>
        <w:tab w:val="right" w:pos="2552"/>
        <w:tab w:val="left" w:pos="2693"/>
      </w:tabs>
      <w:ind w:left="2693" w:hanging="2693"/>
    </w:pPr>
    <w:rPr>
      <w:rFonts w:ascii="CG Times" w:hAnsi="CG Times"/>
      <w:sz w:val="26"/>
      <w:szCs w:val="20"/>
    </w:rPr>
  </w:style>
  <w:style w:type="paragraph" w:customStyle="1" w:styleId="Basic">
    <w:name w:val="Basic"/>
    <w:basedOn w:val="LDClauseHeading"/>
    <w:autoRedefine/>
    <w:rsid w:val="00BD1A78"/>
    <w:pPr>
      <w:keepNext w:val="0"/>
      <w:widowControl w:val="0"/>
      <w:tabs>
        <w:tab w:val="clear" w:pos="737"/>
      </w:tabs>
      <w:spacing w:before="160" w:after="120"/>
      <w:ind w:left="0" w:firstLine="0"/>
    </w:pPr>
    <w:rPr>
      <w:rFonts w:ascii="Times New Roman" w:hAnsi="Times New Roman"/>
      <w:b w:val="0"/>
    </w:rPr>
  </w:style>
  <w:style w:type="paragraph" w:customStyle="1" w:styleId="ZR2">
    <w:name w:val="ZR2"/>
    <w:basedOn w:val="Normal"/>
    <w:rsid w:val="00095207"/>
    <w:pPr>
      <w:keepNext/>
      <w:keepLines/>
      <w:tabs>
        <w:tab w:val="clear" w:pos="567"/>
        <w:tab w:val="right" w:pos="794"/>
      </w:tabs>
      <w:overflowPunct/>
      <w:autoSpaceDE/>
      <w:autoSpaceDN/>
      <w:adjustRightInd/>
      <w:spacing w:before="180" w:line="260" w:lineRule="exact"/>
      <w:ind w:left="964" w:hanging="964"/>
      <w:jc w:val="both"/>
      <w:textAlignment w:val="auto"/>
    </w:pPr>
    <w:rPr>
      <w:rFonts w:ascii="Times New Roman" w:hAnsi="Times New Roman"/>
    </w:rPr>
  </w:style>
  <w:style w:type="character" w:customStyle="1" w:styleId="LDP2iChar">
    <w:name w:val="LDP2 (i) Char"/>
    <w:basedOn w:val="LDP1aChar"/>
    <w:link w:val="LDP2i"/>
    <w:rsid w:val="0074377D"/>
    <w:rPr>
      <w:sz w:val="24"/>
      <w:szCs w:val="24"/>
      <w:lang w:val="en-AU" w:eastAsia="en-US" w:bidi="ar-SA"/>
    </w:rPr>
  </w:style>
  <w:style w:type="numbering" w:customStyle="1" w:styleId="StyleNumbered">
    <w:name w:val="Style Numbered"/>
    <w:basedOn w:val="NoList"/>
    <w:rsid w:val="0074377D"/>
    <w:pPr>
      <w:numPr>
        <w:numId w:val="11"/>
      </w:numPr>
    </w:pPr>
  </w:style>
  <w:style w:type="numbering" w:customStyle="1" w:styleId="StyleOutlinenumbered">
    <w:name w:val="Style Outline numbered"/>
    <w:rsid w:val="0074377D"/>
    <w:pPr>
      <w:numPr>
        <w:numId w:val="12"/>
      </w:numPr>
    </w:pPr>
  </w:style>
  <w:style w:type="paragraph" w:customStyle="1" w:styleId="StyleHeading1Left0cmFirstline0cm">
    <w:name w:val="Style Heading 1 + Left:  0 cm First line:  0 cm"/>
    <w:basedOn w:val="Heading1"/>
    <w:rsid w:val="0074377D"/>
    <w:pPr>
      <w:spacing w:before="240" w:after="60"/>
    </w:pPr>
    <w:rPr>
      <w:b/>
      <w:bCs/>
      <w:kern w:val="32"/>
      <w:sz w:val="32"/>
      <w:szCs w:val="20"/>
      <w:lang w:eastAsia="en-AU"/>
    </w:rPr>
  </w:style>
  <w:style w:type="paragraph" w:customStyle="1" w:styleId="Heading03">
    <w:name w:val="Heading 03"/>
    <w:basedOn w:val="Normal"/>
    <w:rsid w:val="0074377D"/>
    <w:pPr>
      <w:tabs>
        <w:tab w:val="clear" w:pos="567"/>
      </w:tabs>
      <w:overflowPunct/>
      <w:autoSpaceDE/>
      <w:autoSpaceDN/>
      <w:adjustRightInd/>
      <w:spacing w:after="120"/>
      <w:textAlignment w:val="auto"/>
    </w:pPr>
    <w:rPr>
      <w:rFonts w:ascii="Arial" w:hAnsi="Arial"/>
      <w:b/>
      <w:sz w:val="22"/>
      <w:lang w:eastAsia="en-AU"/>
    </w:rPr>
  </w:style>
  <w:style w:type="character" w:customStyle="1" w:styleId="Heading3Char">
    <w:name w:val="Heading 3 Char"/>
    <w:link w:val="Heading3"/>
    <w:rsid w:val="0074377D"/>
    <w:rPr>
      <w:rFonts w:ascii="Arial" w:hAnsi="Arial" w:cs="Arial"/>
      <w:b/>
      <w:bCs/>
      <w:sz w:val="24"/>
      <w:szCs w:val="26"/>
      <w:lang w:val="en-AU" w:eastAsia="en-US" w:bidi="ar-SA"/>
    </w:rPr>
  </w:style>
  <w:style w:type="numbering" w:customStyle="1" w:styleId="StyleNumbered1">
    <w:name w:val="Style Numbered1"/>
    <w:basedOn w:val="NoList"/>
    <w:rsid w:val="0074377D"/>
    <w:pPr>
      <w:numPr>
        <w:numId w:val="13"/>
      </w:numPr>
    </w:pPr>
  </w:style>
  <w:style w:type="character" w:styleId="Hyperlink">
    <w:name w:val="Hyperlink"/>
    <w:uiPriority w:val="99"/>
    <w:rsid w:val="0074377D"/>
    <w:rPr>
      <w:color w:val="0000FF"/>
      <w:u w:val="single"/>
    </w:rPr>
  </w:style>
  <w:style w:type="table" w:styleId="TableGrid">
    <w:name w:val="Table Grid"/>
    <w:basedOn w:val="TableNormal"/>
    <w:rsid w:val="0074377D"/>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74377D"/>
    <w:pPr>
      <w:numPr>
        <w:numId w:val="14"/>
      </w:numPr>
    </w:pPr>
  </w:style>
  <w:style w:type="paragraph" w:customStyle="1" w:styleId="StyleHeading4Left0ptFirstline0pt">
    <w:name w:val="Style Heading 4 + Left:  0 pt First line:  0 pt"/>
    <w:basedOn w:val="Heading4"/>
    <w:rsid w:val="0074377D"/>
    <w:pPr>
      <w:numPr>
        <w:ilvl w:val="3"/>
      </w:numPr>
      <w:tabs>
        <w:tab w:val="clear" w:pos="567"/>
        <w:tab w:val="num" w:pos="560"/>
      </w:tabs>
      <w:overflowPunct/>
      <w:autoSpaceDE/>
      <w:autoSpaceDN/>
      <w:adjustRightInd/>
      <w:spacing w:before="0" w:after="40"/>
      <w:textAlignment w:val="auto"/>
    </w:pPr>
    <w:rPr>
      <w:szCs w:val="20"/>
      <w:lang w:eastAsia="en-AU"/>
    </w:rPr>
  </w:style>
  <w:style w:type="character" w:customStyle="1" w:styleId="Style8pt">
    <w:name w:val="Style 8 pt"/>
    <w:rsid w:val="0074377D"/>
    <w:rPr>
      <w:rFonts w:ascii="Times New Roman" w:hAnsi="Times New Roman"/>
      <w:sz w:val="22"/>
    </w:rPr>
  </w:style>
  <w:style w:type="paragraph" w:customStyle="1" w:styleId="StyleJustifiedLeft54pt">
    <w:name w:val="Style Justified Left:  54 pt"/>
    <w:basedOn w:val="Normal"/>
    <w:rsid w:val="0074377D"/>
    <w:pPr>
      <w:tabs>
        <w:tab w:val="clear" w:pos="567"/>
        <w:tab w:val="left" w:pos="440"/>
      </w:tabs>
      <w:overflowPunct/>
      <w:autoSpaceDE/>
      <w:autoSpaceDN/>
      <w:adjustRightInd/>
      <w:spacing w:after="120"/>
      <w:ind w:left="1080"/>
      <w:jc w:val="both"/>
      <w:textAlignment w:val="auto"/>
    </w:pPr>
    <w:rPr>
      <w:rFonts w:ascii="Times New Roman" w:hAnsi="Times New Roman"/>
      <w:sz w:val="22"/>
      <w:szCs w:val="20"/>
      <w:lang w:eastAsia="en-AU"/>
    </w:rPr>
  </w:style>
  <w:style w:type="paragraph" w:customStyle="1" w:styleId="R1">
    <w:name w:val="R1"/>
    <w:aliases w:val="1. or 1.(1)"/>
    <w:basedOn w:val="Normal"/>
    <w:next w:val="Normal"/>
    <w:rsid w:val="0074377D"/>
    <w:pPr>
      <w:tabs>
        <w:tab w:val="left" w:pos="794"/>
      </w:tabs>
      <w:spacing w:before="120" w:line="240" w:lineRule="atLeast"/>
      <w:ind w:left="794" w:hanging="794"/>
      <w:jc w:val="both"/>
    </w:pPr>
    <w:rPr>
      <w:sz w:val="26"/>
      <w:szCs w:val="20"/>
    </w:rPr>
  </w:style>
  <w:style w:type="paragraph" w:customStyle="1" w:styleId="n1">
    <w:name w:val="n1"/>
    <w:basedOn w:val="Normal"/>
    <w:rsid w:val="0074377D"/>
    <w:pPr>
      <w:numPr>
        <w:numId w:val="15"/>
      </w:numPr>
    </w:pPr>
  </w:style>
  <w:style w:type="paragraph" w:customStyle="1" w:styleId="n2">
    <w:name w:val="n2"/>
    <w:basedOn w:val="Normal"/>
    <w:rsid w:val="0074377D"/>
    <w:pPr>
      <w:numPr>
        <w:ilvl w:val="1"/>
        <w:numId w:val="15"/>
      </w:numPr>
    </w:pPr>
  </w:style>
  <w:style w:type="paragraph" w:customStyle="1" w:styleId="R2">
    <w:name w:val="R2"/>
    <w:aliases w:val="(2)"/>
    <w:basedOn w:val="Normal"/>
    <w:rsid w:val="0074377D"/>
    <w:pPr>
      <w:keepLines/>
      <w:tabs>
        <w:tab w:val="clear" w:pos="567"/>
        <w:tab w:val="right" w:pos="794"/>
      </w:tabs>
      <w:overflowPunct/>
      <w:autoSpaceDE/>
      <w:autoSpaceDN/>
      <w:adjustRightInd/>
      <w:spacing w:before="180" w:line="260" w:lineRule="exact"/>
      <w:ind w:left="964" w:hanging="964"/>
      <w:jc w:val="both"/>
      <w:textAlignment w:val="auto"/>
    </w:pPr>
    <w:rPr>
      <w:rFonts w:ascii="Times New Roman" w:hAnsi="Times New Roman"/>
    </w:rPr>
  </w:style>
  <w:style w:type="paragraph" w:customStyle="1" w:styleId="ZA3">
    <w:name w:val="ZA3"/>
    <w:basedOn w:val="Normal"/>
    <w:rsid w:val="0074377D"/>
    <w:pPr>
      <w:keepNext/>
      <w:tabs>
        <w:tab w:val="clear" w:pos="567"/>
        <w:tab w:val="right" w:pos="794"/>
      </w:tabs>
      <w:overflowPunct/>
      <w:autoSpaceDE/>
      <w:autoSpaceDN/>
      <w:adjustRightInd/>
      <w:spacing w:before="180" w:line="260" w:lineRule="exact"/>
      <w:ind w:left="964" w:hanging="964"/>
      <w:jc w:val="both"/>
      <w:textAlignment w:val="auto"/>
    </w:pPr>
    <w:rPr>
      <w:rFonts w:ascii="Times New Roman" w:hAnsi="Times New Roman"/>
    </w:rPr>
  </w:style>
  <w:style w:type="paragraph" w:customStyle="1" w:styleId="HSR">
    <w:name w:val="HSR"/>
    <w:aliases w:val="Subregulation Heading"/>
    <w:basedOn w:val="Normal"/>
    <w:next w:val="Normal"/>
    <w:rsid w:val="0074377D"/>
    <w:pPr>
      <w:keepNext/>
      <w:tabs>
        <w:tab w:val="clear" w:pos="567"/>
      </w:tabs>
      <w:overflowPunct/>
      <w:autoSpaceDE/>
      <w:autoSpaceDN/>
      <w:adjustRightInd/>
      <w:spacing w:before="300"/>
      <w:ind w:left="964"/>
      <w:textAlignment w:val="auto"/>
    </w:pPr>
    <w:rPr>
      <w:rFonts w:ascii="Arial" w:hAnsi="Arial"/>
      <w:i/>
    </w:rPr>
  </w:style>
  <w:style w:type="paragraph" w:customStyle="1" w:styleId="HR">
    <w:name w:val="HR"/>
    <w:aliases w:val="Regulation Heading"/>
    <w:basedOn w:val="Normal"/>
    <w:next w:val="R1"/>
    <w:rsid w:val="0074377D"/>
    <w:pPr>
      <w:keepNext/>
      <w:tabs>
        <w:tab w:val="clear" w:pos="567"/>
      </w:tabs>
      <w:overflowPunct/>
      <w:autoSpaceDE/>
      <w:autoSpaceDN/>
      <w:adjustRightInd/>
      <w:spacing w:before="360"/>
      <w:ind w:left="964" w:hanging="964"/>
      <w:textAlignment w:val="auto"/>
    </w:pPr>
    <w:rPr>
      <w:rFonts w:ascii="Arial" w:hAnsi="Arial"/>
      <w:b/>
    </w:rPr>
  </w:style>
  <w:style w:type="character" w:customStyle="1" w:styleId="FooterChar">
    <w:name w:val="Footer Char"/>
    <w:link w:val="Footer"/>
    <w:locked/>
    <w:rsid w:val="0074377D"/>
    <w:rPr>
      <w:rFonts w:ascii="Times New (W1)" w:hAnsi="Times New (W1)"/>
      <w:szCs w:val="24"/>
      <w:lang w:val="en-AU" w:eastAsia="en-US" w:bidi="ar-SA"/>
    </w:rPr>
  </w:style>
  <w:style w:type="character" w:customStyle="1" w:styleId="LDScheduleheadingChar">
    <w:name w:val="LDSchedule heading Char"/>
    <w:link w:val="LDScheduleheading"/>
    <w:rsid w:val="0074377D"/>
    <w:rPr>
      <w:rFonts w:ascii="Arial" w:hAnsi="Arial" w:cs="Arial"/>
      <w:b/>
      <w:sz w:val="24"/>
      <w:szCs w:val="24"/>
      <w:lang w:val="en-AU" w:eastAsia="en-US" w:bidi="ar-SA"/>
    </w:rPr>
  </w:style>
  <w:style w:type="character" w:customStyle="1" w:styleId="LDAmendTextChar">
    <w:name w:val="LDAmendText Char"/>
    <w:link w:val="LDAmendText"/>
    <w:rsid w:val="0074377D"/>
    <w:rPr>
      <w:sz w:val="24"/>
      <w:szCs w:val="24"/>
      <w:lang w:val="en-AU" w:eastAsia="en-US" w:bidi="ar-SA"/>
    </w:rPr>
  </w:style>
  <w:style w:type="character" w:customStyle="1" w:styleId="LDNoteChar">
    <w:name w:val="LDNote Char"/>
    <w:basedOn w:val="LDClauseChar"/>
    <w:link w:val="LDNote"/>
    <w:rsid w:val="0074377D"/>
    <w:rPr>
      <w:sz w:val="24"/>
      <w:szCs w:val="24"/>
      <w:lang w:val="en-AU" w:eastAsia="en-US" w:bidi="ar-SA"/>
    </w:rPr>
  </w:style>
  <w:style w:type="paragraph" w:customStyle="1" w:styleId="A1">
    <w:name w:val="A1"/>
    <w:aliases w:val="Heading Amendment,1. Amendment"/>
    <w:basedOn w:val="Normal"/>
    <w:next w:val="Normal"/>
    <w:rsid w:val="0074377D"/>
    <w:pPr>
      <w:keepNext/>
      <w:tabs>
        <w:tab w:val="left" w:pos="794"/>
      </w:tabs>
      <w:spacing w:before="480" w:line="240" w:lineRule="atLeast"/>
      <w:ind w:left="794" w:hanging="794"/>
      <w:jc w:val="both"/>
    </w:pPr>
    <w:rPr>
      <w:rFonts w:ascii="Helvetica" w:hAnsi="Helvetica"/>
      <w:b/>
      <w:szCs w:val="20"/>
    </w:rPr>
  </w:style>
  <w:style w:type="paragraph" w:customStyle="1" w:styleId="TopCAO">
    <w:name w:val="Top CAO"/>
    <w:basedOn w:val="Normal"/>
    <w:rsid w:val="0074377D"/>
    <w:pPr>
      <w:tabs>
        <w:tab w:val="right" w:pos="9072"/>
      </w:tabs>
      <w:jc w:val="both"/>
    </w:pPr>
    <w:rPr>
      <w:rFonts w:ascii="Arial (W1)" w:hAnsi="Arial (W1)"/>
      <w:b/>
      <w:sz w:val="26"/>
      <w:szCs w:val="20"/>
    </w:rPr>
  </w:style>
  <w:style w:type="paragraph" w:customStyle="1" w:styleId="paraa0">
    <w:name w:val="para (a)"/>
    <w:basedOn w:val="Normal"/>
    <w:rsid w:val="0074377D"/>
    <w:pPr>
      <w:tabs>
        <w:tab w:val="right" w:pos="1134"/>
        <w:tab w:val="left" w:pos="1276"/>
      </w:tabs>
      <w:ind w:left="1276" w:hanging="1276"/>
      <w:jc w:val="both"/>
    </w:pPr>
    <w:rPr>
      <w:sz w:val="26"/>
      <w:szCs w:val="20"/>
    </w:rPr>
  </w:style>
  <w:style w:type="paragraph" w:customStyle="1" w:styleId="note">
    <w:name w:val="note"/>
    <w:basedOn w:val="Normal"/>
    <w:rsid w:val="0074377D"/>
    <w:pPr>
      <w:numPr>
        <w:numId w:val="16"/>
      </w:numPr>
      <w:tabs>
        <w:tab w:val="clear" w:pos="1559"/>
        <w:tab w:val="left" w:pos="851"/>
      </w:tabs>
      <w:spacing w:before="120"/>
      <w:ind w:left="794" w:firstLine="0"/>
      <w:jc w:val="both"/>
    </w:pPr>
    <w:rPr>
      <w:sz w:val="22"/>
      <w:szCs w:val="20"/>
    </w:rPr>
  </w:style>
  <w:style w:type="paragraph" w:customStyle="1" w:styleId="Rc">
    <w:name w:val="Rc"/>
    <w:aliases w:val="Rn continued"/>
    <w:basedOn w:val="R1"/>
    <w:next w:val="Normal"/>
    <w:rsid w:val="0074377D"/>
    <w:pPr>
      <w:tabs>
        <w:tab w:val="clear" w:pos="794"/>
      </w:tabs>
      <w:spacing w:before="60"/>
      <w:ind w:firstLine="0"/>
    </w:pPr>
    <w:rPr>
      <w:rFonts w:ascii="Times" w:hAnsi="Times"/>
    </w:rPr>
  </w:style>
  <w:style w:type="paragraph" w:customStyle="1" w:styleId="parai">
    <w:name w:val="para (i)"/>
    <w:basedOn w:val="paraa0"/>
    <w:rsid w:val="0074377D"/>
    <w:pPr>
      <w:tabs>
        <w:tab w:val="clear" w:pos="1134"/>
        <w:tab w:val="clear" w:pos="1276"/>
        <w:tab w:val="right" w:pos="1843"/>
        <w:tab w:val="left" w:pos="1985"/>
      </w:tabs>
      <w:ind w:left="1985" w:hanging="1985"/>
    </w:pPr>
  </w:style>
  <w:style w:type="paragraph" w:customStyle="1" w:styleId="LDSubPartHead">
    <w:name w:val="LDSubPartHead"/>
    <w:basedOn w:val="LDClauseHeading"/>
    <w:rsid w:val="0074377D"/>
    <w:pPr>
      <w:tabs>
        <w:tab w:val="clear" w:pos="737"/>
        <w:tab w:val="left" w:pos="851"/>
      </w:tabs>
      <w:spacing w:before="160" w:after="120"/>
      <w:ind w:left="851" w:hanging="851"/>
    </w:pPr>
    <w:rPr>
      <w:sz w:val="26"/>
    </w:rPr>
  </w:style>
  <w:style w:type="paragraph" w:customStyle="1" w:styleId="LDDivisionHead">
    <w:name w:val="LDDivisionHead"/>
    <w:basedOn w:val="LDSubPartHead"/>
    <w:rsid w:val="0074377D"/>
  </w:style>
  <w:style w:type="paragraph" w:customStyle="1" w:styleId="LDParthead">
    <w:name w:val="LDParthead"/>
    <w:basedOn w:val="LDClauseHeading"/>
    <w:rsid w:val="0074377D"/>
    <w:pPr>
      <w:spacing w:before="160" w:after="120"/>
    </w:pPr>
    <w:rPr>
      <w:sz w:val="28"/>
      <w:szCs w:val="28"/>
    </w:rPr>
  </w:style>
  <w:style w:type="character" w:customStyle="1" w:styleId="ZDDChar">
    <w:name w:val="ZDD Char"/>
    <w:aliases w:val="Dict Def Char"/>
    <w:rsid w:val="0074377D"/>
    <w:rPr>
      <w:sz w:val="24"/>
      <w:szCs w:val="24"/>
      <w:lang w:val="en-AU" w:eastAsia="en-US" w:bidi="ar-SA"/>
    </w:rPr>
  </w:style>
  <w:style w:type="paragraph" w:customStyle="1" w:styleId="HE">
    <w:name w:val="HE"/>
    <w:aliases w:val="Example heading"/>
    <w:basedOn w:val="Normal"/>
    <w:next w:val="ExampleBody"/>
    <w:rsid w:val="0074377D"/>
    <w:pPr>
      <w:keepNext/>
      <w:tabs>
        <w:tab w:val="clear" w:pos="567"/>
      </w:tabs>
      <w:overflowPunct/>
      <w:autoSpaceDE/>
      <w:autoSpaceDN/>
      <w:adjustRightInd/>
      <w:spacing w:before="120" w:line="220" w:lineRule="exact"/>
      <w:ind w:left="964"/>
      <w:textAlignment w:val="auto"/>
    </w:pPr>
    <w:rPr>
      <w:rFonts w:ascii="Times New Roman" w:hAnsi="Times New Roman"/>
      <w:i/>
      <w:sz w:val="20"/>
    </w:rPr>
  </w:style>
  <w:style w:type="paragraph" w:customStyle="1" w:styleId="ExampleBody">
    <w:name w:val="Example Body"/>
    <w:basedOn w:val="Normal"/>
    <w:rsid w:val="0074377D"/>
    <w:pPr>
      <w:tabs>
        <w:tab w:val="clear" w:pos="567"/>
      </w:tabs>
      <w:overflowPunct/>
      <w:autoSpaceDE/>
      <w:autoSpaceDN/>
      <w:adjustRightInd/>
      <w:spacing w:before="60" w:line="220" w:lineRule="exact"/>
      <w:ind w:left="964"/>
      <w:jc w:val="both"/>
      <w:textAlignment w:val="auto"/>
    </w:pPr>
    <w:rPr>
      <w:rFonts w:ascii="Times New Roman" w:hAnsi="Times New Roman"/>
      <w:sz w:val="20"/>
    </w:rPr>
  </w:style>
  <w:style w:type="paragraph" w:customStyle="1" w:styleId="B1">
    <w:name w:val="B1"/>
    <w:basedOn w:val="Normal"/>
    <w:rsid w:val="0074377D"/>
    <w:pPr>
      <w:tabs>
        <w:tab w:val="clear" w:pos="567"/>
        <w:tab w:val="num" w:pos="992"/>
      </w:tabs>
      <w:overflowPunct/>
      <w:autoSpaceDE/>
      <w:autoSpaceDN/>
      <w:adjustRightInd/>
      <w:spacing w:before="180"/>
      <w:ind w:left="992" w:hanging="425"/>
      <w:textAlignment w:val="auto"/>
    </w:pPr>
    <w:rPr>
      <w:rFonts w:ascii="Helvetica" w:hAnsi="Helvetica"/>
      <w:szCs w:val="20"/>
      <w:lang w:val="en-GB"/>
    </w:rPr>
  </w:style>
  <w:style w:type="paragraph" w:customStyle="1" w:styleId="Note0">
    <w:name w:val="Note"/>
    <w:basedOn w:val="Normal"/>
    <w:rsid w:val="0074377D"/>
    <w:pPr>
      <w:keepLines/>
      <w:tabs>
        <w:tab w:val="clear" w:pos="567"/>
        <w:tab w:val="left" w:pos="2694"/>
      </w:tabs>
      <w:overflowPunct/>
      <w:autoSpaceDE/>
      <w:autoSpaceDN/>
      <w:adjustRightInd/>
      <w:spacing w:before="360" w:after="120"/>
      <w:ind w:left="2127" w:right="284" w:hanging="709"/>
      <w:textAlignment w:val="auto"/>
    </w:pPr>
    <w:rPr>
      <w:rFonts w:ascii="Helvetica" w:hAnsi="Helvetica"/>
      <w:szCs w:val="20"/>
    </w:rPr>
  </w:style>
  <w:style w:type="paragraph" w:customStyle="1" w:styleId="tabletext">
    <w:name w:val="table text"/>
    <w:basedOn w:val="Normal"/>
    <w:rsid w:val="0074377D"/>
    <w:pPr>
      <w:tabs>
        <w:tab w:val="clear" w:pos="567"/>
      </w:tabs>
      <w:overflowPunct/>
      <w:autoSpaceDE/>
      <w:autoSpaceDN/>
      <w:adjustRightInd/>
      <w:spacing w:before="120"/>
      <w:textAlignment w:val="auto"/>
    </w:pPr>
    <w:rPr>
      <w:rFonts w:ascii="Helvetica" w:hAnsi="Helvetica"/>
      <w:szCs w:val="20"/>
    </w:rPr>
  </w:style>
  <w:style w:type="paragraph" w:customStyle="1" w:styleId="Default">
    <w:name w:val="Default"/>
    <w:rsid w:val="0074377D"/>
    <w:pPr>
      <w:widowControl w:val="0"/>
      <w:autoSpaceDE w:val="0"/>
      <w:autoSpaceDN w:val="0"/>
      <w:adjustRightInd w:val="0"/>
    </w:pPr>
    <w:rPr>
      <w:rFonts w:ascii="EU Albertina" w:hAnsi="EU Albertina" w:cs="EU Albertina"/>
      <w:color w:val="000000"/>
      <w:sz w:val="24"/>
      <w:szCs w:val="24"/>
    </w:rPr>
  </w:style>
  <w:style w:type="paragraph" w:customStyle="1" w:styleId="CM2">
    <w:name w:val="CM2"/>
    <w:basedOn w:val="Default"/>
    <w:next w:val="Default"/>
    <w:rsid w:val="0074377D"/>
    <w:rPr>
      <w:color w:val="auto"/>
    </w:rPr>
  </w:style>
  <w:style w:type="paragraph" w:customStyle="1" w:styleId="CM55">
    <w:name w:val="CM55"/>
    <w:basedOn w:val="Default"/>
    <w:next w:val="Default"/>
    <w:rsid w:val="0074377D"/>
    <w:pPr>
      <w:spacing w:after="348"/>
    </w:pPr>
    <w:rPr>
      <w:color w:val="auto"/>
    </w:rPr>
  </w:style>
  <w:style w:type="paragraph" w:customStyle="1" w:styleId="CM54">
    <w:name w:val="CM54"/>
    <w:basedOn w:val="Default"/>
    <w:next w:val="Default"/>
    <w:rsid w:val="0074377D"/>
    <w:pPr>
      <w:spacing w:after="275"/>
    </w:pPr>
    <w:rPr>
      <w:color w:val="auto"/>
    </w:rPr>
  </w:style>
  <w:style w:type="paragraph" w:customStyle="1" w:styleId="CM4">
    <w:name w:val="CM4"/>
    <w:basedOn w:val="Default"/>
    <w:next w:val="Default"/>
    <w:rsid w:val="0074377D"/>
    <w:pPr>
      <w:spacing w:line="338" w:lineRule="atLeast"/>
    </w:pPr>
    <w:rPr>
      <w:color w:val="auto"/>
    </w:rPr>
  </w:style>
  <w:style w:type="paragraph" w:customStyle="1" w:styleId="CM58">
    <w:name w:val="CM58"/>
    <w:basedOn w:val="Default"/>
    <w:next w:val="Default"/>
    <w:rsid w:val="0074377D"/>
    <w:pPr>
      <w:spacing w:after="332"/>
    </w:pPr>
    <w:rPr>
      <w:color w:val="auto"/>
    </w:rPr>
  </w:style>
  <w:style w:type="paragraph" w:customStyle="1" w:styleId="CM6">
    <w:name w:val="CM6"/>
    <w:basedOn w:val="Default"/>
    <w:next w:val="Default"/>
    <w:rsid w:val="0074377D"/>
    <w:pPr>
      <w:spacing w:line="336" w:lineRule="atLeast"/>
    </w:pPr>
    <w:rPr>
      <w:color w:val="auto"/>
    </w:rPr>
  </w:style>
  <w:style w:type="paragraph" w:customStyle="1" w:styleId="CM59">
    <w:name w:val="CM59"/>
    <w:basedOn w:val="Default"/>
    <w:next w:val="Default"/>
    <w:rsid w:val="0074377D"/>
    <w:pPr>
      <w:spacing w:after="195"/>
    </w:pPr>
    <w:rPr>
      <w:color w:val="auto"/>
    </w:rPr>
  </w:style>
  <w:style w:type="paragraph" w:customStyle="1" w:styleId="CM53">
    <w:name w:val="CM53"/>
    <w:basedOn w:val="Default"/>
    <w:next w:val="Default"/>
    <w:rsid w:val="0074377D"/>
    <w:pPr>
      <w:spacing w:after="217"/>
    </w:pPr>
    <w:rPr>
      <w:color w:val="auto"/>
    </w:rPr>
  </w:style>
  <w:style w:type="paragraph" w:customStyle="1" w:styleId="CM8">
    <w:name w:val="CM8"/>
    <w:basedOn w:val="Default"/>
    <w:next w:val="Default"/>
    <w:rsid w:val="0074377D"/>
    <w:rPr>
      <w:color w:val="auto"/>
    </w:rPr>
  </w:style>
  <w:style w:type="paragraph" w:customStyle="1" w:styleId="CM9">
    <w:name w:val="CM9"/>
    <w:basedOn w:val="Default"/>
    <w:next w:val="Default"/>
    <w:rsid w:val="0074377D"/>
    <w:pPr>
      <w:spacing w:line="448" w:lineRule="atLeast"/>
    </w:pPr>
    <w:rPr>
      <w:color w:val="auto"/>
    </w:rPr>
  </w:style>
  <w:style w:type="paragraph" w:customStyle="1" w:styleId="CM60">
    <w:name w:val="CM60"/>
    <w:basedOn w:val="Default"/>
    <w:next w:val="Default"/>
    <w:rsid w:val="0074377D"/>
    <w:pPr>
      <w:spacing w:after="170"/>
    </w:pPr>
    <w:rPr>
      <w:color w:val="auto"/>
    </w:rPr>
  </w:style>
  <w:style w:type="paragraph" w:customStyle="1" w:styleId="CM10">
    <w:name w:val="CM10"/>
    <w:basedOn w:val="Default"/>
    <w:next w:val="Default"/>
    <w:rsid w:val="0074377D"/>
    <w:pPr>
      <w:spacing w:line="323" w:lineRule="atLeast"/>
    </w:pPr>
    <w:rPr>
      <w:color w:val="auto"/>
    </w:rPr>
  </w:style>
  <w:style w:type="paragraph" w:customStyle="1" w:styleId="CM61">
    <w:name w:val="CM61"/>
    <w:basedOn w:val="Default"/>
    <w:next w:val="Default"/>
    <w:rsid w:val="0074377D"/>
    <w:pPr>
      <w:spacing w:after="138"/>
    </w:pPr>
    <w:rPr>
      <w:color w:val="auto"/>
    </w:rPr>
  </w:style>
  <w:style w:type="paragraph" w:customStyle="1" w:styleId="CM5">
    <w:name w:val="CM5"/>
    <w:basedOn w:val="Default"/>
    <w:next w:val="Default"/>
    <w:rsid w:val="0074377D"/>
    <w:pPr>
      <w:spacing w:line="336" w:lineRule="atLeast"/>
    </w:pPr>
    <w:rPr>
      <w:color w:val="auto"/>
    </w:rPr>
  </w:style>
  <w:style w:type="paragraph" w:customStyle="1" w:styleId="CM12">
    <w:name w:val="CM12"/>
    <w:basedOn w:val="Default"/>
    <w:next w:val="Default"/>
    <w:rsid w:val="0074377D"/>
    <w:pPr>
      <w:spacing w:line="180" w:lineRule="atLeast"/>
    </w:pPr>
    <w:rPr>
      <w:color w:val="auto"/>
    </w:rPr>
  </w:style>
  <w:style w:type="paragraph" w:customStyle="1" w:styleId="CM13">
    <w:name w:val="CM13"/>
    <w:basedOn w:val="Default"/>
    <w:next w:val="Default"/>
    <w:rsid w:val="0074377D"/>
    <w:pPr>
      <w:spacing w:line="180" w:lineRule="atLeast"/>
    </w:pPr>
    <w:rPr>
      <w:color w:val="auto"/>
    </w:rPr>
  </w:style>
  <w:style w:type="paragraph" w:customStyle="1" w:styleId="CM15">
    <w:name w:val="CM15"/>
    <w:basedOn w:val="Default"/>
    <w:next w:val="Default"/>
    <w:rsid w:val="0074377D"/>
    <w:pPr>
      <w:spacing w:line="180" w:lineRule="atLeast"/>
    </w:pPr>
    <w:rPr>
      <w:color w:val="auto"/>
    </w:rPr>
  </w:style>
  <w:style w:type="paragraph" w:customStyle="1" w:styleId="CM16">
    <w:name w:val="CM16"/>
    <w:basedOn w:val="Default"/>
    <w:next w:val="Default"/>
    <w:rsid w:val="0074377D"/>
    <w:pPr>
      <w:spacing w:line="446" w:lineRule="atLeast"/>
    </w:pPr>
    <w:rPr>
      <w:color w:val="auto"/>
    </w:rPr>
  </w:style>
  <w:style w:type="paragraph" w:customStyle="1" w:styleId="CM62">
    <w:name w:val="CM62"/>
    <w:basedOn w:val="Default"/>
    <w:next w:val="Default"/>
    <w:rsid w:val="0074377D"/>
    <w:pPr>
      <w:spacing w:after="455"/>
    </w:pPr>
    <w:rPr>
      <w:color w:val="auto"/>
    </w:rPr>
  </w:style>
  <w:style w:type="paragraph" w:customStyle="1" w:styleId="CM18">
    <w:name w:val="CM18"/>
    <w:basedOn w:val="Default"/>
    <w:next w:val="Default"/>
    <w:rsid w:val="0074377D"/>
    <w:pPr>
      <w:spacing w:line="446" w:lineRule="atLeast"/>
    </w:pPr>
    <w:rPr>
      <w:color w:val="auto"/>
    </w:rPr>
  </w:style>
  <w:style w:type="paragraph" w:customStyle="1" w:styleId="CM7">
    <w:name w:val="CM7"/>
    <w:basedOn w:val="Default"/>
    <w:next w:val="Default"/>
    <w:rsid w:val="0074377D"/>
    <w:rPr>
      <w:color w:val="auto"/>
    </w:rPr>
  </w:style>
  <w:style w:type="paragraph" w:customStyle="1" w:styleId="CM17">
    <w:name w:val="CM17"/>
    <w:basedOn w:val="Default"/>
    <w:next w:val="Default"/>
    <w:rsid w:val="0074377D"/>
    <w:pPr>
      <w:spacing w:line="446" w:lineRule="atLeast"/>
    </w:pPr>
    <w:rPr>
      <w:color w:val="auto"/>
    </w:rPr>
  </w:style>
  <w:style w:type="paragraph" w:customStyle="1" w:styleId="CM20">
    <w:name w:val="CM20"/>
    <w:basedOn w:val="Default"/>
    <w:next w:val="Default"/>
    <w:rsid w:val="0074377D"/>
    <w:pPr>
      <w:spacing w:line="476" w:lineRule="atLeast"/>
    </w:pPr>
    <w:rPr>
      <w:color w:val="auto"/>
    </w:rPr>
  </w:style>
  <w:style w:type="paragraph" w:customStyle="1" w:styleId="CM21">
    <w:name w:val="CM21"/>
    <w:basedOn w:val="Default"/>
    <w:next w:val="Default"/>
    <w:rsid w:val="0074377D"/>
    <w:pPr>
      <w:spacing w:line="476" w:lineRule="atLeast"/>
    </w:pPr>
    <w:rPr>
      <w:color w:val="auto"/>
    </w:rPr>
  </w:style>
  <w:style w:type="paragraph" w:customStyle="1" w:styleId="CM23">
    <w:name w:val="CM23"/>
    <w:basedOn w:val="Default"/>
    <w:next w:val="Default"/>
    <w:rsid w:val="0074377D"/>
    <w:pPr>
      <w:spacing w:line="476" w:lineRule="atLeast"/>
    </w:pPr>
    <w:rPr>
      <w:color w:val="auto"/>
    </w:rPr>
  </w:style>
  <w:style w:type="paragraph" w:customStyle="1" w:styleId="CM24">
    <w:name w:val="CM24"/>
    <w:basedOn w:val="Default"/>
    <w:next w:val="Default"/>
    <w:rsid w:val="0074377D"/>
    <w:pPr>
      <w:spacing w:line="476" w:lineRule="atLeast"/>
    </w:pPr>
    <w:rPr>
      <w:color w:val="auto"/>
    </w:rPr>
  </w:style>
  <w:style w:type="paragraph" w:customStyle="1" w:styleId="CM25">
    <w:name w:val="CM25"/>
    <w:basedOn w:val="Default"/>
    <w:next w:val="Default"/>
    <w:rsid w:val="0074377D"/>
    <w:pPr>
      <w:spacing w:line="180" w:lineRule="atLeast"/>
    </w:pPr>
    <w:rPr>
      <w:color w:val="auto"/>
    </w:rPr>
  </w:style>
  <w:style w:type="paragraph" w:customStyle="1" w:styleId="CM26">
    <w:name w:val="CM26"/>
    <w:basedOn w:val="Default"/>
    <w:next w:val="Default"/>
    <w:rsid w:val="0074377D"/>
    <w:pPr>
      <w:spacing w:line="180" w:lineRule="atLeast"/>
    </w:pPr>
    <w:rPr>
      <w:color w:val="auto"/>
    </w:rPr>
  </w:style>
  <w:style w:type="paragraph" w:customStyle="1" w:styleId="CM28">
    <w:name w:val="CM28"/>
    <w:basedOn w:val="Default"/>
    <w:next w:val="Default"/>
    <w:rsid w:val="0074377D"/>
    <w:rPr>
      <w:color w:val="auto"/>
    </w:rPr>
  </w:style>
  <w:style w:type="paragraph" w:customStyle="1" w:styleId="CM29">
    <w:name w:val="CM29"/>
    <w:basedOn w:val="Default"/>
    <w:next w:val="Default"/>
    <w:rsid w:val="0074377D"/>
    <w:pPr>
      <w:spacing w:line="533" w:lineRule="atLeast"/>
    </w:pPr>
    <w:rPr>
      <w:color w:val="auto"/>
    </w:rPr>
  </w:style>
  <w:style w:type="paragraph" w:customStyle="1" w:styleId="CM32">
    <w:name w:val="CM32"/>
    <w:basedOn w:val="Default"/>
    <w:next w:val="Default"/>
    <w:rsid w:val="0074377D"/>
    <w:pPr>
      <w:spacing w:line="293" w:lineRule="atLeast"/>
    </w:pPr>
    <w:rPr>
      <w:color w:val="auto"/>
    </w:rPr>
  </w:style>
  <w:style w:type="paragraph" w:customStyle="1" w:styleId="CM33">
    <w:name w:val="CM33"/>
    <w:basedOn w:val="Default"/>
    <w:next w:val="Default"/>
    <w:rsid w:val="0074377D"/>
    <w:pPr>
      <w:spacing w:line="293" w:lineRule="atLeast"/>
    </w:pPr>
    <w:rPr>
      <w:color w:val="auto"/>
    </w:rPr>
  </w:style>
  <w:style w:type="paragraph" w:customStyle="1" w:styleId="CM34">
    <w:name w:val="CM34"/>
    <w:basedOn w:val="Default"/>
    <w:next w:val="Default"/>
    <w:rsid w:val="0074377D"/>
    <w:rPr>
      <w:color w:val="auto"/>
    </w:rPr>
  </w:style>
  <w:style w:type="paragraph" w:customStyle="1" w:styleId="CM14">
    <w:name w:val="CM14"/>
    <w:basedOn w:val="Default"/>
    <w:next w:val="Default"/>
    <w:rsid w:val="0074377D"/>
    <w:pPr>
      <w:spacing w:line="180" w:lineRule="atLeast"/>
    </w:pPr>
    <w:rPr>
      <w:color w:val="auto"/>
    </w:rPr>
  </w:style>
  <w:style w:type="paragraph" w:customStyle="1" w:styleId="CM64">
    <w:name w:val="CM64"/>
    <w:basedOn w:val="Default"/>
    <w:next w:val="Default"/>
    <w:rsid w:val="0074377D"/>
    <w:pPr>
      <w:spacing w:after="48"/>
    </w:pPr>
    <w:rPr>
      <w:color w:val="auto"/>
    </w:rPr>
  </w:style>
  <w:style w:type="paragraph" w:customStyle="1" w:styleId="CM11">
    <w:name w:val="CM11"/>
    <w:basedOn w:val="Default"/>
    <w:next w:val="Default"/>
    <w:rsid w:val="0074377D"/>
    <w:pPr>
      <w:spacing w:line="328" w:lineRule="atLeast"/>
    </w:pPr>
    <w:rPr>
      <w:color w:val="auto"/>
    </w:rPr>
  </w:style>
  <w:style w:type="paragraph" w:customStyle="1" w:styleId="CM35">
    <w:name w:val="CM35"/>
    <w:basedOn w:val="Default"/>
    <w:next w:val="Default"/>
    <w:rsid w:val="0074377D"/>
    <w:pPr>
      <w:spacing w:line="380" w:lineRule="atLeast"/>
    </w:pPr>
    <w:rPr>
      <w:color w:val="auto"/>
    </w:rPr>
  </w:style>
  <w:style w:type="paragraph" w:customStyle="1" w:styleId="CM36">
    <w:name w:val="CM36"/>
    <w:basedOn w:val="Default"/>
    <w:next w:val="Default"/>
    <w:rsid w:val="0074377D"/>
    <w:pPr>
      <w:spacing w:line="380" w:lineRule="atLeast"/>
    </w:pPr>
    <w:rPr>
      <w:color w:val="auto"/>
    </w:rPr>
  </w:style>
  <w:style w:type="paragraph" w:customStyle="1" w:styleId="CM37">
    <w:name w:val="CM37"/>
    <w:basedOn w:val="Default"/>
    <w:next w:val="Default"/>
    <w:rsid w:val="0074377D"/>
    <w:pPr>
      <w:spacing w:line="380" w:lineRule="atLeast"/>
    </w:pPr>
    <w:rPr>
      <w:color w:val="auto"/>
    </w:rPr>
  </w:style>
  <w:style w:type="paragraph" w:customStyle="1" w:styleId="CM65">
    <w:name w:val="CM65"/>
    <w:basedOn w:val="Default"/>
    <w:next w:val="Default"/>
    <w:rsid w:val="0074377D"/>
    <w:pPr>
      <w:spacing w:after="387"/>
    </w:pPr>
    <w:rPr>
      <w:color w:val="auto"/>
    </w:rPr>
  </w:style>
  <w:style w:type="paragraph" w:customStyle="1" w:styleId="CM38">
    <w:name w:val="CM38"/>
    <w:basedOn w:val="Default"/>
    <w:next w:val="Default"/>
    <w:rsid w:val="0074377D"/>
    <w:pPr>
      <w:spacing w:line="380" w:lineRule="atLeast"/>
    </w:pPr>
    <w:rPr>
      <w:color w:val="auto"/>
    </w:rPr>
  </w:style>
  <w:style w:type="paragraph" w:customStyle="1" w:styleId="CM40">
    <w:name w:val="CM40"/>
    <w:basedOn w:val="Default"/>
    <w:next w:val="Default"/>
    <w:rsid w:val="0074377D"/>
    <w:rPr>
      <w:color w:val="auto"/>
    </w:rPr>
  </w:style>
  <w:style w:type="paragraph" w:customStyle="1" w:styleId="CM41">
    <w:name w:val="CM41"/>
    <w:basedOn w:val="Default"/>
    <w:next w:val="Default"/>
    <w:rsid w:val="0074377D"/>
    <w:rPr>
      <w:color w:val="auto"/>
    </w:rPr>
  </w:style>
  <w:style w:type="paragraph" w:customStyle="1" w:styleId="CM42">
    <w:name w:val="CM42"/>
    <w:basedOn w:val="Default"/>
    <w:next w:val="Default"/>
    <w:rsid w:val="0074377D"/>
    <w:rPr>
      <w:color w:val="auto"/>
    </w:rPr>
  </w:style>
  <w:style w:type="paragraph" w:customStyle="1" w:styleId="CM43">
    <w:name w:val="CM43"/>
    <w:basedOn w:val="Default"/>
    <w:next w:val="Default"/>
    <w:rsid w:val="0074377D"/>
    <w:rPr>
      <w:color w:val="auto"/>
    </w:rPr>
  </w:style>
  <w:style w:type="paragraph" w:customStyle="1" w:styleId="CM1">
    <w:name w:val="CM1"/>
    <w:basedOn w:val="Default"/>
    <w:next w:val="Default"/>
    <w:rsid w:val="0074377D"/>
    <w:rPr>
      <w:color w:val="auto"/>
    </w:rPr>
  </w:style>
  <w:style w:type="paragraph" w:customStyle="1" w:styleId="CM30">
    <w:name w:val="CM30"/>
    <w:basedOn w:val="Default"/>
    <w:next w:val="Default"/>
    <w:rsid w:val="0074377D"/>
    <w:pPr>
      <w:spacing w:line="536" w:lineRule="atLeast"/>
    </w:pPr>
    <w:rPr>
      <w:color w:val="auto"/>
    </w:rPr>
  </w:style>
  <w:style w:type="paragraph" w:customStyle="1" w:styleId="CM66">
    <w:name w:val="CM66"/>
    <w:basedOn w:val="Default"/>
    <w:next w:val="Default"/>
    <w:rsid w:val="0074377D"/>
    <w:pPr>
      <w:spacing w:after="540"/>
    </w:pPr>
    <w:rPr>
      <w:color w:val="auto"/>
    </w:rPr>
  </w:style>
  <w:style w:type="paragraph" w:customStyle="1" w:styleId="CM48">
    <w:name w:val="CM48"/>
    <w:basedOn w:val="Default"/>
    <w:next w:val="Default"/>
    <w:rsid w:val="0074377D"/>
    <w:pPr>
      <w:spacing w:line="538" w:lineRule="atLeast"/>
    </w:pPr>
    <w:rPr>
      <w:color w:val="auto"/>
    </w:rPr>
  </w:style>
  <w:style w:type="paragraph" w:customStyle="1" w:styleId="CM47">
    <w:name w:val="CM47"/>
    <w:basedOn w:val="Default"/>
    <w:next w:val="Default"/>
    <w:rsid w:val="0074377D"/>
    <w:pPr>
      <w:spacing w:line="538" w:lineRule="atLeast"/>
    </w:pPr>
    <w:rPr>
      <w:color w:val="auto"/>
    </w:rPr>
  </w:style>
  <w:style w:type="paragraph" w:customStyle="1" w:styleId="CM57">
    <w:name w:val="CM57"/>
    <w:basedOn w:val="Default"/>
    <w:next w:val="Default"/>
    <w:rsid w:val="0074377D"/>
    <w:pPr>
      <w:spacing w:after="530"/>
    </w:pPr>
    <w:rPr>
      <w:color w:val="auto"/>
    </w:rPr>
  </w:style>
  <w:style w:type="paragraph" w:customStyle="1" w:styleId="CM49">
    <w:name w:val="CM49"/>
    <w:basedOn w:val="Default"/>
    <w:next w:val="Default"/>
    <w:rsid w:val="0074377D"/>
    <w:pPr>
      <w:spacing w:line="180" w:lineRule="atLeast"/>
    </w:pPr>
    <w:rPr>
      <w:color w:val="auto"/>
    </w:rPr>
  </w:style>
  <w:style w:type="paragraph" w:customStyle="1" w:styleId="CM45">
    <w:name w:val="CM45"/>
    <w:basedOn w:val="Default"/>
    <w:next w:val="Default"/>
    <w:rsid w:val="0074377D"/>
    <w:pPr>
      <w:spacing w:line="178" w:lineRule="atLeast"/>
    </w:pPr>
    <w:rPr>
      <w:color w:val="auto"/>
    </w:rPr>
  </w:style>
  <w:style w:type="paragraph" w:customStyle="1" w:styleId="CM50">
    <w:name w:val="CM50"/>
    <w:basedOn w:val="Default"/>
    <w:next w:val="Default"/>
    <w:rsid w:val="0074377D"/>
    <w:pPr>
      <w:spacing w:line="180" w:lineRule="atLeast"/>
    </w:pPr>
    <w:rPr>
      <w:color w:val="auto"/>
    </w:rPr>
  </w:style>
  <w:style w:type="paragraph" w:customStyle="1" w:styleId="CM51">
    <w:name w:val="CM51"/>
    <w:basedOn w:val="Default"/>
    <w:next w:val="Default"/>
    <w:rsid w:val="0074377D"/>
    <w:pPr>
      <w:spacing w:line="180" w:lineRule="atLeast"/>
    </w:pPr>
    <w:rPr>
      <w:color w:val="auto"/>
    </w:rPr>
  </w:style>
  <w:style w:type="paragraph" w:customStyle="1" w:styleId="CM52">
    <w:name w:val="CM52"/>
    <w:basedOn w:val="Default"/>
    <w:next w:val="Default"/>
    <w:rsid w:val="0074377D"/>
    <w:pPr>
      <w:spacing w:line="180" w:lineRule="atLeast"/>
    </w:pPr>
    <w:rPr>
      <w:color w:val="auto"/>
    </w:rPr>
  </w:style>
  <w:style w:type="paragraph" w:customStyle="1" w:styleId="formhead1">
    <w:name w:val="form head 1"/>
    <w:basedOn w:val="Normal"/>
    <w:rsid w:val="0074377D"/>
    <w:pPr>
      <w:tabs>
        <w:tab w:val="clear" w:pos="567"/>
        <w:tab w:val="center" w:leader="dot" w:pos="6237"/>
        <w:tab w:val="center" w:pos="6804"/>
        <w:tab w:val="right" w:leader="dot" w:pos="9356"/>
      </w:tabs>
      <w:spacing w:before="60" w:after="20"/>
    </w:pPr>
    <w:rPr>
      <w:rFonts w:ascii="Arial" w:hAnsi="Arial" w:cs="Arial"/>
      <w:b/>
      <w:sz w:val="20"/>
      <w:szCs w:val="20"/>
    </w:rPr>
  </w:style>
  <w:style w:type="paragraph" w:customStyle="1" w:styleId="Formdetails">
    <w:name w:val="Form details"/>
    <w:basedOn w:val="Normal"/>
    <w:rsid w:val="0074377D"/>
    <w:pPr>
      <w:tabs>
        <w:tab w:val="clear" w:pos="567"/>
        <w:tab w:val="left" w:pos="5245"/>
        <w:tab w:val="left" w:leader="dot" w:pos="5812"/>
        <w:tab w:val="right" w:leader="dot" w:pos="7797"/>
        <w:tab w:val="left" w:pos="8222"/>
        <w:tab w:val="right" w:leader="dot" w:pos="9213"/>
      </w:tabs>
      <w:spacing w:before="40" w:after="20"/>
    </w:pPr>
    <w:rPr>
      <w:rFonts w:ascii="Arial" w:hAnsi="Arial" w:cs="Arial"/>
      <w:sz w:val="20"/>
      <w:szCs w:val="20"/>
    </w:rPr>
  </w:style>
  <w:style w:type="paragraph" w:customStyle="1" w:styleId="Celltext">
    <w:name w:val="Cell text"/>
    <w:basedOn w:val="Normal"/>
    <w:rsid w:val="0074377D"/>
    <w:pPr>
      <w:tabs>
        <w:tab w:val="clear" w:pos="567"/>
      </w:tabs>
      <w:overflowPunct/>
      <w:autoSpaceDE/>
      <w:autoSpaceDN/>
      <w:adjustRightInd/>
      <w:textAlignment w:val="auto"/>
    </w:pPr>
    <w:rPr>
      <w:rFonts w:ascii="Arial" w:hAnsi="Arial"/>
      <w:sz w:val="18"/>
      <w:szCs w:val="20"/>
    </w:rPr>
  </w:style>
  <w:style w:type="paragraph" w:customStyle="1" w:styleId="Sectionheading">
    <w:name w:val="Section heading"/>
    <w:basedOn w:val="Normal"/>
    <w:rsid w:val="0074377D"/>
    <w:pPr>
      <w:tabs>
        <w:tab w:val="clear" w:pos="567"/>
      </w:tabs>
      <w:overflowPunct/>
      <w:autoSpaceDE/>
      <w:autoSpaceDN/>
      <w:adjustRightInd/>
      <w:spacing w:before="120" w:after="20"/>
      <w:ind w:left="270" w:hanging="270"/>
      <w:textAlignment w:val="auto"/>
    </w:pPr>
    <w:rPr>
      <w:rFonts w:ascii="Arial" w:hAnsi="Arial"/>
      <w:b/>
      <w:sz w:val="20"/>
      <w:szCs w:val="20"/>
    </w:rPr>
  </w:style>
  <w:style w:type="paragraph" w:customStyle="1" w:styleId="AS">
    <w:name w:val="AS"/>
    <w:aliases w:val="Schedule title Amendment"/>
    <w:basedOn w:val="Normal"/>
    <w:next w:val="Normal"/>
    <w:rsid w:val="0074377D"/>
    <w:pPr>
      <w:keepNext/>
      <w:pageBreakBefore/>
      <w:tabs>
        <w:tab w:val="clear" w:pos="567"/>
      </w:tabs>
      <w:spacing w:before="480" w:line="340" w:lineRule="atLeast"/>
      <w:ind w:left="2410" w:hanging="2410"/>
    </w:pPr>
    <w:rPr>
      <w:rFonts w:ascii="Helvetica" w:hAnsi="Helvetica"/>
      <w:b/>
      <w:sz w:val="32"/>
      <w:szCs w:val="20"/>
    </w:rPr>
  </w:style>
  <w:style w:type="paragraph" w:customStyle="1" w:styleId="LDTabletexta">
    <w:name w:val="LDTabletext (a)"/>
    <w:basedOn w:val="LDTabletext"/>
    <w:rsid w:val="0074377D"/>
  </w:style>
  <w:style w:type="paragraph" w:customStyle="1" w:styleId="LDP1a0">
    <w:name w:val="LDP1 (a)"/>
    <w:basedOn w:val="LDClause"/>
    <w:link w:val="LDP1aChar0"/>
    <w:rsid w:val="0074377D"/>
    <w:pPr>
      <w:tabs>
        <w:tab w:val="clear" w:pos="737"/>
        <w:tab w:val="left" w:pos="1191"/>
      </w:tabs>
      <w:ind w:left="1190" w:hanging="510"/>
    </w:pPr>
  </w:style>
  <w:style w:type="paragraph" w:customStyle="1" w:styleId="LDContentsHead">
    <w:name w:val="LDContentsHead"/>
    <w:basedOn w:val="LDTitle"/>
    <w:rsid w:val="0074377D"/>
    <w:pPr>
      <w:keepNext/>
      <w:spacing w:before="480" w:after="120"/>
    </w:pPr>
    <w:rPr>
      <w:b/>
    </w:rPr>
  </w:style>
  <w:style w:type="paragraph" w:customStyle="1" w:styleId="CoverUpdate">
    <w:name w:val="CoverUpdate"/>
    <w:basedOn w:val="Normal"/>
    <w:rsid w:val="0074377D"/>
    <w:pPr>
      <w:tabs>
        <w:tab w:val="clear" w:pos="567"/>
      </w:tabs>
      <w:overflowPunct/>
      <w:autoSpaceDE/>
      <w:autoSpaceDN/>
      <w:adjustRightInd/>
      <w:spacing w:before="240"/>
      <w:textAlignment w:val="auto"/>
    </w:pPr>
    <w:rPr>
      <w:rFonts w:ascii="Times New Roman" w:hAnsi="Times New Roman"/>
      <w:lang w:eastAsia="en-AU"/>
    </w:rPr>
  </w:style>
  <w:style w:type="character" w:customStyle="1" w:styleId="CharNotesReg">
    <w:name w:val="CharNotesReg"/>
    <w:basedOn w:val="DefaultParagraphFont"/>
    <w:rsid w:val="0074377D"/>
  </w:style>
  <w:style w:type="paragraph" w:customStyle="1" w:styleId="CoverStatRule">
    <w:name w:val="CoverStatRule"/>
    <w:basedOn w:val="Normal"/>
    <w:next w:val="Normal"/>
    <w:rsid w:val="0074377D"/>
    <w:pPr>
      <w:tabs>
        <w:tab w:val="clear" w:pos="567"/>
      </w:tabs>
      <w:overflowPunct/>
      <w:autoSpaceDE/>
      <w:autoSpaceDN/>
      <w:adjustRightInd/>
      <w:spacing w:before="240"/>
      <w:textAlignment w:val="auto"/>
    </w:pPr>
    <w:rPr>
      <w:rFonts w:ascii="Arial" w:hAnsi="Arial" w:cs="Arial"/>
      <w:b/>
      <w:bCs/>
      <w:lang w:eastAsia="en-AU"/>
    </w:rPr>
  </w:style>
  <w:style w:type="paragraph" w:customStyle="1" w:styleId="ENoteNo">
    <w:name w:val="ENoteNo"/>
    <w:basedOn w:val="Normal"/>
    <w:rsid w:val="0074377D"/>
    <w:pPr>
      <w:spacing w:before="120" w:line="260" w:lineRule="exact"/>
      <w:ind w:left="357" w:hanging="357"/>
      <w:jc w:val="both"/>
    </w:pPr>
    <w:rPr>
      <w:rFonts w:ascii="Arial" w:hAnsi="Arial"/>
      <w:b/>
      <w:noProof/>
      <w:lang w:eastAsia="en-AU"/>
    </w:rPr>
  </w:style>
  <w:style w:type="paragraph" w:customStyle="1" w:styleId="TableColHead">
    <w:name w:val="TableColHead"/>
    <w:basedOn w:val="Normal"/>
    <w:rsid w:val="0074377D"/>
    <w:pPr>
      <w:keepNext/>
      <w:spacing w:before="120" w:after="60" w:line="200" w:lineRule="exact"/>
    </w:pPr>
    <w:rPr>
      <w:rFonts w:ascii="Arial" w:hAnsi="Arial"/>
      <w:b/>
      <w:noProof/>
      <w:sz w:val="18"/>
    </w:rPr>
  </w:style>
  <w:style w:type="paragraph" w:customStyle="1" w:styleId="TableENotesHeading">
    <w:name w:val="TableENotesHeading"/>
    <w:basedOn w:val="Normal"/>
    <w:rsid w:val="0074377D"/>
    <w:pPr>
      <w:spacing w:before="240" w:after="240" w:line="300" w:lineRule="exact"/>
      <w:ind w:left="2410" w:hanging="2410"/>
    </w:pPr>
    <w:rPr>
      <w:rFonts w:ascii="Arial" w:hAnsi="Arial"/>
      <w:b/>
      <w:noProof/>
      <w:sz w:val="28"/>
      <w:lang w:eastAsia="en-AU"/>
    </w:rPr>
  </w:style>
  <w:style w:type="paragraph" w:customStyle="1" w:styleId="TableOfAmend">
    <w:name w:val="TableOfAmend"/>
    <w:basedOn w:val="Normal"/>
    <w:rsid w:val="0074377D"/>
    <w:pPr>
      <w:tabs>
        <w:tab w:val="right" w:leader="dot" w:pos="2268"/>
      </w:tabs>
      <w:spacing w:before="60" w:line="200" w:lineRule="exact"/>
      <w:ind w:left="170" w:right="-11" w:hanging="170"/>
    </w:pPr>
    <w:rPr>
      <w:rFonts w:ascii="Arial" w:hAnsi="Arial"/>
      <w:noProof/>
      <w:sz w:val="18"/>
      <w:lang w:eastAsia="en-AU"/>
    </w:rPr>
  </w:style>
  <w:style w:type="paragraph" w:customStyle="1" w:styleId="TableOfAmendHead">
    <w:name w:val="TableOfAmendHead"/>
    <w:basedOn w:val="TableOfAmend"/>
    <w:next w:val="Normal"/>
    <w:rsid w:val="0074377D"/>
    <w:pPr>
      <w:spacing w:after="60"/>
    </w:pPr>
    <w:rPr>
      <w:sz w:val="16"/>
    </w:rPr>
  </w:style>
  <w:style w:type="paragraph" w:customStyle="1" w:styleId="TableOfStatRules">
    <w:name w:val="TableOfStatRules"/>
    <w:basedOn w:val="Normal"/>
    <w:rsid w:val="0074377D"/>
    <w:pPr>
      <w:spacing w:before="60" w:line="200" w:lineRule="exact"/>
    </w:pPr>
    <w:rPr>
      <w:rFonts w:ascii="Arial" w:hAnsi="Arial"/>
      <w:noProof/>
      <w:sz w:val="18"/>
      <w:lang w:eastAsia="en-AU"/>
    </w:rPr>
  </w:style>
  <w:style w:type="character" w:customStyle="1" w:styleId="CharENotesHeading">
    <w:name w:val="CharENotesHeading"/>
    <w:basedOn w:val="DefaultParagraphFont"/>
    <w:rsid w:val="0074377D"/>
  </w:style>
  <w:style w:type="paragraph" w:customStyle="1" w:styleId="EndNote">
    <w:name w:val="EndNote"/>
    <w:basedOn w:val="Normal"/>
    <w:link w:val="EndNoteChar"/>
    <w:semiHidden/>
    <w:rsid w:val="0074377D"/>
    <w:pPr>
      <w:spacing w:before="180" w:line="260" w:lineRule="atLeast"/>
    </w:pPr>
    <w:rPr>
      <w:sz w:val="22"/>
      <w:lang w:eastAsia="en-AU"/>
    </w:rPr>
  </w:style>
  <w:style w:type="character" w:customStyle="1" w:styleId="EndNoteChar">
    <w:name w:val="EndNote Char"/>
    <w:link w:val="EndNote"/>
    <w:rsid w:val="0074377D"/>
    <w:rPr>
      <w:rFonts w:ascii="Times New (W1)" w:hAnsi="Times New (W1)"/>
      <w:sz w:val="22"/>
      <w:szCs w:val="24"/>
      <w:lang w:val="en-AU" w:eastAsia="en-AU" w:bidi="ar-SA"/>
    </w:rPr>
  </w:style>
  <w:style w:type="paragraph" w:customStyle="1" w:styleId="Item">
    <w:name w:val="Item"/>
    <w:aliases w:val="i"/>
    <w:basedOn w:val="Normal"/>
    <w:next w:val="Normal"/>
    <w:rsid w:val="0074377D"/>
    <w:pPr>
      <w:keepLines/>
      <w:tabs>
        <w:tab w:val="clear" w:pos="567"/>
      </w:tabs>
      <w:overflowPunct/>
      <w:autoSpaceDE/>
      <w:autoSpaceDN/>
      <w:adjustRightInd/>
      <w:spacing w:before="80"/>
      <w:ind w:left="709"/>
      <w:textAlignment w:val="auto"/>
    </w:pPr>
    <w:rPr>
      <w:rFonts w:ascii="Times New Roman" w:hAnsi="Times New Roman"/>
      <w:sz w:val="22"/>
      <w:lang w:eastAsia="en-AU"/>
    </w:rPr>
  </w:style>
  <w:style w:type="paragraph" w:customStyle="1" w:styleId="ItemHead">
    <w:name w:val="ItemHead"/>
    <w:aliases w:val="ih"/>
    <w:basedOn w:val="Heading1"/>
    <w:next w:val="Item"/>
    <w:rsid w:val="0074377D"/>
    <w:pPr>
      <w:keepNext w:val="0"/>
      <w:keepLines/>
      <w:spacing w:before="220"/>
      <w:ind w:left="709" w:hanging="709"/>
      <w:outlineLvl w:val="9"/>
    </w:pPr>
    <w:rPr>
      <w:rFonts w:cs="Arial"/>
      <w:b/>
      <w:bCs/>
      <w:kern w:val="28"/>
      <w:szCs w:val="32"/>
      <w:lang w:eastAsia="en-AU"/>
    </w:rPr>
  </w:style>
  <w:style w:type="paragraph" w:customStyle="1" w:styleId="TableAHeadItal">
    <w:name w:val="TableAHeadItal"/>
    <w:basedOn w:val="Normal"/>
    <w:rsid w:val="0074377D"/>
    <w:pPr>
      <w:tabs>
        <w:tab w:val="clear" w:pos="567"/>
      </w:tabs>
      <w:overflowPunct/>
      <w:autoSpaceDE/>
      <w:autoSpaceDN/>
      <w:adjustRightInd/>
      <w:spacing w:before="120" w:after="120" w:line="260" w:lineRule="atLeast"/>
      <w:ind w:left="709" w:hanging="709"/>
      <w:textAlignment w:val="auto"/>
    </w:pPr>
    <w:rPr>
      <w:rFonts w:ascii="Times" w:hAnsi="Times"/>
      <w:i/>
      <w:sz w:val="22"/>
      <w:lang w:eastAsia="en-AU"/>
    </w:rPr>
  </w:style>
  <w:style w:type="paragraph" w:customStyle="1" w:styleId="CM46">
    <w:name w:val="CM46"/>
    <w:basedOn w:val="Default"/>
    <w:next w:val="Default"/>
    <w:rsid w:val="0074377D"/>
    <w:rPr>
      <w:rFonts w:ascii="Arial" w:hAnsi="Arial" w:cs="Arial"/>
      <w:color w:val="auto"/>
    </w:rPr>
  </w:style>
  <w:style w:type="paragraph" w:customStyle="1" w:styleId="CM44">
    <w:name w:val="CM44"/>
    <w:basedOn w:val="Default"/>
    <w:next w:val="Default"/>
    <w:rsid w:val="0074377D"/>
    <w:rPr>
      <w:rFonts w:ascii="Arial" w:hAnsi="Arial" w:cs="Arial"/>
      <w:color w:val="auto"/>
    </w:rPr>
  </w:style>
  <w:style w:type="paragraph" w:customStyle="1" w:styleId="CM22">
    <w:name w:val="CM22"/>
    <w:basedOn w:val="Default"/>
    <w:next w:val="Default"/>
    <w:rsid w:val="0074377D"/>
    <w:pPr>
      <w:spacing w:line="298" w:lineRule="atLeast"/>
    </w:pPr>
    <w:rPr>
      <w:rFonts w:ascii="Arial" w:hAnsi="Arial" w:cs="Arial"/>
      <w:color w:val="auto"/>
    </w:rPr>
  </w:style>
  <w:style w:type="paragraph" w:customStyle="1" w:styleId="definition">
    <w:name w:val="definition"/>
    <w:basedOn w:val="Normal"/>
    <w:rsid w:val="0074377D"/>
    <w:pPr>
      <w:tabs>
        <w:tab w:val="clear" w:pos="567"/>
      </w:tabs>
      <w:overflowPunct/>
      <w:autoSpaceDE/>
      <w:autoSpaceDN/>
      <w:adjustRightInd/>
      <w:spacing w:before="80" w:line="260" w:lineRule="exact"/>
      <w:ind w:left="964"/>
      <w:jc w:val="both"/>
      <w:textAlignment w:val="auto"/>
    </w:pPr>
    <w:rPr>
      <w:rFonts w:ascii="Times New Roman" w:hAnsi="Times New Roman"/>
    </w:rPr>
  </w:style>
  <w:style w:type="character" w:customStyle="1" w:styleId="CharSectno">
    <w:name w:val="CharSectno"/>
    <w:basedOn w:val="DefaultParagraphFont"/>
    <w:rsid w:val="0074377D"/>
  </w:style>
  <w:style w:type="paragraph" w:customStyle="1" w:styleId="TableText0">
    <w:name w:val="TableText"/>
    <w:basedOn w:val="Normal"/>
    <w:rsid w:val="0074377D"/>
    <w:pPr>
      <w:tabs>
        <w:tab w:val="clear" w:pos="567"/>
      </w:tabs>
      <w:overflowPunct/>
      <w:autoSpaceDE/>
      <w:autoSpaceDN/>
      <w:adjustRightInd/>
      <w:spacing w:before="60" w:after="60" w:line="240" w:lineRule="exact"/>
      <w:textAlignment w:val="auto"/>
    </w:pPr>
    <w:rPr>
      <w:rFonts w:ascii="Times New Roman" w:hAnsi="Times New Roman"/>
      <w:sz w:val="22"/>
    </w:rPr>
  </w:style>
  <w:style w:type="paragraph" w:customStyle="1" w:styleId="ZP1">
    <w:name w:val="ZP1"/>
    <w:basedOn w:val="P1"/>
    <w:rsid w:val="0074377D"/>
    <w:pPr>
      <w:keepNext/>
    </w:pPr>
  </w:style>
  <w:style w:type="paragraph" w:customStyle="1" w:styleId="ZR1">
    <w:name w:val="ZR1"/>
    <w:basedOn w:val="R1"/>
    <w:rsid w:val="0074377D"/>
    <w:pPr>
      <w:keepNext/>
      <w:keepLines/>
      <w:tabs>
        <w:tab w:val="clear" w:pos="567"/>
        <w:tab w:val="right" w:pos="794"/>
      </w:tabs>
      <w:overflowPunct/>
      <w:autoSpaceDE/>
      <w:autoSpaceDN/>
      <w:adjustRightInd/>
      <w:spacing w:line="260" w:lineRule="exact"/>
      <w:ind w:left="964" w:hanging="964"/>
      <w:textAlignment w:val="auto"/>
    </w:pPr>
    <w:rPr>
      <w:rFonts w:ascii="Times New Roman" w:hAnsi="Times New Roman"/>
      <w:sz w:val="24"/>
      <w:szCs w:val="24"/>
    </w:rPr>
  </w:style>
  <w:style w:type="character" w:styleId="FootnoteReference">
    <w:name w:val="footnote reference"/>
    <w:semiHidden/>
    <w:rsid w:val="0074377D"/>
    <w:rPr>
      <w:position w:val="6"/>
      <w:sz w:val="16"/>
    </w:rPr>
  </w:style>
  <w:style w:type="paragraph" w:customStyle="1" w:styleId="I1">
    <w:name w:val="I1"/>
    <w:basedOn w:val="Normal"/>
    <w:rsid w:val="0074377D"/>
    <w:pPr>
      <w:tabs>
        <w:tab w:val="clear" w:pos="567"/>
      </w:tabs>
      <w:spacing w:before="120"/>
      <w:ind w:left="2127"/>
    </w:pPr>
    <w:rPr>
      <w:rFonts w:ascii="Times New Roman" w:hAnsi="Times New Roman"/>
      <w:szCs w:val="20"/>
    </w:rPr>
  </w:style>
  <w:style w:type="paragraph" w:customStyle="1" w:styleId="B2">
    <w:name w:val="B2"/>
    <w:basedOn w:val="I1"/>
    <w:rsid w:val="0074377D"/>
    <w:pPr>
      <w:numPr>
        <w:numId w:val="20"/>
      </w:numPr>
      <w:spacing w:before="100"/>
    </w:pPr>
  </w:style>
  <w:style w:type="paragraph" w:customStyle="1" w:styleId="I2">
    <w:name w:val="I2"/>
    <w:basedOn w:val="Normal"/>
    <w:rsid w:val="0074377D"/>
    <w:pPr>
      <w:tabs>
        <w:tab w:val="clear" w:pos="567"/>
      </w:tabs>
      <w:spacing w:before="120"/>
      <w:ind w:left="2552"/>
    </w:pPr>
    <w:rPr>
      <w:rFonts w:ascii="Times New Roman" w:hAnsi="Times New Roman"/>
      <w:szCs w:val="20"/>
    </w:rPr>
  </w:style>
  <w:style w:type="paragraph" w:customStyle="1" w:styleId="B3">
    <w:name w:val="B3"/>
    <w:basedOn w:val="Normal"/>
    <w:rsid w:val="0074377D"/>
    <w:pPr>
      <w:numPr>
        <w:ilvl w:val="1"/>
        <w:numId w:val="19"/>
      </w:numPr>
      <w:tabs>
        <w:tab w:val="clear" w:pos="567"/>
        <w:tab w:val="clear" w:pos="2498"/>
        <w:tab w:val="num" w:pos="2835"/>
      </w:tabs>
      <w:spacing w:before="60"/>
      <w:ind w:left="2835" w:hanging="567"/>
    </w:pPr>
    <w:rPr>
      <w:rFonts w:ascii="Times New Roman" w:hAnsi="Times New Roman"/>
      <w:szCs w:val="20"/>
    </w:rPr>
  </w:style>
  <w:style w:type="paragraph" w:customStyle="1" w:styleId="I3">
    <w:name w:val="I3"/>
    <w:basedOn w:val="Normal"/>
    <w:rsid w:val="0074377D"/>
    <w:pPr>
      <w:tabs>
        <w:tab w:val="clear" w:pos="567"/>
      </w:tabs>
      <w:spacing w:before="60"/>
      <w:ind w:left="2977"/>
    </w:pPr>
    <w:rPr>
      <w:rFonts w:ascii="Times New Roman" w:hAnsi="Times New Roman"/>
      <w:szCs w:val="20"/>
    </w:rPr>
  </w:style>
  <w:style w:type="paragraph" w:customStyle="1" w:styleId="Warning">
    <w:name w:val="Warning"/>
    <w:basedOn w:val="Normal"/>
    <w:rsid w:val="0074377D"/>
    <w:pPr>
      <w:tabs>
        <w:tab w:val="clear" w:pos="567"/>
      </w:tabs>
      <w:spacing w:before="120"/>
      <w:ind w:left="1701" w:right="567"/>
      <w:jc w:val="center"/>
    </w:pPr>
    <w:rPr>
      <w:rFonts w:ascii="Times New Roman" w:hAnsi="Times New Roman"/>
      <w:b/>
      <w:szCs w:val="20"/>
    </w:rPr>
  </w:style>
  <w:style w:type="paragraph" w:customStyle="1" w:styleId="tablehead">
    <w:name w:val="table head"/>
    <w:basedOn w:val="Normal"/>
    <w:rsid w:val="0074377D"/>
    <w:pPr>
      <w:tabs>
        <w:tab w:val="clear" w:pos="567"/>
      </w:tabs>
      <w:spacing w:after="120"/>
    </w:pPr>
    <w:rPr>
      <w:rFonts w:ascii="Times New Roman" w:hAnsi="Times New Roman"/>
      <w:b/>
      <w:sz w:val="20"/>
      <w:szCs w:val="20"/>
    </w:rPr>
  </w:style>
  <w:style w:type="paragraph" w:customStyle="1" w:styleId="header2">
    <w:name w:val="header2"/>
    <w:basedOn w:val="Header"/>
    <w:rsid w:val="0074377D"/>
    <w:pPr>
      <w:tabs>
        <w:tab w:val="clear" w:pos="4153"/>
        <w:tab w:val="clear" w:pos="8306"/>
        <w:tab w:val="right" w:pos="5278"/>
        <w:tab w:val="right" w:pos="13778"/>
      </w:tabs>
      <w:jc w:val="right"/>
    </w:pPr>
    <w:rPr>
      <w:rFonts w:ascii="Times New Roman" w:hAnsi="Times New Roman"/>
      <w:i/>
      <w:sz w:val="18"/>
      <w:szCs w:val="20"/>
    </w:rPr>
  </w:style>
  <w:style w:type="paragraph" w:customStyle="1" w:styleId="changebar">
    <w:name w:val="changebar"/>
    <w:basedOn w:val="Heading3"/>
    <w:rsid w:val="0074377D"/>
    <w:pPr>
      <w:keepNext w:val="0"/>
      <w:framePr w:wrap="around" w:vAnchor="text" w:hAnchor="page" w:xAlign="outside" w:y="398"/>
      <w:tabs>
        <w:tab w:val="clear" w:pos="567"/>
      </w:tabs>
      <w:spacing w:before="0" w:after="0"/>
      <w:outlineLvl w:val="9"/>
    </w:pPr>
    <w:rPr>
      <w:rFonts w:ascii="Times" w:hAnsi="Times" w:cs="Times New Roman"/>
      <w:bCs w:val="0"/>
      <w:sz w:val="18"/>
      <w:szCs w:val="20"/>
    </w:rPr>
  </w:style>
  <w:style w:type="paragraph" w:customStyle="1" w:styleId="tablebullet1">
    <w:name w:val="table bullet1"/>
    <w:basedOn w:val="tabletext"/>
    <w:rsid w:val="0074377D"/>
    <w:pPr>
      <w:tabs>
        <w:tab w:val="left" w:pos="426"/>
      </w:tabs>
      <w:overflowPunct w:val="0"/>
      <w:autoSpaceDE w:val="0"/>
      <w:autoSpaceDN w:val="0"/>
      <w:adjustRightInd w:val="0"/>
      <w:spacing w:after="120"/>
      <w:ind w:left="284" w:hanging="284"/>
      <w:textAlignment w:val="baseline"/>
    </w:pPr>
    <w:rPr>
      <w:rFonts w:ascii="Times New Roman" w:hAnsi="Times New Roman"/>
      <w:sz w:val="20"/>
    </w:rPr>
  </w:style>
  <w:style w:type="paragraph" w:customStyle="1" w:styleId="tablebullet2">
    <w:name w:val="table bullet2"/>
    <w:basedOn w:val="Normal"/>
    <w:rsid w:val="0074377D"/>
    <w:pPr>
      <w:tabs>
        <w:tab w:val="clear" w:pos="567"/>
        <w:tab w:val="left" w:pos="851"/>
      </w:tabs>
      <w:spacing w:after="60"/>
      <w:ind w:left="568" w:hanging="284"/>
    </w:pPr>
    <w:rPr>
      <w:rFonts w:ascii="Times New Roman" w:hAnsi="Times New Roman"/>
      <w:sz w:val="20"/>
      <w:szCs w:val="20"/>
    </w:rPr>
  </w:style>
  <w:style w:type="paragraph" w:customStyle="1" w:styleId="LegalPara">
    <w:name w:val="Legal Para"/>
    <w:basedOn w:val="Normal"/>
    <w:rsid w:val="0074377D"/>
    <w:pPr>
      <w:tabs>
        <w:tab w:val="clear" w:pos="567"/>
      </w:tabs>
      <w:spacing w:before="240"/>
    </w:pPr>
    <w:rPr>
      <w:rFonts w:ascii="Times New Roman" w:hAnsi="Times New Roman"/>
      <w:szCs w:val="20"/>
    </w:rPr>
  </w:style>
  <w:style w:type="paragraph" w:customStyle="1" w:styleId="LegalBox">
    <w:name w:val="Legal Box"/>
    <w:basedOn w:val="Normal"/>
    <w:rsid w:val="0074377D"/>
    <w:pPr>
      <w:keepNext/>
      <w:tabs>
        <w:tab w:val="clear" w:pos="567"/>
      </w:tabs>
      <w:spacing w:before="320"/>
      <w:ind w:left="-51"/>
    </w:pPr>
    <w:rPr>
      <w:rFonts w:ascii="Helvetica-Narrow" w:hAnsi="Helvetica-Narrow"/>
      <w:sz w:val="16"/>
      <w:szCs w:val="20"/>
    </w:rPr>
  </w:style>
  <w:style w:type="paragraph" w:customStyle="1" w:styleId="issue">
    <w:name w:val="issue"/>
    <w:basedOn w:val="Normal"/>
    <w:rsid w:val="0074377D"/>
    <w:pPr>
      <w:tabs>
        <w:tab w:val="clear" w:pos="567"/>
      </w:tabs>
      <w:spacing w:before="120"/>
      <w:ind w:left="1310"/>
    </w:pPr>
    <w:rPr>
      <w:rFonts w:ascii="Times New Roman" w:hAnsi="Times New Roman"/>
      <w:b/>
      <w:szCs w:val="20"/>
    </w:rPr>
  </w:style>
  <w:style w:type="paragraph" w:customStyle="1" w:styleId="Version">
    <w:name w:val="Version"/>
    <w:basedOn w:val="Normal"/>
    <w:rsid w:val="0074377D"/>
    <w:pPr>
      <w:framePr w:w="567" w:h="567" w:hRule="exact" w:hSpace="181" w:wrap="around" w:vAnchor="text" w:hAnchor="page" w:x="144" w:y="1466"/>
      <w:tabs>
        <w:tab w:val="clear" w:pos="567"/>
      </w:tabs>
    </w:pPr>
    <w:rPr>
      <w:rFonts w:ascii="Times New Roman" w:hAnsi="Times New Roman"/>
      <w:szCs w:val="20"/>
    </w:rPr>
  </w:style>
  <w:style w:type="paragraph" w:customStyle="1" w:styleId="tabletextn1">
    <w:name w:val="table text n1"/>
    <w:basedOn w:val="Normal"/>
    <w:rsid w:val="0074377D"/>
    <w:pPr>
      <w:tabs>
        <w:tab w:val="clear" w:pos="567"/>
      </w:tabs>
      <w:spacing w:after="120"/>
      <w:ind w:left="284" w:hanging="284"/>
    </w:pPr>
    <w:rPr>
      <w:rFonts w:ascii="Times New Roman" w:hAnsi="Times New Roman"/>
      <w:sz w:val="20"/>
      <w:szCs w:val="20"/>
    </w:rPr>
  </w:style>
  <w:style w:type="paragraph" w:customStyle="1" w:styleId="Signature1">
    <w:name w:val="Signature1"/>
    <w:basedOn w:val="Normal"/>
    <w:rsid w:val="0074377D"/>
    <w:pPr>
      <w:tabs>
        <w:tab w:val="clear" w:pos="567"/>
      </w:tabs>
      <w:spacing w:before="120"/>
    </w:pPr>
    <w:rPr>
      <w:rFonts w:ascii="Times New Roman" w:hAnsi="Times New Roman"/>
      <w:b/>
      <w:szCs w:val="20"/>
    </w:rPr>
  </w:style>
  <w:style w:type="paragraph" w:customStyle="1" w:styleId="issuedetails">
    <w:name w:val="issue details"/>
    <w:basedOn w:val="issue"/>
    <w:rsid w:val="0074377D"/>
    <w:pPr>
      <w:ind w:left="0"/>
    </w:pPr>
    <w:rPr>
      <w:b w:val="0"/>
      <w:bCs/>
    </w:rPr>
  </w:style>
  <w:style w:type="paragraph" w:customStyle="1" w:styleId="Header1">
    <w:name w:val="Header1"/>
    <w:basedOn w:val="Header"/>
    <w:rsid w:val="0074377D"/>
    <w:pPr>
      <w:pBdr>
        <w:bottom w:val="single" w:sz="4" w:space="1" w:color="auto"/>
      </w:pBdr>
      <w:tabs>
        <w:tab w:val="clear" w:pos="4153"/>
        <w:tab w:val="clear" w:pos="8306"/>
        <w:tab w:val="right" w:pos="5278"/>
        <w:tab w:val="right" w:pos="9072"/>
      </w:tabs>
      <w:spacing w:before="120"/>
      <w:jc w:val="right"/>
    </w:pPr>
    <w:rPr>
      <w:rFonts w:ascii="Times New Roman" w:hAnsi="Times New Roman"/>
      <w:i/>
      <w:sz w:val="18"/>
      <w:szCs w:val="20"/>
    </w:rPr>
  </w:style>
  <w:style w:type="paragraph" w:customStyle="1" w:styleId="na">
    <w:name w:val="na"/>
    <w:rsid w:val="0074377D"/>
    <w:pPr>
      <w:numPr>
        <w:ilvl w:val="4"/>
        <w:numId w:val="23"/>
      </w:numPr>
      <w:spacing w:before="120"/>
    </w:pPr>
    <w:rPr>
      <w:sz w:val="24"/>
      <w:lang w:eastAsia="en-US"/>
    </w:rPr>
  </w:style>
  <w:style w:type="paragraph" w:customStyle="1" w:styleId="Pic">
    <w:name w:val="Pic"/>
    <w:basedOn w:val="Normal"/>
    <w:rsid w:val="0074377D"/>
    <w:pPr>
      <w:keepNext/>
      <w:tabs>
        <w:tab w:val="clear" w:pos="567"/>
      </w:tabs>
      <w:overflowPunct/>
      <w:autoSpaceDE/>
      <w:autoSpaceDN/>
      <w:adjustRightInd/>
      <w:jc w:val="center"/>
      <w:textAlignment w:val="auto"/>
    </w:pPr>
    <w:rPr>
      <w:rFonts w:ascii="Arial" w:hAnsi="Arial"/>
      <w:sz w:val="20"/>
      <w:szCs w:val="20"/>
    </w:rPr>
  </w:style>
  <w:style w:type="paragraph" w:customStyle="1" w:styleId="LegalB1">
    <w:name w:val="Legal B1"/>
    <w:basedOn w:val="LegalPara"/>
    <w:rsid w:val="0074377D"/>
    <w:pPr>
      <w:numPr>
        <w:numId w:val="21"/>
      </w:numPr>
      <w:tabs>
        <w:tab w:val="left" w:pos="538"/>
      </w:tabs>
    </w:pPr>
  </w:style>
  <w:style w:type="paragraph" w:customStyle="1" w:styleId="LegalB2">
    <w:name w:val="Legal B2"/>
    <w:basedOn w:val="LegalPara"/>
    <w:rsid w:val="0074377D"/>
    <w:pPr>
      <w:numPr>
        <w:ilvl w:val="1"/>
        <w:numId w:val="22"/>
      </w:numPr>
      <w:tabs>
        <w:tab w:val="clear" w:pos="1134"/>
        <w:tab w:val="num" w:pos="1105"/>
      </w:tabs>
      <w:spacing w:before="180"/>
      <w:ind w:left="1105" w:hanging="574"/>
    </w:pPr>
  </w:style>
  <w:style w:type="character" w:styleId="FollowedHyperlink">
    <w:name w:val="FollowedHyperlink"/>
    <w:rsid w:val="0074377D"/>
    <w:rPr>
      <w:color w:val="0000FF"/>
    </w:rPr>
  </w:style>
  <w:style w:type="paragraph" w:customStyle="1" w:styleId="RevBox">
    <w:name w:val="Rev Box"/>
    <w:basedOn w:val="Note0"/>
    <w:rsid w:val="0074377D"/>
    <w:pPr>
      <w:keepLines w:val="0"/>
      <w:tabs>
        <w:tab w:val="clear" w:pos="2694"/>
        <w:tab w:val="left" w:pos="743"/>
      </w:tabs>
      <w:overflowPunct w:val="0"/>
      <w:autoSpaceDE w:val="0"/>
      <w:autoSpaceDN w:val="0"/>
      <w:adjustRightInd w:val="0"/>
      <w:spacing w:before="200" w:after="160"/>
      <w:ind w:left="743"/>
      <w:textAlignment w:val="baseline"/>
    </w:pPr>
    <w:rPr>
      <w:rFonts w:ascii="Times New Roman" w:hAnsi="Times New Roman"/>
    </w:rPr>
  </w:style>
  <w:style w:type="character" w:customStyle="1" w:styleId="BodyTextChar">
    <w:name w:val="Body Text Char"/>
    <w:link w:val="BodyText"/>
    <w:rsid w:val="0074377D"/>
    <w:rPr>
      <w:rFonts w:ascii="Times New (W1)" w:hAnsi="Times New (W1)"/>
      <w:sz w:val="24"/>
      <w:szCs w:val="24"/>
      <w:lang w:val="en-AU" w:eastAsia="en-US" w:bidi="ar-SA"/>
    </w:rPr>
  </w:style>
  <w:style w:type="table" w:customStyle="1" w:styleId="TableGrid1">
    <w:name w:val="Table Grid1"/>
    <w:basedOn w:val="TableNormal"/>
    <w:next w:val="TableGrid"/>
    <w:rsid w:val="0074377D"/>
    <w:pPr>
      <w:overflowPunct w:val="0"/>
      <w:autoSpaceDE w:val="0"/>
      <w:autoSpaceDN w:val="0"/>
      <w:adjustRightInd w:val="0"/>
      <w:spacing w:before="120" w:after="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4377D"/>
    <w:pPr>
      <w:overflowPunct w:val="0"/>
      <w:autoSpaceDE w:val="0"/>
      <w:autoSpaceDN w:val="0"/>
      <w:adjustRightInd w:val="0"/>
      <w:spacing w:before="120" w:after="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4377D"/>
    <w:pPr>
      <w:overflowPunct w:val="0"/>
      <w:autoSpaceDE w:val="0"/>
      <w:autoSpaceDN w:val="0"/>
      <w:adjustRightInd w:val="0"/>
      <w:spacing w:before="120" w:after="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4377D"/>
    <w:rPr>
      <w:b/>
      <w:bCs/>
    </w:rPr>
  </w:style>
  <w:style w:type="paragraph" w:customStyle="1" w:styleId="HeadingCAT">
    <w:name w:val="Heading CAT"/>
    <w:basedOn w:val="Heading3"/>
    <w:rsid w:val="0074377D"/>
    <w:pPr>
      <w:keepNext w:val="0"/>
      <w:tabs>
        <w:tab w:val="clear" w:pos="567"/>
      </w:tabs>
      <w:overflowPunct/>
      <w:autoSpaceDE/>
      <w:autoSpaceDN/>
      <w:adjustRightInd/>
      <w:spacing w:before="0" w:after="0"/>
      <w:textAlignment w:val="auto"/>
    </w:pPr>
    <w:rPr>
      <w:rFonts w:ascii="Verdana" w:eastAsia="SimSun" w:hAnsi="Verdana" w:cs="Times New Roman"/>
      <w:bCs w:val="0"/>
      <w:sz w:val="20"/>
      <w:szCs w:val="20"/>
      <w:lang w:val="en-GB" w:eastAsia="zh-CN"/>
    </w:rPr>
  </w:style>
  <w:style w:type="paragraph" w:customStyle="1" w:styleId="CM122">
    <w:name w:val="CM122"/>
    <w:basedOn w:val="Default"/>
    <w:next w:val="Default"/>
    <w:rsid w:val="0074377D"/>
    <w:pPr>
      <w:spacing w:line="220" w:lineRule="atLeast"/>
    </w:pPr>
    <w:rPr>
      <w:rFonts w:ascii="Verdana" w:hAnsi="Verdana" w:cs="Times New Roman"/>
      <w:color w:val="auto"/>
    </w:rPr>
  </w:style>
  <w:style w:type="paragraph" w:customStyle="1" w:styleId="CM170">
    <w:name w:val="CM170"/>
    <w:basedOn w:val="Default"/>
    <w:next w:val="Default"/>
    <w:rsid w:val="0074377D"/>
    <w:rPr>
      <w:rFonts w:ascii="Verdana" w:hAnsi="Verdana" w:cs="Times New Roman"/>
      <w:color w:val="auto"/>
    </w:rPr>
  </w:style>
  <w:style w:type="paragraph" w:customStyle="1" w:styleId="CM56">
    <w:name w:val="CM56"/>
    <w:basedOn w:val="Default"/>
    <w:next w:val="Default"/>
    <w:rsid w:val="0074377D"/>
    <w:pPr>
      <w:spacing w:line="243" w:lineRule="atLeast"/>
    </w:pPr>
    <w:rPr>
      <w:rFonts w:ascii="Verdana" w:hAnsi="Verdana" w:cs="Times New Roman"/>
      <w:color w:val="auto"/>
    </w:rPr>
  </w:style>
  <w:style w:type="paragraph" w:customStyle="1" w:styleId="CM190">
    <w:name w:val="CM190"/>
    <w:basedOn w:val="Default"/>
    <w:next w:val="Default"/>
    <w:rsid w:val="0074377D"/>
    <w:rPr>
      <w:rFonts w:ascii="Verdana" w:hAnsi="Verdana" w:cs="Times New Roman"/>
      <w:color w:val="auto"/>
    </w:rPr>
  </w:style>
  <w:style w:type="paragraph" w:styleId="Revision">
    <w:name w:val="Revision"/>
    <w:hidden/>
    <w:uiPriority w:val="99"/>
    <w:semiHidden/>
    <w:rsid w:val="0074377D"/>
    <w:rPr>
      <w:sz w:val="22"/>
      <w:szCs w:val="24"/>
    </w:rPr>
  </w:style>
  <w:style w:type="character" w:customStyle="1" w:styleId="LDP1aChar0">
    <w:name w:val="LDP1 (a) Char"/>
    <w:basedOn w:val="LDClauseChar"/>
    <w:link w:val="LDP1a0"/>
    <w:rsid w:val="005E4A97"/>
    <w:rPr>
      <w:sz w:val="24"/>
      <w:szCs w:val="24"/>
      <w:lang w:val="en-AU" w:eastAsia="en-US" w:bidi="ar-SA"/>
    </w:rPr>
  </w:style>
  <w:style w:type="paragraph" w:customStyle="1" w:styleId="LDScheduleheading1Before42pt">
    <w:name w:val="LDSchedule heading (1)+ Before:  42 pt"/>
    <w:aliases w:val="After:  0 pt"/>
    <w:basedOn w:val="LDScheduleheading"/>
    <w:rsid w:val="00EF7324"/>
    <w:pPr>
      <w:spacing w:before="840" w:after="0"/>
    </w:pPr>
  </w:style>
  <w:style w:type="character" w:styleId="Emphasis">
    <w:name w:val="Emphasis"/>
    <w:aliases w:val="CASA-Footer Text"/>
    <w:qFormat/>
    <w:rsid w:val="00B919F2"/>
    <w:rPr>
      <w:i/>
      <w:iCs/>
    </w:rPr>
  </w:style>
  <w:style w:type="character" w:customStyle="1" w:styleId="legsubtitle1">
    <w:name w:val="legsubtitle1"/>
    <w:rsid w:val="007F28DC"/>
    <w:rPr>
      <w:rFonts w:ascii="Arial" w:hAnsi="Arial" w:cs="Arial" w:hint="default"/>
      <w:b/>
      <w:bCs/>
      <w:sz w:val="28"/>
      <w:szCs w:val="28"/>
    </w:rPr>
  </w:style>
  <w:style w:type="paragraph" w:customStyle="1" w:styleId="Style3">
    <w:name w:val="Style3"/>
    <w:basedOn w:val="Heading2"/>
    <w:autoRedefine/>
    <w:rsid w:val="005F6AA0"/>
    <w:pPr>
      <w:tabs>
        <w:tab w:val="clear" w:pos="567"/>
      </w:tabs>
      <w:overflowPunct/>
      <w:autoSpaceDE/>
      <w:autoSpaceDN/>
      <w:adjustRightInd/>
      <w:spacing w:before="120" w:after="200" w:line="276" w:lineRule="auto"/>
      <w:jc w:val="both"/>
      <w:textAlignment w:val="auto"/>
    </w:pPr>
    <w:rPr>
      <w:rFonts w:ascii="Times New Roman" w:eastAsia="Calibri" w:hAnsi="Times New Roman"/>
      <w:b w:val="0"/>
      <w:bCs/>
      <w:iCs/>
      <w:sz w:val="22"/>
      <w:szCs w:val="28"/>
      <w:lang w:eastAsia="en-AU"/>
    </w:rPr>
  </w:style>
  <w:style w:type="paragraph" w:customStyle="1" w:styleId="ACcontentsHeading">
    <w:name w:val="ACcontentsHeading"/>
    <w:basedOn w:val="Normal"/>
    <w:rsid w:val="005F6AA0"/>
    <w:pPr>
      <w:tabs>
        <w:tab w:val="clear" w:pos="567"/>
      </w:tabs>
      <w:overflowPunct/>
      <w:autoSpaceDE/>
      <w:autoSpaceDN/>
      <w:adjustRightInd/>
      <w:spacing w:before="240" w:after="200" w:line="276" w:lineRule="auto"/>
      <w:ind w:right="-86"/>
      <w:textAlignment w:val="auto"/>
    </w:pPr>
    <w:rPr>
      <w:rFonts w:ascii="Calibri" w:eastAsia="Calibri" w:hAnsi="Calibri"/>
      <w:b/>
      <w:sz w:val="22"/>
      <w:szCs w:val="22"/>
      <w:lang w:val="en-GB"/>
    </w:rPr>
  </w:style>
  <w:style w:type="paragraph" w:customStyle="1" w:styleId="ACNote">
    <w:name w:val="AC Note"/>
    <w:basedOn w:val="LDNote"/>
    <w:rsid w:val="005F6AA0"/>
    <w:pPr>
      <w:tabs>
        <w:tab w:val="clear" w:pos="454"/>
        <w:tab w:val="clear" w:pos="737"/>
        <w:tab w:val="left" w:pos="993"/>
      </w:tabs>
      <w:ind w:left="0"/>
      <w:jc w:val="both"/>
    </w:pPr>
    <w:rPr>
      <w:i/>
      <w:sz w:val="24"/>
    </w:rPr>
  </w:style>
  <w:style w:type="paragraph" w:customStyle="1" w:styleId="-Style">
    <w:name w:val="- Style"/>
    <w:basedOn w:val="ListParagraph"/>
    <w:link w:val="-StyleChar"/>
    <w:qFormat/>
    <w:rsid w:val="005F6AA0"/>
    <w:pPr>
      <w:numPr>
        <w:numId w:val="27"/>
      </w:numPr>
      <w:tabs>
        <w:tab w:val="left" w:pos="1418"/>
        <w:tab w:val="left" w:pos="2835"/>
      </w:tabs>
      <w:spacing w:after="80"/>
    </w:pPr>
    <w:rPr>
      <w:rFonts w:ascii="Arial" w:hAnsi="Arial"/>
    </w:rPr>
  </w:style>
  <w:style w:type="character" w:customStyle="1" w:styleId="-StyleChar">
    <w:name w:val="- Style Char"/>
    <w:link w:val="-Style"/>
    <w:rsid w:val="005F6AA0"/>
    <w:rPr>
      <w:rFonts w:ascii="Arial" w:eastAsia="Calibri" w:hAnsi="Arial"/>
      <w:sz w:val="22"/>
      <w:szCs w:val="22"/>
      <w:lang w:eastAsia="en-US"/>
    </w:rPr>
  </w:style>
  <w:style w:type="paragraph" w:styleId="ListParagraph">
    <w:name w:val="List Paragraph"/>
    <w:basedOn w:val="Normal"/>
    <w:uiPriority w:val="34"/>
    <w:qFormat/>
    <w:rsid w:val="005F6AA0"/>
    <w:pPr>
      <w:tabs>
        <w:tab w:val="clear" w:pos="567"/>
      </w:tabs>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HeaderChar">
    <w:name w:val="Header Char"/>
    <w:aliases w:val="Header EP Char"/>
    <w:link w:val="Header"/>
    <w:rsid w:val="005F6AA0"/>
    <w:rPr>
      <w:rFonts w:ascii="Times New (W1)" w:hAnsi="Times New (W1)"/>
      <w:sz w:val="24"/>
      <w:szCs w:val="24"/>
      <w:lang w:eastAsia="en-US"/>
    </w:rPr>
  </w:style>
  <w:style w:type="numbering" w:customStyle="1" w:styleId="NoList1">
    <w:name w:val="No List1"/>
    <w:next w:val="NoList"/>
    <w:uiPriority w:val="99"/>
    <w:semiHidden/>
    <w:unhideWhenUsed/>
    <w:rsid w:val="003D7149"/>
  </w:style>
  <w:style w:type="paragraph" w:customStyle="1" w:styleId="bulletedlist">
    <w:name w:val="bulleted list"/>
    <w:basedOn w:val="Normal"/>
    <w:rsid w:val="003D7149"/>
    <w:pPr>
      <w:numPr>
        <w:numId w:val="28"/>
      </w:numPr>
      <w:tabs>
        <w:tab w:val="clear" w:pos="567"/>
      </w:tabs>
      <w:overflowPunct/>
      <w:autoSpaceDE/>
      <w:autoSpaceDN/>
      <w:adjustRightInd/>
      <w:spacing w:before="60" w:after="200" w:line="260" w:lineRule="exact"/>
      <w:jc w:val="both"/>
      <w:textAlignment w:val="auto"/>
    </w:pPr>
    <w:rPr>
      <w:rFonts w:asciiTheme="minorHAnsi" w:eastAsiaTheme="minorHAnsi" w:hAnsiTheme="minorHAnsi" w:cstheme="minorBidi"/>
      <w:sz w:val="22"/>
      <w:szCs w:val="22"/>
    </w:rPr>
  </w:style>
  <w:style w:type="character" w:customStyle="1" w:styleId="CharAmSchNo">
    <w:name w:val="CharAmSchNo"/>
    <w:rsid w:val="003D7149"/>
    <w:rPr>
      <w:rFonts w:ascii="Arial" w:hAnsi="Arial" w:cs="Arial"/>
    </w:rPr>
  </w:style>
  <w:style w:type="character" w:customStyle="1" w:styleId="CharAmSchText">
    <w:name w:val="CharAmSchText"/>
    <w:rsid w:val="003D7149"/>
    <w:rPr>
      <w:rFonts w:ascii="Arial" w:hAnsi="Arial" w:cs="Arial"/>
    </w:rPr>
  </w:style>
  <w:style w:type="character" w:customStyle="1" w:styleId="CharChapNo">
    <w:name w:val="CharChapNo"/>
    <w:rsid w:val="003D7149"/>
    <w:rPr>
      <w:rFonts w:ascii="Arial" w:hAnsi="Arial" w:cs="Arial"/>
    </w:rPr>
  </w:style>
  <w:style w:type="character" w:customStyle="1" w:styleId="CharChapText">
    <w:name w:val="CharChapText"/>
    <w:rsid w:val="003D7149"/>
    <w:rPr>
      <w:rFonts w:ascii="Arial" w:hAnsi="Arial" w:cs="Arial"/>
    </w:rPr>
  </w:style>
  <w:style w:type="character" w:customStyle="1" w:styleId="CharDivNo">
    <w:name w:val="CharDivNo"/>
    <w:rsid w:val="003D7149"/>
    <w:rPr>
      <w:rFonts w:ascii="Arial" w:hAnsi="Arial" w:cs="Arial"/>
    </w:rPr>
  </w:style>
  <w:style w:type="character" w:customStyle="1" w:styleId="CharDivText">
    <w:name w:val="CharDivText"/>
    <w:rsid w:val="003D7149"/>
    <w:rPr>
      <w:rFonts w:ascii="Arial" w:hAnsi="Arial" w:cs="Arial"/>
    </w:rPr>
  </w:style>
  <w:style w:type="character" w:customStyle="1" w:styleId="CharPartNo">
    <w:name w:val="CharPartNo"/>
    <w:rsid w:val="003D7149"/>
    <w:rPr>
      <w:rFonts w:ascii="Arial" w:hAnsi="Arial" w:cs="Arial"/>
    </w:rPr>
  </w:style>
  <w:style w:type="character" w:customStyle="1" w:styleId="CharPartText">
    <w:name w:val="CharPartText"/>
    <w:rsid w:val="003D7149"/>
    <w:rPr>
      <w:rFonts w:ascii="Arial" w:hAnsi="Arial" w:cs="Arial"/>
    </w:rPr>
  </w:style>
  <w:style w:type="character" w:customStyle="1" w:styleId="CharSchPTNo">
    <w:name w:val="CharSchPTNo"/>
    <w:rsid w:val="003D7149"/>
    <w:rPr>
      <w:rFonts w:ascii="Arial" w:hAnsi="Arial" w:cs="Arial"/>
    </w:rPr>
  </w:style>
  <w:style w:type="character" w:customStyle="1" w:styleId="CharSchPTText">
    <w:name w:val="CharSchPTText"/>
    <w:rsid w:val="003D7149"/>
    <w:rPr>
      <w:rFonts w:ascii="Arial" w:hAnsi="Arial" w:cs="Arial"/>
    </w:rPr>
  </w:style>
  <w:style w:type="paragraph" w:customStyle="1" w:styleId="ContentsHead">
    <w:name w:val="ContentsHead"/>
    <w:basedOn w:val="Normal"/>
    <w:next w:val="Normal"/>
    <w:rsid w:val="003D7149"/>
    <w:pPr>
      <w:tabs>
        <w:tab w:val="clear" w:pos="567"/>
      </w:tabs>
      <w:overflowPunct/>
      <w:autoSpaceDE/>
      <w:autoSpaceDN/>
      <w:adjustRightInd/>
      <w:spacing w:before="240" w:after="200" w:line="276" w:lineRule="auto"/>
      <w:textAlignment w:val="auto"/>
    </w:pPr>
    <w:rPr>
      <w:rFonts w:asciiTheme="minorHAnsi" w:eastAsiaTheme="minorHAnsi" w:hAnsiTheme="minorHAnsi" w:cs="Arial"/>
      <w:b/>
      <w:bCs/>
      <w:sz w:val="28"/>
      <w:szCs w:val="28"/>
    </w:rPr>
  </w:style>
  <w:style w:type="paragraph" w:customStyle="1" w:styleId="ContentsSectionBreak">
    <w:name w:val="ContentsSectionBreak"/>
    <w:basedOn w:val="Normal"/>
    <w:next w:val="Normal"/>
    <w:rsid w:val="003D7149"/>
    <w:pPr>
      <w:tabs>
        <w:tab w:val="clear" w:pos="567"/>
      </w:tabs>
      <w:overflowPunct/>
      <w:autoSpaceDE/>
      <w:autoSpaceDN/>
      <w:adjustRightInd/>
      <w:spacing w:after="200" w:line="276" w:lineRule="auto"/>
      <w:textAlignment w:val="auto"/>
    </w:pPr>
    <w:rPr>
      <w:rFonts w:asciiTheme="minorHAnsi" w:eastAsiaTheme="minorHAnsi" w:hAnsiTheme="minorHAnsi" w:cstheme="minorBidi"/>
      <w:sz w:val="22"/>
      <w:szCs w:val="22"/>
    </w:rPr>
  </w:style>
  <w:style w:type="paragraph" w:customStyle="1" w:styleId="DD">
    <w:name w:val="DD"/>
    <w:aliases w:val="Dictionary Definition"/>
    <w:basedOn w:val="Normal"/>
    <w:rsid w:val="003D7149"/>
    <w:pPr>
      <w:tabs>
        <w:tab w:val="clear" w:pos="567"/>
      </w:tabs>
      <w:overflowPunct/>
      <w:autoSpaceDE/>
      <w:autoSpaceDN/>
      <w:adjustRightInd/>
      <w:spacing w:before="80" w:after="200" w:line="260" w:lineRule="exact"/>
      <w:jc w:val="both"/>
      <w:textAlignment w:val="auto"/>
    </w:pPr>
    <w:rPr>
      <w:rFonts w:asciiTheme="minorHAnsi" w:eastAsiaTheme="minorHAnsi" w:hAnsiTheme="minorHAnsi" w:cstheme="minorBidi"/>
      <w:sz w:val="22"/>
      <w:szCs w:val="22"/>
    </w:rPr>
  </w:style>
  <w:style w:type="paragraph" w:customStyle="1" w:styleId="DictionaryHeading">
    <w:name w:val="Dictionary Heading"/>
    <w:basedOn w:val="Normal"/>
    <w:next w:val="DD"/>
    <w:rsid w:val="003D7149"/>
    <w:pPr>
      <w:keepNext/>
      <w:tabs>
        <w:tab w:val="clear" w:pos="567"/>
      </w:tabs>
      <w:overflowPunct/>
      <w:autoSpaceDE/>
      <w:autoSpaceDN/>
      <w:adjustRightInd/>
      <w:spacing w:before="480" w:after="200" w:line="276" w:lineRule="auto"/>
      <w:ind w:left="2552" w:hanging="2552"/>
      <w:textAlignment w:val="auto"/>
    </w:pPr>
    <w:rPr>
      <w:rFonts w:asciiTheme="minorHAnsi" w:eastAsiaTheme="minorHAnsi" w:hAnsiTheme="minorHAnsi" w:cs="Arial"/>
      <w:b/>
      <w:bCs/>
      <w:sz w:val="32"/>
      <w:szCs w:val="32"/>
    </w:rPr>
  </w:style>
  <w:style w:type="paragraph" w:customStyle="1" w:styleId="DictionarySectionBreak">
    <w:name w:val="DictionarySectionBreak"/>
    <w:basedOn w:val="Normal"/>
    <w:rsid w:val="003D7149"/>
    <w:pPr>
      <w:tabs>
        <w:tab w:val="clear" w:pos="567"/>
      </w:tabs>
      <w:overflowPunct/>
      <w:autoSpaceDE/>
      <w:autoSpaceDN/>
      <w:adjustRightInd/>
      <w:spacing w:after="200" w:line="276" w:lineRule="auto"/>
      <w:textAlignment w:val="auto"/>
    </w:pPr>
    <w:rPr>
      <w:rFonts w:asciiTheme="minorHAnsi" w:eastAsiaTheme="minorHAnsi" w:hAnsiTheme="minorHAnsi" w:cstheme="minorBidi"/>
      <w:sz w:val="22"/>
      <w:szCs w:val="22"/>
    </w:rPr>
  </w:style>
  <w:style w:type="paragraph" w:customStyle="1" w:styleId="DNote">
    <w:name w:val="DNote"/>
    <w:aliases w:val="DictionaryNote"/>
    <w:basedOn w:val="Normal"/>
    <w:rsid w:val="003D7149"/>
    <w:pPr>
      <w:tabs>
        <w:tab w:val="clear" w:pos="567"/>
      </w:tabs>
      <w:overflowPunct/>
      <w:autoSpaceDE/>
      <w:autoSpaceDN/>
      <w:adjustRightInd/>
      <w:spacing w:before="120" w:after="200" w:line="220" w:lineRule="exact"/>
      <w:ind w:left="425"/>
      <w:jc w:val="both"/>
      <w:textAlignment w:val="auto"/>
    </w:pPr>
    <w:rPr>
      <w:rFonts w:asciiTheme="minorHAnsi" w:eastAsiaTheme="minorHAnsi" w:hAnsiTheme="minorHAnsi" w:cstheme="minorBidi"/>
      <w:sz w:val="20"/>
      <w:szCs w:val="22"/>
    </w:rPr>
  </w:style>
  <w:style w:type="paragraph" w:customStyle="1" w:styleId="DP1a">
    <w:name w:val="DP1(a)"/>
    <w:aliases w:val="Dictionary (a)"/>
    <w:basedOn w:val="Normal"/>
    <w:rsid w:val="003D7149"/>
    <w:pPr>
      <w:tabs>
        <w:tab w:val="clear" w:pos="567"/>
        <w:tab w:val="right" w:pos="709"/>
      </w:tabs>
      <w:overflowPunct/>
      <w:autoSpaceDE/>
      <w:autoSpaceDN/>
      <w:adjustRightInd/>
      <w:spacing w:before="60" w:after="200" w:line="260" w:lineRule="exact"/>
      <w:ind w:left="936" w:hanging="936"/>
      <w:jc w:val="both"/>
      <w:textAlignment w:val="auto"/>
    </w:pPr>
    <w:rPr>
      <w:rFonts w:asciiTheme="minorHAnsi" w:eastAsiaTheme="minorHAnsi" w:hAnsiTheme="minorHAnsi" w:cstheme="minorBidi"/>
      <w:sz w:val="22"/>
      <w:szCs w:val="22"/>
    </w:rPr>
  </w:style>
  <w:style w:type="paragraph" w:customStyle="1" w:styleId="DP2i">
    <w:name w:val="DP2(i)"/>
    <w:aliases w:val="Dictionary(i)"/>
    <w:basedOn w:val="Normal"/>
    <w:rsid w:val="003D7149"/>
    <w:pPr>
      <w:tabs>
        <w:tab w:val="clear" w:pos="567"/>
        <w:tab w:val="right" w:pos="1276"/>
      </w:tabs>
      <w:overflowPunct/>
      <w:autoSpaceDE/>
      <w:autoSpaceDN/>
      <w:adjustRightInd/>
      <w:spacing w:before="60" w:after="200" w:line="260" w:lineRule="exact"/>
      <w:ind w:left="1503" w:hanging="1503"/>
      <w:jc w:val="both"/>
      <w:textAlignment w:val="auto"/>
    </w:pPr>
    <w:rPr>
      <w:rFonts w:asciiTheme="minorHAnsi" w:eastAsiaTheme="minorHAnsi" w:hAnsiTheme="minorHAnsi" w:cstheme="minorBidi"/>
      <w:sz w:val="22"/>
      <w:szCs w:val="22"/>
    </w:rPr>
  </w:style>
  <w:style w:type="paragraph" w:customStyle="1" w:styleId="ExampleList">
    <w:name w:val="Example List"/>
    <w:basedOn w:val="Normal"/>
    <w:rsid w:val="003D7149"/>
    <w:pPr>
      <w:numPr>
        <w:numId w:val="29"/>
      </w:numPr>
      <w:tabs>
        <w:tab w:val="clear" w:pos="567"/>
        <w:tab w:val="left" w:pos="1247"/>
      </w:tabs>
      <w:overflowPunct/>
      <w:autoSpaceDE/>
      <w:autoSpaceDN/>
      <w:adjustRightInd/>
      <w:spacing w:before="60" w:after="200" w:line="220" w:lineRule="exact"/>
      <w:jc w:val="both"/>
      <w:textAlignment w:val="auto"/>
    </w:pPr>
    <w:rPr>
      <w:rFonts w:asciiTheme="minorHAnsi" w:eastAsiaTheme="minorHAnsi" w:hAnsiTheme="minorHAnsi" w:cstheme="minorBidi"/>
      <w:sz w:val="20"/>
      <w:szCs w:val="22"/>
    </w:rPr>
  </w:style>
  <w:style w:type="paragraph" w:customStyle="1" w:styleId="FooterDraft">
    <w:name w:val="FooterDraft"/>
    <w:basedOn w:val="Normal"/>
    <w:rsid w:val="003D7149"/>
    <w:pPr>
      <w:tabs>
        <w:tab w:val="clear" w:pos="567"/>
      </w:tabs>
      <w:overflowPunct/>
      <w:autoSpaceDE/>
      <w:autoSpaceDN/>
      <w:adjustRightInd/>
      <w:spacing w:after="200" w:line="276" w:lineRule="auto"/>
      <w:jc w:val="center"/>
      <w:textAlignment w:val="auto"/>
    </w:pPr>
    <w:rPr>
      <w:rFonts w:asciiTheme="minorHAnsi" w:eastAsiaTheme="minorHAnsi" w:hAnsiTheme="minorHAnsi" w:cs="Arial"/>
      <w:b/>
      <w:bCs/>
      <w:sz w:val="40"/>
      <w:szCs w:val="40"/>
    </w:rPr>
  </w:style>
  <w:style w:type="paragraph" w:customStyle="1" w:styleId="FooterInfo">
    <w:name w:val="FooterInfo"/>
    <w:basedOn w:val="Normal"/>
    <w:rsid w:val="003D7149"/>
    <w:pPr>
      <w:tabs>
        <w:tab w:val="clear" w:pos="567"/>
      </w:tabs>
      <w:overflowPunct/>
      <w:autoSpaceDE/>
      <w:autoSpaceDN/>
      <w:adjustRightInd/>
      <w:spacing w:after="200" w:line="276" w:lineRule="auto"/>
      <w:textAlignment w:val="auto"/>
    </w:pPr>
    <w:rPr>
      <w:rFonts w:asciiTheme="minorHAnsi" w:eastAsiaTheme="minorHAnsi" w:hAnsiTheme="minorHAnsi" w:cs="Arial"/>
      <w:sz w:val="12"/>
      <w:szCs w:val="12"/>
    </w:rPr>
  </w:style>
  <w:style w:type="paragraph" w:customStyle="1" w:styleId="Formula">
    <w:name w:val="Formula"/>
    <w:basedOn w:val="Normal"/>
    <w:next w:val="Normal"/>
    <w:rsid w:val="003D7149"/>
    <w:pPr>
      <w:tabs>
        <w:tab w:val="clear" w:pos="567"/>
      </w:tabs>
      <w:overflowPunct/>
      <w:autoSpaceDE/>
      <w:autoSpaceDN/>
      <w:adjustRightInd/>
      <w:spacing w:before="180" w:after="180" w:line="276" w:lineRule="auto"/>
      <w:jc w:val="center"/>
      <w:textAlignment w:val="auto"/>
    </w:pPr>
    <w:rPr>
      <w:rFonts w:asciiTheme="minorHAnsi" w:eastAsiaTheme="minorHAnsi" w:hAnsiTheme="minorHAnsi" w:cstheme="minorBidi"/>
      <w:sz w:val="22"/>
      <w:szCs w:val="22"/>
    </w:rPr>
  </w:style>
  <w:style w:type="paragraph" w:customStyle="1" w:styleId="HC">
    <w:name w:val="HC"/>
    <w:aliases w:val="Chapter Heading"/>
    <w:basedOn w:val="Normal"/>
    <w:next w:val="Normal"/>
    <w:rsid w:val="003D7149"/>
    <w:pPr>
      <w:keepNext/>
      <w:tabs>
        <w:tab w:val="clear" w:pos="567"/>
      </w:tabs>
      <w:overflowPunct/>
      <w:autoSpaceDE/>
      <w:autoSpaceDN/>
      <w:adjustRightInd/>
      <w:spacing w:before="480" w:after="200" w:line="276" w:lineRule="auto"/>
      <w:ind w:left="2410" w:hanging="2410"/>
      <w:textAlignment w:val="auto"/>
    </w:pPr>
    <w:rPr>
      <w:rFonts w:asciiTheme="minorHAnsi" w:eastAsiaTheme="minorHAnsi" w:hAnsiTheme="minorHAnsi" w:cs="Arial"/>
      <w:b/>
      <w:bCs/>
      <w:sz w:val="40"/>
      <w:szCs w:val="40"/>
    </w:rPr>
  </w:style>
  <w:style w:type="paragraph" w:customStyle="1" w:styleId="HD">
    <w:name w:val="HD"/>
    <w:aliases w:val="Division Heading"/>
    <w:basedOn w:val="Normal"/>
    <w:next w:val="Normal"/>
    <w:rsid w:val="003D7149"/>
    <w:pPr>
      <w:keepNext/>
      <w:tabs>
        <w:tab w:val="clear" w:pos="567"/>
      </w:tabs>
      <w:overflowPunct/>
      <w:autoSpaceDE/>
      <w:autoSpaceDN/>
      <w:adjustRightInd/>
      <w:spacing w:before="360" w:after="200" w:line="276" w:lineRule="auto"/>
      <w:ind w:left="2410" w:hanging="2410"/>
      <w:textAlignment w:val="auto"/>
    </w:pPr>
    <w:rPr>
      <w:rFonts w:asciiTheme="minorHAnsi" w:eastAsiaTheme="minorHAnsi" w:hAnsiTheme="minorHAnsi" w:cs="Arial"/>
      <w:b/>
      <w:bCs/>
      <w:sz w:val="28"/>
      <w:szCs w:val="28"/>
    </w:rPr>
  </w:style>
  <w:style w:type="paragraph" w:customStyle="1" w:styleId="HeaderBoldEven">
    <w:name w:val="HeaderBoldEven"/>
    <w:basedOn w:val="Normal"/>
    <w:rsid w:val="003D7149"/>
    <w:pPr>
      <w:widowControl w:val="0"/>
      <w:tabs>
        <w:tab w:val="clear" w:pos="567"/>
      </w:tabs>
      <w:overflowPunct/>
      <w:autoSpaceDE/>
      <w:autoSpaceDN/>
      <w:adjustRightInd/>
      <w:spacing w:before="120" w:after="60" w:line="276" w:lineRule="auto"/>
      <w:textAlignment w:val="auto"/>
    </w:pPr>
    <w:rPr>
      <w:rFonts w:asciiTheme="minorHAnsi" w:eastAsiaTheme="minorHAnsi" w:hAnsiTheme="minorHAnsi" w:cs="Arial"/>
      <w:b/>
      <w:bCs/>
      <w:sz w:val="20"/>
      <w:szCs w:val="22"/>
    </w:rPr>
  </w:style>
  <w:style w:type="paragraph" w:customStyle="1" w:styleId="HeaderBoldOdd">
    <w:name w:val="HeaderBoldOdd"/>
    <w:basedOn w:val="Normal"/>
    <w:rsid w:val="003D7149"/>
    <w:pPr>
      <w:widowControl w:val="0"/>
      <w:tabs>
        <w:tab w:val="clear" w:pos="567"/>
      </w:tabs>
      <w:overflowPunct/>
      <w:autoSpaceDE/>
      <w:autoSpaceDN/>
      <w:adjustRightInd/>
      <w:spacing w:before="120" w:after="60" w:line="276" w:lineRule="auto"/>
      <w:jc w:val="right"/>
      <w:textAlignment w:val="auto"/>
    </w:pPr>
    <w:rPr>
      <w:rFonts w:asciiTheme="minorHAnsi" w:eastAsiaTheme="minorHAnsi" w:hAnsiTheme="minorHAnsi" w:cs="Arial"/>
      <w:b/>
      <w:bCs/>
      <w:sz w:val="20"/>
      <w:szCs w:val="22"/>
    </w:rPr>
  </w:style>
  <w:style w:type="paragraph" w:customStyle="1" w:styleId="HeaderContentsPage">
    <w:name w:val="HeaderContents&quot;Page&quot;"/>
    <w:basedOn w:val="Normal"/>
    <w:rsid w:val="003D7149"/>
    <w:pPr>
      <w:tabs>
        <w:tab w:val="clear" w:pos="567"/>
      </w:tabs>
      <w:overflowPunct/>
      <w:autoSpaceDE/>
      <w:autoSpaceDN/>
      <w:adjustRightInd/>
      <w:spacing w:before="120" w:after="120" w:line="276" w:lineRule="auto"/>
      <w:jc w:val="right"/>
      <w:textAlignment w:val="auto"/>
    </w:pPr>
    <w:rPr>
      <w:rFonts w:asciiTheme="minorHAnsi" w:eastAsiaTheme="minorHAnsi" w:hAnsiTheme="minorHAnsi" w:cs="Arial"/>
      <w:sz w:val="20"/>
      <w:szCs w:val="22"/>
    </w:rPr>
  </w:style>
  <w:style w:type="paragraph" w:customStyle="1" w:styleId="HeaderLiteEven">
    <w:name w:val="HeaderLiteEven"/>
    <w:basedOn w:val="Header"/>
    <w:rsid w:val="003D7149"/>
    <w:pPr>
      <w:overflowPunct/>
      <w:autoSpaceDE/>
      <w:autoSpaceDN/>
      <w:adjustRightInd/>
      <w:spacing w:before="60" w:after="200" w:line="276" w:lineRule="auto"/>
      <w:textAlignment w:val="auto"/>
    </w:pPr>
    <w:rPr>
      <w:rFonts w:ascii="Arial" w:eastAsiaTheme="minorHAnsi" w:hAnsi="Arial" w:cs="Arial"/>
      <w:sz w:val="18"/>
      <w:szCs w:val="18"/>
    </w:rPr>
  </w:style>
  <w:style w:type="paragraph" w:customStyle="1" w:styleId="HeaderLiteOdd">
    <w:name w:val="HeaderLiteOdd"/>
    <w:basedOn w:val="HeaderLiteEven"/>
    <w:rsid w:val="003D7149"/>
    <w:pPr>
      <w:jc w:val="right"/>
    </w:pPr>
  </w:style>
  <w:style w:type="paragraph" w:customStyle="1" w:styleId="HP">
    <w:name w:val="HP"/>
    <w:aliases w:val="Part Heading"/>
    <w:basedOn w:val="Normal"/>
    <w:next w:val="HD"/>
    <w:rsid w:val="003D7149"/>
    <w:pPr>
      <w:keepNext/>
      <w:tabs>
        <w:tab w:val="clear" w:pos="567"/>
      </w:tabs>
      <w:overflowPunct/>
      <w:autoSpaceDE/>
      <w:autoSpaceDN/>
      <w:adjustRightInd/>
      <w:spacing w:before="360" w:after="200" w:line="276" w:lineRule="auto"/>
      <w:ind w:left="2410" w:hanging="2410"/>
      <w:textAlignment w:val="auto"/>
    </w:pPr>
    <w:rPr>
      <w:rFonts w:asciiTheme="minorHAnsi" w:eastAsiaTheme="minorHAnsi" w:hAnsiTheme="minorHAnsi" w:cs="Arial"/>
      <w:b/>
      <w:bCs/>
      <w:sz w:val="32"/>
      <w:szCs w:val="32"/>
    </w:rPr>
  </w:style>
  <w:style w:type="paragraph" w:customStyle="1" w:styleId="HS">
    <w:name w:val="HS"/>
    <w:aliases w:val="Subdiv Heading"/>
    <w:basedOn w:val="Normal"/>
    <w:next w:val="HR"/>
    <w:rsid w:val="003D7149"/>
    <w:pPr>
      <w:keepNext/>
      <w:tabs>
        <w:tab w:val="clear" w:pos="567"/>
      </w:tabs>
      <w:overflowPunct/>
      <w:autoSpaceDE/>
      <w:autoSpaceDN/>
      <w:adjustRightInd/>
      <w:spacing w:before="360" w:after="200" w:line="276" w:lineRule="auto"/>
      <w:ind w:left="2410" w:hanging="2410"/>
      <w:textAlignment w:val="auto"/>
    </w:pPr>
    <w:rPr>
      <w:rFonts w:asciiTheme="minorHAnsi" w:eastAsiaTheme="minorHAnsi" w:hAnsiTheme="minorHAnsi" w:cs="Arial"/>
      <w:b/>
      <w:bCs/>
      <w:sz w:val="22"/>
      <w:szCs w:val="22"/>
    </w:rPr>
  </w:style>
  <w:style w:type="paragraph" w:customStyle="1" w:styleId="M1">
    <w:name w:val="M1"/>
    <w:aliases w:val="Modification Heading"/>
    <w:basedOn w:val="Normal"/>
    <w:next w:val="Normal"/>
    <w:rsid w:val="003D7149"/>
    <w:pPr>
      <w:keepNext/>
      <w:tabs>
        <w:tab w:val="clear" w:pos="567"/>
      </w:tabs>
      <w:overflowPunct/>
      <w:autoSpaceDE/>
      <w:autoSpaceDN/>
      <w:adjustRightInd/>
      <w:spacing w:before="480" w:after="200" w:line="260" w:lineRule="exact"/>
      <w:ind w:left="794" w:hanging="794"/>
      <w:textAlignment w:val="auto"/>
    </w:pPr>
    <w:rPr>
      <w:rFonts w:asciiTheme="minorHAnsi" w:eastAsiaTheme="minorHAnsi" w:hAnsiTheme="minorHAnsi" w:cs="Arial"/>
      <w:b/>
      <w:bCs/>
      <w:sz w:val="22"/>
      <w:szCs w:val="22"/>
    </w:rPr>
  </w:style>
  <w:style w:type="paragraph" w:customStyle="1" w:styleId="M2">
    <w:name w:val="M2"/>
    <w:aliases w:val="Modification Instruction"/>
    <w:basedOn w:val="Normal"/>
    <w:next w:val="Normal"/>
    <w:rsid w:val="003D7149"/>
    <w:pPr>
      <w:keepNext/>
      <w:tabs>
        <w:tab w:val="clear" w:pos="567"/>
      </w:tabs>
      <w:overflowPunct/>
      <w:autoSpaceDE/>
      <w:autoSpaceDN/>
      <w:adjustRightInd/>
      <w:spacing w:before="120" w:after="200" w:line="260" w:lineRule="exact"/>
      <w:ind w:left="794"/>
      <w:textAlignment w:val="auto"/>
    </w:pPr>
    <w:rPr>
      <w:rFonts w:asciiTheme="minorHAnsi" w:eastAsiaTheme="minorHAnsi" w:hAnsiTheme="minorHAnsi" w:cstheme="minorBidi"/>
      <w:i/>
      <w:iCs/>
      <w:sz w:val="22"/>
      <w:szCs w:val="22"/>
    </w:rPr>
  </w:style>
  <w:style w:type="paragraph" w:customStyle="1" w:styleId="M3">
    <w:name w:val="M3"/>
    <w:aliases w:val="Modification Text"/>
    <w:basedOn w:val="Normal"/>
    <w:rsid w:val="003D7149"/>
    <w:pPr>
      <w:tabs>
        <w:tab w:val="clear" w:pos="567"/>
      </w:tabs>
      <w:overflowPunct/>
      <w:autoSpaceDE/>
      <w:autoSpaceDN/>
      <w:adjustRightInd/>
      <w:spacing w:before="60" w:after="200" w:line="260" w:lineRule="exact"/>
      <w:ind w:left="1077" w:hanging="1077"/>
      <w:jc w:val="both"/>
      <w:textAlignment w:val="auto"/>
    </w:pPr>
    <w:rPr>
      <w:rFonts w:asciiTheme="minorHAnsi" w:eastAsiaTheme="minorHAnsi" w:hAnsiTheme="minorHAnsi" w:cstheme="minorBidi"/>
      <w:sz w:val="22"/>
      <w:szCs w:val="22"/>
    </w:rPr>
  </w:style>
  <w:style w:type="paragraph" w:customStyle="1" w:styleId="Maker">
    <w:name w:val="Maker"/>
    <w:basedOn w:val="Normal"/>
    <w:rsid w:val="003D7149"/>
    <w:pPr>
      <w:tabs>
        <w:tab w:val="clear" w:pos="567"/>
        <w:tab w:val="left" w:pos="3119"/>
      </w:tabs>
      <w:overflowPunct/>
      <w:autoSpaceDE/>
      <w:autoSpaceDN/>
      <w:adjustRightInd/>
      <w:spacing w:after="200" w:line="300" w:lineRule="atLeast"/>
      <w:textAlignment w:val="auto"/>
    </w:pPr>
    <w:rPr>
      <w:rFonts w:asciiTheme="minorHAnsi" w:eastAsiaTheme="minorHAnsi" w:hAnsiTheme="minorHAnsi" w:cstheme="minorBidi"/>
      <w:sz w:val="22"/>
      <w:szCs w:val="22"/>
    </w:rPr>
  </w:style>
  <w:style w:type="paragraph" w:customStyle="1" w:styleId="MHD">
    <w:name w:val="MHD"/>
    <w:aliases w:val="Mod Division Heading"/>
    <w:basedOn w:val="Normal"/>
    <w:next w:val="Normal"/>
    <w:rsid w:val="003D7149"/>
    <w:pPr>
      <w:keepNext/>
      <w:tabs>
        <w:tab w:val="clear" w:pos="567"/>
      </w:tabs>
      <w:overflowPunct/>
      <w:autoSpaceDE/>
      <w:autoSpaceDN/>
      <w:adjustRightInd/>
      <w:spacing w:before="360" w:after="200" w:line="276" w:lineRule="auto"/>
      <w:ind w:left="2410" w:hanging="2410"/>
      <w:textAlignment w:val="auto"/>
    </w:pPr>
    <w:rPr>
      <w:rFonts w:asciiTheme="minorHAnsi" w:eastAsiaTheme="minorHAnsi" w:hAnsiTheme="minorHAnsi" w:cstheme="minorBidi"/>
      <w:b/>
      <w:bCs/>
      <w:sz w:val="28"/>
      <w:szCs w:val="28"/>
    </w:rPr>
  </w:style>
  <w:style w:type="paragraph" w:customStyle="1" w:styleId="MHP">
    <w:name w:val="MHP"/>
    <w:aliases w:val="Mod Part Heading"/>
    <w:basedOn w:val="Normal"/>
    <w:next w:val="Normal"/>
    <w:rsid w:val="003D7149"/>
    <w:pPr>
      <w:keepNext/>
      <w:tabs>
        <w:tab w:val="clear" w:pos="567"/>
      </w:tabs>
      <w:overflowPunct/>
      <w:autoSpaceDE/>
      <w:autoSpaceDN/>
      <w:adjustRightInd/>
      <w:spacing w:before="360" w:after="200" w:line="276" w:lineRule="auto"/>
      <w:ind w:left="2410" w:hanging="2410"/>
      <w:textAlignment w:val="auto"/>
    </w:pPr>
    <w:rPr>
      <w:rFonts w:asciiTheme="minorHAnsi" w:eastAsiaTheme="minorHAnsi" w:hAnsiTheme="minorHAnsi" w:cstheme="minorBidi"/>
      <w:b/>
      <w:bCs/>
      <w:sz w:val="32"/>
      <w:szCs w:val="32"/>
    </w:rPr>
  </w:style>
  <w:style w:type="paragraph" w:customStyle="1" w:styleId="MHR">
    <w:name w:val="MHR"/>
    <w:aliases w:val="Mod Regulation Heading"/>
    <w:basedOn w:val="Normal"/>
    <w:next w:val="Normal"/>
    <w:rsid w:val="003D7149"/>
    <w:pPr>
      <w:keepNext/>
      <w:tabs>
        <w:tab w:val="clear" w:pos="567"/>
      </w:tabs>
      <w:overflowPunct/>
      <w:autoSpaceDE/>
      <w:autoSpaceDN/>
      <w:adjustRightInd/>
      <w:spacing w:before="360" w:after="200" w:line="276" w:lineRule="auto"/>
      <w:ind w:left="964" w:hanging="964"/>
      <w:textAlignment w:val="auto"/>
    </w:pPr>
    <w:rPr>
      <w:rFonts w:asciiTheme="minorHAnsi" w:eastAsiaTheme="minorHAnsi" w:hAnsiTheme="minorHAnsi" w:cstheme="minorBidi"/>
      <w:b/>
      <w:bCs/>
      <w:sz w:val="22"/>
      <w:szCs w:val="22"/>
    </w:rPr>
  </w:style>
  <w:style w:type="paragraph" w:customStyle="1" w:styleId="MHS">
    <w:name w:val="MHS"/>
    <w:aliases w:val="Mod Subdivision Heading"/>
    <w:basedOn w:val="Normal"/>
    <w:next w:val="MHR"/>
    <w:rsid w:val="003D7149"/>
    <w:pPr>
      <w:keepNext/>
      <w:tabs>
        <w:tab w:val="clear" w:pos="567"/>
      </w:tabs>
      <w:overflowPunct/>
      <w:autoSpaceDE/>
      <w:autoSpaceDN/>
      <w:adjustRightInd/>
      <w:spacing w:before="360" w:after="200" w:line="276" w:lineRule="auto"/>
      <w:ind w:left="2410" w:hanging="2410"/>
      <w:textAlignment w:val="auto"/>
    </w:pPr>
    <w:rPr>
      <w:rFonts w:asciiTheme="minorHAnsi" w:eastAsiaTheme="minorHAnsi" w:hAnsiTheme="minorHAnsi" w:cstheme="minorBidi"/>
      <w:b/>
      <w:bCs/>
      <w:sz w:val="22"/>
      <w:szCs w:val="22"/>
    </w:rPr>
  </w:style>
  <w:style w:type="paragraph" w:customStyle="1" w:styleId="MHSR">
    <w:name w:val="MHSR"/>
    <w:aliases w:val="Mod Subregulation Heading"/>
    <w:basedOn w:val="Normal"/>
    <w:next w:val="Normal"/>
    <w:rsid w:val="003D7149"/>
    <w:pPr>
      <w:keepNext/>
      <w:tabs>
        <w:tab w:val="clear" w:pos="567"/>
      </w:tabs>
      <w:overflowPunct/>
      <w:autoSpaceDE/>
      <w:autoSpaceDN/>
      <w:adjustRightInd/>
      <w:spacing w:before="300" w:after="200" w:line="276" w:lineRule="auto"/>
      <w:textAlignment w:val="auto"/>
    </w:pPr>
    <w:rPr>
      <w:rFonts w:asciiTheme="minorHAnsi" w:eastAsiaTheme="minorHAnsi" w:hAnsiTheme="minorHAnsi" w:cstheme="minorBidi"/>
      <w:i/>
      <w:iCs/>
      <w:sz w:val="22"/>
      <w:szCs w:val="22"/>
    </w:rPr>
  </w:style>
  <w:style w:type="paragraph" w:customStyle="1" w:styleId="Notepara">
    <w:name w:val="Note para"/>
    <w:basedOn w:val="Normal"/>
    <w:rsid w:val="003D7149"/>
    <w:pPr>
      <w:tabs>
        <w:tab w:val="clear" w:pos="567"/>
      </w:tabs>
      <w:overflowPunct/>
      <w:autoSpaceDE/>
      <w:autoSpaceDN/>
      <w:adjustRightInd/>
      <w:spacing w:before="60" w:after="200" w:line="220" w:lineRule="exact"/>
      <w:ind w:left="1304" w:hanging="340"/>
      <w:jc w:val="both"/>
      <w:textAlignment w:val="auto"/>
    </w:pPr>
    <w:rPr>
      <w:rFonts w:asciiTheme="minorHAnsi" w:eastAsiaTheme="minorHAnsi" w:hAnsiTheme="minorHAnsi" w:cstheme="minorBidi"/>
      <w:sz w:val="20"/>
      <w:szCs w:val="22"/>
    </w:rPr>
  </w:style>
  <w:style w:type="paragraph" w:customStyle="1" w:styleId="P3">
    <w:name w:val="P3"/>
    <w:aliases w:val="(A)"/>
    <w:basedOn w:val="Normal"/>
    <w:rsid w:val="003D7149"/>
    <w:pPr>
      <w:tabs>
        <w:tab w:val="clear" w:pos="567"/>
        <w:tab w:val="right" w:pos="2410"/>
      </w:tabs>
      <w:overflowPunct/>
      <w:autoSpaceDE/>
      <w:autoSpaceDN/>
      <w:adjustRightInd/>
      <w:spacing w:before="60" w:after="200" w:line="260" w:lineRule="exact"/>
      <w:ind w:left="2693" w:hanging="2693"/>
      <w:jc w:val="both"/>
      <w:textAlignment w:val="auto"/>
    </w:pPr>
    <w:rPr>
      <w:rFonts w:asciiTheme="minorHAnsi" w:eastAsiaTheme="minorHAnsi" w:hAnsiTheme="minorHAnsi" w:cstheme="minorBidi"/>
      <w:sz w:val="22"/>
      <w:szCs w:val="22"/>
    </w:rPr>
  </w:style>
  <w:style w:type="paragraph" w:customStyle="1" w:styleId="P4">
    <w:name w:val="P4"/>
    <w:aliases w:val="(I)"/>
    <w:basedOn w:val="Normal"/>
    <w:rsid w:val="003D7149"/>
    <w:pPr>
      <w:tabs>
        <w:tab w:val="clear" w:pos="567"/>
        <w:tab w:val="right" w:pos="3119"/>
      </w:tabs>
      <w:overflowPunct/>
      <w:autoSpaceDE/>
      <w:autoSpaceDN/>
      <w:adjustRightInd/>
      <w:spacing w:before="60" w:after="200" w:line="260" w:lineRule="exact"/>
      <w:ind w:left="3419" w:hanging="3419"/>
      <w:jc w:val="both"/>
      <w:textAlignment w:val="auto"/>
    </w:pPr>
    <w:rPr>
      <w:rFonts w:asciiTheme="minorHAnsi" w:eastAsiaTheme="minorHAnsi" w:hAnsiTheme="minorHAnsi" w:cstheme="minorBidi"/>
      <w:sz w:val="22"/>
      <w:szCs w:val="22"/>
    </w:rPr>
  </w:style>
  <w:style w:type="paragraph" w:customStyle="1" w:styleId="Page">
    <w:name w:val="Page"/>
    <w:rsid w:val="003D7149"/>
    <w:pPr>
      <w:autoSpaceDE w:val="0"/>
      <w:autoSpaceDN w:val="0"/>
      <w:jc w:val="right"/>
    </w:pPr>
    <w:rPr>
      <w:rFonts w:ascii="Arial" w:hAnsi="Arial" w:cs="Arial"/>
      <w:noProof/>
      <w:lang w:val="en-US" w:eastAsia="en-US"/>
    </w:rPr>
  </w:style>
  <w:style w:type="paragraph" w:customStyle="1" w:styleId="PageBreak">
    <w:name w:val="PageBreak"/>
    <w:aliases w:val="pb"/>
    <w:basedOn w:val="Normal"/>
    <w:next w:val="Heading2"/>
    <w:rsid w:val="003D7149"/>
    <w:pPr>
      <w:tabs>
        <w:tab w:val="clear" w:pos="567"/>
      </w:tabs>
      <w:overflowPunct/>
      <w:autoSpaceDE/>
      <w:autoSpaceDN/>
      <w:adjustRightInd/>
      <w:spacing w:after="200" w:line="276" w:lineRule="auto"/>
      <w:textAlignment w:val="auto"/>
    </w:pPr>
    <w:rPr>
      <w:rFonts w:asciiTheme="minorHAnsi" w:eastAsiaTheme="minorHAnsi" w:hAnsiTheme="minorHAnsi" w:cstheme="minorBidi"/>
      <w:sz w:val="2"/>
      <w:szCs w:val="2"/>
    </w:rPr>
  </w:style>
  <w:style w:type="paragraph" w:customStyle="1" w:styleId="Penalty">
    <w:name w:val="Penalty"/>
    <w:basedOn w:val="Normal"/>
    <w:rsid w:val="003D7149"/>
    <w:pPr>
      <w:tabs>
        <w:tab w:val="clear" w:pos="567"/>
      </w:tabs>
      <w:overflowPunct/>
      <w:autoSpaceDE/>
      <w:autoSpaceDN/>
      <w:adjustRightInd/>
      <w:spacing w:before="180" w:after="200" w:line="260" w:lineRule="exact"/>
      <w:ind w:left="2949" w:hanging="1985"/>
      <w:jc w:val="both"/>
      <w:textAlignment w:val="auto"/>
    </w:pPr>
    <w:rPr>
      <w:rFonts w:asciiTheme="minorHAnsi" w:eastAsiaTheme="minorHAnsi" w:hAnsiTheme="minorHAnsi" w:cstheme="minorBidi"/>
      <w:sz w:val="22"/>
      <w:szCs w:val="22"/>
    </w:rPr>
  </w:style>
  <w:style w:type="paragraph" w:customStyle="1" w:styleId="Picture">
    <w:name w:val="Picture"/>
    <w:basedOn w:val="Normal"/>
    <w:rsid w:val="003D7149"/>
    <w:pPr>
      <w:keepNext/>
      <w:tabs>
        <w:tab w:val="clear" w:pos="567"/>
      </w:tabs>
      <w:overflowPunct/>
      <w:autoSpaceDE/>
      <w:autoSpaceDN/>
      <w:adjustRightInd/>
      <w:spacing w:before="240" w:after="200" w:line="240" w:lineRule="exact"/>
      <w:jc w:val="center"/>
      <w:textAlignment w:val="auto"/>
    </w:pPr>
    <w:rPr>
      <w:rFonts w:asciiTheme="minorHAnsi" w:eastAsiaTheme="minorHAnsi" w:hAnsiTheme="minorHAnsi" w:cs="Arial"/>
      <w:sz w:val="18"/>
      <w:szCs w:val="18"/>
    </w:rPr>
  </w:style>
  <w:style w:type="paragraph" w:customStyle="1" w:styleId="Query">
    <w:name w:val="Query"/>
    <w:aliases w:val="QY"/>
    <w:basedOn w:val="Normal"/>
    <w:rsid w:val="003D7149"/>
    <w:pPr>
      <w:tabs>
        <w:tab w:val="clear" w:pos="567"/>
      </w:tabs>
      <w:overflowPunct/>
      <w:autoSpaceDE/>
      <w:autoSpaceDN/>
      <w:adjustRightInd/>
      <w:spacing w:before="180" w:after="200" w:line="260" w:lineRule="exact"/>
      <w:jc w:val="both"/>
      <w:textAlignment w:val="auto"/>
    </w:pPr>
    <w:rPr>
      <w:rFonts w:asciiTheme="minorHAnsi" w:eastAsiaTheme="minorHAnsi" w:hAnsiTheme="minorHAnsi" w:cstheme="minorBidi"/>
      <w:b/>
      <w:bCs/>
      <w:i/>
      <w:iCs/>
      <w:sz w:val="22"/>
      <w:szCs w:val="22"/>
    </w:rPr>
  </w:style>
  <w:style w:type="paragraph" w:customStyle="1" w:styleId="ReadersGuideSectionBreak">
    <w:name w:val="ReadersGuideSectionBreak"/>
    <w:basedOn w:val="Normal"/>
    <w:next w:val="Normal"/>
    <w:rsid w:val="003D7149"/>
    <w:pPr>
      <w:tabs>
        <w:tab w:val="clear" w:pos="567"/>
      </w:tabs>
      <w:overflowPunct/>
      <w:autoSpaceDE/>
      <w:autoSpaceDN/>
      <w:adjustRightInd/>
      <w:spacing w:after="200" w:line="276" w:lineRule="auto"/>
      <w:textAlignment w:val="auto"/>
    </w:pPr>
    <w:rPr>
      <w:rFonts w:asciiTheme="minorHAnsi" w:eastAsiaTheme="minorHAnsi" w:hAnsiTheme="minorHAnsi" w:cstheme="minorBidi"/>
      <w:sz w:val="22"/>
      <w:szCs w:val="22"/>
    </w:rPr>
  </w:style>
  <w:style w:type="paragraph" w:customStyle="1" w:styleId="RGHead">
    <w:name w:val="RGHead"/>
    <w:basedOn w:val="Normal"/>
    <w:next w:val="Normal"/>
    <w:rsid w:val="003D7149"/>
    <w:pPr>
      <w:keepNext/>
      <w:tabs>
        <w:tab w:val="clear" w:pos="567"/>
      </w:tabs>
      <w:overflowPunct/>
      <w:autoSpaceDE/>
      <w:autoSpaceDN/>
      <w:adjustRightInd/>
      <w:spacing w:before="360" w:after="200" w:line="276" w:lineRule="auto"/>
      <w:ind w:left="2410" w:hanging="2410"/>
      <w:textAlignment w:val="auto"/>
    </w:pPr>
    <w:rPr>
      <w:rFonts w:asciiTheme="minorHAnsi" w:eastAsiaTheme="minorHAnsi" w:hAnsiTheme="minorHAnsi" w:cs="Arial"/>
      <w:b/>
      <w:bCs/>
      <w:sz w:val="32"/>
      <w:szCs w:val="32"/>
    </w:rPr>
  </w:style>
  <w:style w:type="paragraph" w:customStyle="1" w:styleId="RGPara">
    <w:name w:val="RGPara"/>
    <w:aliases w:val="Readers Guide Para"/>
    <w:basedOn w:val="Normal"/>
    <w:rsid w:val="003D7149"/>
    <w:pPr>
      <w:tabs>
        <w:tab w:val="clear" w:pos="567"/>
      </w:tabs>
      <w:overflowPunct/>
      <w:autoSpaceDE/>
      <w:autoSpaceDN/>
      <w:adjustRightInd/>
      <w:spacing w:before="120" w:after="200" w:line="260" w:lineRule="exact"/>
      <w:jc w:val="both"/>
      <w:textAlignment w:val="auto"/>
    </w:pPr>
    <w:rPr>
      <w:rFonts w:asciiTheme="minorHAnsi" w:eastAsiaTheme="minorHAnsi" w:hAnsiTheme="minorHAnsi" w:cstheme="minorBidi"/>
      <w:sz w:val="22"/>
      <w:szCs w:val="22"/>
    </w:rPr>
  </w:style>
  <w:style w:type="paragraph" w:customStyle="1" w:styleId="RGPtHd">
    <w:name w:val="RGPtHd"/>
    <w:aliases w:val="Readers Guide PT Heading"/>
    <w:basedOn w:val="Normal"/>
    <w:next w:val="RGPara"/>
    <w:rsid w:val="003D7149"/>
    <w:pPr>
      <w:keepNext/>
      <w:tabs>
        <w:tab w:val="clear" w:pos="567"/>
      </w:tabs>
      <w:overflowPunct/>
      <w:autoSpaceDE/>
      <w:autoSpaceDN/>
      <w:adjustRightInd/>
      <w:spacing w:before="360" w:after="200" w:line="276" w:lineRule="auto"/>
      <w:textAlignment w:val="auto"/>
    </w:pPr>
    <w:rPr>
      <w:rFonts w:asciiTheme="minorHAnsi" w:eastAsiaTheme="minorHAnsi" w:hAnsiTheme="minorHAnsi" w:cs="Arial"/>
      <w:b/>
      <w:bCs/>
      <w:sz w:val="28"/>
      <w:szCs w:val="28"/>
    </w:rPr>
  </w:style>
  <w:style w:type="paragraph" w:customStyle="1" w:styleId="RGSecHdg">
    <w:name w:val="RGSecHdg"/>
    <w:aliases w:val="Readers Guide Sec Heading"/>
    <w:basedOn w:val="Normal"/>
    <w:next w:val="RGPara"/>
    <w:rsid w:val="003D7149"/>
    <w:pPr>
      <w:keepNext/>
      <w:tabs>
        <w:tab w:val="clear" w:pos="567"/>
      </w:tabs>
      <w:overflowPunct/>
      <w:autoSpaceDE/>
      <w:autoSpaceDN/>
      <w:adjustRightInd/>
      <w:spacing w:before="360" w:after="200" w:line="276" w:lineRule="auto"/>
      <w:textAlignment w:val="auto"/>
    </w:pPr>
    <w:rPr>
      <w:rFonts w:asciiTheme="minorHAnsi" w:eastAsiaTheme="minorHAnsi" w:hAnsiTheme="minorHAnsi" w:cs="Arial"/>
      <w:b/>
      <w:bCs/>
      <w:sz w:val="22"/>
      <w:szCs w:val="22"/>
    </w:rPr>
  </w:style>
  <w:style w:type="paragraph" w:customStyle="1" w:styleId="SchedSectionBreak">
    <w:name w:val="SchedSectionBreak"/>
    <w:basedOn w:val="Normal"/>
    <w:next w:val="Normal"/>
    <w:rsid w:val="003D7149"/>
    <w:pPr>
      <w:tabs>
        <w:tab w:val="clear" w:pos="567"/>
      </w:tabs>
      <w:overflowPunct/>
      <w:autoSpaceDE/>
      <w:autoSpaceDN/>
      <w:adjustRightInd/>
      <w:spacing w:after="200" w:line="276" w:lineRule="auto"/>
      <w:textAlignment w:val="auto"/>
    </w:pPr>
    <w:rPr>
      <w:rFonts w:asciiTheme="minorHAnsi" w:eastAsiaTheme="minorHAnsi" w:hAnsiTheme="minorHAnsi" w:cstheme="minorBidi"/>
      <w:sz w:val="22"/>
      <w:szCs w:val="22"/>
    </w:rPr>
  </w:style>
  <w:style w:type="paragraph" w:customStyle="1" w:styleId="Scheduleheading">
    <w:name w:val="Schedule heading"/>
    <w:basedOn w:val="Normal"/>
    <w:next w:val="R1"/>
    <w:rsid w:val="003D7149"/>
    <w:pPr>
      <w:keepNext/>
      <w:tabs>
        <w:tab w:val="clear" w:pos="567"/>
        <w:tab w:val="left" w:pos="1985"/>
      </w:tabs>
      <w:overflowPunct/>
      <w:autoSpaceDE/>
      <w:autoSpaceDN/>
      <w:adjustRightInd/>
      <w:spacing w:before="360" w:after="200" w:line="276" w:lineRule="auto"/>
      <w:ind w:left="964" w:hanging="964"/>
      <w:textAlignment w:val="auto"/>
    </w:pPr>
    <w:rPr>
      <w:rFonts w:asciiTheme="minorHAnsi" w:eastAsiaTheme="minorHAnsi" w:hAnsiTheme="minorHAnsi" w:cs="Arial"/>
      <w:b/>
      <w:bCs/>
      <w:sz w:val="22"/>
      <w:szCs w:val="22"/>
    </w:rPr>
  </w:style>
  <w:style w:type="paragraph" w:customStyle="1" w:styleId="Schedulelist">
    <w:name w:val="Schedule list"/>
    <w:basedOn w:val="Normal"/>
    <w:rsid w:val="003D7149"/>
    <w:pPr>
      <w:tabs>
        <w:tab w:val="clear" w:pos="567"/>
        <w:tab w:val="right" w:pos="1985"/>
      </w:tabs>
      <w:overflowPunct/>
      <w:autoSpaceDE/>
      <w:autoSpaceDN/>
      <w:adjustRightInd/>
      <w:spacing w:before="60" w:after="200" w:line="260" w:lineRule="exact"/>
      <w:ind w:left="454"/>
      <w:textAlignment w:val="auto"/>
    </w:pPr>
    <w:rPr>
      <w:rFonts w:asciiTheme="minorHAnsi" w:eastAsiaTheme="minorHAnsi" w:hAnsiTheme="minorHAnsi" w:cstheme="minorBidi"/>
      <w:sz w:val="22"/>
      <w:szCs w:val="22"/>
    </w:rPr>
  </w:style>
  <w:style w:type="paragraph" w:customStyle="1" w:styleId="Schedulepara">
    <w:name w:val="Schedule para"/>
    <w:basedOn w:val="Normal"/>
    <w:rsid w:val="003D7149"/>
    <w:pPr>
      <w:tabs>
        <w:tab w:val="right" w:pos="567"/>
      </w:tabs>
      <w:overflowPunct/>
      <w:autoSpaceDE/>
      <w:autoSpaceDN/>
      <w:adjustRightInd/>
      <w:spacing w:before="180" w:after="200" w:line="260" w:lineRule="exact"/>
      <w:ind w:left="964" w:hanging="964"/>
      <w:jc w:val="both"/>
      <w:textAlignment w:val="auto"/>
    </w:pPr>
    <w:rPr>
      <w:rFonts w:asciiTheme="minorHAnsi" w:eastAsiaTheme="minorHAnsi" w:hAnsiTheme="minorHAnsi" w:cstheme="minorBidi"/>
      <w:sz w:val="22"/>
      <w:szCs w:val="22"/>
    </w:rPr>
  </w:style>
  <w:style w:type="paragraph" w:customStyle="1" w:styleId="Schedulepart">
    <w:name w:val="Schedule part"/>
    <w:basedOn w:val="Normal"/>
    <w:rsid w:val="003D7149"/>
    <w:pPr>
      <w:keepNext/>
      <w:tabs>
        <w:tab w:val="clear" w:pos="567"/>
      </w:tabs>
      <w:overflowPunct/>
      <w:autoSpaceDE/>
      <w:autoSpaceDN/>
      <w:adjustRightInd/>
      <w:spacing w:before="360" w:after="200" w:line="276" w:lineRule="auto"/>
      <w:ind w:left="1559" w:hanging="1559"/>
      <w:textAlignment w:val="auto"/>
    </w:pPr>
    <w:rPr>
      <w:rFonts w:asciiTheme="minorHAnsi" w:eastAsiaTheme="minorHAnsi" w:hAnsiTheme="minorHAnsi" w:cs="Arial"/>
      <w:b/>
      <w:bCs/>
      <w:sz w:val="28"/>
      <w:szCs w:val="28"/>
    </w:rPr>
  </w:style>
  <w:style w:type="paragraph" w:customStyle="1" w:styleId="Schedulereference">
    <w:name w:val="Schedule reference"/>
    <w:basedOn w:val="Normal"/>
    <w:next w:val="Schedulepart"/>
    <w:rsid w:val="003D7149"/>
    <w:pPr>
      <w:keepNext/>
      <w:tabs>
        <w:tab w:val="clear" w:pos="567"/>
      </w:tabs>
      <w:overflowPunct/>
      <w:autoSpaceDE/>
      <w:autoSpaceDN/>
      <w:adjustRightInd/>
      <w:spacing w:before="60" w:after="200" w:line="200" w:lineRule="exact"/>
      <w:ind w:left="2410"/>
      <w:textAlignment w:val="auto"/>
    </w:pPr>
    <w:rPr>
      <w:rFonts w:asciiTheme="minorHAnsi" w:eastAsiaTheme="minorHAnsi" w:hAnsiTheme="minorHAnsi" w:cs="Arial"/>
      <w:sz w:val="18"/>
      <w:szCs w:val="18"/>
    </w:rPr>
  </w:style>
  <w:style w:type="paragraph" w:customStyle="1" w:styleId="Scheduletitle">
    <w:name w:val="Schedule title"/>
    <w:basedOn w:val="Normal"/>
    <w:next w:val="Schedulereference"/>
    <w:rsid w:val="003D7149"/>
    <w:pPr>
      <w:keepNext/>
      <w:tabs>
        <w:tab w:val="clear" w:pos="567"/>
      </w:tabs>
      <w:overflowPunct/>
      <w:autoSpaceDE/>
      <w:autoSpaceDN/>
      <w:adjustRightInd/>
      <w:spacing w:before="480" w:after="200" w:line="276" w:lineRule="auto"/>
      <w:ind w:left="2410" w:hanging="2410"/>
      <w:textAlignment w:val="auto"/>
    </w:pPr>
    <w:rPr>
      <w:rFonts w:asciiTheme="minorHAnsi" w:eastAsiaTheme="minorHAnsi" w:hAnsiTheme="minorHAnsi" w:cs="Arial"/>
      <w:b/>
      <w:bCs/>
      <w:sz w:val="32"/>
      <w:szCs w:val="32"/>
    </w:rPr>
  </w:style>
  <w:style w:type="paragraph" w:customStyle="1" w:styleId="SigningPageBreak">
    <w:name w:val="SigningPageBreak"/>
    <w:basedOn w:val="Normal"/>
    <w:next w:val="Normal"/>
    <w:rsid w:val="003D7149"/>
    <w:pPr>
      <w:tabs>
        <w:tab w:val="clear" w:pos="567"/>
      </w:tabs>
      <w:overflowPunct/>
      <w:autoSpaceDE/>
      <w:autoSpaceDN/>
      <w:adjustRightInd/>
      <w:spacing w:after="200" w:line="1800" w:lineRule="atLeast"/>
      <w:textAlignment w:val="auto"/>
    </w:pPr>
    <w:rPr>
      <w:rFonts w:asciiTheme="minorHAnsi" w:eastAsiaTheme="minorHAnsi" w:hAnsiTheme="minorHAnsi" w:cstheme="minorBidi"/>
      <w:sz w:val="22"/>
      <w:szCs w:val="22"/>
    </w:rPr>
  </w:style>
  <w:style w:type="paragraph" w:customStyle="1" w:styleId="TableP1a">
    <w:name w:val="TableP1(a)"/>
    <w:basedOn w:val="Normal"/>
    <w:rsid w:val="003D7149"/>
    <w:pPr>
      <w:tabs>
        <w:tab w:val="clear" w:pos="567"/>
        <w:tab w:val="right" w:pos="408"/>
      </w:tabs>
      <w:overflowPunct/>
      <w:autoSpaceDE/>
      <w:autoSpaceDN/>
      <w:adjustRightInd/>
      <w:spacing w:before="60" w:after="200" w:line="240" w:lineRule="exact"/>
      <w:ind w:left="533" w:hanging="533"/>
      <w:textAlignment w:val="auto"/>
    </w:pPr>
    <w:rPr>
      <w:rFonts w:asciiTheme="minorHAnsi" w:eastAsiaTheme="minorHAnsi" w:hAnsiTheme="minorHAnsi" w:cstheme="minorBidi"/>
      <w:sz w:val="22"/>
      <w:szCs w:val="22"/>
    </w:rPr>
  </w:style>
  <w:style w:type="paragraph" w:customStyle="1" w:styleId="TableP2i">
    <w:name w:val="TableP2(i)"/>
    <w:basedOn w:val="Normal"/>
    <w:rsid w:val="003D7149"/>
    <w:pPr>
      <w:tabs>
        <w:tab w:val="clear" w:pos="567"/>
        <w:tab w:val="right" w:pos="725"/>
      </w:tabs>
      <w:overflowPunct/>
      <w:autoSpaceDE/>
      <w:autoSpaceDN/>
      <w:adjustRightInd/>
      <w:spacing w:before="60" w:after="200" w:line="240" w:lineRule="exact"/>
      <w:ind w:left="868" w:hanging="868"/>
      <w:textAlignment w:val="auto"/>
    </w:pPr>
    <w:rPr>
      <w:rFonts w:asciiTheme="minorHAnsi" w:eastAsiaTheme="minorHAnsi" w:hAnsiTheme="minorHAnsi" w:cstheme="minorBidi"/>
      <w:sz w:val="22"/>
      <w:szCs w:val="22"/>
    </w:rPr>
  </w:style>
  <w:style w:type="paragraph" w:customStyle="1" w:styleId="TextWOutChapSectionBreak">
    <w:name w:val="TextW/OutChapSectionBreak"/>
    <w:basedOn w:val="Normal"/>
    <w:next w:val="Normal"/>
    <w:rsid w:val="003D7149"/>
    <w:pPr>
      <w:tabs>
        <w:tab w:val="clear" w:pos="567"/>
      </w:tabs>
      <w:overflowPunct/>
      <w:autoSpaceDE/>
      <w:autoSpaceDN/>
      <w:adjustRightInd/>
      <w:spacing w:after="200" w:line="276" w:lineRule="auto"/>
      <w:jc w:val="center"/>
      <w:textAlignment w:val="auto"/>
    </w:pPr>
    <w:rPr>
      <w:rFonts w:asciiTheme="minorHAnsi" w:eastAsiaTheme="minorHAnsi" w:hAnsiTheme="minorHAnsi" w:cstheme="minorBidi"/>
      <w:sz w:val="22"/>
      <w:szCs w:val="22"/>
    </w:rPr>
  </w:style>
  <w:style w:type="paragraph" w:customStyle="1" w:styleId="TOC">
    <w:name w:val="TOC"/>
    <w:basedOn w:val="Normal"/>
    <w:next w:val="Normal"/>
    <w:rsid w:val="003D7149"/>
    <w:pPr>
      <w:tabs>
        <w:tab w:val="clear" w:pos="567"/>
        <w:tab w:val="right" w:pos="8335"/>
      </w:tabs>
      <w:overflowPunct/>
      <w:autoSpaceDE/>
      <w:autoSpaceDN/>
      <w:adjustRightInd/>
      <w:spacing w:after="120" w:line="276" w:lineRule="auto"/>
      <w:textAlignment w:val="auto"/>
    </w:pPr>
    <w:rPr>
      <w:rFonts w:asciiTheme="minorHAnsi" w:eastAsiaTheme="minorHAnsi" w:hAnsiTheme="minorHAnsi" w:cs="Arial"/>
      <w:sz w:val="20"/>
      <w:szCs w:val="22"/>
    </w:rPr>
  </w:style>
  <w:style w:type="paragraph" w:customStyle="1" w:styleId="ZDD">
    <w:name w:val="ZDD"/>
    <w:aliases w:val="Dict Def"/>
    <w:basedOn w:val="DD"/>
    <w:rsid w:val="003D7149"/>
    <w:pPr>
      <w:keepNext/>
    </w:pPr>
  </w:style>
  <w:style w:type="paragraph" w:customStyle="1" w:styleId="Zdefinition">
    <w:name w:val="Zdefinition"/>
    <w:basedOn w:val="definition"/>
    <w:rsid w:val="003D7149"/>
    <w:pPr>
      <w:keepNext/>
      <w:spacing w:after="200"/>
    </w:pPr>
    <w:rPr>
      <w:rFonts w:asciiTheme="minorHAnsi" w:eastAsiaTheme="minorHAnsi" w:hAnsiTheme="minorHAnsi" w:cstheme="minorBidi"/>
      <w:sz w:val="22"/>
      <w:szCs w:val="22"/>
    </w:rPr>
  </w:style>
  <w:style w:type="paragraph" w:customStyle="1" w:styleId="ZDP1">
    <w:name w:val="ZDP1"/>
    <w:basedOn w:val="DP1a"/>
    <w:rsid w:val="003D7149"/>
    <w:pPr>
      <w:keepNext/>
    </w:pPr>
  </w:style>
  <w:style w:type="paragraph" w:customStyle="1" w:styleId="ZExampleBody">
    <w:name w:val="ZExample Body"/>
    <w:basedOn w:val="ExampleBody"/>
    <w:rsid w:val="003D7149"/>
    <w:pPr>
      <w:keepNext/>
      <w:spacing w:after="200"/>
    </w:pPr>
    <w:rPr>
      <w:rFonts w:asciiTheme="minorHAnsi" w:eastAsiaTheme="minorHAnsi" w:hAnsiTheme="minorHAnsi" w:cstheme="minorBidi"/>
      <w:szCs w:val="22"/>
    </w:rPr>
  </w:style>
  <w:style w:type="paragraph" w:customStyle="1" w:styleId="ZNote">
    <w:name w:val="ZNote"/>
    <w:basedOn w:val="Note0"/>
    <w:rsid w:val="003D7149"/>
    <w:pPr>
      <w:keepNext/>
      <w:keepLines w:val="0"/>
      <w:tabs>
        <w:tab w:val="clear" w:pos="2694"/>
        <w:tab w:val="left" w:pos="1559"/>
      </w:tabs>
      <w:spacing w:before="120" w:after="200" w:line="220" w:lineRule="exact"/>
      <w:ind w:left="964" w:right="0" w:firstLine="0"/>
      <w:jc w:val="both"/>
    </w:pPr>
    <w:rPr>
      <w:rFonts w:asciiTheme="minorHAnsi" w:eastAsiaTheme="minorHAnsi" w:hAnsiTheme="minorHAnsi" w:cstheme="minorBidi"/>
      <w:sz w:val="20"/>
      <w:szCs w:val="22"/>
    </w:rPr>
  </w:style>
  <w:style w:type="paragraph" w:customStyle="1" w:styleId="ZP2">
    <w:name w:val="ZP2"/>
    <w:basedOn w:val="P2"/>
    <w:rsid w:val="003D7149"/>
    <w:pPr>
      <w:keepNext/>
      <w:spacing w:after="200"/>
    </w:pPr>
    <w:rPr>
      <w:rFonts w:asciiTheme="minorHAnsi" w:eastAsiaTheme="minorHAnsi" w:hAnsiTheme="minorHAnsi" w:cstheme="minorBidi"/>
      <w:sz w:val="22"/>
      <w:szCs w:val="22"/>
    </w:rPr>
  </w:style>
  <w:style w:type="paragraph" w:customStyle="1" w:styleId="ZP3">
    <w:name w:val="ZP3"/>
    <w:basedOn w:val="P3"/>
    <w:rsid w:val="003D7149"/>
    <w:pPr>
      <w:keepNext/>
    </w:pPr>
  </w:style>
  <w:style w:type="paragraph" w:customStyle="1" w:styleId="ZRcN">
    <w:name w:val="ZRcN"/>
    <w:basedOn w:val="Rc"/>
    <w:rsid w:val="003D7149"/>
    <w:pPr>
      <w:keepNext/>
      <w:tabs>
        <w:tab w:val="clear" w:pos="567"/>
      </w:tabs>
      <w:overflowPunct/>
      <w:autoSpaceDE/>
      <w:autoSpaceDN/>
      <w:adjustRightInd/>
      <w:spacing w:after="200" w:line="260" w:lineRule="exact"/>
      <w:ind w:left="964"/>
      <w:textAlignment w:val="auto"/>
    </w:pPr>
    <w:rPr>
      <w:rFonts w:asciiTheme="minorHAnsi" w:eastAsiaTheme="minorHAnsi" w:hAnsiTheme="minorHAnsi" w:cstheme="minorBidi"/>
      <w:sz w:val="22"/>
      <w:szCs w:val="22"/>
    </w:rPr>
  </w:style>
  <w:style w:type="paragraph" w:customStyle="1" w:styleId="A2">
    <w:name w:val="A2"/>
    <w:aliases w:val="1.1 amendment,Instruction amendment"/>
    <w:basedOn w:val="Normal"/>
    <w:next w:val="Normal"/>
    <w:rsid w:val="003D7149"/>
    <w:pPr>
      <w:tabs>
        <w:tab w:val="clear" w:pos="567"/>
        <w:tab w:val="right" w:pos="794"/>
      </w:tabs>
      <w:overflowPunct/>
      <w:autoSpaceDE/>
      <w:autoSpaceDN/>
      <w:adjustRightInd/>
      <w:spacing w:before="120" w:after="200" w:line="260" w:lineRule="exact"/>
      <w:ind w:left="964" w:hanging="964"/>
      <w:jc w:val="both"/>
      <w:textAlignment w:val="auto"/>
    </w:pPr>
    <w:rPr>
      <w:rFonts w:asciiTheme="minorHAnsi" w:eastAsiaTheme="minorHAnsi" w:hAnsiTheme="minorHAnsi" w:cstheme="minorBidi"/>
      <w:sz w:val="22"/>
      <w:szCs w:val="22"/>
    </w:rPr>
  </w:style>
  <w:style w:type="paragraph" w:customStyle="1" w:styleId="A1S">
    <w:name w:val="A1S"/>
    <w:aliases w:val="1.Schedule Amendment"/>
    <w:basedOn w:val="Normal"/>
    <w:next w:val="A2S"/>
    <w:rsid w:val="003D7149"/>
    <w:pPr>
      <w:keepNext/>
      <w:tabs>
        <w:tab w:val="clear" w:pos="567"/>
      </w:tabs>
      <w:overflowPunct/>
      <w:autoSpaceDE/>
      <w:autoSpaceDN/>
      <w:adjustRightInd/>
      <w:spacing w:before="480" w:after="200" w:line="260" w:lineRule="exact"/>
      <w:ind w:left="964" w:hanging="964"/>
      <w:textAlignment w:val="auto"/>
    </w:pPr>
    <w:rPr>
      <w:rFonts w:asciiTheme="minorHAnsi" w:eastAsiaTheme="minorHAnsi" w:hAnsiTheme="minorHAnsi" w:cstheme="minorBidi"/>
      <w:b/>
      <w:sz w:val="22"/>
      <w:szCs w:val="22"/>
    </w:rPr>
  </w:style>
  <w:style w:type="paragraph" w:customStyle="1" w:styleId="centre">
    <w:name w:val="centre"/>
    <w:basedOn w:val="Normal"/>
    <w:rsid w:val="003D7149"/>
    <w:pPr>
      <w:tabs>
        <w:tab w:val="clear" w:pos="567"/>
      </w:tabs>
      <w:overflowPunct/>
      <w:autoSpaceDE/>
      <w:autoSpaceDN/>
      <w:adjustRightInd/>
      <w:spacing w:after="200" w:line="276" w:lineRule="auto"/>
      <w:jc w:val="center"/>
      <w:textAlignment w:val="auto"/>
    </w:pPr>
    <w:rPr>
      <w:rFonts w:asciiTheme="minorHAnsi" w:eastAsiaTheme="minorHAnsi" w:hAnsiTheme="minorHAnsi" w:cstheme="minorBidi"/>
      <w:b/>
      <w:sz w:val="22"/>
      <w:szCs w:val="22"/>
      <w:lang w:val="en-GB"/>
    </w:rPr>
  </w:style>
  <w:style w:type="paragraph" w:customStyle="1" w:styleId="A2S">
    <w:name w:val="A2S"/>
    <w:aliases w:val="Schedule Inst Amendment"/>
    <w:basedOn w:val="Normal"/>
    <w:next w:val="Normal"/>
    <w:rsid w:val="003D7149"/>
    <w:pPr>
      <w:keepNext/>
      <w:tabs>
        <w:tab w:val="clear" w:pos="567"/>
      </w:tabs>
      <w:overflowPunct/>
      <w:autoSpaceDE/>
      <w:autoSpaceDN/>
      <w:adjustRightInd/>
      <w:spacing w:before="120" w:after="200" w:line="260" w:lineRule="exact"/>
      <w:ind w:left="964"/>
      <w:textAlignment w:val="auto"/>
    </w:pPr>
    <w:rPr>
      <w:rFonts w:asciiTheme="minorHAnsi" w:eastAsiaTheme="minorHAnsi" w:hAnsiTheme="minorHAnsi" w:cstheme="minorBidi"/>
      <w:i/>
      <w:sz w:val="22"/>
      <w:szCs w:val="22"/>
    </w:rPr>
  </w:style>
  <w:style w:type="paragraph" w:customStyle="1" w:styleId="NFCTbleText">
    <w:name w:val="NFCTbleText"/>
    <w:basedOn w:val="Normal"/>
    <w:rsid w:val="003D7149"/>
    <w:pPr>
      <w:tabs>
        <w:tab w:val="clear" w:pos="567"/>
      </w:tabs>
      <w:overflowPunct/>
      <w:autoSpaceDE/>
      <w:autoSpaceDN/>
      <w:adjustRightInd/>
      <w:spacing w:after="200" w:line="276" w:lineRule="auto"/>
      <w:textAlignment w:val="auto"/>
    </w:pPr>
    <w:rPr>
      <w:rFonts w:ascii="Arial Narrow" w:eastAsiaTheme="minorHAnsi" w:hAnsi="Arial Narrow" w:cstheme="minorBidi"/>
      <w:sz w:val="22"/>
      <w:szCs w:val="22"/>
      <w:lang w:val="en-GB"/>
    </w:rPr>
  </w:style>
  <w:style w:type="paragraph" w:customStyle="1" w:styleId="NFCTableSubHead">
    <w:name w:val="NFCTableSubHead"/>
    <w:basedOn w:val="Normal"/>
    <w:rsid w:val="003D7149"/>
    <w:pPr>
      <w:tabs>
        <w:tab w:val="clear" w:pos="567"/>
      </w:tabs>
      <w:overflowPunct/>
      <w:autoSpaceDE/>
      <w:autoSpaceDN/>
      <w:adjustRightInd/>
      <w:spacing w:before="120" w:after="80" w:line="276" w:lineRule="auto"/>
      <w:ind w:left="544" w:hanging="544"/>
      <w:textAlignment w:val="auto"/>
    </w:pPr>
    <w:rPr>
      <w:rFonts w:asciiTheme="minorHAnsi" w:eastAsiaTheme="minorHAnsi" w:hAnsiTheme="minorHAnsi" w:cs="Arial"/>
      <w:b/>
      <w:bCs/>
      <w:sz w:val="22"/>
      <w:szCs w:val="22"/>
    </w:rPr>
  </w:style>
  <w:style w:type="paragraph" w:customStyle="1" w:styleId="NFCdoctitle">
    <w:name w:val="NFC_doctitle"/>
    <w:basedOn w:val="Normal"/>
    <w:rsid w:val="003D7149"/>
    <w:pPr>
      <w:widowControl w:val="0"/>
      <w:tabs>
        <w:tab w:val="clear" w:pos="567"/>
        <w:tab w:val="left" w:pos="2977"/>
        <w:tab w:val="right" w:pos="8647"/>
      </w:tabs>
      <w:overflowPunct/>
      <w:autoSpaceDE/>
      <w:autoSpaceDN/>
      <w:adjustRightInd/>
      <w:spacing w:after="200" w:line="276" w:lineRule="auto"/>
      <w:textAlignment w:val="auto"/>
    </w:pPr>
    <w:rPr>
      <w:rFonts w:ascii="Arial Narrow" w:eastAsiaTheme="minorHAnsi" w:hAnsi="Arial Narrow" w:cstheme="minorBidi"/>
      <w:sz w:val="18"/>
      <w:szCs w:val="22"/>
    </w:rPr>
  </w:style>
  <w:style w:type="paragraph" w:customStyle="1" w:styleId="TableText1">
    <w:name w:val="Table Text"/>
    <w:basedOn w:val="Normal"/>
    <w:rsid w:val="003D7149"/>
    <w:pPr>
      <w:tabs>
        <w:tab w:val="clear" w:pos="567"/>
      </w:tabs>
      <w:overflowPunct/>
      <w:autoSpaceDE/>
      <w:autoSpaceDN/>
      <w:adjustRightInd/>
      <w:spacing w:before="120" w:after="200" w:line="276" w:lineRule="auto"/>
      <w:textAlignment w:val="auto"/>
    </w:pPr>
    <w:rPr>
      <w:rFonts w:asciiTheme="minorHAnsi" w:eastAsiaTheme="minorHAnsi" w:hAnsiTheme="minorHAnsi" w:cstheme="minorBidi"/>
      <w:sz w:val="22"/>
      <w:szCs w:val="22"/>
    </w:rPr>
  </w:style>
  <w:style w:type="paragraph" w:customStyle="1" w:styleId="TableHeading">
    <w:name w:val="Table Heading"/>
    <w:basedOn w:val="Normal"/>
    <w:rsid w:val="003D7149"/>
    <w:pPr>
      <w:keepNext/>
      <w:tabs>
        <w:tab w:val="clear" w:pos="567"/>
      </w:tabs>
      <w:overflowPunct/>
      <w:autoSpaceDE/>
      <w:autoSpaceDN/>
      <w:adjustRightInd/>
      <w:spacing w:before="120" w:after="200" w:line="276" w:lineRule="auto"/>
      <w:jc w:val="center"/>
      <w:textAlignment w:val="auto"/>
    </w:pPr>
    <w:rPr>
      <w:rFonts w:asciiTheme="minorHAnsi" w:eastAsiaTheme="minorHAnsi" w:hAnsiTheme="minorHAnsi" w:cstheme="minorBidi"/>
      <w:b/>
      <w:bCs/>
      <w:sz w:val="22"/>
      <w:szCs w:val="22"/>
    </w:rPr>
  </w:style>
  <w:style w:type="paragraph" w:customStyle="1" w:styleId="TableRomanNumList">
    <w:name w:val="Table Roman Num List"/>
    <w:basedOn w:val="TableText1"/>
    <w:rsid w:val="003D7149"/>
    <w:pPr>
      <w:ind w:left="459" w:hanging="459"/>
    </w:pPr>
    <w:rPr>
      <w:sz w:val="20"/>
    </w:rPr>
  </w:style>
  <w:style w:type="table" w:customStyle="1" w:styleId="TableGrid4">
    <w:name w:val="Table Grid4"/>
    <w:basedOn w:val="TableNormal"/>
    <w:next w:val="TableGrid"/>
    <w:rsid w:val="003D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CresponseText1">
    <w:name w:val="NPCresponseText1"/>
    <w:basedOn w:val="Normal"/>
    <w:link w:val="NPCresponseText1Char"/>
    <w:rsid w:val="003D7149"/>
    <w:pPr>
      <w:widowControl w:val="0"/>
      <w:tabs>
        <w:tab w:val="clear" w:pos="567"/>
      </w:tabs>
      <w:overflowPunct/>
      <w:autoSpaceDE/>
      <w:autoSpaceDN/>
      <w:adjustRightInd/>
      <w:spacing w:before="120" w:after="40" w:line="276" w:lineRule="auto"/>
      <w:jc w:val="both"/>
      <w:textAlignment w:val="auto"/>
    </w:pPr>
    <w:rPr>
      <w:rFonts w:asciiTheme="minorHAnsi" w:eastAsiaTheme="minorHAnsi" w:hAnsiTheme="minorHAnsi" w:cs="Arial"/>
      <w:iCs/>
      <w:sz w:val="22"/>
      <w:szCs w:val="23"/>
    </w:rPr>
  </w:style>
  <w:style w:type="character" w:customStyle="1" w:styleId="NPCresponseText1Char">
    <w:name w:val="NPCresponseText1 Char"/>
    <w:link w:val="NPCresponseText1"/>
    <w:rsid w:val="003D7149"/>
    <w:rPr>
      <w:rFonts w:asciiTheme="minorHAnsi" w:eastAsiaTheme="minorHAnsi" w:hAnsiTheme="minorHAnsi" w:cs="Arial"/>
      <w:iCs/>
      <w:sz w:val="22"/>
      <w:szCs w:val="23"/>
      <w:lang w:eastAsia="en-US"/>
    </w:rPr>
  </w:style>
  <w:style w:type="paragraph" w:customStyle="1" w:styleId="NPCrespShtHeader">
    <w:name w:val="NPCrespShtHeader"/>
    <w:basedOn w:val="Normal"/>
    <w:link w:val="NPCrespShtHeaderChar"/>
    <w:rsid w:val="003D7149"/>
    <w:pPr>
      <w:widowControl w:val="0"/>
      <w:tabs>
        <w:tab w:val="clear" w:pos="567"/>
      </w:tabs>
      <w:overflowPunct/>
      <w:autoSpaceDE/>
      <w:autoSpaceDN/>
      <w:adjustRightInd/>
      <w:spacing w:before="240" w:after="200" w:line="276" w:lineRule="auto"/>
      <w:jc w:val="both"/>
      <w:textAlignment w:val="auto"/>
    </w:pPr>
    <w:rPr>
      <w:rFonts w:ascii="Times New Roman" w:eastAsiaTheme="minorHAnsi" w:hAnsi="Times New Roman" w:cstheme="minorBidi"/>
      <w:b/>
      <w:bCs/>
      <w:i/>
      <w:sz w:val="22"/>
      <w:szCs w:val="23"/>
    </w:rPr>
  </w:style>
  <w:style w:type="character" w:customStyle="1" w:styleId="NPCrespShtHeaderChar">
    <w:name w:val="NPCrespShtHeader Char"/>
    <w:link w:val="NPCrespShtHeader"/>
    <w:rsid w:val="003D7149"/>
    <w:rPr>
      <w:rFonts w:eastAsiaTheme="minorHAnsi" w:cstheme="minorBidi"/>
      <w:b/>
      <w:bCs/>
      <w:i/>
      <w:sz w:val="22"/>
      <w:szCs w:val="23"/>
      <w:lang w:eastAsia="en-US"/>
    </w:rPr>
  </w:style>
  <w:style w:type="paragraph" w:customStyle="1" w:styleId="Subregulation">
    <w:name w:val="Subregulation"/>
    <w:basedOn w:val="Normal"/>
    <w:rsid w:val="003D7149"/>
    <w:pPr>
      <w:tabs>
        <w:tab w:val="clear" w:pos="567"/>
        <w:tab w:val="right" w:pos="1559"/>
        <w:tab w:val="left" w:pos="1701"/>
      </w:tabs>
      <w:overflowPunct/>
      <w:autoSpaceDE/>
      <w:autoSpaceDN/>
      <w:adjustRightInd/>
      <w:spacing w:before="120" w:after="200" w:line="276" w:lineRule="auto"/>
      <w:ind w:left="1701" w:hanging="1701"/>
      <w:jc w:val="both"/>
      <w:textAlignment w:val="auto"/>
    </w:pPr>
    <w:rPr>
      <w:rFonts w:ascii="Times New Roman" w:eastAsiaTheme="minorHAnsi" w:hAnsi="Times New Roman" w:cstheme="minorBidi"/>
      <w:sz w:val="22"/>
      <w:szCs w:val="22"/>
    </w:rPr>
  </w:style>
  <w:style w:type="character" w:customStyle="1" w:styleId="matchall">
    <w:name w:val="match all"/>
    <w:rsid w:val="003D7149"/>
    <w:rPr>
      <w:color w:val="auto"/>
    </w:rPr>
  </w:style>
  <w:style w:type="character" w:customStyle="1" w:styleId="LDNoteParaChar">
    <w:name w:val="LDNotePara Char"/>
    <w:basedOn w:val="LDNoteChar"/>
    <w:link w:val="LDNotePara"/>
    <w:rsid w:val="003D7149"/>
    <w:rPr>
      <w:sz w:val="24"/>
      <w:szCs w:val="24"/>
      <w:lang w:val="en-AU" w:eastAsia="en-US" w:bidi="ar-SA"/>
    </w:rPr>
  </w:style>
  <w:style w:type="paragraph" w:customStyle="1" w:styleId="tabletext10pt">
    <w:name w:val="table text10pt"/>
    <w:basedOn w:val="TableText1"/>
    <w:rsid w:val="003D7149"/>
    <w:pPr>
      <w:tabs>
        <w:tab w:val="left" w:pos="253"/>
      </w:tabs>
      <w:spacing w:before="20" w:after="20"/>
    </w:pPr>
    <w:rPr>
      <w:rFonts w:ascii="Helvetica" w:hAnsi="Helvetica"/>
      <w:sz w:val="20"/>
    </w:rPr>
  </w:style>
  <w:style w:type="character" w:customStyle="1" w:styleId="Heading4Char">
    <w:name w:val="Heading 4 Char"/>
    <w:aliases w:val="h4 Char"/>
    <w:link w:val="Heading4"/>
    <w:rsid w:val="003D7149"/>
    <w:rPr>
      <w:b/>
      <w:bCs/>
      <w:sz w:val="28"/>
      <w:szCs w:val="28"/>
      <w:lang w:eastAsia="en-US"/>
    </w:rPr>
  </w:style>
  <w:style w:type="character" w:customStyle="1" w:styleId="Heading1Char">
    <w:name w:val="Heading 1 Char"/>
    <w:basedOn w:val="DefaultParagraphFont"/>
    <w:link w:val="Heading1"/>
    <w:rsid w:val="003D7149"/>
    <w:rPr>
      <w:rFonts w:ascii="Arial" w:hAnsi="Arial"/>
      <w:sz w:val="24"/>
      <w:szCs w:val="24"/>
      <w:lang w:eastAsia="en-US"/>
    </w:rPr>
  </w:style>
  <w:style w:type="character" w:customStyle="1" w:styleId="Heading2Char">
    <w:name w:val="Heading 2 Char"/>
    <w:basedOn w:val="DefaultParagraphFont"/>
    <w:link w:val="Heading2"/>
    <w:rsid w:val="003D7149"/>
    <w:rPr>
      <w:rFonts w:ascii="Arial" w:hAnsi="Arial" w:cs="Arial"/>
      <w:b/>
      <w:sz w:val="24"/>
      <w:szCs w:val="24"/>
      <w:lang w:eastAsia="en-US"/>
    </w:rPr>
  </w:style>
  <w:style w:type="character" w:customStyle="1" w:styleId="Heading5Char">
    <w:name w:val="Heading 5 Char"/>
    <w:basedOn w:val="DefaultParagraphFont"/>
    <w:link w:val="Heading5"/>
    <w:rsid w:val="003D7149"/>
    <w:rPr>
      <w:rFonts w:ascii="Times New (W1)" w:hAnsi="Times New (W1)"/>
      <w:b/>
      <w:bCs/>
      <w:i/>
      <w:iCs/>
      <w:sz w:val="24"/>
      <w:szCs w:val="26"/>
      <w:lang w:eastAsia="en-US"/>
    </w:rPr>
  </w:style>
  <w:style w:type="character" w:customStyle="1" w:styleId="Heading6Char">
    <w:name w:val="Heading 6 Char"/>
    <w:basedOn w:val="DefaultParagraphFont"/>
    <w:link w:val="Heading6"/>
    <w:rsid w:val="003D7149"/>
    <w:rPr>
      <w:b/>
      <w:bCs/>
      <w:sz w:val="22"/>
      <w:szCs w:val="22"/>
      <w:lang w:eastAsia="en-US"/>
    </w:rPr>
  </w:style>
  <w:style w:type="character" w:customStyle="1" w:styleId="Heading7Char">
    <w:name w:val="Heading 7 Char"/>
    <w:basedOn w:val="DefaultParagraphFont"/>
    <w:link w:val="Heading7"/>
    <w:rsid w:val="003D7149"/>
    <w:rPr>
      <w:sz w:val="24"/>
      <w:szCs w:val="24"/>
      <w:lang w:eastAsia="en-US"/>
    </w:rPr>
  </w:style>
  <w:style w:type="character" w:customStyle="1" w:styleId="Heading8Char">
    <w:name w:val="Heading 8 Char"/>
    <w:basedOn w:val="DefaultParagraphFont"/>
    <w:link w:val="Heading8"/>
    <w:rsid w:val="003D7149"/>
    <w:rPr>
      <w:i/>
      <w:iCs/>
      <w:sz w:val="24"/>
      <w:szCs w:val="24"/>
      <w:lang w:eastAsia="en-US"/>
    </w:rPr>
  </w:style>
  <w:style w:type="character" w:customStyle="1" w:styleId="Heading9Char">
    <w:name w:val="Heading 9 Char"/>
    <w:basedOn w:val="DefaultParagraphFont"/>
    <w:link w:val="Heading9"/>
    <w:rsid w:val="003D7149"/>
    <w:rPr>
      <w:rFonts w:ascii="Arial" w:hAnsi="Arial" w:cs="Arial"/>
      <w:sz w:val="22"/>
      <w:szCs w:val="22"/>
      <w:lang w:eastAsia="en-US"/>
    </w:rPr>
  </w:style>
  <w:style w:type="character" w:customStyle="1" w:styleId="BalloonTextChar">
    <w:name w:val="Balloon Text Char"/>
    <w:basedOn w:val="DefaultParagraphFont"/>
    <w:link w:val="BalloonText"/>
    <w:semiHidden/>
    <w:rsid w:val="003D7149"/>
    <w:rPr>
      <w:rFonts w:ascii="Tahoma" w:hAnsi="Tahoma" w:cs="Tahoma"/>
      <w:sz w:val="16"/>
      <w:szCs w:val="16"/>
      <w:lang w:eastAsia="en-US"/>
    </w:rPr>
  </w:style>
  <w:style w:type="character" w:customStyle="1" w:styleId="BalloonTextChar1">
    <w:name w:val="Balloon Text Char1"/>
    <w:basedOn w:val="DefaultParagraphFont"/>
    <w:uiPriority w:val="99"/>
    <w:semiHidden/>
    <w:rsid w:val="003D7149"/>
    <w:rPr>
      <w:rFonts w:ascii="Tahoma" w:hAnsi="Tahoma" w:cs="Tahoma"/>
      <w:sz w:val="16"/>
      <w:szCs w:val="16"/>
    </w:rPr>
  </w:style>
  <w:style w:type="character" w:customStyle="1" w:styleId="CommentTextChar">
    <w:name w:val="Comment Text Char"/>
    <w:basedOn w:val="DefaultParagraphFont"/>
    <w:link w:val="CommentText"/>
    <w:semiHidden/>
    <w:rsid w:val="003D7149"/>
    <w:rPr>
      <w:rFonts w:ascii="Times New (W1)" w:hAnsi="Times New (W1)"/>
      <w:szCs w:val="24"/>
      <w:lang w:eastAsia="en-US"/>
    </w:rPr>
  </w:style>
  <w:style w:type="character" w:customStyle="1" w:styleId="CommentTextChar1">
    <w:name w:val="Comment Text Char1"/>
    <w:basedOn w:val="DefaultParagraphFont"/>
    <w:uiPriority w:val="99"/>
    <w:semiHidden/>
    <w:rsid w:val="003D7149"/>
    <w:rPr>
      <w:sz w:val="20"/>
      <w:szCs w:val="20"/>
    </w:rPr>
  </w:style>
  <w:style w:type="character" w:customStyle="1" w:styleId="CommentSubjectChar">
    <w:name w:val="Comment Subject Char"/>
    <w:basedOn w:val="CommentTextChar"/>
    <w:link w:val="CommentSubject"/>
    <w:semiHidden/>
    <w:rsid w:val="003D7149"/>
    <w:rPr>
      <w:rFonts w:ascii="Times New (W1)" w:hAnsi="Times New (W1)"/>
      <w:b/>
      <w:bCs/>
      <w:szCs w:val="24"/>
      <w:lang w:eastAsia="en-US"/>
    </w:rPr>
  </w:style>
  <w:style w:type="character" w:customStyle="1" w:styleId="CommentSubjectChar1">
    <w:name w:val="Comment Subject Char1"/>
    <w:basedOn w:val="CommentTextChar1"/>
    <w:uiPriority w:val="99"/>
    <w:semiHidden/>
    <w:rsid w:val="003D7149"/>
    <w:rPr>
      <w:b/>
      <w:bCs/>
      <w:sz w:val="20"/>
      <w:szCs w:val="20"/>
    </w:rPr>
  </w:style>
  <w:style w:type="character" w:customStyle="1" w:styleId="TitleChar">
    <w:name w:val="Title Char"/>
    <w:basedOn w:val="DefaultParagraphFont"/>
    <w:link w:val="Title"/>
    <w:rsid w:val="003D7149"/>
    <w:rPr>
      <w:rFonts w:ascii="Arial" w:hAnsi="Arial" w:cs="Arial"/>
      <w:bCs/>
      <w:kern w:val="28"/>
      <w:sz w:val="24"/>
      <w:szCs w:val="32"/>
      <w:lang w:eastAsia="en-US"/>
    </w:rPr>
  </w:style>
  <w:style w:type="character" w:customStyle="1" w:styleId="BodyText2Char">
    <w:name w:val="Body Text 2 Char"/>
    <w:basedOn w:val="DefaultParagraphFont"/>
    <w:link w:val="BodyText2"/>
    <w:rsid w:val="003D7149"/>
    <w:rPr>
      <w:rFonts w:ascii="Times New (W1)" w:hAnsi="Times New (W1)"/>
      <w:sz w:val="24"/>
      <w:szCs w:val="24"/>
      <w:lang w:eastAsia="en-US"/>
    </w:rPr>
  </w:style>
  <w:style w:type="character" w:customStyle="1" w:styleId="BodyText3Char">
    <w:name w:val="Body Text 3 Char"/>
    <w:basedOn w:val="DefaultParagraphFont"/>
    <w:link w:val="BodyText3"/>
    <w:rsid w:val="003D7149"/>
    <w:rPr>
      <w:rFonts w:ascii="Times New (W1)" w:hAnsi="Times New (W1)"/>
      <w:sz w:val="16"/>
      <w:szCs w:val="16"/>
      <w:lang w:eastAsia="en-US"/>
    </w:rPr>
  </w:style>
  <w:style w:type="character" w:customStyle="1" w:styleId="BodyTextFirstIndentChar">
    <w:name w:val="Body Text First Indent Char"/>
    <w:basedOn w:val="BodyTextChar"/>
    <w:link w:val="BodyTextFirstIndent"/>
    <w:rsid w:val="003D7149"/>
    <w:rPr>
      <w:rFonts w:ascii="Times New (W1)" w:hAnsi="Times New (W1)"/>
      <w:sz w:val="24"/>
      <w:szCs w:val="24"/>
      <w:lang w:val="en-AU" w:eastAsia="en-US" w:bidi="ar-SA"/>
    </w:rPr>
  </w:style>
  <w:style w:type="character" w:customStyle="1" w:styleId="BodyTextIndentChar">
    <w:name w:val="Body Text Indent Char"/>
    <w:basedOn w:val="DefaultParagraphFont"/>
    <w:link w:val="BodyTextIndent"/>
    <w:rsid w:val="003D7149"/>
    <w:rPr>
      <w:rFonts w:ascii="Times New (W1)" w:hAnsi="Times New (W1)"/>
      <w:sz w:val="24"/>
      <w:szCs w:val="24"/>
      <w:lang w:eastAsia="en-US"/>
    </w:rPr>
  </w:style>
  <w:style w:type="character" w:customStyle="1" w:styleId="BodyTextFirstIndent2Char">
    <w:name w:val="Body Text First Indent 2 Char"/>
    <w:basedOn w:val="BodyTextIndentChar"/>
    <w:link w:val="BodyTextFirstIndent2"/>
    <w:rsid w:val="003D7149"/>
    <w:rPr>
      <w:rFonts w:ascii="Times New (W1)" w:hAnsi="Times New (W1)"/>
      <w:sz w:val="24"/>
      <w:szCs w:val="24"/>
      <w:lang w:eastAsia="en-US"/>
    </w:rPr>
  </w:style>
  <w:style w:type="character" w:customStyle="1" w:styleId="BodyTextIndent2Char">
    <w:name w:val="Body Text Indent 2 Char"/>
    <w:basedOn w:val="DefaultParagraphFont"/>
    <w:link w:val="BodyTextIndent2"/>
    <w:rsid w:val="003D7149"/>
    <w:rPr>
      <w:rFonts w:ascii="Times New (W1)" w:hAnsi="Times New (W1)"/>
      <w:sz w:val="24"/>
      <w:szCs w:val="24"/>
      <w:lang w:eastAsia="en-US"/>
    </w:rPr>
  </w:style>
  <w:style w:type="character" w:customStyle="1" w:styleId="BodyTextIndent3Char">
    <w:name w:val="Body Text Indent 3 Char"/>
    <w:basedOn w:val="DefaultParagraphFont"/>
    <w:link w:val="BodyTextIndent3"/>
    <w:rsid w:val="003D7149"/>
    <w:rPr>
      <w:rFonts w:ascii="Times New (W1)" w:hAnsi="Times New (W1)"/>
      <w:sz w:val="16"/>
      <w:szCs w:val="16"/>
      <w:lang w:eastAsia="en-US"/>
    </w:rPr>
  </w:style>
  <w:style w:type="character" w:customStyle="1" w:styleId="ClosingChar">
    <w:name w:val="Closing Char"/>
    <w:basedOn w:val="DefaultParagraphFont"/>
    <w:link w:val="Closing"/>
    <w:rsid w:val="003D7149"/>
    <w:rPr>
      <w:rFonts w:ascii="Times New (W1)" w:hAnsi="Times New (W1)"/>
      <w:sz w:val="24"/>
      <w:szCs w:val="24"/>
      <w:lang w:eastAsia="en-US"/>
    </w:rPr>
  </w:style>
  <w:style w:type="character" w:customStyle="1" w:styleId="DateChar">
    <w:name w:val="Date Char"/>
    <w:basedOn w:val="DefaultParagraphFont"/>
    <w:link w:val="Date"/>
    <w:rsid w:val="003D7149"/>
    <w:rPr>
      <w:rFonts w:ascii="Times New (W1)" w:hAnsi="Times New (W1)"/>
      <w:sz w:val="24"/>
      <w:szCs w:val="24"/>
      <w:lang w:eastAsia="en-US"/>
    </w:rPr>
  </w:style>
  <w:style w:type="character" w:customStyle="1" w:styleId="DocumentMapChar">
    <w:name w:val="Document Map Char"/>
    <w:basedOn w:val="DefaultParagraphFont"/>
    <w:link w:val="DocumentMap"/>
    <w:semiHidden/>
    <w:rsid w:val="003D7149"/>
    <w:rPr>
      <w:rFonts w:ascii="Tahoma" w:hAnsi="Tahoma" w:cs="Tahoma"/>
      <w:szCs w:val="24"/>
      <w:shd w:val="clear" w:color="auto" w:fill="000080"/>
      <w:lang w:eastAsia="en-US"/>
    </w:rPr>
  </w:style>
  <w:style w:type="character" w:customStyle="1" w:styleId="DocumentMapChar1">
    <w:name w:val="Document Map Char1"/>
    <w:basedOn w:val="DefaultParagraphFont"/>
    <w:uiPriority w:val="99"/>
    <w:semiHidden/>
    <w:rsid w:val="003D7149"/>
    <w:rPr>
      <w:rFonts w:ascii="Tahoma" w:hAnsi="Tahoma" w:cs="Tahoma"/>
      <w:sz w:val="16"/>
      <w:szCs w:val="16"/>
    </w:rPr>
  </w:style>
  <w:style w:type="character" w:customStyle="1" w:styleId="E-mailSignatureChar">
    <w:name w:val="E-mail Signature Char"/>
    <w:basedOn w:val="DefaultParagraphFont"/>
    <w:link w:val="E-mailSignature"/>
    <w:rsid w:val="003D7149"/>
    <w:rPr>
      <w:rFonts w:ascii="Times New (W1)" w:hAnsi="Times New (W1)"/>
      <w:sz w:val="24"/>
      <w:szCs w:val="24"/>
      <w:lang w:eastAsia="en-US"/>
    </w:rPr>
  </w:style>
  <w:style w:type="character" w:customStyle="1" w:styleId="EndnoteTextChar">
    <w:name w:val="Endnote Text Char"/>
    <w:basedOn w:val="DefaultParagraphFont"/>
    <w:link w:val="EndnoteText"/>
    <w:semiHidden/>
    <w:rsid w:val="003D7149"/>
    <w:rPr>
      <w:rFonts w:ascii="Times New (W1)" w:hAnsi="Times New (W1)"/>
      <w:szCs w:val="24"/>
      <w:lang w:eastAsia="en-US"/>
    </w:rPr>
  </w:style>
  <w:style w:type="character" w:customStyle="1" w:styleId="EndnoteTextChar1">
    <w:name w:val="Endnote Text Char1"/>
    <w:basedOn w:val="DefaultParagraphFont"/>
    <w:uiPriority w:val="99"/>
    <w:semiHidden/>
    <w:rsid w:val="003D7149"/>
    <w:rPr>
      <w:sz w:val="20"/>
      <w:szCs w:val="20"/>
    </w:rPr>
  </w:style>
  <w:style w:type="character" w:customStyle="1" w:styleId="FootnoteTextChar">
    <w:name w:val="Footnote Text Char"/>
    <w:basedOn w:val="DefaultParagraphFont"/>
    <w:link w:val="FootnoteText"/>
    <w:semiHidden/>
    <w:rsid w:val="003D7149"/>
    <w:rPr>
      <w:rFonts w:ascii="Times New (W1)" w:hAnsi="Times New (W1)"/>
      <w:szCs w:val="24"/>
      <w:lang w:eastAsia="en-US"/>
    </w:rPr>
  </w:style>
  <w:style w:type="character" w:customStyle="1" w:styleId="FootnoteTextChar1">
    <w:name w:val="Footnote Text Char1"/>
    <w:basedOn w:val="DefaultParagraphFont"/>
    <w:uiPriority w:val="99"/>
    <w:semiHidden/>
    <w:rsid w:val="003D7149"/>
    <w:rPr>
      <w:sz w:val="20"/>
      <w:szCs w:val="20"/>
    </w:rPr>
  </w:style>
  <w:style w:type="character" w:customStyle="1" w:styleId="HTMLAddressChar">
    <w:name w:val="HTML Address Char"/>
    <w:basedOn w:val="DefaultParagraphFont"/>
    <w:link w:val="HTMLAddress"/>
    <w:rsid w:val="003D7149"/>
    <w:rPr>
      <w:rFonts w:ascii="Times New (W1)" w:hAnsi="Times New (W1)"/>
      <w:i/>
      <w:iCs/>
      <w:sz w:val="24"/>
      <w:szCs w:val="24"/>
      <w:lang w:eastAsia="en-US"/>
    </w:rPr>
  </w:style>
  <w:style w:type="character" w:customStyle="1" w:styleId="HTMLPreformattedChar">
    <w:name w:val="HTML Preformatted Char"/>
    <w:basedOn w:val="DefaultParagraphFont"/>
    <w:link w:val="HTMLPreformatted"/>
    <w:rsid w:val="003D7149"/>
    <w:rPr>
      <w:rFonts w:ascii="Courier New" w:hAnsi="Courier New" w:cs="Courier New"/>
      <w:szCs w:val="24"/>
      <w:lang w:eastAsia="en-US"/>
    </w:rPr>
  </w:style>
  <w:style w:type="character" w:customStyle="1" w:styleId="MacroTextChar">
    <w:name w:val="Macro Text Char"/>
    <w:basedOn w:val="DefaultParagraphFont"/>
    <w:link w:val="MacroText"/>
    <w:semiHidden/>
    <w:rsid w:val="003D7149"/>
    <w:rPr>
      <w:rFonts w:ascii="Courier New" w:hAnsi="Courier New" w:cs="Courier New"/>
      <w:lang w:eastAsia="en-US"/>
    </w:rPr>
  </w:style>
  <w:style w:type="character" w:customStyle="1" w:styleId="MacroTextChar1">
    <w:name w:val="Macro Text Char1"/>
    <w:basedOn w:val="DefaultParagraphFont"/>
    <w:uiPriority w:val="99"/>
    <w:semiHidden/>
    <w:rsid w:val="003D7149"/>
    <w:rPr>
      <w:rFonts w:ascii="Consolas" w:hAnsi="Consolas" w:cs="Consolas"/>
      <w:sz w:val="20"/>
      <w:szCs w:val="20"/>
    </w:rPr>
  </w:style>
  <w:style w:type="character" w:customStyle="1" w:styleId="MessageHeaderChar">
    <w:name w:val="Message Header Char"/>
    <w:basedOn w:val="DefaultParagraphFont"/>
    <w:link w:val="MessageHeader"/>
    <w:rsid w:val="003D7149"/>
    <w:rPr>
      <w:rFonts w:ascii="Arial" w:hAnsi="Arial" w:cs="Arial"/>
      <w:sz w:val="24"/>
      <w:szCs w:val="24"/>
      <w:shd w:val="pct20" w:color="auto" w:fill="auto"/>
      <w:lang w:eastAsia="en-US"/>
    </w:rPr>
  </w:style>
  <w:style w:type="character" w:customStyle="1" w:styleId="NoteHeadingChar">
    <w:name w:val="Note Heading Char"/>
    <w:aliases w:val="HN Char"/>
    <w:basedOn w:val="DefaultParagraphFont"/>
    <w:link w:val="NoteHeading"/>
    <w:rsid w:val="003D7149"/>
    <w:rPr>
      <w:rFonts w:ascii="Times New (W1)" w:hAnsi="Times New (W1)"/>
      <w:sz w:val="24"/>
      <w:szCs w:val="24"/>
      <w:lang w:eastAsia="en-US"/>
    </w:rPr>
  </w:style>
  <w:style w:type="character" w:customStyle="1" w:styleId="PlainTextChar">
    <w:name w:val="Plain Text Char"/>
    <w:basedOn w:val="DefaultParagraphFont"/>
    <w:link w:val="PlainText"/>
    <w:rsid w:val="003D7149"/>
    <w:rPr>
      <w:rFonts w:ascii="Courier New" w:hAnsi="Courier New" w:cs="Courier New"/>
      <w:szCs w:val="24"/>
      <w:lang w:eastAsia="en-US"/>
    </w:rPr>
  </w:style>
  <w:style w:type="character" w:customStyle="1" w:styleId="SalutationChar">
    <w:name w:val="Salutation Char"/>
    <w:basedOn w:val="DefaultParagraphFont"/>
    <w:link w:val="Salutation"/>
    <w:rsid w:val="003D7149"/>
    <w:rPr>
      <w:rFonts w:ascii="Times New (W1)" w:hAnsi="Times New (W1)"/>
      <w:sz w:val="24"/>
      <w:szCs w:val="24"/>
      <w:lang w:eastAsia="en-US"/>
    </w:rPr>
  </w:style>
  <w:style w:type="character" w:customStyle="1" w:styleId="SignatureChar">
    <w:name w:val="Signature Char"/>
    <w:basedOn w:val="DefaultParagraphFont"/>
    <w:link w:val="Signature"/>
    <w:rsid w:val="003D7149"/>
    <w:rPr>
      <w:rFonts w:ascii="Times New (W1)" w:hAnsi="Times New (W1)"/>
      <w:sz w:val="24"/>
      <w:szCs w:val="24"/>
      <w:lang w:eastAsia="en-US"/>
    </w:rPr>
  </w:style>
  <w:style w:type="character" w:customStyle="1" w:styleId="SubtitleChar">
    <w:name w:val="Subtitle Char"/>
    <w:basedOn w:val="DefaultParagraphFont"/>
    <w:link w:val="Subtitle"/>
    <w:rsid w:val="003D7149"/>
    <w:rPr>
      <w:rFonts w:ascii="Arial"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0AC"/>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link w:val="Heading1Char"/>
    <w:qFormat/>
    <w:rsid w:val="00B006F2"/>
    <w:pPr>
      <w:keepNext/>
      <w:outlineLvl w:val="0"/>
    </w:pPr>
    <w:rPr>
      <w:rFonts w:ascii="Arial" w:hAnsi="Arial"/>
      <w:sz w:val="24"/>
      <w:szCs w:val="24"/>
      <w:lang w:eastAsia="en-US"/>
    </w:rPr>
  </w:style>
  <w:style w:type="paragraph" w:styleId="Heading2">
    <w:name w:val="heading 2"/>
    <w:basedOn w:val="Normal"/>
    <w:next w:val="Normal"/>
    <w:link w:val="Heading2Char"/>
    <w:qFormat/>
    <w:rsid w:val="00B006F2"/>
    <w:pPr>
      <w:keepNext/>
      <w:outlineLvl w:val="1"/>
    </w:pPr>
    <w:rPr>
      <w:rFonts w:ascii="Arial" w:hAnsi="Arial" w:cs="Arial"/>
      <w:b/>
    </w:rPr>
  </w:style>
  <w:style w:type="paragraph" w:styleId="Heading3">
    <w:name w:val="heading 3"/>
    <w:basedOn w:val="Normal"/>
    <w:next w:val="Normal"/>
    <w:link w:val="Heading3Char"/>
    <w:qFormat/>
    <w:rsid w:val="00B006F2"/>
    <w:pPr>
      <w:keepNext/>
      <w:spacing w:before="240" w:after="60"/>
      <w:outlineLvl w:val="2"/>
    </w:pPr>
    <w:rPr>
      <w:rFonts w:ascii="Arial" w:hAnsi="Arial" w:cs="Arial"/>
      <w:b/>
      <w:bCs/>
      <w:szCs w:val="26"/>
    </w:rPr>
  </w:style>
  <w:style w:type="paragraph" w:styleId="Heading4">
    <w:name w:val="heading 4"/>
    <w:aliases w:val="h4"/>
    <w:basedOn w:val="Normal"/>
    <w:next w:val="Normal"/>
    <w:link w:val="Heading4Char"/>
    <w:qFormat/>
    <w:rsid w:val="00B006F2"/>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006F2"/>
    <w:pPr>
      <w:spacing w:before="240" w:after="60"/>
      <w:outlineLvl w:val="4"/>
    </w:pPr>
    <w:rPr>
      <w:b/>
      <w:bCs/>
      <w:i/>
      <w:iCs/>
      <w:szCs w:val="26"/>
    </w:rPr>
  </w:style>
  <w:style w:type="paragraph" w:styleId="Heading6">
    <w:name w:val="heading 6"/>
    <w:basedOn w:val="Normal"/>
    <w:next w:val="Normal"/>
    <w:link w:val="Heading6Char"/>
    <w:qFormat/>
    <w:rsid w:val="00B006F2"/>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B006F2"/>
    <w:pPr>
      <w:spacing w:before="240" w:after="60"/>
      <w:outlineLvl w:val="6"/>
    </w:pPr>
    <w:rPr>
      <w:rFonts w:ascii="Times New Roman" w:hAnsi="Times New Roman"/>
    </w:rPr>
  </w:style>
  <w:style w:type="paragraph" w:styleId="Heading8">
    <w:name w:val="heading 8"/>
    <w:basedOn w:val="Normal"/>
    <w:next w:val="Normal"/>
    <w:link w:val="Heading8Char"/>
    <w:qFormat/>
    <w:rsid w:val="00B006F2"/>
    <w:pPr>
      <w:spacing w:before="240" w:after="60"/>
      <w:outlineLvl w:val="7"/>
    </w:pPr>
    <w:rPr>
      <w:rFonts w:ascii="Times New Roman" w:hAnsi="Times New Roman"/>
      <w:i/>
      <w:iCs/>
    </w:rPr>
  </w:style>
  <w:style w:type="paragraph" w:styleId="Heading9">
    <w:name w:val="heading 9"/>
    <w:basedOn w:val="Normal"/>
    <w:next w:val="Normal"/>
    <w:link w:val="Heading9Char"/>
    <w:qFormat/>
    <w:rsid w:val="00B006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EP"/>
    <w:basedOn w:val="Normal"/>
    <w:link w:val="HeaderChar"/>
    <w:rsid w:val="00B006F2"/>
    <w:pPr>
      <w:tabs>
        <w:tab w:val="clear" w:pos="567"/>
        <w:tab w:val="center" w:pos="4153"/>
        <w:tab w:val="right" w:pos="8306"/>
      </w:tabs>
    </w:pPr>
  </w:style>
  <w:style w:type="paragraph" w:styleId="Footer">
    <w:name w:val="footer"/>
    <w:basedOn w:val="Normal"/>
    <w:link w:val="FooterChar"/>
    <w:rsid w:val="00B006F2"/>
    <w:pPr>
      <w:tabs>
        <w:tab w:val="clear" w:pos="567"/>
        <w:tab w:val="right" w:pos="8505"/>
      </w:tabs>
    </w:pPr>
    <w:rPr>
      <w:sz w:val="20"/>
    </w:rPr>
  </w:style>
  <w:style w:type="paragraph" w:customStyle="1" w:styleId="LDBodytext">
    <w:name w:val="LDBody text"/>
    <w:link w:val="LDBodytextChar"/>
    <w:rsid w:val="00B006F2"/>
    <w:rPr>
      <w:sz w:val="24"/>
      <w:szCs w:val="24"/>
      <w:lang w:eastAsia="en-US"/>
    </w:rPr>
  </w:style>
  <w:style w:type="character" w:customStyle="1" w:styleId="LDBodytextChar">
    <w:name w:val="LDBody text Char"/>
    <w:link w:val="LDBodytext"/>
    <w:rsid w:val="002C7B6D"/>
    <w:rPr>
      <w:sz w:val="24"/>
      <w:szCs w:val="24"/>
      <w:lang w:val="en-AU" w:eastAsia="en-US" w:bidi="ar-SA"/>
    </w:rPr>
  </w:style>
  <w:style w:type="paragraph" w:customStyle="1" w:styleId="LDTitle">
    <w:name w:val="LDTitle"/>
    <w:rsid w:val="00B006F2"/>
    <w:pPr>
      <w:spacing w:before="1320" w:after="480"/>
    </w:pPr>
    <w:rPr>
      <w:rFonts w:ascii="Arial" w:hAnsi="Arial"/>
      <w:sz w:val="24"/>
      <w:szCs w:val="24"/>
      <w:lang w:eastAsia="en-US"/>
    </w:rPr>
  </w:style>
  <w:style w:type="paragraph" w:customStyle="1" w:styleId="LDDate">
    <w:name w:val="LDDate"/>
    <w:basedOn w:val="LDBodytext"/>
    <w:link w:val="LDDateChar"/>
    <w:rsid w:val="00B006F2"/>
    <w:pPr>
      <w:spacing w:before="240"/>
    </w:pPr>
  </w:style>
  <w:style w:type="paragraph" w:customStyle="1" w:styleId="LDSignatory">
    <w:name w:val="LDSignatory"/>
    <w:basedOn w:val="LDBodytext"/>
    <w:next w:val="LDBodytext"/>
    <w:rsid w:val="00B006F2"/>
    <w:pPr>
      <w:keepNext/>
      <w:spacing w:before="900"/>
    </w:pPr>
  </w:style>
  <w:style w:type="paragraph" w:customStyle="1" w:styleId="LDDescription">
    <w:name w:val="LD Description"/>
    <w:basedOn w:val="LDTitle"/>
    <w:rsid w:val="00B006F2"/>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B006F2"/>
    <w:pPr>
      <w:keepNext/>
      <w:tabs>
        <w:tab w:val="left" w:pos="737"/>
      </w:tabs>
      <w:spacing w:before="180" w:after="60"/>
      <w:ind w:left="737" w:hanging="737"/>
    </w:pPr>
    <w:rPr>
      <w:b/>
    </w:rPr>
  </w:style>
  <w:style w:type="paragraph" w:customStyle="1" w:styleId="LDClause">
    <w:name w:val="LDClause"/>
    <w:basedOn w:val="LDBodytext"/>
    <w:link w:val="LDClauseChar"/>
    <w:rsid w:val="00B006F2"/>
    <w:pPr>
      <w:tabs>
        <w:tab w:val="right" w:pos="454"/>
        <w:tab w:val="left" w:pos="737"/>
      </w:tabs>
      <w:spacing w:before="60" w:after="60"/>
      <w:ind w:left="737" w:hanging="1021"/>
    </w:pPr>
  </w:style>
  <w:style w:type="character" w:customStyle="1" w:styleId="LDClauseChar">
    <w:name w:val="LDClause Char"/>
    <w:link w:val="LDClause"/>
    <w:rsid w:val="002C7B6D"/>
    <w:rPr>
      <w:sz w:val="24"/>
      <w:szCs w:val="24"/>
      <w:lang w:val="en-AU" w:eastAsia="en-US" w:bidi="ar-SA"/>
    </w:rPr>
  </w:style>
  <w:style w:type="character" w:customStyle="1" w:styleId="LDDateChar">
    <w:name w:val="LDDate Char"/>
    <w:basedOn w:val="LDBodytextChar"/>
    <w:link w:val="LDDate"/>
    <w:rsid w:val="002C7B6D"/>
    <w:rPr>
      <w:sz w:val="24"/>
      <w:szCs w:val="24"/>
      <w:lang w:val="en-AU" w:eastAsia="en-US" w:bidi="ar-SA"/>
    </w:rPr>
  </w:style>
  <w:style w:type="character" w:customStyle="1" w:styleId="LDClauseHeadingChar">
    <w:name w:val="LDClauseHeading Char"/>
    <w:link w:val="LDClauseHeading"/>
    <w:rsid w:val="002C7B6D"/>
    <w:rPr>
      <w:rFonts w:ascii="Arial" w:hAnsi="Arial"/>
      <w:b/>
      <w:sz w:val="24"/>
      <w:szCs w:val="24"/>
      <w:lang w:val="en-AU" w:eastAsia="en-US" w:bidi="ar-SA"/>
    </w:rPr>
  </w:style>
  <w:style w:type="paragraph" w:styleId="BalloonText">
    <w:name w:val="Balloon Text"/>
    <w:basedOn w:val="Normal"/>
    <w:link w:val="BalloonTextChar"/>
    <w:semiHidden/>
    <w:rsid w:val="00B006F2"/>
    <w:rPr>
      <w:rFonts w:ascii="Tahoma" w:hAnsi="Tahoma" w:cs="Tahoma"/>
      <w:sz w:val="16"/>
      <w:szCs w:val="16"/>
    </w:rPr>
  </w:style>
  <w:style w:type="paragraph" w:customStyle="1" w:styleId="LDP1a">
    <w:name w:val="LDP1(a)"/>
    <w:basedOn w:val="LDClause"/>
    <w:link w:val="LDP1aChar"/>
    <w:rsid w:val="00B006F2"/>
    <w:pPr>
      <w:tabs>
        <w:tab w:val="clear" w:pos="454"/>
        <w:tab w:val="clear" w:pos="737"/>
        <w:tab w:val="left" w:pos="1191"/>
      </w:tabs>
      <w:ind w:left="1191" w:hanging="454"/>
    </w:pPr>
  </w:style>
  <w:style w:type="paragraph" w:customStyle="1" w:styleId="LDScheduleClauseHead">
    <w:name w:val="LDScheduleClauseHead"/>
    <w:basedOn w:val="LDClauseHeading"/>
    <w:next w:val="LDScheduleClause"/>
    <w:link w:val="LDScheduleClauseHeadChar"/>
    <w:rsid w:val="00B006F2"/>
  </w:style>
  <w:style w:type="character" w:customStyle="1" w:styleId="LDP1aChar">
    <w:name w:val="LDP1(a) Char"/>
    <w:basedOn w:val="LDClauseChar"/>
    <w:link w:val="LDP1a"/>
    <w:rsid w:val="002C7B6D"/>
    <w:rPr>
      <w:sz w:val="24"/>
      <w:szCs w:val="24"/>
      <w:lang w:val="en-AU" w:eastAsia="en-US" w:bidi="ar-SA"/>
    </w:rPr>
  </w:style>
  <w:style w:type="paragraph" w:customStyle="1" w:styleId="LDScheduleheading">
    <w:name w:val="LDSchedule heading"/>
    <w:basedOn w:val="LDTitle"/>
    <w:next w:val="LDBodytext"/>
    <w:link w:val="LDScheduleheadingChar"/>
    <w:rsid w:val="00B006F2"/>
    <w:pPr>
      <w:keepNext/>
      <w:tabs>
        <w:tab w:val="left" w:pos="1843"/>
      </w:tabs>
      <w:spacing w:before="480" w:after="120"/>
      <w:ind w:left="1843" w:hanging="1843"/>
    </w:pPr>
    <w:rPr>
      <w:rFonts w:cs="Arial"/>
      <w:b/>
    </w:rPr>
  </w:style>
  <w:style w:type="paragraph" w:customStyle="1" w:styleId="LDScheduleClause">
    <w:name w:val="LDScheduleClause"/>
    <w:basedOn w:val="LDClause"/>
    <w:link w:val="LDScheduleClauseChar"/>
    <w:rsid w:val="00B006F2"/>
    <w:pPr>
      <w:ind w:left="738" w:hanging="851"/>
    </w:pPr>
  </w:style>
  <w:style w:type="paragraph" w:styleId="CommentText">
    <w:name w:val="annotation text"/>
    <w:basedOn w:val="Normal"/>
    <w:link w:val="CommentTextChar"/>
    <w:semiHidden/>
    <w:rsid w:val="00B006F2"/>
    <w:rPr>
      <w:sz w:val="20"/>
    </w:rPr>
  </w:style>
  <w:style w:type="paragraph" w:customStyle="1" w:styleId="LDdefinition">
    <w:name w:val="LDdefinition"/>
    <w:basedOn w:val="LDClause"/>
    <w:link w:val="LDdefinitionChar"/>
    <w:rsid w:val="00B006F2"/>
    <w:pPr>
      <w:tabs>
        <w:tab w:val="clear" w:pos="454"/>
        <w:tab w:val="clear" w:pos="737"/>
      </w:tabs>
      <w:ind w:firstLine="0"/>
    </w:pPr>
  </w:style>
  <w:style w:type="character" w:customStyle="1" w:styleId="LDScheduleClauseChar">
    <w:name w:val="LDScheduleClause Char"/>
    <w:basedOn w:val="LDClauseChar"/>
    <w:link w:val="LDScheduleClause"/>
    <w:rsid w:val="002C7B6D"/>
    <w:rPr>
      <w:sz w:val="24"/>
      <w:szCs w:val="24"/>
      <w:lang w:val="en-AU" w:eastAsia="en-US" w:bidi="ar-SA"/>
    </w:rPr>
  </w:style>
  <w:style w:type="character" w:customStyle="1" w:styleId="LDdefinitionChar">
    <w:name w:val="LDdefinition Char"/>
    <w:basedOn w:val="LDClauseChar"/>
    <w:link w:val="LDdefinition"/>
    <w:rsid w:val="002C7B6D"/>
    <w:rPr>
      <w:sz w:val="24"/>
      <w:szCs w:val="24"/>
      <w:lang w:val="en-AU" w:eastAsia="en-US" w:bidi="ar-SA"/>
    </w:rPr>
  </w:style>
  <w:style w:type="character" w:customStyle="1" w:styleId="LDScheduleClauseHeadChar">
    <w:name w:val="LDScheduleClauseHead Char"/>
    <w:basedOn w:val="LDClauseHeadingChar"/>
    <w:link w:val="LDScheduleClauseHead"/>
    <w:rsid w:val="002C7B6D"/>
    <w:rPr>
      <w:rFonts w:ascii="Arial" w:hAnsi="Arial"/>
      <w:b/>
      <w:sz w:val="24"/>
      <w:szCs w:val="24"/>
      <w:lang w:val="en-AU" w:eastAsia="en-US" w:bidi="ar-SA"/>
    </w:rPr>
  </w:style>
  <w:style w:type="character" w:styleId="CommentReference">
    <w:name w:val="annotation reference"/>
    <w:rsid w:val="002C7B6D"/>
    <w:rPr>
      <w:sz w:val="16"/>
      <w:szCs w:val="16"/>
    </w:rPr>
  </w:style>
  <w:style w:type="paragraph" w:customStyle="1" w:styleId="LDNote">
    <w:name w:val="LDNote"/>
    <w:basedOn w:val="LDClause"/>
    <w:link w:val="LDNoteChar"/>
    <w:rsid w:val="00B006F2"/>
    <w:pPr>
      <w:ind w:firstLine="0"/>
    </w:pPr>
    <w:rPr>
      <w:sz w:val="20"/>
    </w:rPr>
  </w:style>
  <w:style w:type="paragraph" w:customStyle="1" w:styleId="LDP2i">
    <w:name w:val="LDP2 (i)"/>
    <w:basedOn w:val="LDP1a"/>
    <w:link w:val="LDP2iChar"/>
    <w:rsid w:val="00B006F2"/>
    <w:pPr>
      <w:tabs>
        <w:tab w:val="clear" w:pos="1191"/>
        <w:tab w:val="right" w:pos="1418"/>
        <w:tab w:val="left" w:pos="1559"/>
      </w:tabs>
      <w:ind w:left="1588" w:hanging="1134"/>
    </w:pPr>
  </w:style>
  <w:style w:type="paragraph" w:customStyle="1" w:styleId="LDAmendHeading">
    <w:name w:val="LDAmendHeading"/>
    <w:basedOn w:val="LDTitle"/>
    <w:next w:val="LDAmendInstruction"/>
    <w:rsid w:val="00B006F2"/>
    <w:pPr>
      <w:keepNext/>
      <w:spacing w:before="180" w:after="60"/>
      <w:ind w:left="720" w:hanging="720"/>
    </w:pPr>
    <w:rPr>
      <w:b/>
    </w:rPr>
  </w:style>
  <w:style w:type="character" w:styleId="PageNumber">
    <w:name w:val="page number"/>
    <w:basedOn w:val="DefaultParagraphFont"/>
    <w:rsid w:val="00B006F2"/>
  </w:style>
  <w:style w:type="paragraph" w:customStyle="1" w:styleId="LDFooter">
    <w:name w:val="LDFooter"/>
    <w:basedOn w:val="LDBodytext"/>
    <w:rsid w:val="00B006F2"/>
    <w:pPr>
      <w:tabs>
        <w:tab w:val="right" w:pos="8505"/>
      </w:tabs>
    </w:pPr>
    <w:rPr>
      <w:sz w:val="20"/>
    </w:rPr>
  </w:style>
  <w:style w:type="paragraph" w:customStyle="1" w:styleId="indent">
    <w:name w:val="indent"/>
    <w:basedOn w:val="Normal"/>
    <w:rsid w:val="00B006F2"/>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B006F2"/>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B006F2"/>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BodyText">
    <w:name w:val="Body Text"/>
    <w:basedOn w:val="Normal"/>
    <w:link w:val="BodyTextChar"/>
    <w:rsid w:val="00B006F2"/>
    <w:pPr>
      <w:tabs>
        <w:tab w:val="clear" w:pos="567"/>
      </w:tabs>
      <w:overflowPunct/>
      <w:autoSpaceDE/>
      <w:autoSpaceDN/>
      <w:adjustRightInd/>
      <w:textAlignment w:val="auto"/>
    </w:pPr>
  </w:style>
  <w:style w:type="paragraph" w:customStyle="1" w:styleId="Reference">
    <w:name w:val="Reference"/>
    <w:basedOn w:val="BodyText"/>
    <w:rsid w:val="00B006F2"/>
    <w:pPr>
      <w:spacing w:before="360"/>
    </w:pPr>
    <w:rPr>
      <w:rFonts w:ascii="Arial" w:hAnsi="Arial"/>
      <w:b/>
      <w:lang w:val="en-GB"/>
    </w:rPr>
  </w:style>
  <w:style w:type="paragraph" w:customStyle="1" w:styleId="LDEndLine">
    <w:name w:val="LDEndLine"/>
    <w:basedOn w:val="BodyText"/>
    <w:rsid w:val="00B006F2"/>
    <w:pPr>
      <w:pBdr>
        <w:bottom w:val="single" w:sz="2" w:space="0" w:color="auto"/>
      </w:pBdr>
    </w:pPr>
    <w:rPr>
      <w:rFonts w:ascii="Times New Roman" w:hAnsi="Times New Roman"/>
    </w:rPr>
  </w:style>
  <w:style w:type="paragraph" w:styleId="Title">
    <w:name w:val="Title"/>
    <w:basedOn w:val="BodyText"/>
    <w:next w:val="BodyText"/>
    <w:link w:val="TitleChar"/>
    <w:qFormat/>
    <w:rsid w:val="00B006F2"/>
    <w:pPr>
      <w:spacing w:before="120" w:after="60"/>
      <w:outlineLvl w:val="0"/>
    </w:pPr>
    <w:rPr>
      <w:rFonts w:ascii="Arial" w:hAnsi="Arial" w:cs="Arial"/>
      <w:bCs/>
      <w:kern w:val="28"/>
      <w:szCs w:val="32"/>
    </w:rPr>
  </w:style>
  <w:style w:type="paragraph" w:customStyle="1" w:styleId="LDReference">
    <w:name w:val="LDReference"/>
    <w:basedOn w:val="LDTitle"/>
    <w:rsid w:val="00B006F2"/>
    <w:pPr>
      <w:spacing w:before="120"/>
      <w:ind w:left="1843"/>
    </w:pPr>
    <w:rPr>
      <w:rFonts w:ascii="Times New Roman" w:hAnsi="Times New Roman"/>
      <w:sz w:val="20"/>
      <w:szCs w:val="20"/>
    </w:rPr>
  </w:style>
  <w:style w:type="paragraph" w:customStyle="1" w:styleId="LDFollowing">
    <w:name w:val="LDFollowing"/>
    <w:basedOn w:val="LDDate"/>
    <w:next w:val="LDBodytext"/>
    <w:rsid w:val="00B006F2"/>
    <w:pPr>
      <w:spacing w:before="60"/>
    </w:pPr>
  </w:style>
  <w:style w:type="paragraph" w:customStyle="1" w:styleId="LDTableheading">
    <w:name w:val="LDTableheading"/>
    <w:basedOn w:val="LDBodytext"/>
    <w:link w:val="LDTableheadingChar"/>
    <w:rsid w:val="00B006F2"/>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B006F2"/>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B006F2"/>
    <w:rPr>
      <w:i/>
      <w:iCs/>
    </w:rPr>
  </w:style>
  <w:style w:type="paragraph" w:customStyle="1" w:styleId="LDP3A">
    <w:name w:val="LDP3 (A)"/>
    <w:basedOn w:val="LDP2i"/>
    <w:rsid w:val="00B006F2"/>
    <w:pPr>
      <w:tabs>
        <w:tab w:val="clear" w:pos="1418"/>
        <w:tab w:val="clear" w:pos="1559"/>
        <w:tab w:val="left" w:pos="1985"/>
      </w:tabs>
      <w:ind w:left="1985" w:hanging="567"/>
    </w:pPr>
  </w:style>
  <w:style w:type="paragraph" w:styleId="BlockText">
    <w:name w:val="Block Text"/>
    <w:basedOn w:val="Normal"/>
    <w:rsid w:val="00B006F2"/>
    <w:pPr>
      <w:spacing w:after="120"/>
      <w:ind w:left="1440" w:right="1440"/>
    </w:pPr>
  </w:style>
  <w:style w:type="paragraph" w:styleId="BodyText2">
    <w:name w:val="Body Text 2"/>
    <w:basedOn w:val="Normal"/>
    <w:link w:val="BodyText2Char"/>
    <w:rsid w:val="00B006F2"/>
    <w:pPr>
      <w:spacing w:after="120" w:line="480" w:lineRule="auto"/>
    </w:pPr>
  </w:style>
  <w:style w:type="paragraph" w:styleId="BodyText3">
    <w:name w:val="Body Text 3"/>
    <w:basedOn w:val="Normal"/>
    <w:link w:val="BodyText3Char"/>
    <w:rsid w:val="00B006F2"/>
    <w:pPr>
      <w:spacing w:after="120"/>
    </w:pPr>
    <w:rPr>
      <w:sz w:val="16"/>
      <w:szCs w:val="16"/>
    </w:rPr>
  </w:style>
  <w:style w:type="paragraph" w:styleId="BodyTextFirstIndent">
    <w:name w:val="Body Text First Indent"/>
    <w:basedOn w:val="BodyText"/>
    <w:link w:val="BodyTextFirstIndentChar"/>
    <w:rsid w:val="00B006F2"/>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link w:val="BodyTextIndentChar"/>
    <w:rsid w:val="00B006F2"/>
    <w:pPr>
      <w:spacing w:after="120"/>
      <w:ind w:left="283"/>
    </w:pPr>
  </w:style>
  <w:style w:type="paragraph" w:styleId="BodyTextFirstIndent2">
    <w:name w:val="Body Text First Indent 2"/>
    <w:basedOn w:val="BodyTextIndent"/>
    <w:link w:val="BodyTextFirstIndent2Char"/>
    <w:rsid w:val="00B006F2"/>
    <w:pPr>
      <w:ind w:firstLine="210"/>
    </w:pPr>
  </w:style>
  <w:style w:type="paragraph" w:styleId="BodyTextIndent2">
    <w:name w:val="Body Text Indent 2"/>
    <w:basedOn w:val="Normal"/>
    <w:link w:val="BodyTextIndent2Char"/>
    <w:rsid w:val="00B006F2"/>
    <w:pPr>
      <w:spacing w:after="120" w:line="480" w:lineRule="auto"/>
      <w:ind w:left="283"/>
    </w:pPr>
  </w:style>
  <w:style w:type="paragraph" w:styleId="BodyTextIndent3">
    <w:name w:val="Body Text Indent 3"/>
    <w:basedOn w:val="Normal"/>
    <w:link w:val="BodyTextIndent3Char"/>
    <w:rsid w:val="00B006F2"/>
    <w:pPr>
      <w:spacing w:after="120"/>
      <w:ind w:left="283"/>
    </w:pPr>
    <w:rPr>
      <w:sz w:val="16"/>
      <w:szCs w:val="16"/>
    </w:rPr>
  </w:style>
  <w:style w:type="paragraph" w:styleId="Caption">
    <w:name w:val="caption"/>
    <w:basedOn w:val="Normal"/>
    <w:next w:val="Normal"/>
    <w:qFormat/>
    <w:rsid w:val="00B006F2"/>
    <w:rPr>
      <w:b/>
      <w:bCs/>
      <w:sz w:val="20"/>
    </w:rPr>
  </w:style>
  <w:style w:type="paragraph" w:styleId="Closing">
    <w:name w:val="Closing"/>
    <w:basedOn w:val="Normal"/>
    <w:link w:val="ClosingChar"/>
    <w:rsid w:val="00B006F2"/>
    <w:pPr>
      <w:ind w:left="4252"/>
    </w:pPr>
  </w:style>
  <w:style w:type="paragraph" w:styleId="CommentSubject">
    <w:name w:val="annotation subject"/>
    <w:basedOn w:val="CommentText"/>
    <w:next w:val="CommentText"/>
    <w:link w:val="CommentSubjectChar"/>
    <w:semiHidden/>
    <w:rsid w:val="00B006F2"/>
    <w:rPr>
      <w:b/>
      <w:bCs/>
    </w:rPr>
  </w:style>
  <w:style w:type="paragraph" w:styleId="Date">
    <w:name w:val="Date"/>
    <w:basedOn w:val="Normal"/>
    <w:next w:val="Normal"/>
    <w:link w:val="DateChar"/>
    <w:rsid w:val="00B006F2"/>
  </w:style>
  <w:style w:type="paragraph" w:styleId="DocumentMap">
    <w:name w:val="Document Map"/>
    <w:basedOn w:val="Normal"/>
    <w:link w:val="DocumentMapChar"/>
    <w:semiHidden/>
    <w:rsid w:val="00B006F2"/>
    <w:pPr>
      <w:shd w:val="clear" w:color="auto" w:fill="000080"/>
    </w:pPr>
    <w:rPr>
      <w:rFonts w:ascii="Tahoma" w:hAnsi="Tahoma" w:cs="Tahoma"/>
      <w:sz w:val="20"/>
    </w:rPr>
  </w:style>
  <w:style w:type="paragraph" w:styleId="E-mailSignature">
    <w:name w:val="E-mail Signature"/>
    <w:basedOn w:val="Normal"/>
    <w:link w:val="E-mailSignatureChar"/>
    <w:rsid w:val="00B006F2"/>
  </w:style>
  <w:style w:type="paragraph" w:styleId="EndnoteText">
    <w:name w:val="endnote text"/>
    <w:basedOn w:val="Normal"/>
    <w:link w:val="EndnoteTextChar"/>
    <w:semiHidden/>
    <w:rsid w:val="00B006F2"/>
    <w:rPr>
      <w:sz w:val="20"/>
    </w:rPr>
  </w:style>
  <w:style w:type="paragraph" w:styleId="EnvelopeAddress">
    <w:name w:val="envelope address"/>
    <w:basedOn w:val="Normal"/>
    <w:rsid w:val="00B006F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006F2"/>
    <w:rPr>
      <w:rFonts w:ascii="Arial" w:hAnsi="Arial" w:cs="Arial"/>
      <w:sz w:val="20"/>
    </w:rPr>
  </w:style>
  <w:style w:type="paragraph" w:styleId="FootnoteText">
    <w:name w:val="footnote text"/>
    <w:basedOn w:val="Normal"/>
    <w:link w:val="FootnoteTextChar"/>
    <w:semiHidden/>
    <w:rsid w:val="00B006F2"/>
    <w:rPr>
      <w:sz w:val="20"/>
    </w:rPr>
  </w:style>
  <w:style w:type="paragraph" w:styleId="HTMLAddress">
    <w:name w:val="HTML Address"/>
    <w:basedOn w:val="Normal"/>
    <w:link w:val="HTMLAddressChar"/>
    <w:rsid w:val="00B006F2"/>
    <w:rPr>
      <w:i/>
      <w:iCs/>
    </w:rPr>
  </w:style>
  <w:style w:type="paragraph" w:styleId="HTMLPreformatted">
    <w:name w:val="HTML Preformatted"/>
    <w:basedOn w:val="Normal"/>
    <w:link w:val="HTMLPreformattedChar"/>
    <w:rsid w:val="00B006F2"/>
    <w:rPr>
      <w:rFonts w:ascii="Courier New" w:hAnsi="Courier New" w:cs="Courier New"/>
      <w:sz w:val="20"/>
    </w:rPr>
  </w:style>
  <w:style w:type="paragraph" w:styleId="Index1">
    <w:name w:val="index 1"/>
    <w:basedOn w:val="Normal"/>
    <w:next w:val="Normal"/>
    <w:autoRedefine/>
    <w:semiHidden/>
    <w:rsid w:val="00B006F2"/>
    <w:pPr>
      <w:tabs>
        <w:tab w:val="clear" w:pos="567"/>
      </w:tabs>
      <w:ind w:left="260" w:hanging="260"/>
    </w:pPr>
  </w:style>
  <w:style w:type="paragraph" w:styleId="Index2">
    <w:name w:val="index 2"/>
    <w:basedOn w:val="Normal"/>
    <w:next w:val="Normal"/>
    <w:autoRedefine/>
    <w:semiHidden/>
    <w:rsid w:val="00B006F2"/>
    <w:pPr>
      <w:tabs>
        <w:tab w:val="clear" w:pos="567"/>
      </w:tabs>
      <w:ind w:left="520" w:hanging="260"/>
    </w:pPr>
  </w:style>
  <w:style w:type="paragraph" w:styleId="Index3">
    <w:name w:val="index 3"/>
    <w:basedOn w:val="Normal"/>
    <w:next w:val="Normal"/>
    <w:autoRedefine/>
    <w:semiHidden/>
    <w:rsid w:val="00B006F2"/>
    <w:pPr>
      <w:tabs>
        <w:tab w:val="clear" w:pos="567"/>
      </w:tabs>
      <w:ind w:left="780" w:hanging="260"/>
    </w:pPr>
  </w:style>
  <w:style w:type="paragraph" w:styleId="Index4">
    <w:name w:val="index 4"/>
    <w:basedOn w:val="Normal"/>
    <w:next w:val="Normal"/>
    <w:autoRedefine/>
    <w:semiHidden/>
    <w:rsid w:val="00B006F2"/>
    <w:pPr>
      <w:tabs>
        <w:tab w:val="clear" w:pos="567"/>
      </w:tabs>
      <w:ind w:left="1040" w:hanging="260"/>
    </w:pPr>
  </w:style>
  <w:style w:type="paragraph" w:styleId="Index5">
    <w:name w:val="index 5"/>
    <w:basedOn w:val="Normal"/>
    <w:next w:val="Normal"/>
    <w:autoRedefine/>
    <w:semiHidden/>
    <w:rsid w:val="00B006F2"/>
    <w:pPr>
      <w:tabs>
        <w:tab w:val="clear" w:pos="567"/>
      </w:tabs>
      <w:ind w:left="1300" w:hanging="260"/>
    </w:pPr>
  </w:style>
  <w:style w:type="paragraph" w:styleId="Index6">
    <w:name w:val="index 6"/>
    <w:basedOn w:val="Normal"/>
    <w:next w:val="Normal"/>
    <w:autoRedefine/>
    <w:semiHidden/>
    <w:rsid w:val="00B006F2"/>
    <w:pPr>
      <w:tabs>
        <w:tab w:val="clear" w:pos="567"/>
      </w:tabs>
      <w:ind w:left="1560" w:hanging="260"/>
    </w:pPr>
  </w:style>
  <w:style w:type="paragraph" w:styleId="Index7">
    <w:name w:val="index 7"/>
    <w:basedOn w:val="Normal"/>
    <w:next w:val="Normal"/>
    <w:autoRedefine/>
    <w:semiHidden/>
    <w:rsid w:val="00B006F2"/>
    <w:pPr>
      <w:tabs>
        <w:tab w:val="clear" w:pos="567"/>
      </w:tabs>
      <w:ind w:left="1820" w:hanging="260"/>
    </w:pPr>
  </w:style>
  <w:style w:type="paragraph" w:styleId="Index8">
    <w:name w:val="index 8"/>
    <w:basedOn w:val="Normal"/>
    <w:next w:val="Normal"/>
    <w:autoRedefine/>
    <w:semiHidden/>
    <w:rsid w:val="00B006F2"/>
    <w:pPr>
      <w:tabs>
        <w:tab w:val="clear" w:pos="567"/>
      </w:tabs>
      <w:ind w:left="2080" w:hanging="260"/>
    </w:pPr>
  </w:style>
  <w:style w:type="paragraph" w:styleId="Index9">
    <w:name w:val="index 9"/>
    <w:basedOn w:val="Normal"/>
    <w:next w:val="Normal"/>
    <w:autoRedefine/>
    <w:semiHidden/>
    <w:rsid w:val="00B006F2"/>
    <w:pPr>
      <w:tabs>
        <w:tab w:val="clear" w:pos="567"/>
      </w:tabs>
      <w:ind w:left="2340" w:hanging="260"/>
    </w:pPr>
  </w:style>
  <w:style w:type="paragraph" w:styleId="IndexHeading">
    <w:name w:val="index heading"/>
    <w:basedOn w:val="Normal"/>
    <w:next w:val="Index1"/>
    <w:semiHidden/>
    <w:rsid w:val="00B006F2"/>
    <w:rPr>
      <w:rFonts w:ascii="Arial" w:hAnsi="Arial" w:cs="Arial"/>
      <w:b/>
      <w:bCs/>
    </w:rPr>
  </w:style>
  <w:style w:type="paragraph" w:styleId="List">
    <w:name w:val="List"/>
    <w:basedOn w:val="Normal"/>
    <w:rsid w:val="00B006F2"/>
    <w:pPr>
      <w:ind w:left="283" w:hanging="283"/>
    </w:pPr>
  </w:style>
  <w:style w:type="paragraph" w:styleId="List2">
    <w:name w:val="List 2"/>
    <w:basedOn w:val="Normal"/>
    <w:rsid w:val="00B006F2"/>
    <w:pPr>
      <w:ind w:left="566" w:hanging="283"/>
    </w:pPr>
  </w:style>
  <w:style w:type="paragraph" w:styleId="List3">
    <w:name w:val="List 3"/>
    <w:basedOn w:val="Normal"/>
    <w:rsid w:val="00B006F2"/>
    <w:pPr>
      <w:ind w:left="849" w:hanging="283"/>
    </w:pPr>
  </w:style>
  <w:style w:type="paragraph" w:styleId="List4">
    <w:name w:val="List 4"/>
    <w:basedOn w:val="Normal"/>
    <w:rsid w:val="00B006F2"/>
    <w:pPr>
      <w:ind w:left="1132" w:hanging="283"/>
    </w:pPr>
  </w:style>
  <w:style w:type="paragraph" w:styleId="List5">
    <w:name w:val="List 5"/>
    <w:basedOn w:val="Normal"/>
    <w:rsid w:val="00B006F2"/>
    <w:pPr>
      <w:ind w:left="1415" w:hanging="283"/>
    </w:pPr>
  </w:style>
  <w:style w:type="paragraph" w:styleId="ListBullet">
    <w:name w:val="List Bullet"/>
    <w:basedOn w:val="Normal"/>
    <w:rsid w:val="00B006F2"/>
    <w:pPr>
      <w:numPr>
        <w:numId w:val="1"/>
      </w:numPr>
    </w:pPr>
  </w:style>
  <w:style w:type="paragraph" w:styleId="ListBullet2">
    <w:name w:val="List Bullet 2"/>
    <w:basedOn w:val="Normal"/>
    <w:rsid w:val="00B006F2"/>
    <w:pPr>
      <w:numPr>
        <w:numId w:val="2"/>
      </w:numPr>
    </w:pPr>
  </w:style>
  <w:style w:type="paragraph" w:styleId="ListBullet3">
    <w:name w:val="List Bullet 3"/>
    <w:basedOn w:val="Normal"/>
    <w:rsid w:val="00B006F2"/>
    <w:pPr>
      <w:numPr>
        <w:numId w:val="3"/>
      </w:numPr>
    </w:pPr>
  </w:style>
  <w:style w:type="paragraph" w:styleId="ListBullet4">
    <w:name w:val="List Bullet 4"/>
    <w:basedOn w:val="Normal"/>
    <w:rsid w:val="00B006F2"/>
    <w:pPr>
      <w:numPr>
        <w:numId w:val="4"/>
      </w:numPr>
    </w:pPr>
  </w:style>
  <w:style w:type="paragraph" w:styleId="ListBullet5">
    <w:name w:val="List Bullet 5"/>
    <w:basedOn w:val="Normal"/>
    <w:rsid w:val="00B006F2"/>
    <w:pPr>
      <w:numPr>
        <w:numId w:val="5"/>
      </w:numPr>
    </w:pPr>
  </w:style>
  <w:style w:type="paragraph" w:styleId="ListContinue">
    <w:name w:val="List Continue"/>
    <w:basedOn w:val="Normal"/>
    <w:rsid w:val="00B006F2"/>
    <w:pPr>
      <w:spacing w:after="120"/>
      <w:ind w:left="283"/>
    </w:pPr>
  </w:style>
  <w:style w:type="paragraph" w:styleId="ListContinue2">
    <w:name w:val="List Continue 2"/>
    <w:basedOn w:val="Normal"/>
    <w:rsid w:val="00B006F2"/>
    <w:pPr>
      <w:spacing w:after="120"/>
      <w:ind w:left="566"/>
    </w:pPr>
  </w:style>
  <w:style w:type="paragraph" w:styleId="ListContinue3">
    <w:name w:val="List Continue 3"/>
    <w:basedOn w:val="Normal"/>
    <w:rsid w:val="00B006F2"/>
    <w:pPr>
      <w:spacing w:after="120"/>
      <w:ind w:left="849"/>
    </w:pPr>
  </w:style>
  <w:style w:type="paragraph" w:styleId="ListContinue4">
    <w:name w:val="List Continue 4"/>
    <w:basedOn w:val="Normal"/>
    <w:rsid w:val="00B006F2"/>
    <w:pPr>
      <w:spacing w:after="120"/>
      <w:ind w:left="1132"/>
    </w:pPr>
  </w:style>
  <w:style w:type="paragraph" w:styleId="ListContinue5">
    <w:name w:val="List Continue 5"/>
    <w:basedOn w:val="Normal"/>
    <w:rsid w:val="00B006F2"/>
    <w:pPr>
      <w:spacing w:after="120"/>
      <w:ind w:left="1415"/>
    </w:pPr>
  </w:style>
  <w:style w:type="paragraph" w:styleId="ListNumber">
    <w:name w:val="List Number"/>
    <w:basedOn w:val="Normal"/>
    <w:rsid w:val="00B006F2"/>
    <w:pPr>
      <w:numPr>
        <w:numId w:val="6"/>
      </w:numPr>
    </w:pPr>
  </w:style>
  <w:style w:type="paragraph" w:styleId="ListNumber2">
    <w:name w:val="List Number 2"/>
    <w:basedOn w:val="Normal"/>
    <w:rsid w:val="00B006F2"/>
    <w:pPr>
      <w:numPr>
        <w:numId w:val="7"/>
      </w:numPr>
    </w:pPr>
  </w:style>
  <w:style w:type="paragraph" w:styleId="ListNumber3">
    <w:name w:val="List Number 3"/>
    <w:basedOn w:val="Normal"/>
    <w:rsid w:val="00B006F2"/>
    <w:pPr>
      <w:numPr>
        <w:numId w:val="8"/>
      </w:numPr>
    </w:pPr>
  </w:style>
  <w:style w:type="paragraph" w:styleId="ListNumber4">
    <w:name w:val="List Number 4"/>
    <w:basedOn w:val="Normal"/>
    <w:rsid w:val="00B006F2"/>
    <w:pPr>
      <w:numPr>
        <w:numId w:val="9"/>
      </w:numPr>
    </w:pPr>
  </w:style>
  <w:style w:type="paragraph" w:styleId="ListNumber5">
    <w:name w:val="List Number 5"/>
    <w:basedOn w:val="Normal"/>
    <w:rsid w:val="00B006F2"/>
    <w:pPr>
      <w:numPr>
        <w:numId w:val="10"/>
      </w:numPr>
    </w:pPr>
  </w:style>
  <w:style w:type="paragraph" w:styleId="MacroText">
    <w:name w:val="macro"/>
    <w:link w:val="MacroTextChar"/>
    <w:semiHidden/>
    <w:rsid w:val="00B006F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link w:val="MessageHeaderChar"/>
    <w:rsid w:val="00B006F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B006F2"/>
    <w:rPr>
      <w:rFonts w:ascii="Times New Roman" w:hAnsi="Times New Roman"/>
    </w:rPr>
  </w:style>
  <w:style w:type="paragraph" w:styleId="NormalIndent">
    <w:name w:val="Normal Indent"/>
    <w:basedOn w:val="Normal"/>
    <w:rsid w:val="00B006F2"/>
    <w:pPr>
      <w:ind w:left="720"/>
    </w:pPr>
  </w:style>
  <w:style w:type="paragraph" w:styleId="NoteHeading">
    <w:name w:val="Note Heading"/>
    <w:aliases w:val="HN"/>
    <w:basedOn w:val="Normal"/>
    <w:next w:val="Normal"/>
    <w:link w:val="NoteHeadingChar"/>
    <w:rsid w:val="00B006F2"/>
  </w:style>
  <w:style w:type="paragraph" w:styleId="PlainText">
    <w:name w:val="Plain Text"/>
    <w:basedOn w:val="Normal"/>
    <w:link w:val="PlainTextChar"/>
    <w:rsid w:val="00B006F2"/>
    <w:rPr>
      <w:rFonts w:ascii="Courier New" w:hAnsi="Courier New" w:cs="Courier New"/>
      <w:sz w:val="20"/>
    </w:rPr>
  </w:style>
  <w:style w:type="paragraph" w:styleId="Salutation">
    <w:name w:val="Salutation"/>
    <w:basedOn w:val="Normal"/>
    <w:next w:val="Normal"/>
    <w:link w:val="SalutationChar"/>
    <w:rsid w:val="00B006F2"/>
  </w:style>
  <w:style w:type="paragraph" w:styleId="Signature">
    <w:name w:val="Signature"/>
    <w:basedOn w:val="Normal"/>
    <w:link w:val="SignatureChar"/>
    <w:rsid w:val="00B006F2"/>
    <w:pPr>
      <w:ind w:left="4252"/>
    </w:pPr>
  </w:style>
  <w:style w:type="paragraph" w:styleId="Subtitle">
    <w:name w:val="Subtitle"/>
    <w:basedOn w:val="Normal"/>
    <w:link w:val="SubtitleChar"/>
    <w:qFormat/>
    <w:rsid w:val="00B006F2"/>
    <w:pPr>
      <w:spacing w:after="60"/>
      <w:jc w:val="center"/>
      <w:outlineLvl w:val="1"/>
    </w:pPr>
    <w:rPr>
      <w:rFonts w:ascii="Arial" w:hAnsi="Arial" w:cs="Arial"/>
    </w:rPr>
  </w:style>
  <w:style w:type="paragraph" w:styleId="TableofAuthorities">
    <w:name w:val="table of authorities"/>
    <w:basedOn w:val="Normal"/>
    <w:next w:val="Normal"/>
    <w:semiHidden/>
    <w:rsid w:val="00B006F2"/>
    <w:pPr>
      <w:tabs>
        <w:tab w:val="clear" w:pos="567"/>
      </w:tabs>
      <w:ind w:left="260" w:hanging="260"/>
    </w:pPr>
  </w:style>
  <w:style w:type="paragraph" w:styleId="TableofFigures">
    <w:name w:val="table of figures"/>
    <w:basedOn w:val="Normal"/>
    <w:next w:val="Normal"/>
    <w:semiHidden/>
    <w:rsid w:val="00B006F2"/>
    <w:pPr>
      <w:tabs>
        <w:tab w:val="clear" w:pos="567"/>
      </w:tabs>
    </w:pPr>
  </w:style>
  <w:style w:type="paragraph" w:styleId="TOAHeading">
    <w:name w:val="toa heading"/>
    <w:basedOn w:val="Normal"/>
    <w:next w:val="Normal"/>
    <w:semiHidden/>
    <w:rsid w:val="00B006F2"/>
    <w:pPr>
      <w:spacing w:before="120"/>
    </w:pPr>
    <w:rPr>
      <w:rFonts w:ascii="Arial" w:hAnsi="Arial" w:cs="Arial"/>
      <w:b/>
      <w:bCs/>
    </w:rPr>
  </w:style>
  <w:style w:type="paragraph" w:styleId="TOC1">
    <w:name w:val="toc 1"/>
    <w:basedOn w:val="Normal"/>
    <w:next w:val="Normal"/>
    <w:autoRedefine/>
    <w:uiPriority w:val="39"/>
    <w:rsid w:val="009A7D6A"/>
    <w:pPr>
      <w:keepNext/>
      <w:tabs>
        <w:tab w:val="clear" w:pos="567"/>
        <w:tab w:val="left" w:leader="dot" w:pos="1620"/>
        <w:tab w:val="right" w:leader="dot" w:pos="9055"/>
      </w:tabs>
      <w:ind w:left="1622" w:hanging="1055"/>
    </w:pPr>
    <w:rPr>
      <w:rFonts w:ascii="Arial" w:hAnsi="Arial" w:cs="Arial"/>
      <w:noProof/>
      <w:sz w:val="20"/>
      <w:szCs w:val="20"/>
    </w:rPr>
  </w:style>
  <w:style w:type="paragraph" w:styleId="TOC2">
    <w:name w:val="toc 2"/>
    <w:basedOn w:val="Normal"/>
    <w:next w:val="Normal"/>
    <w:autoRedefine/>
    <w:uiPriority w:val="39"/>
    <w:rsid w:val="00F36618"/>
    <w:pPr>
      <w:tabs>
        <w:tab w:val="left" w:leader="dot" w:pos="1560"/>
        <w:tab w:val="right" w:leader="dot" w:pos="9060"/>
      </w:tabs>
    </w:pPr>
  </w:style>
  <w:style w:type="paragraph" w:styleId="TOC3">
    <w:name w:val="toc 3"/>
    <w:basedOn w:val="Normal"/>
    <w:next w:val="Normal"/>
    <w:autoRedefine/>
    <w:semiHidden/>
    <w:rsid w:val="00B006F2"/>
    <w:pPr>
      <w:tabs>
        <w:tab w:val="clear" w:pos="567"/>
      </w:tabs>
      <w:ind w:left="520"/>
    </w:pPr>
  </w:style>
  <w:style w:type="paragraph" w:styleId="TOC4">
    <w:name w:val="toc 4"/>
    <w:basedOn w:val="Normal"/>
    <w:next w:val="Normal"/>
    <w:autoRedefine/>
    <w:uiPriority w:val="39"/>
    <w:rsid w:val="00B006F2"/>
    <w:pPr>
      <w:tabs>
        <w:tab w:val="clear" w:pos="567"/>
      </w:tabs>
      <w:ind w:left="780"/>
    </w:pPr>
  </w:style>
  <w:style w:type="paragraph" w:styleId="TOC5">
    <w:name w:val="toc 5"/>
    <w:basedOn w:val="Normal"/>
    <w:next w:val="Normal"/>
    <w:autoRedefine/>
    <w:semiHidden/>
    <w:rsid w:val="00B006F2"/>
    <w:pPr>
      <w:tabs>
        <w:tab w:val="clear" w:pos="567"/>
      </w:tabs>
      <w:ind w:left="1040"/>
    </w:pPr>
  </w:style>
  <w:style w:type="paragraph" w:styleId="TOC6">
    <w:name w:val="toc 6"/>
    <w:basedOn w:val="Normal"/>
    <w:next w:val="Normal"/>
    <w:autoRedefine/>
    <w:semiHidden/>
    <w:rsid w:val="00B006F2"/>
    <w:pPr>
      <w:tabs>
        <w:tab w:val="clear" w:pos="567"/>
      </w:tabs>
      <w:ind w:left="1300"/>
    </w:pPr>
  </w:style>
  <w:style w:type="paragraph" w:styleId="TOC7">
    <w:name w:val="toc 7"/>
    <w:basedOn w:val="Normal"/>
    <w:next w:val="Normal"/>
    <w:autoRedefine/>
    <w:semiHidden/>
    <w:rsid w:val="00B006F2"/>
    <w:pPr>
      <w:tabs>
        <w:tab w:val="clear" w:pos="567"/>
      </w:tabs>
      <w:ind w:left="1560"/>
    </w:pPr>
  </w:style>
  <w:style w:type="paragraph" w:styleId="TOC8">
    <w:name w:val="toc 8"/>
    <w:basedOn w:val="Normal"/>
    <w:next w:val="Normal"/>
    <w:autoRedefine/>
    <w:semiHidden/>
    <w:rsid w:val="00B006F2"/>
    <w:pPr>
      <w:tabs>
        <w:tab w:val="clear" w:pos="567"/>
      </w:tabs>
      <w:ind w:left="1820"/>
    </w:pPr>
  </w:style>
  <w:style w:type="paragraph" w:styleId="TOC9">
    <w:name w:val="toc 9"/>
    <w:basedOn w:val="Normal"/>
    <w:next w:val="Normal"/>
    <w:autoRedefine/>
    <w:semiHidden/>
    <w:rsid w:val="00B006F2"/>
    <w:pPr>
      <w:tabs>
        <w:tab w:val="clear" w:pos="567"/>
      </w:tabs>
      <w:ind w:left="2080"/>
    </w:pPr>
  </w:style>
  <w:style w:type="paragraph" w:customStyle="1" w:styleId="LDSubclauseHead">
    <w:name w:val="LDSubclauseHead"/>
    <w:basedOn w:val="LDClauseHeading"/>
    <w:rsid w:val="00B006F2"/>
    <w:rPr>
      <w:b w:val="0"/>
    </w:rPr>
  </w:style>
  <w:style w:type="paragraph" w:customStyle="1" w:styleId="LDSchedSubclHead">
    <w:name w:val="LDSchedSubclHead"/>
    <w:basedOn w:val="LDScheduleClauseHead"/>
    <w:rsid w:val="00B006F2"/>
    <w:pPr>
      <w:tabs>
        <w:tab w:val="clear" w:pos="737"/>
        <w:tab w:val="left" w:pos="851"/>
      </w:tabs>
      <w:ind w:left="284"/>
    </w:pPr>
    <w:rPr>
      <w:b w:val="0"/>
    </w:rPr>
  </w:style>
  <w:style w:type="paragraph" w:customStyle="1" w:styleId="LDAmendInstruction">
    <w:name w:val="LDAmendInstruction"/>
    <w:basedOn w:val="LDScheduleClause"/>
    <w:next w:val="LDAmendText"/>
    <w:rsid w:val="00B006F2"/>
    <w:pPr>
      <w:keepNext/>
      <w:spacing w:before="120"/>
      <w:ind w:left="737" w:firstLine="0"/>
    </w:pPr>
    <w:rPr>
      <w:i/>
    </w:rPr>
  </w:style>
  <w:style w:type="paragraph" w:customStyle="1" w:styleId="LDAmendText">
    <w:name w:val="LDAmendText"/>
    <w:basedOn w:val="LDBodytext"/>
    <w:next w:val="LDAmendInstruction"/>
    <w:link w:val="LDAmendTextChar"/>
    <w:rsid w:val="00B006F2"/>
    <w:pPr>
      <w:spacing w:before="60" w:after="60"/>
      <w:ind w:left="964"/>
    </w:pPr>
  </w:style>
  <w:style w:type="paragraph" w:customStyle="1" w:styleId="StyleLDClause">
    <w:name w:val="Style LDClause"/>
    <w:basedOn w:val="LDClause"/>
    <w:rsid w:val="00B006F2"/>
    <w:rPr>
      <w:szCs w:val="20"/>
    </w:rPr>
  </w:style>
  <w:style w:type="paragraph" w:customStyle="1" w:styleId="LDNotePara">
    <w:name w:val="LDNotePara"/>
    <w:basedOn w:val="LDNote"/>
    <w:link w:val="LDNoteParaChar"/>
    <w:rsid w:val="00B006F2"/>
    <w:pPr>
      <w:tabs>
        <w:tab w:val="clear" w:pos="454"/>
      </w:tabs>
      <w:ind w:left="1701" w:hanging="454"/>
    </w:pPr>
  </w:style>
  <w:style w:type="paragraph" w:customStyle="1" w:styleId="LDTablespace">
    <w:name w:val="LDTablespace"/>
    <w:basedOn w:val="LDBodytext"/>
    <w:rsid w:val="00B006F2"/>
    <w:pPr>
      <w:spacing w:before="120"/>
    </w:pPr>
  </w:style>
  <w:style w:type="paragraph" w:customStyle="1" w:styleId="HeadingA3">
    <w:name w:val="Heading A3"/>
    <w:basedOn w:val="Heading3"/>
    <w:link w:val="HeadingA3CharChar"/>
    <w:rsid w:val="00095207"/>
    <w:pPr>
      <w:tabs>
        <w:tab w:val="clear" w:pos="567"/>
      </w:tabs>
      <w:overflowPunct/>
      <w:autoSpaceDE/>
      <w:autoSpaceDN/>
      <w:adjustRightInd/>
      <w:spacing w:before="360"/>
      <w:textAlignment w:val="auto"/>
    </w:pPr>
    <w:rPr>
      <w:sz w:val="22"/>
      <w:lang w:eastAsia="en-AU"/>
    </w:rPr>
  </w:style>
  <w:style w:type="character" w:customStyle="1" w:styleId="HeadingA3CharChar">
    <w:name w:val="Heading A3 Char Char"/>
    <w:link w:val="HeadingA3"/>
    <w:rsid w:val="00095207"/>
    <w:rPr>
      <w:rFonts w:ascii="Arial" w:hAnsi="Arial" w:cs="Arial"/>
      <w:b/>
      <w:bCs/>
      <w:sz w:val="22"/>
      <w:szCs w:val="26"/>
      <w:lang w:val="en-AU" w:eastAsia="en-AU" w:bidi="ar-SA"/>
    </w:rPr>
  </w:style>
  <w:style w:type="paragraph" w:customStyle="1" w:styleId="P1">
    <w:name w:val="P1"/>
    <w:aliases w:val="(a)"/>
    <w:basedOn w:val="Normal"/>
    <w:rsid w:val="00095207"/>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paragraph" w:customStyle="1" w:styleId="P2">
    <w:name w:val="P2"/>
    <w:aliases w:val="(i)"/>
    <w:basedOn w:val="Normal"/>
    <w:rsid w:val="00095207"/>
    <w:pPr>
      <w:tabs>
        <w:tab w:val="clear" w:pos="567"/>
        <w:tab w:val="right" w:pos="1758"/>
        <w:tab w:val="left" w:pos="2155"/>
      </w:tabs>
      <w:overflowPunct/>
      <w:autoSpaceDE/>
      <w:autoSpaceDN/>
      <w:adjustRightInd/>
      <w:spacing w:before="60" w:line="260" w:lineRule="exact"/>
      <w:ind w:left="1985" w:hanging="1985"/>
      <w:jc w:val="both"/>
      <w:textAlignment w:val="auto"/>
    </w:pPr>
    <w:rPr>
      <w:rFonts w:ascii="Times New Roman" w:hAnsi="Times New Roman"/>
    </w:rPr>
  </w:style>
  <w:style w:type="character" w:customStyle="1" w:styleId="LDTableheadingChar">
    <w:name w:val="LDTableheading Char"/>
    <w:link w:val="LDTableheading"/>
    <w:rsid w:val="00095207"/>
    <w:rPr>
      <w:b/>
      <w:sz w:val="24"/>
      <w:szCs w:val="24"/>
      <w:lang w:val="en-AU" w:eastAsia="en-US" w:bidi="ar-SA"/>
    </w:rPr>
  </w:style>
  <w:style w:type="character" w:customStyle="1" w:styleId="LDTabletextChar">
    <w:name w:val="LDTabletext Char"/>
    <w:basedOn w:val="LDBodytextChar"/>
    <w:link w:val="LDTabletext"/>
    <w:rsid w:val="00095207"/>
    <w:rPr>
      <w:sz w:val="24"/>
      <w:szCs w:val="24"/>
      <w:lang w:val="en-AU" w:eastAsia="en-US" w:bidi="ar-SA"/>
    </w:rPr>
  </w:style>
  <w:style w:type="paragraph" w:customStyle="1" w:styleId="paraA">
    <w:name w:val="para (A)"/>
    <w:basedOn w:val="Normal"/>
    <w:rsid w:val="00095207"/>
    <w:pPr>
      <w:tabs>
        <w:tab w:val="right" w:pos="2552"/>
        <w:tab w:val="left" w:pos="2693"/>
      </w:tabs>
      <w:ind w:left="2693" w:hanging="2693"/>
    </w:pPr>
    <w:rPr>
      <w:rFonts w:ascii="CG Times" w:hAnsi="CG Times"/>
      <w:sz w:val="26"/>
      <w:szCs w:val="20"/>
    </w:rPr>
  </w:style>
  <w:style w:type="paragraph" w:customStyle="1" w:styleId="Basic">
    <w:name w:val="Basic"/>
    <w:basedOn w:val="LDClauseHeading"/>
    <w:autoRedefine/>
    <w:rsid w:val="00BD1A78"/>
    <w:pPr>
      <w:keepNext w:val="0"/>
      <w:widowControl w:val="0"/>
      <w:tabs>
        <w:tab w:val="clear" w:pos="737"/>
      </w:tabs>
      <w:spacing w:before="160" w:after="120"/>
      <w:ind w:left="0" w:firstLine="0"/>
    </w:pPr>
    <w:rPr>
      <w:rFonts w:ascii="Times New Roman" w:hAnsi="Times New Roman"/>
      <w:b w:val="0"/>
    </w:rPr>
  </w:style>
  <w:style w:type="paragraph" w:customStyle="1" w:styleId="ZR2">
    <w:name w:val="ZR2"/>
    <w:basedOn w:val="Normal"/>
    <w:rsid w:val="00095207"/>
    <w:pPr>
      <w:keepNext/>
      <w:keepLines/>
      <w:tabs>
        <w:tab w:val="clear" w:pos="567"/>
        <w:tab w:val="right" w:pos="794"/>
      </w:tabs>
      <w:overflowPunct/>
      <w:autoSpaceDE/>
      <w:autoSpaceDN/>
      <w:adjustRightInd/>
      <w:spacing w:before="180" w:line="260" w:lineRule="exact"/>
      <w:ind w:left="964" w:hanging="964"/>
      <w:jc w:val="both"/>
      <w:textAlignment w:val="auto"/>
    </w:pPr>
    <w:rPr>
      <w:rFonts w:ascii="Times New Roman" w:hAnsi="Times New Roman"/>
    </w:rPr>
  </w:style>
  <w:style w:type="character" w:customStyle="1" w:styleId="LDP2iChar">
    <w:name w:val="LDP2 (i) Char"/>
    <w:basedOn w:val="LDP1aChar"/>
    <w:link w:val="LDP2i"/>
    <w:rsid w:val="0074377D"/>
    <w:rPr>
      <w:sz w:val="24"/>
      <w:szCs w:val="24"/>
      <w:lang w:val="en-AU" w:eastAsia="en-US" w:bidi="ar-SA"/>
    </w:rPr>
  </w:style>
  <w:style w:type="numbering" w:customStyle="1" w:styleId="StyleNumbered">
    <w:name w:val="Style Numbered"/>
    <w:basedOn w:val="NoList"/>
    <w:rsid w:val="0074377D"/>
    <w:pPr>
      <w:numPr>
        <w:numId w:val="11"/>
      </w:numPr>
    </w:pPr>
  </w:style>
  <w:style w:type="numbering" w:customStyle="1" w:styleId="StyleOutlinenumbered">
    <w:name w:val="Style Outline numbered"/>
    <w:rsid w:val="0074377D"/>
    <w:pPr>
      <w:numPr>
        <w:numId w:val="12"/>
      </w:numPr>
    </w:pPr>
  </w:style>
  <w:style w:type="paragraph" w:customStyle="1" w:styleId="StyleHeading1Left0cmFirstline0cm">
    <w:name w:val="Style Heading 1 + Left:  0 cm First line:  0 cm"/>
    <w:basedOn w:val="Heading1"/>
    <w:rsid w:val="0074377D"/>
    <w:pPr>
      <w:spacing w:before="240" w:after="60"/>
    </w:pPr>
    <w:rPr>
      <w:b/>
      <w:bCs/>
      <w:kern w:val="32"/>
      <w:sz w:val="32"/>
      <w:szCs w:val="20"/>
      <w:lang w:eastAsia="en-AU"/>
    </w:rPr>
  </w:style>
  <w:style w:type="paragraph" w:customStyle="1" w:styleId="Heading03">
    <w:name w:val="Heading 03"/>
    <w:basedOn w:val="Normal"/>
    <w:rsid w:val="0074377D"/>
    <w:pPr>
      <w:tabs>
        <w:tab w:val="clear" w:pos="567"/>
      </w:tabs>
      <w:overflowPunct/>
      <w:autoSpaceDE/>
      <w:autoSpaceDN/>
      <w:adjustRightInd/>
      <w:spacing w:after="120"/>
      <w:textAlignment w:val="auto"/>
    </w:pPr>
    <w:rPr>
      <w:rFonts w:ascii="Arial" w:hAnsi="Arial"/>
      <w:b/>
      <w:sz w:val="22"/>
      <w:lang w:eastAsia="en-AU"/>
    </w:rPr>
  </w:style>
  <w:style w:type="character" w:customStyle="1" w:styleId="Heading3Char">
    <w:name w:val="Heading 3 Char"/>
    <w:link w:val="Heading3"/>
    <w:rsid w:val="0074377D"/>
    <w:rPr>
      <w:rFonts w:ascii="Arial" w:hAnsi="Arial" w:cs="Arial"/>
      <w:b/>
      <w:bCs/>
      <w:sz w:val="24"/>
      <w:szCs w:val="26"/>
      <w:lang w:val="en-AU" w:eastAsia="en-US" w:bidi="ar-SA"/>
    </w:rPr>
  </w:style>
  <w:style w:type="numbering" w:customStyle="1" w:styleId="StyleNumbered1">
    <w:name w:val="Style Numbered1"/>
    <w:basedOn w:val="NoList"/>
    <w:rsid w:val="0074377D"/>
    <w:pPr>
      <w:numPr>
        <w:numId w:val="13"/>
      </w:numPr>
    </w:pPr>
  </w:style>
  <w:style w:type="character" w:styleId="Hyperlink">
    <w:name w:val="Hyperlink"/>
    <w:uiPriority w:val="99"/>
    <w:rsid w:val="0074377D"/>
    <w:rPr>
      <w:color w:val="0000FF"/>
      <w:u w:val="single"/>
    </w:rPr>
  </w:style>
  <w:style w:type="table" w:styleId="TableGrid">
    <w:name w:val="Table Grid"/>
    <w:basedOn w:val="TableNormal"/>
    <w:rsid w:val="0074377D"/>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74377D"/>
    <w:pPr>
      <w:numPr>
        <w:numId w:val="14"/>
      </w:numPr>
    </w:pPr>
  </w:style>
  <w:style w:type="paragraph" w:customStyle="1" w:styleId="StyleHeading4Left0ptFirstline0pt">
    <w:name w:val="Style Heading 4 + Left:  0 pt First line:  0 pt"/>
    <w:basedOn w:val="Heading4"/>
    <w:rsid w:val="0074377D"/>
    <w:pPr>
      <w:numPr>
        <w:ilvl w:val="3"/>
      </w:numPr>
      <w:tabs>
        <w:tab w:val="clear" w:pos="567"/>
        <w:tab w:val="num" w:pos="560"/>
      </w:tabs>
      <w:overflowPunct/>
      <w:autoSpaceDE/>
      <w:autoSpaceDN/>
      <w:adjustRightInd/>
      <w:spacing w:before="0" w:after="40"/>
      <w:textAlignment w:val="auto"/>
    </w:pPr>
    <w:rPr>
      <w:szCs w:val="20"/>
      <w:lang w:eastAsia="en-AU"/>
    </w:rPr>
  </w:style>
  <w:style w:type="character" w:customStyle="1" w:styleId="Style8pt">
    <w:name w:val="Style 8 pt"/>
    <w:rsid w:val="0074377D"/>
    <w:rPr>
      <w:rFonts w:ascii="Times New Roman" w:hAnsi="Times New Roman"/>
      <w:sz w:val="22"/>
    </w:rPr>
  </w:style>
  <w:style w:type="paragraph" w:customStyle="1" w:styleId="StyleJustifiedLeft54pt">
    <w:name w:val="Style Justified Left:  54 pt"/>
    <w:basedOn w:val="Normal"/>
    <w:rsid w:val="0074377D"/>
    <w:pPr>
      <w:tabs>
        <w:tab w:val="clear" w:pos="567"/>
        <w:tab w:val="left" w:pos="440"/>
      </w:tabs>
      <w:overflowPunct/>
      <w:autoSpaceDE/>
      <w:autoSpaceDN/>
      <w:adjustRightInd/>
      <w:spacing w:after="120"/>
      <w:ind w:left="1080"/>
      <w:jc w:val="both"/>
      <w:textAlignment w:val="auto"/>
    </w:pPr>
    <w:rPr>
      <w:rFonts w:ascii="Times New Roman" w:hAnsi="Times New Roman"/>
      <w:sz w:val="22"/>
      <w:szCs w:val="20"/>
      <w:lang w:eastAsia="en-AU"/>
    </w:rPr>
  </w:style>
  <w:style w:type="paragraph" w:customStyle="1" w:styleId="R1">
    <w:name w:val="R1"/>
    <w:aliases w:val="1. or 1.(1)"/>
    <w:basedOn w:val="Normal"/>
    <w:next w:val="Normal"/>
    <w:rsid w:val="0074377D"/>
    <w:pPr>
      <w:tabs>
        <w:tab w:val="left" w:pos="794"/>
      </w:tabs>
      <w:spacing w:before="120" w:line="240" w:lineRule="atLeast"/>
      <w:ind w:left="794" w:hanging="794"/>
      <w:jc w:val="both"/>
    </w:pPr>
    <w:rPr>
      <w:sz w:val="26"/>
      <w:szCs w:val="20"/>
    </w:rPr>
  </w:style>
  <w:style w:type="paragraph" w:customStyle="1" w:styleId="n1">
    <w:name w:val="n1"/>
    <w:basedOn w:val="Normal"/>
    <w:rsid w:val="0074377D"/>
    <w:pPr>
      <w:numPr>
        <w:numId w:val="15"/>
      </w:numPr>
    </w:pPr>
  </w:style>
  <w:style w:type="paragraph" w:customStyle="1" w:styleId="n2">
    <w:name w:val="n2"/>
    <w:basedOn w:val="Normal"/>
    <w:rsid w:val="0074377D"/>
    <w:pPr>
      <w:numPr>
        <w:ilvl w:val="1"/>
        <w:numId w:val="15"/>
      </w:numPr>
    </w:pPr>
  </w:style>
  <w:style w:type="paragraph" w:customStyle="1" w:styleId="R2">
    <w:name w:val="R2"/>
    <w:aliases w:val="(2)"/>
    <w:basedOn w:val="Normal"/>
    <w:rsid w:val="0074377D"/>
    <w:pPr>
      <w:keepLines/>
      <w:tabs>
        <w:tab w:val="clear" w:pos="567"/>
        <w:tab w:val="right" w:pos="794"/>
      </w:tabs>
      <w:overflowPunct/>
      <w:autoSpaceDE/>
      <w:autoSpaceDN/>
      <w:adjustRightInd/>
      <w:spacing w:before="180" w:line="260" w:lineRule="exact"/>
      <w:ind w:left="964" w:hanging="964"/>
      <w:jc w:val="both"/>
      <w:textAlignment w:val="auto"/>
    </w:pPr>
    <w:rPr>
      <w:rFonts w:ascii="Times New Roman" w:hAnsi="Times New Roman"/>
    </w:rPr>
  </w:style>
  <w:style w:type="paragraph" w:customStyle="1" w:styleId="ZA3">
    <w:name w:val="ZA3"/>
    <w:basedOn w:val="Normal"/>
    <w:rsid w:val="0074377D"/>
    <w:pPr>
      <w:keepNext/>
      <w:tabs>
        <w:tab w:val="clear" w:pos="567"/>
        <w:tab w:val="right" w:pos="794"/>
      </w:tabs>
      <w:overflowPunct/>
      <w:autoSpaceDE/>
      <w:autoSpaceDN/>
      <w:adjustRightInd/>
      <w:spacing w:before="180" w:line="260" w:lineRule="exact"/>
      <w:ind w:left="964" w:hanging="964"/>
      <w:jc w:val="both"/>
      <w:textAlignment w:val="auto"/>
    </w:pPr>
    <w:rPr>
      <w:rFonts w:ascii="Times New Roman" w:hAnsi="Times New Roman"/>
    </w:rPr>
  </w:style>
  <w:style w:type="paragraph" w:customStyle="1" w:styleId="HSR">
    <w:name w:val="HSR"/>
    <w:aliases w:val="Subregulation Heading"/>
    <w:basedOn w:val="Normal"/>
    <w:next w:val="Normal"/>
    <w:rsid w:val="0074377D"/>
    <w:pPr>
      <w:keepNext/>
      <w:tabs>
        <w:tab w:val="clear" w:pos="567"/>
      </w:tabs>
      <w:overflowPunct/>
      <w:autoSpaceDE/>
      <w:autoSpaceDN/>
      <w:adjustRightInd/>
      <w:spacing w:before="300"/>
      <w:ind w:left="964"/>
      <w:textAlignment w:val="auto"/>
    </w:pPr>
    <w:rPr>
      <w:rFonts w:ascii="Arial" w:hAnsi="Arial"/>
      <w:i/>
    </w:rPr>
  </w:style>
  <w:style w:type="paragraph" w:customStyle="1" w:styleId="HR">
    <w:name w:val="HR"/>
    <w:aliases w:val="Regulation Heading"/>
    <w:basedOn w:val="Normal"/>
    <w:next w:val="R1"/>
    <w:rsid w:val="0074377D"/>
    <w:pPr>
      <w:keepNext/>
      <w:tabs>
        <w:tab w:val="clear" w:pos="567"/>
      </w:tabs>
      <w:overflowPunct/>
      <w:autoSpaceDE/>
      <w:autoSpaceDN/>
      <w:adjustRightInd/>
      <w:spacing w:before="360"/>
      <w:ind w:left="964" w:hanging="964"/>
      <w:textAlignment w:val="auto"/>
    </w:pPr>
    <w:rPr>
      <w:rFonts w:ascii="Arial" w:hAnsi="Arial"/>
      <w:b/>
    </w:rPr>
  </w:style>
  <w:style w:type="character" w:customStyle="1" w:styleId="FooterChar">
    <w:name w:val="Footer Char"/>
    <w:link w:val="Footer"/>
    <w:locked/>
    <w:rsid w:val="0074377D"/>
    <w:rPr>
      <w:rFonts w:ascii="Times New (W1)" w:hAnsi="Times New (W1)"/>
      <w:szCs w:val="24"/>
      <w:lang w:val="en-AU" w:eastAsia="en-US" w:bidi="ar-SA"/>
    </w:rPr>
  </w:style>
  <w:style w:type="character" w:customStyle="1" w:styleId="LDScheduleheadingChar">
    <w:name w:val="LDSchedule heading Char"/>
    <w:link w:val="LDScheduleheading"/>
    <w:rsid w:val="0074377D"/>
    <w:rPr>
      <w:rFonts w:ascii="Arial" w:hAnsi="Arial" w:cs="Arial"/>
      <w:b/>
      <w:sz w:val="24"/>
      <w:szCs w:val="24"/>
      <w:lang w:val="en-AU" w:eastAsia="en-US" w:bidi="ar-SA"/>
    </w:rPr>
  </w:style>
  <w:style w:type="character" w:customStyle="1" w:styleId="LDAmendTextChar">
    <w:name w:val="LDAmendText Char"/>
    <w:link w:val="LDAmendText"/>
    <w:rsid w:val="0074377D"/>
    <w:rPr>
      <w:sz w:val="24"/>
      <w:szCs w:val="24"/>
      <w:lang w:val="en-AU" w:eastAsia="en-US" w:bidi="ar-SA"/>
    </w:rPr>
  </w:style>
  <w:style w:type="character" w:customStyle="1" w:styleId="LDNoteChar">
    <w:name w:val="LDNote Char"/>
    <w:basedOn w:val="LDClauseChar"/>
    <w:link w:val="LDNote"/>
    <w:rsid w:val="0074377D"/>
    <w:rPr>
      <w:sz w:val="24"/>
      <w:szCs w:val="24"/>
      <w:lang w:val="en-AU" w:eastAsia="en-US" w:bidi="ar-SA"/>
    </w:rPr>
  </w:style>
  <w:style w:type="paragraph" w:customStyle="1" w:styleId="A1">
    <w:name w:val="A1"/>
    <w:aliases w:val="Heading Amendment,1. Amendment"/>
    <w:basedOn w:val="Normal"/>
    <w:next w:val="Normal"/>
    <w:rsid w:val="0074377D"/>
    <w:pPr>
      <w:keepNext/>
      <w:tabs>
        <w:tab w:val="left" w:pos="794"/>
      </w:tabs>
      <w:spacing w:before="480" w:line="240" w:lineRule="atLeast"/>
      <w:ind w:left="794" w:hanging="794"/>
      <w:jc w:val="both"/>
    </w:pPr>
    <w:rPr>
      <w:rFonts w:ascii="Helvetica" w:hAnsi="Helvetica"/>
      <w:b/>
      <w:szCs w:val="20"/>
    </w:rPr>
  </w:style>
  <w:style w:type="paragraph" w:customStyle="1" w:styleId="TopCAO">
    <w:name w:val="Top CAO"/>
    <w:basedOn w:val="Normal"/>
    <w:rsid w:val="0074377D"/>
    <w:pPr>
      <w:tabs>
        <w:tab w:val="right" w:pos="9072"/>
      </w:tabs>
      <w:jc w:val="both"/>
    </w:pPr>
    <w:rPr>
      <w:rFonts w:ascii="Arial (W1)" w:hAnsi="Arial (W1)"/>
      <w:b/>
      <w:sz w:val="26"/>
      <w:szCs w:val="20"/>
    </w:rPr>
  </w:style>
  <w:style w:type="paragraph" w:customStyle="1" w:styleId="paraa0">
    <w:name w:val="para (a)"/>
    <w:basedOn w:val="Normal"/>
    <w:rsid w:val="0074377D"/>
    <w:pPr>
      <w:tabs>
        <w:tab w:val="right" w:pos="1134"/>
        <w:tab w:val="left" w:pos="1276"/>
      </w:tabs>
      <w:ind w:left="1276" w:hanging="1276"/>
      <w:jc w:val="both"/>
    </w:pPr>
    <w:rPr>
      <w:sz w:val="26"/>
      <w:szCs w:val="20"/>
    </w:rPr>
  </w:style>
  <w:style w:type="paragraph" w:customStyle="1" w:styleId="note">
    <w:name w:val="note"/>
    <w:basedOn w:val="Normal"/>
    <w:rsid w:val="0074377D"/>
    <w:pPr>
      <w:numPr>
        <w:numId w:val="16"/>
      </w:numPr>
      <w:tabs>
        <w:tab w:val="clear" w:pos="1559"/>
        <w:tab w:val="left" w:pos="851"/>
      </w:tabs>
      <w:spacing w:before="120"/>
      <w:ind w:left="794" w:firstLine="0"/>
      <w:jc w:val="both"/>
    </w:pPr>
    <w:rPr>
      <w:sz w:val="22"/>
      <w:szCs w:val="20"/>
    </w:rPr>
  </w:style>
  <w:style w:type="paragraph" w:customStyle="1" w:styleId="Rc">
    <w:name w:val="Rc"/>
    <w:aliases w:val="Rn continued"/>
    <w:basedOn w:val="R1"/>
    <w:next w:val="Normal"/>
    <w:rsid w:val="0074377D"/>
    <w:pPr>
      <w:tabs>
        <w:tab w:val="clear" w:pos="794"/>
      </w:tabs>
      <w:spacing w:before="60"/>
      <w:ind w:firstLine="0"/>
    </w:pPr>
    <w:rPr>
      <w:rFonts w:ascii="Times" w:hAnsi="Times"/>
    </w:rPr>
  </w:style>
  <w:style w:type="paragraph" w:customStyle="1" w:styleId="parai">
    <w:name w:val="para (i)"/>
    <w:basedOn w:val="paraa0"/>
    <w:rsid w:val="0074377D"/>
    <w:pPr>
      <w:tabs>
        <w:tab w:val="clear" w:pos="1134"/>
        <w:tab w:val="clear" w:pos="1276"/>
        <w:tab w:val="right" w:pos="1843"/>
        <w:tab w:val="left" w:pos="1985"/>
      </w:tabs>
      <w:ind w:left="1985" w:hanging="1985"/>
    </w:pPr>
  </w:style>
  <w:style w:type="paragraph" w:customStyle="1" w:styleId="LDSubPartHead">
    <w:name w:val="LDSubPartHead"/>
    <w:basedOn w:val="LDClauseHeading"/>
    <w:rsid w:val="0074377D"/>
    <w:pPr>
      <w:tabs>
        <w:tab w:val="clear" w:pos="737"/>
        <w:tab w:val="left" w:pos="851"/>
      </w:tabs>
      <w:spacing w:before="160" w:after="120"/>
      <w:ind w:left="851" w:hanging="851"/>
    </w:pPr>
    <w:rPr>
      <w:sz w:val="26"/>
    </w:rPr>
  </w:style>
  <w:style w:type="paragraph" w:customStyle="1" w:styleId="LDDivisionHead">
    <w:name w:val="LDDivisionHead"/>
    <w:basedOn w:val="LDSubPartHead"/>
    <w:rsid w:val="0074377D"/>
  </w:style>
  <w:style w:type="paragraph" w:customStyle="1" w:styleId="LDParthead">
    <w:name w:val="LDParthead"/>
    <w:basedOn w:val="LDClauseHeading"/>
    <w:rsid w:val="0074377D"/>
    <w:pPr>
      <w:spacing w:before="160" w:after="120"/>
    </w:pPr>
    <w:rPr>
      <w:sz w:val="28"/>
      <w:szCs w:val="28"/>
    </w:rPr>
  </w:style>
  <w:style w:type="character" w:customStyle="1" w:styleId="ZDDChar">
    <w:name w:val="ZDD Char"/>
    <w:aliases w:val="Dict Def Char"/>
    <w:rsid w:val="0074377D"/>
    <w:rPr>
      <w:sz w:val="24"/>
      <w:szCs w:val="24"/>
      <w:lang w:val="en-AU" w:eastAsia="en-US" w:bidi="ar-SA"/>
    </w:rPr>
  </w:style>
  <w:style w:type="paragraph" w:customStyle="1" w:styleId="HE">
    <w:name w:val="HE"/>
    <w:aliases w:val="Example heading"/>
    <w:basedOn w:val="Normal"/>
    <w:next w:val="ExampleBody"/>
    <w:rsid w:val="0074377D"/>
    <w:pPr>
      <w:keepNext/>
      <w:tabs>
        <w:tab w:val="clear" w:pos="567"/>
      </w:tabs>
      <w:overflowPunct/>
      <w:autoSpaceDE/>
      <w:autoSpaceDN/>
      <w:adjustRightInd/>
      <w:spacing w:before="120" w:line="220" w:lineRule="exact"/>
      <w:ind w:left="964"/>
      <w:textAlignment w:val="auto"/>
    </w:pPr>
    <w:rPr>
      <w:rFonts w:ascii="Times New Roman" w:hAnsi="Times New Roman"/>
      <w:i/>
      <w:sz w:val="20"/>
    </w:rPr>
  </w:style>
  <w:style w:type="paragraph" w:customStyle="1" w:styleId="ExampleBody">
    <w:name w:val="Example Body"/>
    <w:basedOn w:val="Normal"/>
    <w:rsid w:val="0074377D"/>
    <w:pPr>
      <w:tabs>
        <w:tab w:val="clear" w:pos="567"/>
      </w:tabs>
      <w:overflowPunct/>
      <w:autoSpaceDE/>
      <w:autoSpaceDN/>
      <w:adjustRightInd/>
      <w:spacing w:before="60" w:line="220" w:lineRule="exact"/>
      <w:ind w:left="964"/>
      <w:jc w:val="both"/>
      <w:textAlignment w:val="auto"/>
    </w:pPr>
    <w:rPr>
      <w:rFonts w:ascii="Times New Roman" w:hAnsi="Times New Roman"/>
      <w:sz w:val="20"/>
    </w:rPr>
  </w:style>
  <w:style w:type="paragraph" w:customStyle="1" w:styleId="B1">
    <w:name w:val="B1"/>
    <w:basedOn w:val="Normal"/>
    <w:rsid w:val="0074377D"/>
    <w:pPr>
      <w:tabs>
        <w:tab w:val="clear" w:pos="567"/>
        <w:tab w:val="num" w:pos="992"/>
      </w:tabs>
      <w:overflowPunct/>
      <w:autoSpaceDE/>
      <w:autoSpaceDN/>
      <w:adjustRightInd/>
      <w:spacing w:before="180"/>
      <w:ind w:left="992" w:hanging="425"/>
      <w:textAlignment w:val="auto"/>
    </w:pPr>
    <w:rPr>
      <w:rFonts w:ascii="Helvetica" w:hAnsi="Helvetica"/>
      <w:szCs w:val="20"/>
      <w:lang w:val="en-GB"/>
    </w:rPr>
  </w:style>
  <w:style w:type="paragraph" w:customStyle="1" w:styleId="Note0">
    <w:name w:val="Note"/>
    <w:basedOn w:val="Normal"/>
    <w:rsid w:val="0074377D"/>
    <w:pPr>
      <w:keepLines/>
      <w:tabs>
        <w:tab w:val="clear" w:pos="567"/>
        <w:tab w:val="left" w:pos="2694"/>
      </w:tabs>
      <w:overflowPunct/>
      <w:autoSpaceDE/>
      <w:autoSpaceDN/>
      <w:adjustRightInd/>
      <w:spacing w:before="360" w:after="120"/>
      <w:ind w:left="2127" w:right="284" w:hanging="709"/>
      <w:textAlignment w:val="auto"/>
    </w:pPr>
    <w:rPr>
      <w:rFonts w:ascii="Helvetica" w:hAnsi="Helvetica"/>
      <w:szCs w:val="20"/>
    </w:rPr>
  </w:style>
  <w:style w:type="paragraph" w:customStyle="1" w:styleId="tabletext">
    <w:name w:val="table text"/>
    <w:basedOn w:val="Normal"/>
    <w:rsid w:val="0074377D"/>
    <w:pPr>
      <w:tabs>
        <w:tab w:val="clear" w:pos="567"/>
      </w:tabs>
      <w:overflowPunct/>
      <w:autoSpaceDE/>
      <w:autoSpaceDN/>
      <w:adjustRightInd/>
      <w:spacing w:before="120"/>
      <w:textAlignment w:val="auto"/>
    </w:pPr>
    <w:rPr>
      <w:rFonts w:ascii="Helvetica" w:hAnsi="Helvetica"/>
      <w:szCs w:val="20"/>
    </w:rPr>
  </w:style>
  <w:style w:type="paragraph" w:customStyle="1" w:styleId="Default">
    <w:name w:val="Default"/>
    <w:rsid w:val="0074377D"/>
    <w:pPr>
      <w:widowControl w:val="0"/>
      <w:autoSpaceDE w:val="0"/>
      <w:autoSpaceDN w:val="0"/>
      <w:adjustRightInd w:val="0"/>
    </w:pPr>
    <w:rPr>
      <w:rFonts w:ascii="EU Albertina" w:hAnsi="EU Albertina" w:cs="EU Albertina"/>
      <w:color w:val="000000"/>
      <w:sz w:val="24"/>
      <w:szCs w:val="24"/>
    </w:rPr>
  </w:style>
  <w:style w:type="paragraph" w:customStyle="1" w:styleId="CM2">
    <w:name w:val="CM2"/>
    <w:basedOn w:val="Default"/>
    <w:next w:val="Default"/>
    <w:rsid w:val="0074377D"/>
    <w:rPr>
      <w:color w:val="auto"/>
    </w:rPr>
  </w:style>
  <w:style w:type="paragraph" w:customStyle="1" w:styleId="CM55">
    <w:name w:val="CM55"/>
    <w:basedOn w:val="Default"/>
    <w:next w:val="Default"/>
    <w:rsid w:val="0074377D"/>
    <w:pPr>
      <w:spacing w:after="348"/>
    </w:pPr>
    <w:rPr>
      <w:color w:val="auto"/>
    </w:rPr>
  </w:style>
  <w:style w:type="paragraph" w:customStyle="1" w:styleId="CM54">
    <w:name w:val="CM54"/>
    <w:basedOn w:val="Default"/>
    <w:next w:val="Default"/>
    <w:rsid w:val="0074377D"/>
    <w:pPr>
      <w:spacing w:after="275"/>
    </w:pPr>
    <w:rPr>
      <w:color w:val="auto"/>
    </w:rPr>
  </w:style>
  <w:style w:type="paragraph" w:customStyle="1" w:styleId="CM4">
    <w:name w:val="CM4"/>
    <w:basedOn w:val="Default"/>
    <w:next w:val="Default"/>
    <w:rsid w:val="0074377D"/>
    <w:pPr>
      <w:spacing w:line="338" w:lineRule="atLeast"/>
    </w:pPr>
    <w:rPr>
      <w:color w:val="auto"/>
    </w:rPr>
  </w:style>
  <w:style w:type="paragraph" w:customStyle="1" w:styleId="CM58">
    <w:name w:val="CM58"/>
    <w:basedOn w:val="Default"/>
    <w:next w:val="Default"/>
    <w:rsid w:val="0074377D"/>
    <w:pPr>
      <w:spacing w:after="332"/>
    </w:pPr>
    <w:rPr>
      <w:color w:val="auto"/>
    </w:rPr>
  </w:style>
  <w:style w:type="paragraph" w:customStyle="1" w:styleId="CM6">
    <w:name w:val="CM6"/>
    <w:basedOn w:val="Default"/>
    <w:next w:val="Default"/>
    <w:rsid w:val="0074377D"/>
    <w:pPr>
      <w:spacing w:line="336" w:lineRule="atLeast"/>
    </w:pPr>
    <w:rPr>
      <w:color w:val="auto"/>
    </w:rPr>
  </w:style>
  <w:style w:type="paragraph" w:customStyle="1" w:styleId="CM59">
    <w:name w:val="CM59"/>
    <w:basedOn w:val="Default"/>
    <w:next w:val="Default"/>
    <w:rsid w:val="0074377D"/>
    <w:pPr>
      <w:spacing w:after="195"/>
    </w:pPr>
    <w:rPr>
      <w:color w:val="auto"/>
    </w:rPr>
  </w:style>
  <w:style w:type="paragraph" w:customStyle="1" w:styleId="CM53">
    <w:name w:val="CM53"/>
    <w:basedOn w:val="Default"/>
    <w:next w:val="Default"/>
    <w:rsid w:val="0074377D"/>
    <w:pPr>
      <w:spacing w:after="217"/>
    </w:pPr>
    <w:rPr>
      <w:color w:val="auto"/>
    </w:rPr>
  </w:style>
  <w:style w:type="paragraph" w:customStyle="1" w:styleId="CM8">
    <w:name w:val="CM8"/>
    <w:basedOn w:val="Default"/>
    <w:next w:val="Default"/>
    <w:rsid w:val="0074377D"/>
    <w:rPr>
      <w:color w:val="auto"/>
    </w:rPr>
  </w:style>
  <w:style w:type="paragraph" w:customStyle="1" w:styleId="CM9">
    <w:name w:val="CM9"/>
    <w:basedOn w:val="Default"/>
    <w:next w:val="Default"/>
    <w:rsid w:val="0074377D"/>
    <w:pPr>
      <w:spacing w:line="448" w:lineRule="atLeast"/>
    </w:pPr>
    <w:rPr>
      <w:color w:val="auto"/>
    </w:rPr>
  </w:style>
  <w:style w:type="paragraph" w:customStyle="1" w:styleId="CM60">
    <w:name w:val="CM60"/>
    <w:basedOn w:val="Default"/>
    <w:next w:val="Default"/>
    <w:rsid w:val="0074377D"/>
    <w:pPr>
      <w:spacing w:after="170"/>
    </w:pPr>
    <w:rPr>
      <w:color w:val="auto"/>
    </w:rPr>
  </w:style>
  <w:style w:type="paragraph" w:customStyle="1" w:styleId="CM10">
    <w:name w:val="CM10"/>
    <w:basedOn w:val="Default"/>
    <w:next w:val="Default"/>
    <w:rsid w:val="0074377D"/>
    <w:pPr>
      <w:spacing w:line="323" w:lineRule="atLeast"/>
    </w:pPr>
    <w:rPr>
      <w:color w:val="auto"/>
    </w:rPr>
  </w:style>
  <w:style w:type="paragraph" w:customStyle="1" w:styleId="CM61">
    <w:name w:val="CM61"/>
    <w:basedOn w:val="Default"/>
    <w:next w:val="Default"/>
    <w:rsid w:val="0074377D"/>
    <w:pPr>
      <w:spacing w:after="138"/>
    </w:pPr>
    <w:rPr>
      <w:color w:val="auto"/>
    </w:rPr>
  </w:style>
  <w:style w:type="paragraph" w:customStyle="1" w:styleId="CM5">
    <w:name w:val="CM5"/>
    <w:basedOn w:val="Default"/>
    <w:next w:val="Default"/>
    <w:rsid w:val="0074377D"/>
    <w:pPr>
      <w:spacing w:line="336" w:lineRule="atLeast"/>
    </w:pPr>
    <w:rPr>
      <w:color w:val="auto"/>
    </w:rPr>
  </w:style>
  <w:style w:type="paragraph" w:customStyle="1" w:styleId="CM12">
    <w:name w:val="CM12"/>
    <w:basedOn w:val="Default"/>
    <w:next w:val="Default"/>
    <w:rsid w:val="0074377D"/>
    <w:pPr>
      <w:spacing w:line="180" w:lineRule="atLeast"/>
    </w:pPr>
    <w:rPr>
      <w:color w:val="auto"/>
    </w:rPr>
  </w:style>
  <w:style w:type="paragraph" w:customStyle="1" w:styleId="CM13">
    <w:name w:val="CM13"/>
    <w:basedOn w:val="Default"/>
    <w:next w:val="Default"/>
    <w:rsid w:val="0074377D"/>
    <w:pPr>
      <w:spacing w:line="180" w:lineRule="atLeast"/>
    </w:pPr>
    <w:rPr>
      <w:color w:val="auto"/>
    </w:rPr>
  </w:style>
  <w:style w:type="paragraph" w:customStyle="1" w:styleId="CM15">
    <w:name w:val="CM15"/>
    <w:basedOn w:val="Default"/>
    <w:next w:val="Default"/>
    <w:rsid w:val="0074377D"/>
    <w:pPr>
      <w:spacing w:line="180" w:lineRule="atLeast"/>
    </w:pPr>
    <w:rPr>
      <w:color w:val="auto"/>
    </w:rPr>
  </w:style>
  <w:style w:type="paragraph" w:customStyle="1" w:styleId="CM16">
    <w:name w:val="CM16"/>
    <w:basedOn w:val="Default"/>
    <w:next w:val="Default"/>
    <w:rsid w:val="0074377D"/>
    <w:pPr>
      <w:spacing w:line="446" w:lineRule="atLeast"/>
    </w:pPr>
    <w:rPr>
      <w:color w:val="auto"/>
    </w:rPr>
  </w:style>
  <w:style w:type="paragraph" w:customStyle="1" w:styleId="CM62">
    <w:name w:val="CM62"/>
    <w:basedOn w:val="Default"/>
    <w:next w:val="Default"/>
    <w:rsid w:val="0074377D"/>
    <w:pPr>
      <w:spacing w:after="455"/>
    </w:pPr>
    <w:rPr>
      <w:color w:val="auto"/>
    </w:rPr>
  </w:style>
  <w:style w:type="paragraph" w:customStyle="1" w:styleId="CM18">
    <w:name w:val="CM18"/>
    <w:basedOn w:val="Default"/>
    <w:next w:val="Default"/>
    <w:rsid w:val="0074377D"/>
    <w:pPr>
      <w:spacing w:line="446" w:lineRule="atLeast"/>
    </w:pPr>
    <w:rPr>
      <w:color w:val="auto"/>
    </w:rPr>
  </w:style>
  <w:style w:type="paragraph" w:customStyle="1" w:styleId="CM7">
    <w:name w:val="CM7"/>
    <w:basedOn w:val="Default"/>
    <w:next w:val="Default"/>
    <w:rsid w:val="0074377D"/>
    <w:rPr>
      <w:color w:val="auto"/>
    </w:rPr>
  </w:style>
  <w:style w:type="paragraph" w:customStyle="1" w:styleId="CM17">
    <w:name w:val="CM17"/>
    <w:basedOn w:val="Default"/>
    <w:next w:val="Default"/>
    <w:rsid w:val="0074377D"/>
    <w:pPr>
      <w:spacing w:line="446" w:lineRule="atLeast"/>
    </w:pPr>
    <w:rPr>
      <w:color w:val="auto"/>
    </w:rPr>
  </w:style>
  <w:style w:type="paragraph" w:customStyle="1" w:styleId="CM20">
    <w:name w:val="CM20"/>
    <w:basedOn w:val="Default"/>
    <w:next w:val="Default"/>
    <w:rsid w:val="0074377D"/>
    <w:pPr>
      <w:spacing w:line="476" w:lineRule="atLeast"/>
    </w:pPr>
    <w:rPr>
      <w:color w:val="auto"/>
    </w:rPr>
  </w:style>
  <w:style w:type="paragraph" w:customStyle="1" w:styleId="CM21">
    <w:name w:val="CM21"/>
    <w:basedOn w:val="Default"/>
    <w:next w:val="Default"/>
    <w:rsid w:val="0074377D"/>
    <w:pPr>
      <w:spacing w:line="476" w:lineRule="atLeast"/>
    </w:pPr>
    <w:rPr>
      <w:color w:val="auto"/>
    </w:rPr>
  </w:style>
  <w:style w:type="paragraph" w:customStyle="1" w:styleId="CM23">
    <w:name w:val="CM23"/>
    <w:basedOn w:val="Default"/>
    <w:next w:val="Default"/>
    <w:rsid w:val="0074377D"/>
    <w:pPr>
      <w:spacing w:line="476" w:lineRule="atLeast"/>
    </w:pPr>
    <w:rPr>
      <w:color w:val="auto"/>
    </w:rPr>
  </w:style>
  <w:style w:type="paragraph" w:customStyle="1" w:styleId="CM24">
    <w:name w:val="CM24"/>
    <w:basedOn w:val="Default"/>
    <w:next w:val="Default"/>
    <w:rsid w:val="0074377D"/>
    <w:pPr>
      <w:spacing w:line="476" w:lineRule="atLeast"/>
    </w:pPr>
    <w:rPr>
      <w:color w:val="auto"/>
    </w:rPr>
  </w:style>
  <w:style w:type="paragraph" w:customStyle="1" w:styleId="CM25">
    <w:name w:val="CM25"/>
    <w:basedOn w:val="Default"/>
    <w:next w:val="Default"/>
    <w:rsid w:val="0074377D"/>
    <w:pPr>
      <w:spacing w:line="180" w:lineRule="atLeast"/>
    </w:pPr>
    <w:rPr>
      <w:color w:val="auto"/>
    </w:rPr>
  </w:style>
  <w:style w:type="paragraph" w:customStyle="1" w:styleId="CM26">
    <w:name w:val="CM26"/>
    <w:basedOn w:val="Default"/>
    <w:next w:val="Default"/>
    <w:rsid w:val="0074377D"/>
    <w:pPr>
      <w:spacing w:line="180" w:lineRule="atLeast"/>
    </w:pPr>
    <w:rPr>
      <w:color w:val="auto"/>
    </w:rPr>
  </w:style>
  <w:style w:type="paragraph" w:customStyle="1" w:styleId="CM28">
    <w:name w:val="CM28"/>
    <w:basedOn w:val="Default"/>
    <w:next w:val="Default"/>
    <w:rsid w:val="0074377D"/>
    <w:rPr>
      <w:color w:val="auto"/>
    </w:rPr>
  </w:style>
  <w:style w:type="paragraph" w:customStyle="1" w:styleId="CM29">
    <w:name w:val="CM29"/>
    <w:basedOn w:val="Default"/>
    <w:next w:val="Default"/>
    <w:rsid w:val="0074377D"/>
    <w:pPr>
      <w:spacing w:line="533" w:lineRule="atLeast"/>
    </w:pPr>
    <w:rPr>
      <w:color w:val="auto"/>
    </w:rPr>
  </w:style>
  <w:style w:type="paragraph" w:customStyle="1" w:styleId="CM32">
    <w:name w:val="CM32"/>
    <w:basedOn w:val="Default"/>
    <w:next w:val="Default"/>
    <w:rsid w:val="0074377D"/>
    <w:pPr>
      <w:spacing w:line="293" w:lineRule="atLeast"/>
    </w:pPr>
    <w:rPr>
      <w:color w:val="auto"/>
    </w:rPr>
  </w:style>
  <w:style w:type="paragraph" w:customStyle="1" w:styleId="CM33">
    <w:name w:val="CM33"/>
    <w:basedOn w:val="Default"/>
    <w:next w:val="Default"/>
    <w:rsid w:val="0074377D"/>
    <w:pPr>
      <w:spacing w:line="293" w:lineRule="atLeast"/>
    </w:pPr>
    <w:rPr>
      <w:color w:val="auto"/>
    </w:rPr>
  </w:style>
  <w:style w:type="paragraph" w:customStyle="1" w:styleId="CM34">
    <w:name w:val="CM34"/>
    <w:basedOn w:val="Default"/>
    <w:next w:val="Default"/>
    <w:rsid w:val="0074377D"/>
    <w:rPr>
      <w:color w:val="auto"/>
    </w:rPr>
  </w:style>
  <w:style w:type="paragraph" w:customStyle="1" w:styleId="CM14">
    <w:name w:val="CM14"/>
    <w:basedOn w:val="Default"/>
    <w:next w:val="Default"/>
    <w:rsid w:val="0074377D"/>
    <w:pPr>
      <w:spacing w:line="180" w:lineRule="atLeast"/>
    </w:pPr>
    <w:rPr>
      <w:color w:val="auto"/>
    </w:rPr>
  </w:style>
  <w:style w:type="paragraph" w:customStyle="1" w:styleId="CM64">
    <w:name w:val="CM64"/>
    <w:basedOn w:val="Default"/>
    <w:next w:val="Default"/>
    <w:rsid w:val="0074377D"/>
    <w:pPr>
      <w:spacing w:after="48"/>
    </w:pPr>
    <w:rPr>
      <w:color w:val="auto"/>
    </w:rPr>
  </w:style>
  <w:style w:type="paragraph" w:customStyle="1" w:styleId="CM11">
    <w:name w:val="CM11"/>
    <w:basedOn w:val="Default"/>
    <w:next w:val="Default"/>
    <w:rsid w:val="0074377D"/>
    <w:pPr>
      <w:spacing w:line="328" w:lineRule="atLeast"/>
    </w:pPr>
    <w:rPr>
      <w:color w:val="auto"/>
    </w:rPr>
  </w:style>
  <w:style w:type="paragraph" w:customStyle="1" w:styleId="CM35">
    <w:name w:val="CM35"/>
    <w:basedOn w:val="Default"/>
    <w:next w:val="Default"/>
    <w:rsid w:val="0074377D"/>
    <w:pPr>
      <w:spacing w:line="380" w:lineRule="atLeast"/>
    </w:pPr>
    <w:rPr>
      <w:color w:val="auto"/>
    </w:rPr>
  </w:style>
  <w:style w:type="paragraph" w:customStyle="1" w:styleId="CM36">
    <w:name w:val="CM36"/>
    <w:basedOn w:val="Default"/>
    <w:next w:val="Default"/>
    <w:rsid w:val="0074377D"/>
    <w:pPr>
      <w:spacing w:line="380" w:lineRule="atLeast"/>
    </w:pPr>
    <w:rPr>
      <w:color w:val="auto"/>
    </w:rPr>
  </w:style>
  <w:style w:type="paragraph" w:customStyle="1" w:styleId="CM37">
    <w:name w:val="CM37"/>
    <w:basedOn w:val="Default"/>
    <w:next w:val="Default"/>
    <w:rsid w:val="0074377D"/>
    <w:pPr>
      <w:spacing w:line="380" w:lineRule="atLeast"/>
    </w:pPr>
    <w:rPr>
      <w:color w:val="auto"/>
    </w:rPr>
  </w:style>
  <w:style w:type="paragraph" w:customStyle="1" w:styleId="CM65">
    <w:name w:val="CM65"/>
    <w:basedOn w:val="Default"/>
    <w:next w:val="Default"/>
    <w:rsid w:val="0074377D"/>
    <w:pPr>
      <w:spacing w:after="387"/>
    </w:pPr>
    <w:rPr>
      <w:color w:val="auto"/>
    </w:rPr>
  </w:style>
  <w:style w:type="paragraph" w:customStyle="1" w:styleId="CM38">
    <w:name w:val="CM38"/>
    <w:basedOn w:val="Default"/>
    <w:next w:val="Default"/>
    <w:rsid w:val="0074377D"/>
    <w:pPr>
      <w:spacing w:line="380" w:lineRule="atLeast"/>
    </w:pPr>
    <w:rPr>
      <w:color w:val="auto"/>
    </w:rPr>
  </w:style>
  <w:style w:type="paragraph" w:customStyle="1" w:styleId="CM40">
    <w:name w:val="CM40"/>
    <w:basedOn w:val="Default"/>
    <w:next w:val="Default"/>
    <w:rsid w:val="0074377D"/>
    <w:rPr>
      <w:color w:val="auto"/>
    </w:rPr>
  </w:style>
  <w:style w:type="paragraph" w:customStyle="1" w:styleId="CM41">
    <w:name w:val="CM41"/>
    <w:basedOn w:val="Default"/>
    <w:next w:val="Default"/>
    <w:rsid w:val="0074377D"/>
    <w:rPr>
      <w:color w:val="auto"/>
    </w:rPr>
  </w:style>
  <w:style w:type="paragraph" w:customStyle="1" w:styleId="CM42">
    <w:name w:val="CM42"/>
    <w:basedOn w:val="Default"/>
    <w:next w:val="Default"/>
    <w:rsid w:val="0074377D"/>
    <w:rPr>
      <w:color w:val="auto"/>
    </w:rPr>
  </w:style>
  <w:style w:type="paragraph" w:customStyle="1" w:styleId="CM43">
    <w:name w:val="CM43"/>
    <w:basedOn w:val="Default"/>
    <w:next w:val="Default"/>
    <w:rsid w:val="0074377D"/>
    <w:rPr>
      <w:color w:val="auto"/>
    </w:rPr>
  </w:style>
  <w:style w:type="paragraph" w:customStyle="1" w:styleId="CM1">
    <w:name w:val="CM1"/>
    <w:basedOn w:val="Default"/>
    <w:next w:val="Default"/>
    <w:rsid w:val="0074377D"/>
    <w:rPr>
      <w:color w:val="auto"/>
    </w:rPr>
  </w:style>
  <w:style w:type="paragraph" w:customStyle="1" w:styleId="CM30">
    <w:name w:val="CM30"/>
    <w:basedOn w:val="Default"/>
    <w:next w:val="Default"/>
    <w:rsid w:val="0074377D"/>
    <w:pPr>
      <w:spacing w:line="536" w:lineRule="atLeast"/>
    </w:pPr>
    <w:rPr>
      <w:color w:val="auto"/>
    </w:rPr>
  </w:style>
  <w:style w:type="paragraph" w:customStyle="1" w:styleId="CM66">
    <w:name w:val="CM66"/>
    <w:basedOn w:val="Default"/>
    <w:next w:val="Default"/>
    <w:rsid w:val="0074377D"/>
    <w:pPr>
      <w:spacing w:after="540"/>
    </w:pPr>
    <w:rPr>
      <w:color w:val="auto"/>
    </w:rPr>
  </w:style>
  <w:style w:type="paragraph" w:customStyle="1" w:styleId="CM48">
    <w:name w:val="CM48"/>
    <w:basedOn w:val="Default"/>
    <w:next w:val="Default"/>
    <w:rsid w:val="0074377D"/>
    <w:pPr>
      <w:spacing w:line="538" w:lineRule="atLeast"/>
    </w:pPr>
    <w:rPr>
      <w:color w:val="auto"/>
    </w:rPr>
  </w:style>
  <w:style w:type="paragraph" w:customStyle="1" w:styleId="CM47">
    <w:name w:val="CM47"/>
    <w:basedOn w:val="Default"/>
    <w:next w:val="Default"/>
    <w:rsid w:val="0074377D"/>
    <w:pPr>
      <w:spacing w:line="538" w:lineRule="atLeast"/>
    </w:pPr>
    <w:rPr>
      <w:color w:val="auto"/>
    </w:rPr>
  </w:style>
  <w:style w:type="paragraph" w:customStyle="1" w:styleId="CM57">
    <w:name w:val="CM57"/>
    <w:basedOn w:val="Default"/>
    <w:next w:val="Default"/>
    <w:rsid w:val="0074377D"/>
    <w:pPr>
      <w:spacing w:after="530"/>
    </w:pPr>
    <w:rPr>
      <w:color w:val="auto"/>
    </w:rPr>
  </w:style>
  <w:style w:type="paragraph" w:customStyle="1" w:styleId="CM49">
    <w:name w:val="CM49"/>
    <w:basedOn w:val="Default"/>
    <w:next w:val="Default"/>
    <w:rsid w:val="0074377D"/>
    <w:pPr>
      <w:spacing w:line="180" w:lineRule="atLeast"/>
    </w:pPr>
    <w:rPr>
      <w:color w:val="auto"/>
    </w:rPr>
  </w:style>
  <w:style w:type="paragraph" w:customStyle="1" w:styleId="CM45">
    <w:name w:val="CM45"/>
    <w:basedOn w:val="Default"/>
    <w:next w:val="Default"/>
    <w:rsid w:val="0074377D"/>
    <w:pPr>
      <w:spacing w:line="178" w:lineRule="atLeast"/>
    </w:pPr>
    <w:rPr>
      <w:color w:val="auto"/>
    </w:rPr>
  </w:style>
  <w:style w:type="paragraph" w:customStyle="1" w:styleId="CM50">
    <w:name w:val="CM50"/>
    <w:basedOn w:val="Default"/>
    <w:next w:val="Default"/>
    <w:rsid w:val="0074377D"/>
    <w:pPr>
      <w:spacing w:line="180" w:lineRule="atLeast"/>
    </w:pPr>
    <w:rPr>
      <w:color w:val="auto"/>
    </w:rPr>
  </w:style>
  <w:style w:type="paragraph" w:customStyle="1" w:styleId="CM51">
    <w:name w:val="CM51"/>
    <w:basedOn w:val="Default"/>
    <w:next w:val="Default"/>
    <w:rsid w:val="0074377D"/>
    <w:pPr>
      <w:spacing w:line="180" w:lineRule="atLeast"/>
    </w:pPr>
    <w:rPr>
      <w:color w:val="auto"/>
    </w:rPr>
  </w:style>
  <w:style w:type="paragraph" w:customStyle="1" w:styleId="CM52">
    <w:name w:val="CM52"/>
    <w:basedOn w:val="Default"/>
    <w:next w:val="Default"/>
    <w:rsid w:val="0074377D"/>
    <w:pPr>
      <w:spacing w:line="180" w:lineRule="atLeast"/>
    </w:pPr>
    <w:rPr>
      <w:color w:val="auto"/>
    </w:rPr>
  </w:style>
  <w:style w:type="paragraph" w:customStyle="1" w:styleId="formhead1">
    <w:name w:val="form head 1"/>
    <w:basedOn w:val="Normal"/>
    <w:rsid w:val="0074377D"/>
    <w:pPr>
      <w:tabs>
        <w:tab w:val="clear" w:pos="567"/>
        <w:tab w:val="center" w:leader="dot" w:pos="6237"/>
        <w:tab w:val="center" w:pos="6804"/>
        <w:tab w:val="right" w:leader="dot" w:pos="9356"/>
      </w:tabs>
      <w:spacing w:before="60" w:after="20"/>
    </w:pPr>
    <w:rPr>
      <w:rFonts w:ascii="Arial" w:hAnsi="Arial" w:cs="Arial"/>
      <w:b/>
      <w:sz w:val="20"/>
      <w:szCs w:val="20"/>
    </w:rPr>
  </w:style>
  <w:style w:type="paragraph" w:customStyle="1" w:styleId="Formdetails">
    <w:name w:val="Form details"/>
    <w:basedOn w:val="Normal"/>
    <w:rsid w:val="0074377D"/>
    <w:pPr>
      <w:tabs>
        <w:tab w:val="clear" w:pos="567"/>
        <w:tab w:val="left" w:pos="5245"/>
        <w:tab w:val="left" w:leader="dot" w:pos="5812"/>
        <w:tab w:val="right" w:leader="dot" w:pos="7797"/>
        <w:tab w:val="left" w:pos="8222"/>
        <w:tab w:val="right" w:leader="dot" w:pos="9213"/>
      </w:tabs>
      <w:spacing w:before="40" w:after="20"/>
    </w:pPr>
    <w:rPr>
      <w:rFonts w:ascii="Arial" w:hAnsi="Arial" w:cs="Arial"/>
      <w:sz w:val="20"/>
      <w:szCs w:val="20"/>
    </w:rPr>
  </w:style>
  <w:style w:type="paragraph" w:customStyle="1" w:styleId="Celltext">
    <w:name w:val="Cell text"/>
    <w:basedOn w:val="Normal"/>
    <w:rsid w:val="0074377D"/>
    <w:pPr>
      <w:tabs>
        <w:tab w:val="clear" w:pos="567"/>
      </w:tabs>
      <w:overflowPunct/>
      <w:autoSpaceDE/>
      <w:autoSpaceDN/>
      <w:adjustRightInd/>
      <w:textAlignment w:val="auto"/>
    </w:pPr>
    <w:rPr>
      <w:rFonts w:ascii="Arial" w:hAnsi="Arial"/>
      <w:sz w:val="18"/>
      <w:szCs w:val="20"/>
    </w:rPr>
  </w:style>
  <w:style w:type="paragraph" w:customStyle="1" w:styleId="Sectionheading">
    <w:name w:val="Section heading"/>
    <w:basedOn w:val="Normal"/>
    <w:rsid w:val="0074377D"/>
    <w:pPr>
      <w:tabs>
        <w:tab w:val="clear" w:pos="567"/>
      </w:tabs>
      <w:overflowPunct/>
      <w:autoSpaceDE/>
      <w:autoSpaceDN/>
      <w:adjustRightInd/>
      <w:spacing w:before="120" w:after="20"/>
      <w:ind w:left="270" w:hanging="270"/>
      <w:textAlignment w:val="auto"/>
    </w:pPr>
    <w:rPr>
      <w:rFonts w:ascii="Arial" w:hAnsi="Arial"/>
      <w:b/>
      <w:sz w:val="20"/>
      <w:szCs w:val="20"/>
    </w:rPr>
  </w:style>
  <w:style w:type="paragraph" w:customStyle="1" w:styleId="AS">
    <w:name w:val="AS"/>
    <w:aliases w:val="Schedule title Amendment"/>
    <w:basedOn w:val="Normal"/>
    <w:next w:val="Normal"/>
    <w:rsid w:val="0074377D"/>
    <w:pPr>
      <w:keepNext/>
      <w:pageBreakBefore/>
      <w:tabs>
        <w:tab w:val="clear" w:pos="567"/>
      </w:tabs>
      <w:spacing w:before="480" w:line="340" w:lineRule="atLeast"/>
      <w:ind w:left="2410" w:hanging="2410"/>
    </w:pPr>
    <w:rPr>
      <w:rFonts w:ascii="Helvetica" w:hAnsi="Helvetica"/>
      <w:b/>
      <w:sz w:val="32"/>
      <w:szCs w:val="20"/>
    </w:rPr>
  </w:style>
  <w:style w:type="paragraph" w:customStyle="1" w:styleId="LDTabletexta">
    <w:name w:val="LDTabletext (a)"/>
    <w:basedOn w:val="LDTabletext"/>
    <w:rsid w:val="0074377D"/>
  </w:style>
  <w:style w:type="paragraph" w:customStyle="1" w:styleId="LDP1a0">
    <w:name w:val="LDP1 (a)"/>
    <w:basedOn w:val="LDClause"/>
    <w:link w:val="LDP1aChar0"/>
    <w:rsid w:val="0074377D"/>
    <w:pPr>
      <w:tabs>
        <w:tab w:val="clear" w:pos="737"/>
        <w:tab w:val="left" w:pos="1191"/>
      </w:tabs>
      <w:ind w:left="1190" w:hanging="510"/>
    </w:pPr>
  </w:style>
  <w:style w:type="paragraph" w:customStyle="1" w:styleId="LDContentsHead">
    <w:name w:val="LDContentsHead"/>
    <w:basedOn w:val="LDTitle"/>
    <w:rsid w:val="0074377D"/>
    <w:pPr>
      <w:keepNext/>
      <w:spacing w:before="480" w:after="120"/>
    </w:pPr>
    <w:rPr>
      <w:b/>
    </w:rPr>
  </w:style>
  <w:style w:type="paragraph" w:customStyle="1" w:styleId="CoverUpdate">
    <w:name w:val="CoverUpdate"/>
    <w:basedOn w:val="Normal"/>
    <w:rsid w:val="0074377D"/>
    <w:pPr>
      <w:tabs>
        <w:tab w:val="clear" w:pos="567"/>
      </w:tabs>
      <w:overflowPunct/>
      <w:autoSpaceDE/>
      <w:autoSpaceDN/>
      <w:adjustRightInd/>
      <w:spacing w:before="240"/>
      <w:textAlignment w:val="auto"/>
    </w:pPr>
    <w:rPr>
      <w:rFonts w:ascii="Times New Roman" w:hAnsi="Times New Roman"/>
      <w:lang w:eastAsia="en-AU"/>
    </w:rPr>
  </w:style>
  <w:style w:type="character" w:customStyle="1" w:styleId="CharNotesReg">
    <w:name w:val="CharNotesReg"/>
    <w:basedOn w:val="DefaultParagraphFont"/>
    <w:rsid w:val="0074377D"/>
  </w:style>
  <w:style w:type="paragraph" w:customStyle="1" w:styleId="CoverStatRule">
    <w:name w:val="CoverStatRule"/>
    <w:basedOn w:val="Normal"/>
    <w:next w:val="Normal"/>
    <w:rsid w:val="0074377D"/>
    <w:pPr>
      <w:tabs>
        <w:tab w:val="clear" w:pos="567"/>
      </w:tabs>
      <w:overflowPunct/>
      <w:autoSpaceDE/>
      <w:autoSpaceDN/>
      <w:adjustRightInd/>
      <w:spacing w:before="240"/>
      <w:textAlignment w:val="auto"/>
    </w:pPr>
    <w:rPr>
      <w:rFonts w:ascii="Arial" w:hAnsi="Arial" w:cs="Arial"/>
      <w:b/>
      <w:bCs/>
      <w:lang w:eastAsia="en-AU"/>
    </w:rPr>
  </w:style>
  <w:style w:type="paragraph" w:customStyle="1" w:styleId="ENoteNo">
    <w:name w:val="ENoteNo"/>
    <w:basedOn w:val="Normal"/>
    <w:rsid w:val="0074377D"/>
    <w:pPr>
      <w:spacing w:before="120" w:line="260" w:lineRule="exact"/>
      <w:ind w:left="357" w:hanging="357"/>
      <w:jc w:val="both"/>
    </w:pPr>
    <w:rPr>
      <w:rFonts w:ascii="Arial" w:hAnsi="Arial"/>
      <w:b/>
      <w:noProof/>
      <w:lang w:eastAsia="en-AU"/>
    </w:rPr>
  </w:style>
  <w:style w:type="paragraph" w:customStyle="1" w:styleId="TableColHead">
    <w:name w:val="TableColHead"/>
    <w:basedOn w:val="Normal"/>
    <w:rsid w:val="0074377D"/>
    <w:pPr>
      <w:keepNext/>
      <w:spacing w:before="120" w:after="60" w:line="200" w:lineRule="exact"/>
    </w:pPr>
    <w:rPr>
      <w:rFonts w:ascii="Arial" w:hAnsi="Arial"/>
      <w:b/>
      <w:noProof/>
      <w:sz w:val="18"/>
    </w:rPr>
  </w:style>
  <w:style w:type="paragraph" w:customStyle="1" w:styleId="TableENotesHeading">
    <w:name w:val="TableENotesHeading"/>
    <w:basedOn w:val="Normal"/>
    <w:rsid w:val="0074377D"/>
    <w:pPr>
      <w:spacing w:before="240" w:after="240" w:line="300" w:lineRule="exact"/>
      <w:ind w:left="2410" w:hanging="2410"/>
    </w:pPr>
    <w:rPr>
      <w:rFonts w:ascii="Arial" w:hAnsi="Arial"/>
      <w:b/>
      <w:noProof/>
      <w:sz w:val="28"/>
      <w:lang w:eastAsia="en-AU"/>
    </w:rPr>
  </w:style>
  <w:style w:type="paragraph" w:customStyle="1" w:styleId="TableOfAmend">
    <w:name w:val="TableOfAmend"/>
    <w:basedOn w:val="Normal"/>
    <w:rsid w:val="0074377D"/>
    <w:pPr>
      <w:tabs>
        <w:tab w:val="right" w:leader="dot" w:pos="2268"/>
      </w:tabs>
      <w:spacing w:before="60" w:line="200" w:lineRule="exact"/>
      <w:ind w:left="170" w:right="-11" w:hanging="170"/>
    </w:pPr>
    <w:rPr>
      <w:rFonts w:ascii="Arial" w:hAnsi="Arial"/>
      <w:noProof/>
      <w:sz w:val="18"/>
      <w:lang w:eastAsia="en-AU"/>
    </w:rPr>
  </w:style>
  <w:style w:type="paragraph" w:customStyle="1" w:styleId="TableOfAmendHead">
    <w:name w:val="TableOfAmendHead"/>
    <w:basedOn w:val="TableOfAmend"/>
    <w:next w:val="Normal"/>
    <w:rsid w:val="0074377D"/>
    <w:pPr>
      <w:spacing w:after="60"/>
    </w:pPr>
    <w:rPr>
      <w:sz w:val="16"/>
    </w:rPr>
  </w:style>
  <w:style w:type="paragraph" w:customStyle="1" w:styleId="TableOfStatRules">
    <w:name w:val="TableOfStatRules"/>
    <w:basedOn w:val="Normal"/>
    <w:rsid w:val="0074377D"/>
    <w:pPr>
      <w:spacing w:before="60" w:line="200" w:lineRule="exact"/>
    </w:pPr>
    <w:rPr>
      <w:rFonts w:ascii="Arial" w:hAnsi="Arial"/>
      <w:noProof/>
      <w:sz w:val="18"/>
      <w:lang w:eastAsia="en-AU"/>
    </w:rPr>
  </w:style>
  <w:style w:type="character" w:customStyle="1" w:styleId="CharENotesHeading">
    <w:name w:val="CharENotesHeading"/>
    <w:basedOn w:val="DefaultParagraphFont"/>
    <w:rsid w:val="0074377D"/>
  </w:style>
  <w:style w:type="paragraph" w:customStyle="1" w:styleId="EndNote">
    <w:name w:val="EndNote"/>
    <w:basedOn w:val="Normal"/>
    <w:link w:val="EndNoteChar"/>
    <w:semiHidden/>
    <w:rsid w:val="0074377D"/>
    <w:pPr>
      <w:spacing w:before="180" w:line="260" w:lineRule="atLeast"/>
    </w:pPr>
    <w:rPr>
      <w:sz w:val="22"/>
      <w:lang w:eastAsia="en-AU"/>
    </w:rPr>
  </w:style>
  <w:style w:type="character" w:customStyle="1" w:styleId="EndNoteChar">
    <w:name w:val="EndNote Char"/>
    <w:link w:val="EndNote"/>
    <w:rsid w:val="0074377D"/>
    <w:rPr>
      <w:rFonts w:ascii="Times New (W1)" w:hAnsi="Times New (W1)"/>
      <w:sz w:val="22"/>
      <w:szCs w:val="24"/>
      <w:lang w:val="en-AU" w:eastAsia="en-AU" w:bidi="ar-SA"/>
    </w:rPr>
  </w:style>
  <w:style w:type="paragraph" w:customStyle="1" w:styleId="Item">
    <w:name w:val="Item"/>
    <w:aliases w:val="i"/>
    <w:basedOn w:val="Normal"/>
    <w:next w:val="Normal"/>
    <w:rsid w:val="0074377D"/>
    <w:pPr>
      <w:keepLines/>
      <w:tabs>
        <w:tab w:val="clear" w:pos="567"/>
      </w:tabs>
      <w:overflowPunct/>
      <w:autoSpaceDE/>
      <w:autoSpaceDN/>
      <w:adjustRightInd/>
      <w:spacing w:before="80"/>
      <w:ind w:left="709"/>
      <w:textAlignment w:val="auto"/>
    </w:pPr>
    <w:rPr>
      <w:rFonts w:ascii="Times New Roman" w:hAnsi="Times New Roman"/>
      <w:sz w:val="22"/>
      <w:lang w:eastAsia="en-AU"/>
    </w:rPr>
  </w:style>
  <w:style w:type="paragraph" w:customStyle="1" w:styleId="ItemHead">
    <w:name w:val="ItemHead"/>
    <w:aliases w:val="ih"/>
    <w:basedOn w:val="Heading1"/>
    <w:next w:val="Item"/>
    <w:rsid w:val="0074377D"/>
    <w:pPr>
      <w:keepNext w:val="0"/>
      <w:keepLines/>
      <w:spacing w:before="220"/>
      <w:ind w:left="709" w:hanging="709"/>
      <w:outlineLvl w:val="9"/>
    </w:pPr>
    <w:rPr>
      <w:rFonts w:cs="Arial"/>
      <w:b/>
      <w:bCs/>
      <w:kern w:val="28"/>
      <w:szCs w:val="32"/>
      <w:lang w:eastAsia="en-AU"/>
    </w:rPr>
  </w:style>
  <w:style w:type="paragraph" w:customStyle="1" w:styleId="TableAHeadItal">
    <w:name w:val="TableAHeadItal"/>
    <w:basedOn w:val="Normal"/>
    <w:rsid w:val="0074377D"/>
    <w:pPr>
      <w:tabs>
        <w:tab w:val="clear" w:pos="567"/>
      </w:tabs>
      <w:overflowPunct/>
      <w:autoSpaceDE/>
      <w:autoSpaceDN/>
      <w:adjustRightInd/>
      <w:spacing w:before="120" w:after="120" w:line="260" w:lineRule="atLeast"/>
      <w:ind w:left="709" w:hanging="709"/>
      <w:textAlignment w:val="auto"/>
    </w:pPr>
    <w:rPr>
      <w:rFonts w:ascii="Times" w:hAnsi="Times"/>
      <w:i/>
      <w:sz w:val="22"/>
      <w:lang w:eastAsia="en-AU"/>
    </w:rPr>
  </w:style>
  <w:style w:type="paragraph" w:customStyle="1" w:styleId="CM46">
    <w:name w:val="CM46"/>
    <w:basedOn w:val="Default"/>
    <w:next w:val="Default"/>
    <w:rsid w:val="0074377D"/>
    <w:rPr>
      <w:rFonts w:ascii="Arial" w:hAnsi="Arial" w:cs="Arial"/>
      <w:color w:val="auto"/>
    </w:rPr>
  </w:style>
  <w:style w:type="paragraph" w:customStyle="1" w:styleId="CM44">
    <w:name w:val="CM44"/>
    <w:basedOn w:val="Default"/>
    <w:next w:val="Default"/>
    <w:rsid w:val="0074377D"/>
    <w:rPr>
      <w:rFonts w:ascii="Arial" w:hAnsi="Arial" w:cs="Arial"/>
      <w:color w:val="auto"/>
    </w:rPr>
  </w:style>
  <w:style w:type="paragraph" w:customStyle="1" w:styleId="CM22">
    <w:name w:val="CM22"/>
    <w:basedOn w:val="Default"/>
    <w:next w:val="Default"/>
    <w:rsid w:val="0074377D"/>
    <w:pPr>
      <w:spacing w:line="298" w:lineRule="atLeast"/>
    </w:pPr>
    <w:rPr>
      <w:rFonts w:ascii="Arial" w:hAnsi="Arial" w:cs="Arial"/>
      <w:color w:val="auto"/>
    </w:rPr>
  </w:style>
  <w:style w:type="paragraph" w:customStyle="1" w:styleId="definition">
    <w:name w:val="definition"/>
    <w:basedOn w:val="Normal"/>
    <w:rsid w:val="0074377D"/>
    <w:pPr>
      <w:tabs>
        <w:tab w:val="clear" w:pos="567"/>
      </w:tabs>
      <w:overflowPunct/>
      <w:autoSpaceDE/>
      <w:autoSpaceDN/>
      <w:adjustRightInd/>
      <w:spacing w:before="80" w:line="260" w:lineRule="exact"/>
      <w:ind w:left="964"/>
      <w:jc w:val="both"/>
      <w:textAlignment w:val="auto"/>
    </w:pPr>
    <w:rPr>
      <w:rFonts w:ascii="Times New Roman" w:hAnsi="Times New Roman"/>
    </w:rPr>
  </w:style>
  <w:style w:type="character" w:customStyle="1" w:styleId="CharSectno">
    <w:name w:val="CharSectno"/>
    <w:basedOn w:val="DefaultParagraphFont"/>
    <w:rsid w:val="0074377D"/>
  </w:style>
  <w:style w:type="paragraph" w:customStyle="1" w:styleId="TableText0">
    <w:name w:val="TableText"/>
    <w:basedOn w:val="Normal"/>
    <w:rsid w:val="0074377D"/>
    <w:pPr>
      <w:tabs>
        <w:tab w:val="clear" w:pos="567"/>
      </w:tabs>
      <w:overflowPunct/>
      <w:autoSpaceDE/>
      <w:autoSpaceDN/>
      <w:adjustRightInd/>
      <w:spacing w:before="60" w:after="60" w:line="240" w:lineRule="exact"/>
      <w:textAlignment w:val="auto"/>
    </w:pPr>
    <w:rPr>
      <w:rFonts w:ascii="Times New Roman" w:hAnsi="Times New Roman"/>
      <w:sz w:val="22"/>
    </w:rPr>
  </w:style>
  <w:style w:type="paragraph" w:customStyle="1" w:styleId="ZP1">
    <w:name w:val="ZP1"/>
    <w:basedOn w:val="P1"/>
    <w:rsid w:val="0074377D"/>
    <w:pPr>
      <w:keepNext/>
    </w:pPr>
  </w:style>
  <w:style w:type="paragraph" w:customStyle="1" w:styleId="ZR1">
    <w:name w:val="ZR1"/>
    <w:basedOn w:val="R1"/>
    <w:rsid w:val="0074377D"/>
    <w:pPr>
      <w:keepNext/>
      <w:keepLines/>
      <w:tabs>
        <w:tab w:val="clear" w:pos="567"/>
        <w:tab w:val="right" w:pos="794"/>
      </w:tabs>
      <w:overflowPunct/>
      <w:autoSpaceDE/>
      <w:autoSpaceDN/>
      <w:adjustRightInd/>
      <w:spacing w:line="260" w:lineRule="exact"/>
      <w:ind w:left="964" w:hanging="964"/>
      <w:textAlignment w:val="auto"/>
    </w:pPr>
    <w:rPr>
      <w:rFonts w:ascii="Times New Roman" w:hAnsi="Times New Roman"/>
      <w:sz w:val="24"/>
      <w:szCs w:val="24"/>
    </w:rPr>
  </w:style>
  <w:style w:type="character" w:styleId="FootnoteReference">
    <w:name w:val="footnote reference"/>
    <w:semiHidden/>
    <w:rsid w:val="0074377D"/>
    <w:rPr>
      <w:position w:val="6"/>
      <w:sz w:val="16"/>
    </w:rPr>
  </w:style>
  <w:style w:type="paragraph" w:customStyle="1" w:styleId="I1">
    <w:name w:val="I1"/>
    <w:basedOn w:val="Normal"/>
    <w:rsid w:val="0074377D"/>
    <w:pPr>
      <w:tabs>
        <w:tab w:val="clear" w:pos="567"/>
      </w:tabs>
      <w:spacing w:before="120"/>
      <w:ind w:left="2127"/>
    </w:pPr>
    <w:rPr>
      <w:rFonts w:ascii="Times New Roman" w:hAnsi="Times New Roman"/>
      <w:szCs w:val="20"/>
    </w:rPr>
  </w:style>
  <w:style w:type="paragraph" w:customStyle="1" w:styleId="B2">
    <w:name w:val="B2"/>
    <w:basedOn w:val="I1"/>
    <w:rsid w:val="0074377D"/>
    <w:pPr>
      <w:numPr>
        <w:numId w:val="20"/>
      </w:numPr>
      <w:spacing w:before="100"/>
    </w:pPr>
  </w:style>
  <w:style w:type="paragraph" w:customStyle="1" w:styleId="I2">
    <w:name w:val="I2"/>
    <w:basedOn w:val="Normal"/>
    <w:rsid w:val="0074377D"/>
    <w:pPr>
      <w:tabs>
        <w:tab w:val="clear" w:pos="567"/>
      </w:tabs>
      <w:spacing w:before="120"/>
      <w:ind w:left="2552"/>
    </w:pPr>
    <w:rPr>
      <w:rFonts w:ascii="Times New Roman" w:hAnsi="Times New Roman"/>
      <w:szCs w:val="20"/>
    </w:rPr>
  </w:style>
  <w:style w:type="paragraph" w:customStyle="1" w:styleId="B3">
    <w:name w:val="B3"/>
    <w:basedOn w:val="Normal"/>
    <w:rsid w:val="0074377D"/>
    <w:pPr>
      <w:numPr>
        <w:ilvl w:val="1"/>
        <w:numId w:val="19"/>
      </w:numPr>
      <w:tabs>
        <w:tab w:val="clear" w:pos="567"/>
        <w:tab w:val="clear" w:pos="2498"/>
        <w:tab w:val="num" w:pos="2835"/>
      </w:tabs>
      <w:spacing w:before="60"/>
      <w:ind w:left="2835" w:hanging="567"/>
    </w:pPr>
    <w:rPr>
      <w:rFonts w:ascii="Times New Roman" w:hAnsi="Times New Roman"/>
      <w:szCs w:val="20"/>
    </w:rPr>
  </w:style>
  <w:style w:type="paragraph" w:customStyle="1" w:styleId="I3">
    <w:name w:val="I3"/>
    <w:basedOn w:val="Normal"/>
    <w:rsid w:val="0074377D"/>
    <w:pPr>
      <w:tabs>
        <w:tab w:val="clear" w:pos="567"/>
      </w:tabs>
      <w:spacing w:before="60"/>
      <w:ind w:left="2977"/>
    </w:pPr>
    <w:rPr>
      <w:rFonts w:ascii="Times New Roman" w:hAnsi="Times New Roman"/>
      <w:szCs w:val="20"/>
    </w:rPr>
  </w:style>
  <w:style w:type="paragraph" w:customStyle="1" w:styleId="Warning">
    <w:name w:val="Warning"/>
    <w:basedOn w:val="Normal"/>
    <w:rsid w:val="0074377D"/>
    <w:pPr>
      <w:tabs>
        <w:tab w:val="clear" w:pos="567"/>
      </w:tabs>
      <w:spacing w:before="120"/>
      <w:ind w:left="1701" w:right="567"/>
      <w:jc w:val="center"/>
    </w:pPr>
    <w:rPr>
      <w:rFonts w:ascii="Times New Roman" w:hAnsi="Times New Roman"/>
      <w:b/>
      <w:szCs w:val="20"/>
    </w:rPr>
  </w:style>
  <w:style w:type="paragraph" w:customStyle="1" w:styleId="tablehead">
    <w:name w:val="table head"/>
    <w:basedOn w:val="Normal"/>
    <w:rsid w:val="0074377D"/>
    <w:pPr>
      <w:tabs>
        <w:tab w:val="clear" w:pos="567"/>
      </w:tabs>
      <w:spacing w:after="120"/>
    </w:pPr>
    <w:rPr>
      <w:rFonts w:ascii="Times New Roman" w:hAnsi="Times New Roman"/>
      <w:b/>
      <w:sz w:val="20"/>
      <w:szCs w:val="20"/>
    </w:rPr>
  </w:style>
  <w:style w:type="paragraph" w:customStyle="1" w:styleId="header2">
    <w:name w:val="header2"/>
    <w:basedOn w:val="Header"/>
    <w:rsid w:val="0074377D"/>
    <w:pPr>
      <w:tabs>
        <w:tab w:val="clear" w:pos="4153"/>
        <w:tab w:val="clear" w:pos="8306"/>
        <w:tab w:val="right" w:pos="5278"/>
        <w:tab w:val="right" w:pos="13778"/>
      </w:tabs>
      <w:jc w:val="right"/>
    </w:pPr>
    <w:rPr>
      <w:rFonts w:ascii="Times New Roman" w:hAnsi="Times New Roman"/>
      <w:i/>
      <w:sz w:val="18"/>
      <w:szCs w:val="20"/>
    </w:rPr>
  </w:style>
  <w:style w:type="paragraph" w:customStyle="1" w:styleId="changebar">
    <w:name w:val="changebar"/>
    <w:basedOn w:val="Heading3"/>
    <w:rsid w:val="0074377D"/>
    <w:pPr>
      <w:keepNext w:val="0"/>
      <w:framePr w:wrap="around" w:vAnchor="text" w:hAnchor="page" w:xAlign="outside" w:y="398"/>
      <w:tabs>
        <w:tab w:val="clear" w:pos="567"/>
      </w:tabs>
      <w:spacing w:before="0" w:after="0"/>
      <w:outlineLvl w:val="9"/>
    </w:pPr>
    <w:rPr>
      <w:rFonts w:ascii="Times" w:hAnsi="Times" w:cs="Times New Roman"/>
      <w:bCs w:val="0"/>
      <w:sz w:val="18"/>
      <w:szCs w:val="20"/>
    </w:rPr>
  </w:style>
  <w:style w:type="paragraph" w:customStyle="1" w:styleId="tablebullet1">
    <w:name w:val="table bullet1"/>
    <w:basedOn w:val="tabletext"/>
    <w:rsid w:val="0074377D"/>
    <w:pPr>
      <w:tabs>
        <w:tab w:val="left" w:pos="426"/>
      </w:tabs>
      <w:overflowPunct w:val="0"/>
      <w:autoSpaceDE w:val="0"/>
      <w:autoSpaceDN w:val="0"/>
      <w:adjustRightInd w:val="0"/>
      <w:spacing w:after="120"/>
      <w:ind w:left="284" w:hanging="284"/>
      <w:textAlignment w:val="baseline"/>
    </w:pPr>
    <w:rPr>
      <w:rFonts w:ascii="Times New Roman" w:hAnsi="Times New Roman"/>
      <w:sz w:val="20"/>
    </w:rPr>
  </w:style>
  <w:style w:type="paragraph" w:customStyle="1" w:styleId="tablebullet2">
    <w:name w:val="table bullet2"/>
    <w:basedOn w:val="Normal"/>
    <w:rsid w:val="0074377D"/>
    <w:pPr>
      <w:tabs>
        <w:tab w:val="clear" w:pos="567"/>
        <w:tab w:val="left" w:pos="851"/>
      </w:tabs>
      <w:spacing w:after="60"/>
      <w:ind w:left="568" w:hanging="284"/>
    </w:pPr>
    <w:rPr>
      <w:rFonts w:ascii="Times New Roman" w:hAnsi="Times New Roman"/>
      <w:sz w:val="20"/>
      <w:szCs w:val="20"/>
    </w:rPr>
  </w:style>
  <w:style w:type="paragraph" w:customStyle="1" w:styleId="LegalPara">
    <w:name w:val="Legal Para"/>
    <w:basedOn w:val="Normal"/>
    <w:rsid w:val="0074377D"/>
    <w:pPr>
      <w:tabs>
        <w:tab w:val="clear" w:pos="567"/>
      </w:tabs>
      <w:spacing w:before="240"/>
    </w:pPr>
    <w:rPr>
      <w:rFonts w:ascii="Times New Roman" w:hAnsi="Times New Roman"/>
      <w:szCs w:val="20"/>
    </w:rPr>
  </w:style>
  <w:style w:type="paragraph" w:customStyle="1" w:styleId="LegalBox">
    <w:name w:val="Legal Box"/>
    <w:basedOn w:val="Normal"/>
    <w:rsid w:val="0074377D"/>
    <w:pPr>
      <w:keepNext/>
      <w:tabs>
        <w:tab w:val="clear" w:pos="567"/>
      </w:tabs>
      <w:spacing w:before="320"/>
      <w:ind w:left="-51"/>
    </w:pPr>
    <w:rPr>
      <w:rFonts w:ascii="Helvetica-Narrow" w:hAnsi="Helvetica-Narrow"/>
      <w:sz w:val="16"/>
      <w:szCs w:val="20"/>
    </w:rPr>
  </w:style>
  <w:style w:type="paragraph" w:customStyle="1" w:styleId="issue">
    <w:name w:val="issue"/>
    <w:basedOn w:val="Normal"/>
    <w:rsid w:val="0074377D"/>
    <w:pPr>
      <w:tabs>
        <w:tab w:val="clear" w:pos="567"/>
      </w:tabs>
      <w:spacing w:before="120"/>
      <w:ind w:left="1310"/>
    </w:pPr>
    <w:rPr>
      <w:rFonts w:ascii="Times New Roman" w:hAnsi="Times New Roman"/>
      <w:b/>
      <w:szCs w:val="20"/>
    </w:rPr>
  </w:style>
  <w:style w:type="paragraph" w:customStyle="1" w:styleId="Version">
    <w:name w:val="Version"/>
    <w:basedOn w:val="Normal"/>
    <w:rsid w:val="0074377D"/>
    <w:pPr>
      <w:framePr w:w="567" w:h="567" w:hRule="exact" w:hSpace="181" w:wrap="around" w:vAnchor="text" w:hAnchor="page" w:x="144" w:y="1466"/>
      <w:tabs>
        <w:tab w:val="clear" w:pos="567"/>
      </w:tabs>
    </w:pPr>
    <w:rPr>
      <w:rFonts w:ascii="Times New Roman" w:hAnsi="Times New Roman"/>
      <w:szCs w:val="20"/>
    </w:rPr>
  </w:style>
  <w:style w:type="paragraph" w:customStyle="1" w:styleId="tabletextn1">
    <w:name w:val="table text n1"/>
    <w:basedOn w:val="Normal"/>
    <w:rsid w:val="0074377D"/>
    <w:pPr>
      <w:tabs>
        <w:tab w:val="clear" w:pos="567"/>
      </w:tabs>
      <w:spacing w:after="120"/>
      <w:ind w:left="284" w:hanging="284"/>
    </w:pPr>
    <w:rPr>
      <w:rFonts w:ascii="Times New Roman" w:hAnsi="Times New Roman"/>
      <w:sz w:val="20"/>
      <w:szCs w:val="20"/>
    </w:rPr>
  </w:style>
  <w:style w:type="paragraph" w:customStyle="1" w:styleId="Signature1">
    <w:name w:val="Signature1"/>
    <w:basedOn w:val="Normal"/>
    <w:rsid w:val="0074377D"/>
    <w:pPr>
      <w:tabs>
        <w:tab w:val="clear" w:pos="567"/>
      </w:tabs>
      <w:spacing w:before="120"/>
    </w:pPr>
    <w:rPr>
      <w:rFonts w:ascii="Times New Roman" w:hAnsi="Times New Roman"/>
      <w:b/>
      <w:szCs w:val="20"/>
    </w:rPr>
  </w:style>
  <w:style w:type="paragraph" w:customStyle="1" w:styleId="issuedetails">
    <w:name w:val="issue details"/>
    <w:basedOn w:val="issue"/>
    <w:rsid w:val="0074377D"/>
    <w:pPr>
      <w:ind w:left="0"/>
    </w:pPr>
    <w:rPr>
      <w:b w:val="0"/>
      <w:bCs/>
    </w:rPr>
  </w:style>
  <w:style w:type="paragraph" w:customStyle="1" w:styleId="Header1">
    <w:name w:val="Header1"/>
    <w:basedOn w:val="Header"/>
    <w:rsid w:val="0074377D"/>
    <w:pPr>
      <w:pBdr>
        <w:bottom w:val="single" w:sz="4" w:space="1" w:color="auto"/>
      </w:pBdr>
      <w:tabs>
        <w:tab w:val="clear" w:pos="4153"/>
        <w:tab w:val="clear" w:pos="8306"/>
        <w:tab w:val="right" w:pos="5278"/>
        <w:tab w:val="right" w:pos="9072"/>
      </w:tabs>
      <w:spacing w:before="120"/>
      <w:jc w:val="right"/>
    </w:pPr>
    <w:rPr>
      <w:rFonts w:ascii="Times New Roman" w:hAnsi="Times New Roman"/>
      <w:i/>
      <w:sz w:val="18"/>
      <w:szCs w:val="20"/>
    </w:rPr>
  </w:style>
  <w:style w:type="paragraph" w:customStyle="1" w:styleId="na">
    <w:name w:val="na"/>
    <w:rsid w:val="0074377D"/>
    <w:pPr>
      <w:numPr>
        <w:ilvl w:val="4"/>
        <w:numId w:val="23"/>
      </w:numPr>
      <w:spacing w:before="120"/>
    </w:pPr>
    <w:rPr>
      <w:sz w:val="24"/>
      <w:lang w:eastAsia="en-US"/>
    </w:rPr>
  </w:style>
  <w:style w:type="paragraph" w:customStyle="1" w:styleId="Pic">
    <w:name w:val="Pic"/>
    <w:basedOn w:val="Normal"/>
    <w:rsid w:val="0074377D"/>
    <w:pPr>
      <w:keepNext/>
      <w:tabs>
        <w:tab w:val="clear" w:pos="567"/>
      </w:tabs>
      <w:overflowPunct/>
      <w:autoSpaceDE/>
      <w:autoSpaceDN/>
      <w:adjustRightInd/>
      <w:jc w:val="center"/>
      <w:textAlignment w:val="auto"/>
    </w:pPr>
    <w:rPr>
      <w:rFonts w:ascii="Arial" w:hAnsi="Arial"/>
      <w:sz w:val="20"/>
      <w:szCs w:val="20"/>
    </w:rPr>
  </w:style>
  <w:style w:type="paragraph" w:customStyle="1" w:styleId="LegalB1">
    <w:name w:val="Legal B1"/>
    <w:basedOn w:val="LegalPara"/>
    <w:rsid w:val="0074377D"/>
    <w:pPr>
      <w:numPr>
        <w:numId w:val="21"/>
      </w:numPr>
      <w:tabs>
        <w:tab w:val="left" w:pos="538"/>
      </w:tabs>
    </w:pPr>
  </w:style>
  <w:style w:type="paragraph" w:customStyle="1" w:styleId="LegalB2">
    <w:name w:val="Legal B2"/>
    <w:basedOn w:val="LegalPara"/>
    <w:rsid w:val="0074377D"/>
    <w:pPr>
      <w:numPr>
        <w:ilvl w:val="1"/>
        <w:numId w:val="22"/>
      </w:numPr>
      <w:tabs>
        <w:tab w:val="clear" w:pos="1134"/>
        <w:tab w:val="num" w:pos="1105"/>
      </w:tabs>
      <w:spacing w:before="180"/>
      <w:ind w:left="1105" w:hanging="574"/>
    </w:pPr>
  </w:style>
  <w:style w:type="character" w:styleId="FollowedHyperlink">
    <w:name w:val="FollowedHyperlink"/>
    <w:rsid w:val="0074377D"/>
    <w:rPr>
      <w:color w:val="0000FF"/>
    </w:rPr>
  </w:style>
  <w:style w:type="paragraph" w:customStyle="1" w:styleId="RevBox">
    <w:name w:val="Rev Box"/>
    <w:basedOn w:val="Note0"/>
    <w:rsid w:val="0074377D"/>
    <w:pPr>
      <w:keepLines w:val="0"/>
      <w:tabs>
        <w:tab w:val="clear" w:pos="2694"/>
        <w:tab w:val="left" w:pos="743"/>
      </w:tabs>
      <w:overflowPunct w:val="0"/>
      <w:autoSpaceDE w:val="0"/>
      <w:autoSpaceDN w:val="0"/>
      <w:adjustRightInd w:val="0"/>
      <w:spacing w:before="200" w:after="160"/>
      <w:ind w:left="743"/>
      <w:textAlignment w:val="baseline"/>
    </w:pPr>
    <w:rPr>
      <w:rFonts w:ascii="Times New Roman" w:hAnsi="Times New Roman"/>
    </w:rPr>
  </w:style>
  <w:style w:type="character" w:customStyle="1" w:styleId="BodyTextChar">
    <w:name w:val="Body Text Char"/>
    <w:link w:val="BodyText"/>
    <w:rsid w:val="0074377D"/>
    <w:rPr>
      <w:rFonts w:ascii="Times New (W1)" w:hAnsi="Times New (W1)"/>
      <w:sz w:val="24"/>
      <w:szCs w:val="24"/>
      <w:lang w:val="en-AU" w:eastAsia="en-US" w:bidi="ar-SA"/>
    </w:rPr>
  </w:style>
  <w:style w:type="table" w:customStyle="1" w:styleId="TableGrid1">
    <w:name w:val="Table Grid1"/>
    <w:basedOn w:val="TableNormal"/>
    <w:next w:val="TableGrid"/>
    <w:rsid w:val="0074377D"/>
    <w:pPr>
      <w:overflowPunct w:val="0"/>
      <w:autoSpaceDE w:val="0"/>
      <w:autoSpaceDN w:val="0"/>
      <w:adjustRightInd w:val="0"/>
      <w:spacing w:before="120" w:after="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4377D"/>
    <w:pPr>
      <w:overflowPunct w:val="0"/>
      <w:autoSpaceDE w:val="0"/>
      <w:autoSpaceDN w:val="0"/>
      <w:adjustRightInd w:val="0"/>
      <w:spacing w:before="120" w:after="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4377D"/>
    <w:pPr>
      <w:overflowPunct w:val="0"/>
      <w:autoSpaceDE w:val="0"/>
      <w:autoSpaceDN w:val="0"/>
      <w:adjustRightInd w:val="0"/>
      <w:spacing w:before="120" w:after="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4377D"/>
    <w:rPr>
      <w:b/>
      <w:bCs/>
    </w:rPr>
  </w:style>
  <w:style w:type="paragraph" w:customStyle="1" w:styleId="HeadingCAT">
    <w:name w:val="Heading CAT"/>
    <w:basedOn w:val="Heading3"/>
    <w:rsid w:val="0074377D"/>
    <w:pPr>
      <w:keepNext w:val="0"/>
      <w:tabs>
        <w:tab w:val="clear" w:pos="567"/>
      </w:tabs>
      <w:overflowPunct/>
      <w:autoSpaceDE/>
      <w:autoSpaceDN/>
      <w:adjustRightInd/>
      <w:spacing w:before="0" w:after="0"/>
      <w:textAlignment w:val="auto"/>
    </w:pPr>
    <w:rPr>
      <w:rFonts w:ascii="Verdana" w:eastAsia="SimSun" w:hAnsi="Verdana" w:cs="Times New Roman"/>
      <w:bCs w:val="0"/>
      <w:sz w:val="20"/>
      <w:szCs w:val="20"/>
      <w:lang w:val="en-GB" w:eastAsia="zh-CN"/>
    </w:rPr>
  </w:style>
  <w:style w:type="paragraph" w:customStyle="1" w:styleId="CM122">
    <w:name w:val="CM122"/>
    <w:basedOn w:val="Default"/>
    <w:next w:val="Default"/>
    <w:rsid w:val="0074377D"/>
    <w:pPr>
      <w:spacing w:line="220" w:lineRule="atLeast"/>
    </w:pPr>
    <w:rPr>
      <w:rFonts w:ascii="Verdana" w:hAnsi="Verdana" w:cs="Times New Roman"/>
      <w:color w:val="auto"/>
    </w:rPr>
  </w:style>
  <w:style w:type="paragraph" w:customStyle="1" w:styleId="CM170">
    <w:name w:val="CM170"/>
    <w:basedOn w:val="Default"/>
    <w:next w:val="Default"/>
    <w:rsid w:val="0074377D"/>
    <w:rPr>
      <w:rFonts w:ascii="Verdana" w:hAnsi="Verdana" w:cs="Times New Roman"/>
      <w:color w:val="auto"/>
    </w:rPr>
  </w:style>
  <w:style w:type="paragraph" w:customStyle="1" w:styleId="CM56">
    <w:name w:val="CM56"/>
    <w:basedOn w:val="Default"/>
    <w:next w:val="Default"/>
    <w:rsid w:val="0074377D"/>
    <w:pPr>
      <w:spacing w:line="243" w:lineRule="atLeast"/>
    </w:pPr>
    <w:rPr>
      <w:rFonts w:ascii="Verdana" w:hAnsi="Verdana" w:cs="Times New Roman"/>
      <w:color w:val="auto"/>
    </w:rPr>
  </w:style>
  <w:style w:type="paragraph" w:customStyle="1" w:styleId="CM190">
    <w:name w:val="CM190"/>
    <w:basedOn w:val="Default"/>
    <w:next w:val="Default"/>
    <w:rsid w:val="0074377D"/>
    <w:rPr>
      <w:rFonts w:ascii="Verdana" w:hAnsi="Verdana" w:cs="Times New Roman"/>
      <w:color w:val="auto"/>
    </w:rPr>
  </w:style>
  <w:style w:type="paragraph" w:styleId="Revision">
    <w:name w:val="Revision"/>
    <w:hidden/>
    <w:uiPriority w:val="99"/>
    <w:semiHidden/>
    <w:rsid w:val="0074377D"/>
    <w:rPr>
      <w:sz w:val="22"/>
      <w:szCs w:val="24"/>
    </w:rPr>
  </w:style>
  <w:style w:type="character" w:customStyle="1" w:styleId="LDP1aChar0">
    <w:name w:val="LDP1 (a) Char"/>
    <w:basedOn w:val="LDClauseChar"/>
    <w:link w:val="LDP1a0"/>
    <w:rsid w:val="005E4A97"/>
    <w:rPr>
      <w:sz w:val="24"/>
      <w:szCs w:val="24"/>
      <w:lang w:val="en-AU" w:eastAsia="en-US" w:bidi="ar-SA"/>
    </w:rPr>
  </w:style>
  <w:style w:type="paragraph" w:customStyle="1" w:styleId="LDScheduleheading1Before42pt">
    <w:name w:val="LDSchedule heading (1)+ Before:  42 pt"/>
    <w:aliases w:val="After:  0 pt"/>
    <w:basedOn w:val="LDScheduleheading"/>
    <w:rsid w:val="00EF7324"/>
    <w:pPr>
      <w:spacing w:before="840" w:after="0"/>
    </w:pPr>
  </w:style>
  <w:style w:type="character" w:styleId="Emphasis">
    <w:name w:val="Emphasis"/>
    <w:aliases w:val="CASA-Footer Text"/>
    <w:qFormat/>
    <w:rsid w:val="00B919F2"/>
    <w:rPr>
      <w:i/>
      <w:iCs/>
    </w:rPr>
  </w:style>
  <w:style w:type="character" w:customStyle="1" w:styleId="legsubtitle1">
    <w:name w:val="legsubtitle1"/>
    <w:rsid w:val="007F28DC"/>
    <w:rPr>
      <w:rFonts w:ascii="Arial" w:hAnsi="Arial" w:cs="Arial" w:hint="default"/>
      <w:b/>
      <w:bCs/>
      <w:sz w:val="28"/>
      <w:szCs w:val="28"/>
    </w:rPr>
  </w:style>
  <w:style w:type="paragraph" w:customStyle="1" w:styleId="Style3">
    <w:name w:val="Style3"/>
    <w:basedOn w:val="Heading2"/>
    <w:autoRedefine/>
    <w:rsid w:val="005F6AA0"/>
    <w:pPr>
      <w:tabs>
        <w:tab w:val="clear" w:pos="567"/>
      </w:tabs>
      <w:overflowPunct/>
      <w:autoSpaceDE/>
      <w:autoSpaceDN/>
      <w:adjustRightInd/>
      <w:spacing w:before="120" w:after="200" w:line="276" w:lineRule="auto"/>
      <w:jc w:val="both"/>
      <w:textAlignment w:val="auto"/>
    </w:pPr>
    <w:rPr>
      <w:rFonts w:ascii="Times New Roman" w:eastAsia="Calibri" w:hAnsi="Times New Roman"/>
      <w:b w:val="0"/>
      <w:bCs/>
      <w:iCs/>
      <w:sz w:val="22"/>
      <w:szCs w:val="28"/>
      <w:lang w:eastAsia="en-AU"/>
    </w:rPr>
  </w:style>
  <w:style w:type="paragraph" w:customStyle="1" w:styleId="ACcontentsHeading">
    <w:name w:val="ACcontentsHeading"/>
    <w:basedOn w:val="Normal"/>
    <w:rsid w:val="005F6AA0"/>
    <w:pPr>
      <w:tabs>
        <w:tab w:val="clear" w:pos="567"/>
      </w:tabs>
      <w:overflowPunct/>
      <w:autoSpaceDE/>
      <w:autoSpaceDN/>
      <w:adjustRightInd/>
      <w:spacing w:before="240" w:after="200" w:line="276" w:lineRule="auto"/>
      <w:ind w:right="-86"/>
      <w:textAlignment w:val="auto"/>
    </w:pPr>
    <w:rPr>
      <w:rFonts w:ascii="Calibri" w:eastAsia="Calibri" w:hAnsi="Calibri"/>
      <w:b/>
      <w:sz w:val="22"/>
      <w:szCs w:val="22"/>
      <w:lang w:val="en-GB"/>
    </w:rPr>
  </w:style>
  <w:style w:type="paragraph" w:customStyle="1" w:styleId="ACNote">
    <w:name w:val="AC Note"/>
    <w:basedOn w:val="LDNote"/>
    <w:rsid w:val="005F6AA0"/>
    <w:pPr>
      <w:tabs>
        <w:tab w:val="clear" w:pos="454"/>
        <w:tab w:val="clear" w:pos="737"/>
        <w:tab w:val="left" w:pos="993"/>
      </w:tabs>
      <w:ind w:left="0"/>
      <w:jc w:val="both"/>
    </w:pPr>
    <w:rPr>
      <w:i/>
      <w:sz w:val="24"/>
    </w:rPr>
  </w:style>
  <w:style w:type="paragraph" w:customStyle="1" w:styleId="-Style">
    <w:name w:val="- Style"/>
    <w:basedOn w:val="ListParagraph"/>
    <w:link w:val="-StyleChar"/>
    <w:qFormat/>
    <w:rsid w:val="005F6AA0"/>
    <w:pPr>
      <w:numPr>
        <w:numId w:val="27"/>
      </w:numPr>
      <w:tabs>
        <w:tab w:val="left" w:pos="1418"/>
        <w:tab w:val="left" w:pos="2835"/>
      </w:tabs>
      <w:spacing w:after="80"/>
    </w:pPr>
    <w:rPr>
      <w:rFonts w:ascii="Arial" w:hAnsi="Arial"/>
    </w:rPr>
  </w:style>
  <w:style w:type="character" w:customStyle="1" w:styleId="-StyleChar">
    <w:name w:val="- Style Char"/>
    <w:link w:val="-Style"/>
    <w:rsid w:val="005F6AA0"/>
    <w:rPr>
      <w:rFonts w:ascii="Arial" w:eastAsia="Calibri" w:hAnsi="Arial"/>
      <w:sz w:val="22"/>
      <w:szCs w:val="22"/>
      <w:lang w:eastAsia="en-US"/>
    </w:rPr>
  </w:style>
  <w:style w:type="paragraph" w:styleId="ListParagraph">
    <w:name w:val="List Paragraph"/>
    <w:basedOn w:val="Normal"/>
    <w:uiPriority w:val="34"/>
    <w:qFormat/>
    <w:rsid w:val="005F6AA0"/>
    <w:pPr>
      <w:tabs>
        <w:tab w:val="clear" w:pos="567"/>
      </w:tabs>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HeaderChar">
    <w:name w:val="Header Char"/>
    <w:aliases w:val="Header EP Char"/>
    <w:link w:val="Header"/>
    <w:rsid w:val="005F6AA0"/>
    <w:rPr>
      <w:rFonts w:ascii="Times New (W1)" w:hAnsi="Times New (W1)"/>
      <w:sz w:val="24"/>
      <w:szCs w:val="24"/>
      <w:lang w:eastAsia="en-US"/>
    </w:rPr>
  </w:style>
  <w:style w:type="numbering" w:customStyle="1" w:styleId="NoList1">
    <w:name w:val="No List1"/>
    <w:next w:val="NoList"/>
    <w:uiPriority w:val="99"/>
    <w:semiHidden/>
    <w:unhideWhenUsed/>
    <w:rsid w:val="003D7149"/>
  </w:style>
  <w:style w:type="paragraph" w:customStyle="1" w:styleId="bulletedlist">
    <w:name w:val="bulleted list"/>
    <w:basedOn w:val="Normal"/>
    <w:rsid w:val="003D7149"/>
    <w:pPr>
      <w:numPr>
        <w:numId w:val="28"/>
      </w:numPr>
      <w:tabs>
        <w:tab w:val="clear" w:pos="567"/>
      </w:tabs>
      <w:overflowPunct/>
      <w:autoSpaceDE/>
      <w:autoSpaceDN/>
      <w:adjustRightInd/>
      <w:spacing w:before="60" w:after="200" w:line="260" w:lineRule="exact"/>
      <w:jc w:val="both"/>
      <w:textAlignment w:val="auto"/>
    </w:pPr>
    <w:rPr>
      <w:rFonts w:asciiTheme="minorHAnsi" w:eastAsiaTheme="minorHAnsi" w:hAnsiTheme="minorHAnsi" w:cstheme="minorBidi"/>
      <w:sz w:val="22"/>
      <w:szCs w:val="22"/>
    </w:rPr>
  </w:style>
  <w:style w:type="character" w:customStyle="1" w:styleId="CharAmSchNo">
    <w:name w:val="CharAmSchNo"/>
    <w:rsid w:val="003D7149"/>
    <w:rPr>
      <w:rFonts w:ascii="Arial" w:hAnsi="Arial" w:cs="Arial"/>
    </w:rPr>
  </w:style>
  <w:style w:type="character" w:customStyle="1" w:styleId="CharAmSchText">
    <w:name w:val="CharAmSchText"/>
    <w:rsid w:val="003D7149"/>
    <w:rPr>
      <w:rFonts w:ascii="Arial" w:hAnsi="Arial" w:cs="Arial"/>
    </w:rPr>
  </w:style>
  <w:style w:type="character" w:customStyle="1" w:styleId="CharChapNo">
    <w:name w:val="CharChapNo"/>
    <w:rsid w:val="003D7149"/>
    <w:rPr>
      <w:rFonts w:ascii="Arial" w:hAnsi="Arial" w:cs="Arial"/>
    </w:rPr>
  </w:style>
  <w:style w:type="character" w:customStyle="1" w:styleId="CharChapText">
    <w:name w:val="CharChapText"/>
    <w:rsid w:val="003D7149"/>
    <w:rPr>
      <w:rFonts w:ascii="Arial" w:hAnsi="Arial" w:cs="Arial"/>
    </w:rPr>
  </w:style>
  <w:style w:type="character" w:customStyle="1" w:styleId="CharDivNo">
    <w:name w:val="CharDivNo"/>
    <w:rsid w:val="003D7149"/>
    <w:rPr>
      <w:rFonts w:ascii="Arial" w:hAnsi="Arial" w:cs="Arial"/>
    </w:rPr>
  </w:style>
  <w:style w:type="character" w:customStyle="1" w:styleId="CharDivText">
    <w:name w:val="CharDivText"/>
    <w:rsid w:val="003D7149"/>
    <w:rPr>
      <w:rFonts w:ascii="Arial" w:hAnsi="Arial" w:cs="Arial"/>
    </w:rPr>
  </w:style>
  <w:style w:type="character" w:customStyle="1" w:styleId="CharPartNo">
    <w:name w:val="CharPartNo"/>
    <w:rsid w:val="003D7149"/>
    <w:rPr>
      <w:rFonts w:ascii="Arial" w:hAnsi="Arial" w:cs="Arial"/>
    </w:rPr>
  </w:style>
  <w:style w:type="character" w:customStyle="1" w:styleId="CharPartText">
    <w:name w:val="CharPartText"/>
    <w:rsid w:val="003D7149"/>
    <w:rPr>
      <w:rFonts w:ascii="Arial" w:hAnsi="Arial" w:cs="Arial"/>
    </w:rPr>
  </w:style>
  <w:style w:type="character" w:customStyle="1" w:styleId="CharSchPTNo">
    <w:name w:val="CharSchPTNo"/>
    <w:rsid w:val="003D7149"/>
    <w:rPr>
      <w:rFonts w:ascii="Arial" w:hAnsi="Arial" w:cs="Arial"/>
    </w:rPr>
  </w:style>
  <w:style w:type="character" w:customStyle="1" w:styleId="CharSchPTText">
    <w:name w:val="CharSchPTText"/>
    <w:rsid w:val="003D7149"/>
    <w:rPr>
      <w:rFonts w:ascii="Arial" w:hAnsi="Arial" w:cs="Arial"/>
    </w:rPr>
  </w:style>
  <w:style w:type="paragraph" w:customStyle="1" w:styleId="ContentsHead">
    <w:name w:val="ContentsHead"/>
    <w:basedOn w:val="Normal"/>
    <w:next w:val="Normal"/>
    <w:rsid w:val="003D7149"/>
    <w:pPr>
      <w:tabs>
        <w:tab w:val="clear" w:pos="567"/>
      </w:tabs>
      <w:overflowPunct/>
      <w:autoSpaceDE/>
      <w:autoSpaceDN/>
      <w:adjustRightInd/>
      <w:spacing w:before="240" w:after="200" w:line="276" w:lineRule="auto"/>
      <w:textAlignment w:val="auto"/>
    </w:pPr>
    <w:rPr>
      <w:rFonts w:asciiTheme="minorHAnsi" w:eastAsiaTheme="minorHAnsi" w:hAnsiTheme="minorHAnsi" w:cs="Arial"/>
      <w:b/>
      <w:bCs/>
      <w:sz w:val="28"/>
      <w:szCs w:val="28"/>
    </w:rPr>
  </w:style>
  <w:style w:type="paragraph" w:customStyle="1" w:styleId="ContentsSectionBreak">
    <w:name w:val="ContentsSectionBreak"/>
    <w:basedOn w:val="Normal"/>
    <w:next w:val="Normal"/>
    <w:rsid w:val="003D7149"/>
    <w:pPr>
      <w:tabs>
        <w:tab w:val="clear" w:pos="567"/>
      </w:tabs>
      <w:overflowPunct/>
      <w:autoSpaceDE/>
      <w:autoSpaceDN/>
      <w:adjustRightInd/>
      <w:spacing w:after="200" w:line="276" w:lineRule="auto"/>
      <w:textAlignment w:val="auto"/>
    </w:pPr>
    <w:rPr>
      <w:rFonts w:asciiTheme="minorHAnsi" w:eastAsiaTheme="minorHAnsi" w:hAnsiTheme="minorHAnsi" w:cstheme="minorBidi"/>
      <w:sz w:val="22"/>
      <w:szCs w:val="22"/>
    </w:rPr>
  </w:style>
  <w:style w:type="paragraph" w:customStyle="1" w:styleId="DD">
    <w:name w:val="DD"/>
    <w:aliases w:val="Dictionary Definition"/>
    <w:basedOn w:val="Normal"/>
    <w:rsid w:val="003D7149"/>
    <w:pPr>
      <w:tabs>
        <w:tab w:val="clear" w:pos="567"/>
      </w:tabs>
      <w:overflowPunct/>
      <w:autoSpaceDE/>
      <w:autoSpaceDN/>
      <w:adjustRightInd/>
      <w:spacing w:before="80" w:after="200" w:line="260" w:lineRule="exact"/>
      <w:jc w:val="both"/>
      <w:textAlignment w:val="auto"/>
    </w:pPr>
    <w:rPr>
      <w:rFonts w:asciiTheme="minorHAnsi" w:eastAsiaTheme="minorHAnsi" w:hAnsiTheme="minorHAnsi" w:cstheme="minorBidi"/>
      <w:sz w:val="22"/>
      <w:szCs w:val="22"/>
    </w:rPr>
  </w:style>
  <w:style w:type="paragraph" w:customStyle="1" w:styleId="DictionaryHeading">
    <w:name w:val="Dictionary Heading"/>
    <w:basedOn w:val="Normal"/>
    <w:next w:val="DD"/>
    <w:rsid w:val="003D7149"/>
    <w:pPr>
      <w:keepNext/>
      <w:tabs>
        <w:tab w:val="clear" w:pos="567"/>
      </w:tabs>
      <w:overflowPunct/>
      <w:autoSpaceDE/>
      <w:autoSpaceDN/>
      <w:adjustRightInd/>
      <w:spacing w:before="480" w:after="200" w:line="276" w:lineRule="auto"/>
      <w:ind w:left="2552" w:hanging="2552"/>
      <w:textAlignment w:val="auto"/>
    </w:pPr>
    <w:rPr>
      <w:rFonts w:asciiTheme="minorHAnsi" w:eastAsiaTheme="minorHAnsi" w:hAnsiTheme="minorHAnsi" w:cs="Arial"/>
      <w:b/>
      <w:bCs/>
      <w:sz w:val="32"/>
      <w:szCs w:val="32"/>
    </w:rPr>
  </w:style>
  <w:style w:type="paragraph" w:customStyle="1" w:styleId="DictionarySectionBreak">
    <w:name w:val="DictionarySectionBreak"/>
    <w:basedOn w:val="Normal"/>
    <w:rsid w:val="003D7149"/>
    <w:pPr>
      <w:tabs>
        <w:tab w:val="clear" w:pos="567"/>
      </w:tabs>
      <w:overflowPunct/>
      <w:autoSpaceDE/>
      <w:autoSpaceDN/>
      <w:adjustRightInd/>
      <w:spacing w:after="200" w:line="276" w:lineRule="auto"/>
      <w:textAlignment w:val="auto"/>
    </w:pPr>
    <w:rPr>
      <w:rFonts w:asciiTheme="minorHAnsi" w:eastAsiaTheme="minorHAnsi" w:hAnsiTheme="minorHAnsi" w:cstheme="minorBidi"/>
      <w:sz w:val="22"/>
      <w:szCs w:val="22"/>
    </w:rPr>
  </w:style>
  <w:style w:type="paragraph" w:customStyle="1" w:styleId="DNote">
    <w:name w:val="DNote"/>
    <w:aliases w:val="DictionaryNote"/>
    <w:basedOn w:val="Normal"/>
    <w:rsid w:val="003D7149"/>
    <w:pPr>
      <w:tabs>
        <w:tab w:val="clear" w:pos="567"/>
      </w:tabs>
      <w:overflowPunct/>
      <w:autoSpaceDE/>
      <w:autoSpaceDN/>
      <w:adjustRightInd/>
      <w:spacing w:before="120" w:after="200" w:line="220" w:lineRule="exact"/>
      <w:ind w:left="425"/>
      <w:jc w:val="both"/>
      <w:textAlignment w:val="auto"/>
    </w:pPr>
    <w:rPr>
      <w:rFonts w:asciiTheme="minorHAnsi" w:eastAsiaTheme="minorHAnsi" w:hAnsiTheme="minorHAnsi" w:cstheme="minorBidi"/>
      <w:sz w:val="20"/>
      <w:szCs w:val="22"/>
    </w:rPr>
  </w:style>
  <w:style w:type="paragraph" w:customStyle="1" w:styleId="DP1a">
    <w:name w:val="DP1(a)"/>
    <w:aliases w:val="Dictionary (a)"/>
    <w:basedOn w:val="Normal"/>
    <w:rsid w:val="003D7149"/>
    <w:pPr>
      <w:tabs>
        <w:tab w:val="clear" w:pos="567"/>
        <w:tab w:val="right" w:pos="709"/>
      </w:tabs>
      <w:overflowPunct/>
      <w:autoSpaceDE/>
      <w:autoSpaceDN/>
      <w:adjustRightInd/>
      <w:spacing w:before="60" w:after="200" w:line="260" w:lineRule="exact"/>
      <w:ind w:left="936" w:hanging="936"/>
      <w:jc w:val="both"/>
      <w:textAlignment w:val="auto"/>
    </w:pPr>
    <w:rPr>
      <w:rFonts w:asciiTheme="minorHAnsi" w:eastAsiaTheme="minorHAnsi" w:hAnsiTheme="minorHAnsi" w:cstheme="minorBidi"/>
      <w:sz w:val="22"/>
      <w:szCs w:val="22"/>
    </w:rPr>
  </w:style>
  <w:style w:type="paragraph" w:customStyle="1" w:styleId="DP2i">
    <w:name w:val="DP2(i)"/>
    <w:aliases w:val="Dictionary(i)"/>
    <w:basedOn w:val="Normal"/>
    <w:rsid w:val="003D7149"/>
    <w:pPr>
      <w:tabs>
        <w:tab w:val="clear" w:pos="567"/>
        <w:tab w:val="right" w:pos="1276"/>
      </w:tabs>
      <w:overflowPunct/>
      <w:autoSpaceDE/>
      <w:autoSpaceDN/>
      <w:adjustRightInd/>
      <w:spacing w:before="60" w:after="200" w:line="260" w:lineRule="exact"/>
      <w:ind w:left="1503" w:hanging="1503"/>
      <w:jc w:val="both"/>
      <w:textAlignment w:val="auto"/>
    </w:pPr>
    <w:rPr>
      <w:rFonts w:asciiTheme="minorHAnsi" w:eastAsiaTheme="minorHAnsi" w:hAnsiTheme="minorHAnsi" w:cstheme="minorBidi"/>
      <w:sz w:val="22"/>
      <w:szCs w:val="22"/>
    </w:rPr>
  </w:style>
  <w:style w:type="paragraph" w:customStyle="1" w:styleId="ExampleList">
    <w:name w:val="Example List"/>
    <w:basedOn w:val="Normal"/>
    <w:rsid w:val="003D7149"/>
    <w:pPr>
      <w:numPr>
        <w:numId w:val="29"/>
      </w:numPr>
      <w:tabs>
        <w:tab w:val="clear" w:pos="567"/>
        <w:tab w:val="left" w:pos="1247"/>
      </w:tabs>
      <w:overflowPunct/>
      <w:autoSpaceDE/>
      <w:autoSpaceDN/>
      <w:adjustRightInd/>
      <w:spacing w:before="60" w:after="200" w:line="220" w:lineRule="exact"/>
      <w:jc w:val="both"/>
      <w:textAlignment w:val="auto"/>
    </w:pPr>
    <w:rPr>
      <w:rFonts w:asciiTheme="minorHAnsi" w:eastAsiaTheme="minorHAnsi" w:hAnsiTheme="minorHAnsi" w:cstheme="minorBidi"/>
      <w:sz w:val="20"/>
      <w:szCs w:val="22"/>
    </w:rPr>
  </w:style>
  <w:style w:type="paragraph" w:customStyle="1" w:styleId="FooterDraft">
    <w:name w:val="FooterDraft"/>
    <w:basedOn w:val="Normal"/>
    <w:rsid w:val="003D7149"/>
    <w:pPr>
      <w:tabs>
        <w:tab w:val="clear" w:pos="567"/>
      </w:tabs>
      <w:overflowPunct/>
      <w:autoSpaceDE/>
      <w:autoSpaceDN/>
      <w:adjustRightInd/>
      <w:spacing w:after="200" w:line="276" w:lineRule="auto"/>
      <w:jc w:val="center"/>
      <w:textAlignment w:val="auto"/>
    </w:pPr>
    <w:rPr>
      <w:rFonts w:asciiTheme="minorHAnsi" w:eastAsiaTheme="minorHAnsi" w:hAnsiTheme="minorHAnsi" w:cs="Arial"/>
      <w:b/>
      <w:bCs/>
      <w:sz w:val="40"/>
      <w:szCs w:val="40"/>
    </w:rPr>
  </w:style>
  <w:style w:type="paragraph" w:customStyle="1" w:styleId="FooterInfo">
    <w:name w:val="FooterInfo"/>
    <w:basedOn w:val="Normal"/>
    <w:rsid w:val="003D7149"/>
    <w:pPr>
      <w:tabs>
        <w:tab w:val="clear" w:pos="567"/>
      </w:tabs>
      <w:overflowPunct/>
      <w:autoSpaceDE/>
      <w:autoSpaceDN/>
      <w:adjustRightInd/>
      <w:spacing w:after="200" w:line="276" w:lineRule="auto"/>
      <w:textAlignment w:val="auto"/>
    </w:pPr>
    <w:rPr>
      <w:rFonts w:asciiTheme="minorHAnsi" w:eastAsiaTheme="minorHAnsi" w:hAnsiTheme="minorHAnsi" w:cs="Arial"/>
      <w:sz w:val="12"/>
      <w:szCs w:val="12"/>
    </w:rPr>
  </w:style>
  <w:style w:type="paragraph" w:customStyle="1" w:styleId="Formula">
    <w:name w:val="Formula"/>
    <w:basedOn w:val="Normal"/>
    <w:next w:val="Normal"/>
    <w:rsid w:val="003D7149"/>
    <w:pPr>
      <w:tabs>
        <w:tab w:val="clear" w:pos="567"/>
      </w:tabs>
      <w:overflowPunct/>
      <w:autoSpaceDE/>
      <w:autoSpaceDN/>
      <w:adjustRightInd/>
      <w:spacing w:before="180" w:after="180" w:line="276" w:lineRule="auto"/>
      <w:jc w:val="center"/>
      <w:textAlignment w:val="auto"/>
    </w:pPr>
    <w:rPr>
      <w:rFonts w:asciiTheme="minorHAnsi" w:eastAsiaTheme="minorHAnsi" w:hAnsiTheme="minorHAnsi" w:cstheme="minorBidi"/>
      <w:sz w:val="22"/>
      <w:szCs w:val="22"/>
    </w:rPr>
  </w:style>
  <w:style w:type="paragraph" w:customStyle="1" w:styleId="HC">
    <w:name w:val="HC"/>
    <w:aliases w:val="Chapter Heading"/>
    <w:basedOn w:val="Normal"/>
    <w:next w:val="Normal"/>
    <w:rsid w:val="003D7149"/>
    <w:pPr>
      <w:keepNext/>
      <w:tabs>
        <w:tab w:val="clear" w:pos="567"/>
      </w:tabs>
      <w:overflowPunct/>
      <w:autoSpaceDE/>
      <w:autoSpaceDN/>
      <w:adjustRightInd/>
      <w:spacing w:before="480" w:after="200" w:line="276" w:lineRule="auto"/>
      <w:ind w:left="2410" w:hanging="2410"/>
      <w:textAlignment w:val="auto"/>
    </w:pPr>
    <w:rPr>
      <w:rFonts w:asciiTheme="minorHAnsi" w:eastAsiaTheme="minorHAnsi" w:hAnsiTheme="minorHAnsi" w:cs="Arial"/>
      <w:b/>
      <w:bCs/>
      <w:sz w:val="40"/>
      <w:szCs w:val="40"/>
    </w:rPr>
  </w:style>
  <w:style w:type="paragraph" w:customStyle="1" w:styleId="HD">
    <w:name w:val="HD"/>
    <w:aliases w:val="Division Heading"/>
    <w:basedOn w:val="Normal"/>
    <w:next w:val="Normal"/>
    <w:rsid w:val="003D7149"/>
    <w:pPr>
      <w:keepNext/>
      <w:tabs>
        <w:tab w:val="clear" w:pos="567"/>
      </w:tabs>
      <w:overflowPunct/>
      <w:autoSpaceDE/>
      <w:autoSpaceDN/>
      <w:adjustRightInd/>
      <w:spacing w:before="360" w:after="200" w:line="276" w:lineRule="auto"/>
      <w:ind w:left="2410" w:hanging="2410"/>
      <w:textAlignment w:val="auto"/>
    </w:pPr>
    <w:rPr>
      <w:rFonts w:asciiTheme="minorHAnsi" w:eastAsiaTheme="minorHAnsi" w:hAnsiTheme="minorHAnsi" w:cs="Arial"/>
      <w:b/>
      <w:bCs/>
      <w:sz w:val="28"/>
      <w:szCs w:val="28"/>
    </w:rPr>
  </w:style>
  <w:style w:type="paragraph" w:customStyle="1" w:styleId="HeaderBoldEven">
    <w:name w:val="HeaderBoldEven"/>
    <w:basedOn w:val="Normal"/>
    <w:rsid w:val="003D7149"/>
    <w:pPr>
      <w:widowControl w:val="0"/>
      <w:tabs>
        <w:tab w:val="clear" w:pos="567"/>
      </w:tabs>
      <w:overflowPunct/>
      <w:autoSpaceDE/>
      <w:autoSpaceDN/>
      <w:adjustRightInd/>
      <w:spacing w:before="120" w:after="60" w:line="276" w:lineRule="auto"/>
      <w:textAlignment w:val="auto"/>
    </w:pPr>
    <w:rPr>
      <w:rFonts w:asciiTheme="minorHAnsi" w:eastAsiaTheme="minorHAnsi" w:hAnsiTheme="minorHAnsi" w:cs="Arial"/>
      <w:b/>
      <w:bCs/>
      <w:sz w:val="20"/>
      <w:szCs w:val="22"/>
    </w:rPr>
  </w:style>
  <w:style w:type="paragraph" w:customStyle="1" w:styleId="HeaderBoldOdd">
    <w:name w:val="HeaderBoldOdd"/>
    <w:basedOn w:val="Normal"/>
    <w:rsid w:val="003D7149"/>
    <w:pPr>
      <w:widowControl w:val="0"/>
      <w:tabs>
        <w:tab w:val="clear" w:pos="567"/>
      </w:tabs>
      <w:overflowPunct/>
      <w:autoSpaceDE/>
      <w:autoSpaceDN/>
      <w:adjustRightInd/>
      <w:spacing w:before="120" w:after="60" w:line="276" w:lineRule="auto"/>
      <w:jc w:val="right"/>
      <w:textAlignment w:val="auto"/>
    </w:pPr>
    <w:rPr>
      <w:rFonts w:asciiTheme="minorHAnsi" w:eastAsiaTheme="minorHAnsi" w:hAnsiTheme="minorHAnsi" w:cs="Arial"/>
      <w:b/>
      <w:bCs/>
      <w:sz w:val="20"/>
      <w:szCs w:val="22"/>
    </w:rPr>
  </w:style>
  <w:style w:type="paragraph" w:customStyle="1" w:styleId="HeaderContentsPage">
    <w:name w:val="HeaderContents&quot;Page&quot;"/>
    <w:basedOn w:val="Normal"/>
    <w:rsid w:val="003D7149"/>
    <w:pPr>
      <w:tabs>
        <w:tab w:val="clear" w:pos="567"/>
      </w:tabs>
      <w:overflowPunct/>
      <w:autoSpaceDE/>
      <w:autoSpaceDN/>
      <w:adjustRightInd/>
      <w:spacing w:before="120" w:after="120" w:line="276" w:lineRule="auto"/>
      <w:jc w:val="right"/>
      <w:textAlignment w:val="auto"/>
    </w:pPr>
    <w:rPr>
      <w:rFonts w:asciiTheme="minorHAnsi" w:eastAsiaTheme="minorHAnsi" w:hAnsiTheme="minorHAnsi" w:cs="Arial"/>
      <w:sz w:val="20"/>
      <w:szCs w:val="22"/>
    </w:rPr>
  </w:style>
  <w:style w:type="paragraph" w:customStyle="1" w:styleId="HeaderLiteEven">
    <w:name w:val="HeaderLiteEven"/>
    <w:basedOn w:val="Header"/>
    <w:rsid w:val="003D7149"/>
    <w:pPr>
      <w:overflowPunct/>
      <w:autoSpaceDE/>
      <w:autoSpaceDN/>
      <w:adjustRightInd/>
      <w:spacing w:before="60" w:after="200" w:line="276" w:lineRule="auto"/>
      <w:textAlignment w:val="auto"/>
    </w:pPr>
    <w:rPr>
      <w:rFonts w:ascii="Arial" w:eastAsiaTheme="minorHAnsi" w:hAnsi="Arial" w:cs="Arial"/>
      <w:sz w:val="18"/>
      <w:szCs w:val="18"/>
    </w:rPr>
  </w:style>
  <w:style w:type="paragraph" w:customStyle="1" w:styleId="HeaderLiteOdd">
    <w:name w:val="HeaderLiteOdd"/>
    <w:basedOn w:val="HeaderLiteEven"/>
    <w:rsid w:val="003D7149"/>
    <w:pPr>
      <w:jc w:val="right"/>
    </w:pPr>
  </w:style>
  <w:style w:type="paragraph" w:customStyle="1" w:styleId="HP">
    <w:name w:val="HP"/>
    <w:aliases w:val="Part Heading"/>
    <w:basedOn w:val="Normal"/>
    <w:next w:val="HD"/>
    <w:rsid w:val="003D7149"/>
    <w:pPr>
      <w:keepNext/>
      <w:tabs>
        <w:tab w:val="clear" w:pos="567"/>
      </w:tabs>
      <w:overflowPunct/>
      <w:autoSpaceDE/>
      <w:autoSpaceDN/>
      <w:adjustRightInd/>
      <w:spacing w:before="360" w:after="200" w:line="276" w:lineRule="auto"/>
      <w:ind w:left="2410" w:hanging="2410"/>
      <w:textAlignment w:val="auto"/>
    </w:pPr>
    <w:rPr>
      <w:rFonts w:asciiTheme="minorHAnsi" w:eastAsiaTheme="minorHAnsi" w:hAnsiTheme="minorHAnsi" w:cs="Arial"/>
      <w:b/>
      <w:bCs/>
      <w:sz w:val="32"/>
      <w:szCs w:val="32"/>
    </w:rPr>
  </w:style>
  <w:style w:type="paragraph" w:customStyle="1" w:styleId="HS">
    <w:name w:val="HS"/>
    <w:aliases w:val="Subdiv Heading"/>
    <w:basedOn w:val="Normal"/>
    <w:next w:val="HR"/>
    <w:rsid w:val="003D7149"/>
    <w:pPr>
      <w:keepNext/>
      <w:tabs>
        <w:tab w:val="clear" w:pos="567"/>
      </w:tabs>
      <w:overflowPunct/>
      <w:autoSpaceDE/>
      <w:autoSpaceDN/>
      <w:adjustRightInd/>
      <w:spacing w:before="360" w:after="200" w:line="276" w:lineRule="auto"/>
      <w:ind w:left="2410" w:hanging="2410"/>
      <w:textAlignment w:val="auto"/>
    </w:pPr>
    <w:rPr>
      <w:rFonts w:asciiTheme="minorHAnsi" w:eastAsiaTheme="minorHAnsi" w:hAnsiTheme="minorHAnsi" w:cs="Arial"/>
      <w:b/>
      <w:bCs/>
      <w:sz w:val="22"/>
      <w:szCs w:val="22"/>
    </w:rPr>
  </w:style>
  <w:style w:type="paragraph" w:customStyle="1" w:styleId="M1">
    <w:name w:val="M1"/>
    <w:aliases w:val="Modification Heading"/>
    <w:basedOn w:val="Normal"/>
    <w:next w:val="Normal"/>
    <w:rsid w:val="003D7149"/>
    <w:pPr>
      <w:keepNext/>
      <w:tabs>
        <w:tab w:val="clear" w:pos="567"/>
      </w:tabs>
      <w:overflowPunct/>
      <w:autoSpaceDE/>
      <w:autoSpaceDN/>
      <w:adjustRightInd/>
      <w:spacing w:before="480" w:after="200" w:line="260" w:lineRule="exact"/>
      <w:ind w:left="794" w:hanging="794"/>
      <w:textAlignment w:val="auto"/>
    </w:pPr>
    <w:rPr>
      <w:rFonts w:asciiTheme="minorHAnsi" w:eastAsiaTheme="minorHAnsi" w:hAnsiTheme="minorHAnsi" w:cs="Arial"/>
      <w:b/>
      <w:bCs/>
      <w:sz w:val="22"/>
      <w:szCs w:val="22"/>
    </w:rPr>
  </w:style>
  <w:style w:type="paragraph" w:customStyle="1" w:styleId="M2">
    <w:name w:val="M2"/>
    <w:aliases w:val="Modification Instruction"/>
    <w:basedOn w:val="Normal"/>
    <w:next w:val="Normal"/>
    <w:rsid w:val="003D7149"/>
    <w:pPr>
      <w:keepNext/>
      <w:tabs>
        <w:tab w:val="clear" w:pos="567"/>
      </w:tabs>
      <w:overflowPunct/>
      <w:autoSpaceDE/>
      <w:autoSpaceDN/>
      <w:adjustRightInd/>
      <w:spacing w:before="120" w:after="200" w:line="260" w:lineRule="exact"/>
      <w:ind w:left="794"/>
      <w:textAlignment w:val="auto"/>
    </w:pPr>
    <w:rPr>
      <w:rFonts w:asciiTheme="minorHAnsi" w:eastAsiaTheme="minorHAnsi" w:hAnsiTheme="minorHAnsi" w:cstheme="minorBidi"/>
      <w:i/>
      <w:iCs/>
      <w:sz w:val="22"/>
      <w:szCs w:val="22"/>
    </w:rPr>
  </w:style>
  <w:style w:type="paragraph" w:customStyle="1" w:styleId="M3">
    <w:name w:val="M3"/>
    <w:aliases w:val="Modification Text"/>
    <w:basedOn w:val="Normal"/>
    <w:rsid w:val="003D7149"/>
    <w:pPr>
      <w:tabs>
        <w:tab w:val="clear" w:pos="567"/>
      </w:tabs>
      <w:overflowPunct/>
      <w:autoSpaceDE/>
      <w:autoSpaceDN/>
      <w:adjustRightInd/>
      <w:spacing w:before="60" w:after="200" w:line="260" w:lineRule="exact"/>
      <w:ind w:left="1077" w:hanging="1077"/>
      <w:jc w:val="both"/>
      <w:textAlignment w:val="auto"/>
    </w:pPr>
    <w:rPr>
      <w:rFonts w:asciiTheme="minorHAnsi" w:eastAsiaTheme="minorHAnsi" w:hAnsiTheme="minorHAnsi" w:cstheme="minorBidi"/>
      <w:sz w:val="22"/>
      <w:szCs w:val="22"/>
    </w:rPr>
  </w:style>
  <w:style w:type="paragraph" w:customStyle="1" w:styleId="Maker">
    <w:name w:val="Maker"/>
    <w:basedOn w:val="Normal"/>
    <w:rsid w:val="003D7149"/>
    <w:pPr>
      <w:tabs>
        <w:tab w:val="clear" w:pos="567"/>
        <w:tab w:val="left" w:pos="3119"/>
      </w:tabs>
      <w:overflowPunct/>
      <w:autoSpaceDE/>
      <w:autoSpaceDN/>
      <w:adjustRightInd/>
      <w:spacing w:after="200" w:line="300" w:lineRule="atLeast"/>
      <w:textAlignment w:val="auto"/>
    </w:pPr>
    <w:rPr>
      <w:rFonts w:asciiTheme="minorHAnsi" w:eastAsiaTheme="minorHAnsi" w:hAnsiTheme="minorHAnsi" w:cstheme="minorBidi"/>
      <w:sz w:val="22"/>
      <w:szCs w:val="22"/>
    </w:rPr>
  </w:style>
  <w:style w:type="paragraph" w:customStyle="1" w:styleId="MHD">
    <w:name w:val="MHD"/>
    <w:aliases w:val="Mod Division Heading"/>
    <w:basedOn w:val="Normal"/>
    <w:next w:val="Normal"/>
    <w:rsid w:val="003D7149"/>
    <w:pPr>
      <w:keepNext/>
      <w:tabs>
        <w:tab w:val="clear" w:pos="567"/>
      </w:tabs>
      <w:overflowPunct/>
      <w:autoSpaceDE/>
      <w:autoSpaceDN/>
      <w:adjustRightInd/>
      <w:spacing w:before="360" w:after="200" w:line="276" w:lineRule="auto"/>
      <w:ind w:left="2410" w:hanging="2410"/>
      <w:textAlignment w:val="auto"/>
    </w:pPr>
    <w:rPr>
      <w:rFonts w:asciiTheme="minorHAnsi" w:eastAsiaTheme="minorHAnsi" w:hAnsiTheme="minorHAnsi" w:cstheme="minorBidi"/>
      <w:b/>
      <w:bCs/>
      <w:sz w:val="28"/>
      <w:szCs w:val="28"/>
    </w:rPr>
  </w:style>
  <w:style w:type="paragraph" w:customStyle="1" w:styleId="MHP">
    <w:name w:val="MHP"/>
    <w:aliases w:val="Mod Part Heading"/>
    <w:basedOn w:val="Normal"/>
    <w:next w:val="Normal"/>
    <w:rsid w:val="003D7149"/>
    <w:pPr>
      <w:keepNext/>
      <w:tabs>
        <w:tab w:val="clear" w:pos="567"/>
      </w:tabs>
      <w:overflowPunct/>
      <w:autoSpaceDE/>
      <w:autoSpaceDN/>
      <w:adjustRightInd/>
      <w:spacing w:before="360" w:after="200" w:line="276" w:lineRule="auto"/>
      <w:ind w:left="2410" w:hanging="2410"/>
      <w:textAlignment w:val="auto"/>
    </w:pPr>
    <w:rPr>
      <w:rFonts w:asciiTheme="minorHAnsi" w:eastAsiaTheme="minorHAnsi" w:hAnsiTheme="minorHAnsi" w:cstheme="minorBidi"/>
      <w:b/>
      <w:bCs/>
      <w:sz w:val="32"/>
      <w:szCs w:val="32"/>
    </w:rPr>
  </w:style>
  <w:style w:type="paragraph" w:customStyle="1" w:styleId="MHR">
    <w:name w:val="MHR"/>
    <w:aliases w:val="Mod Regulation Heading"/>
    <w:basedOn w:val="Normal"/>
    <w:next w:val="Normal"/>
    <w:rsid w:val="003D7149"/>
    <w:pPr>
      <w:keepNext/>
      <w:tabs>
        <w:tab w:val="clear" w:pos="567"/>
      </w:tabs>
      <w:overflowPunct/>
      <w:autoSpaceDE/>
      <w:autoSpaceDN/>
      <w:adjustRightInd/>
      <w:spacing w:before="360" w:after="200" w:line="276" w:lineRule="auto"/>
      <w:ind w:left="964" w:hanging="964"/>
      <w:textAlignment w:val="auto"/>
    </w:pPr>
    <w:rPr>
      <w:rFonts w:asciiTheme="minorHAnsi" w:eastAsiaTheme="minorHAnsi" w:hAnsiTheme="minorHAnsi" w:cstheme="minorBidi"/>
      <w:b/>
      <w:bCs/>
      <w:sz w:val="22"/>
      <w:szCs w:val="22"/>
    </w:rPr>
  </w:style>
  <w:style w:type="paragraph" w:customStyle="1" w:styleId="MHS">
    <w:name w:val="MHS"/>
    <w:aliases w:val="Mod Subdivision Heading"/>
    <w:basedOn w:val="Normal"/>
    <w:next w:val="MHR"/>
    <w:rsid w:val="003D7149"/>
    <w:pPr>
      <w:keepNext/>
      <w:tabs>
        <w:tab w:val="clear" w:pos="567"/>
      </w:tabs>
      <w:overflowPunct/>
      <w:autoSpaceDE/>
      <w:autoSpaceDN/>
      <w:adjustRightInd/>
      <w:spacing w:before="360" w:after="200" w:line="276" w:lineRule="auto"/>
      <w:ind w:left="2410" w:hanging="2410"/>
      <w:textAlignment w:val="auto"/>
    </w:pPr>
    <w:rPr>
      <w:rFonts w:asciiTheme="minorHAnsi" w:eastAsiaTheme="minorHAnsi" w:hAnsiTheme="minorHAnsi" w:cstheme="minorBidi"/>
      <w:b/>
      <w:bCs/>
      <w:sz w:val="22"/>
      <w:szCs w:val="22"/>
    </w:rPr>
  </w:style>
  <w:style w:type="paragraph" w:customStyle="1" w:styleId="MHSR">
    <w:name w:val="MHSR"/>
    <w:aliases w:val="Mod Subregulation Heading"/>
    <w:basedOn w:val="Normal"/>
    <w:next w:val="Normal"/>
    <w:rsid w:val="003D7149"/>
    <w:pPr>
      <w:keepNext/>
      <w:tabs>
        <w:tab w:val="clear" w:pos="567"/>
      </w:tabs>
      <w:overflowPunct/>
      <w:autoSpaceDE/>
      <w:autoSpaceDN/>
      <w:adjustRightInd/>
      <w:spacing w:before="300" w:after="200" w:line="276" w:lineRule="auto"/>
      <w:textAlignment w:val="auto"/>
    </w:pPr>
    <w:rPr>
      <w:rFonts w:asciiTheme="minorHAnsi" w:eastAsiaTheme="minorHAnsi" w:hAnsiTheme="minorHAnsi" w:cstheme="minorBidi"/>
      <w:i/>
      <w:iCs/>
      <w:sz w:val="22"/>
      <w:szCs w:val="22"/>
    </w:rPr>
  </w:style>
  <w:style w:type="paragraph" w:customStyle="1" w:styleId="Notepara">
    <w:name w:val="Note para"/>
    <w:basedOn w:val="Normal"/>
    <w:rsid w:val="003D7149"/>
    <w:pPr>
      <w:tabs>
        <w:tab w:val="clear" w:pos="567"/>
      </w:tabs>
      <w:overflowPunct/>
      <w:autoSpaceDE/>
      <w:autoSpaceDN/>
      <w:adjustRightInd/>
      <w:spacing w:before="60" w:after="200" w:line="220" w:lineRule="exact"/>
      <w:ind w:left="1304" w:hanging="340"/>
      <w:jc w:val="both"/>
      <w:textAlignment w:val="auto"/>
    </w:pPr>
    <w:rPr>
      <w:rFonts w:asciiTheme="minorHAnsi" w:eastAsiaTheme="minorHAnsi" w:hAnsiTheme="minorHAnsi" w:cstheme="minorBidi"/>
      <w:sz w:val="20"/>
      <w:szCs w:val="22"/>
    </w:rPr>
  </w:style>
  <w:style w:type="paragraph" w:customStyle="1" w:styleId="P3">
    <w:name w:val="P3"/>
    <w:aliases w:val="(A)"/>
    <w:basedOn w:val="Normal"/>
    <w:rsid w:val="003D7149"/>
    <w:pPr>
      <w:tabs>
        <w:tab w:val="clear" w:pos="567"/>
        <w:tab w:val="right" w:pos="2410"/>
      </w:tabs>
      <w:overflowPunct/>
      <w:autoSpaceDE/>
      <w:autoSpaceDN/>
      <w:adjustRightInd/>
      <w:spacing w:before="60" w:after="200" w:line="260" w:lineRule="exact"/>
      <w:ind w:left="2693" w:hanging="2693"/>
      <w:jc w:val="both"/>
      <w:textAlignment w:val="auto"/>
    </w:pPr>
    <w:rPr>
      <w:rFonts w:asciiTheme="minorHAnsi" w:eastAsiaTheme="minorHAnsi" w:hAnsiTheme="minorHAnsi" w:cstheme="minorBidi"/>
      <w:sz w:val="22"/>
      <w:szCs w:val="22"/>
    </w:rPr>
  </w:style>
  <w:style w:type="paragraph" w:customStyle="1" w:styleId="P4">
    <w:name w:val="P4"/>
    <w:aliases w:val="(I)"/>
    <w:basedOn w:val="Normal"/>
    <w:rsid w:val="003D7149"/>
    <w:pPr>
      <w:tabs>
        <w:tab w:val="clear" w:pos="567"/>
        <w:tab w:val="right" w:pos="3119"/>
      </w:tabs>
      <w:overflowPunct/>
      <w:autoSpaceDE/>
      <w:autoSpaceDN/>
      <w:adjustRightInd/>
      <w:spacing w:before="60" w:after="200" w:line="260" w:lineRule="exact"/>
      <w:ind w:left="3419" w:hanging="3419"/>
      <w:jc w:val="both"/>
      <w:textAlignment w:val="auto"/>
    </w:pPr>
    <w:rPr>
      <w:rFonts w:asciiTheme="minorHAnsi" w:eastAsiaTheme="minorHAnsi" w:hAnsiTheme="minorHAnsi" w:cstheme="minorBidi"/>
      <w:sz w:val="22"/>
      <w:szCs w:val="22"/>
    </w:rPr>
  </w:style>
  <w:style w:type="paragraph" w:customStyle="1" w:styleId="Page">
    <w:name w:val="Page"/>
    <w:rsid w:val="003D7149"/>
    <w:pPr>
      <w:autoSpaceDE w:val="0"/>
      <w:autoSpaceDN w:val="0"/>
      <w:jc w:val="right"/>
    </w:pPr>
    <w:rPr>
      <w:rFonts w:ascii="Arial" w:hAnsi="Arial" w:cs="Arial"/>
      <w:noProof/>
      <w:lang w:val="en-US" w:eastAsia="en-US"/>
    </w:rPr>
  </w:style>
  <w:style w:type="paragraph" w:customStyle="1" w:styleId="PageBreak">
    <w:name w:val="PageBreak"/>
    <w:aliases w:val="pb"/>
    <w:basedOn w:val="Normal"/>
    <w:next w:val="Heading2"/>
    <w:rsid w:val="003D7149"/>
    <w:pPr>
      <w:tabs>
        <w:tab w:val="clear" w:pos="567"/>
      </w:tabs>
      <w:overflowPunct/>
      <w:autoSpaceDE/>
      <w:autoSpaceDN/>
      <w:adjustRightInd/>
      <w:spacing w:after="200" w:line="276" w:lineRule="auto"/>
      <w:textAlignment w:val="auto"/>
    </w:pPr>
    <w:rPr>
      <w:rFonts w:asciiTheme="minorHAnsi" w:eastAsiaTheme="minorHAnsi" w:hAnsiTheme="minorHAnsi" w:cstheme="minorBidi"/>
      <w:sz w:val="2"/>
      <w:szCs w:val="2"/>
    </w:rPr>
  </w:style>
  <w:style w:type="paragraph" w:customStyle="1" w:styleId="Penalty">
    <w:name w:val="Penalty"/>
    <w:basedOn w:val="Normal"/>
    <w:rsid w:val="003D7149"/>
    <w:pPr>
      <w:tabs>
        <w:tab w:val="clear" w:pos="567"/>
      </w:tabs>
      <w:overflowPunct/>
      <w:autoSpaceDE/>
      <w:autoSpaceDN/>
      <w:adjustRightInd/>
      <w:spacing w:before="180" w:after="200" w:line="260" w:lineRule="exact"/>
      <w:ind w:left="2949" w:hanging="1985"/>
      <w:jc w:val="both"/>
      <w:textAlignment w:val="auto"/>
    </w:pPr>
    <w:rPr>
      <w:rFonts w:asciiTheme="minorHAnsi" w:eastAsiaTheme="minorHAnsi" w:hAnsiTheme="minorHAnsi" w:cstheme="minorBidi"/>
      <w:sz w:val="22"/>
      <w:szCs w:val="22"/>
    </w:rPr>
  </w:style>
  <w:style w:type="paragraph" w:customStyle="1" w:styleId="Picture">
    <w:name w:val="Picture"/>
    <w:basedOn w:val="Normal"/>
    <w:rsid w:val="003D7149"/>
    <w:pPr>
      <w:keepNext/>
      <w:tabs>
        <w:tab w:val="clear" w:pos="567"/>
      </w:tabs>
      <w:overflowPunct/>
      <w:autoSpaceDE/>
      <w:autoSpaceDN/>
      <w:adjustRightInd/>
      <w:spacing w:before="240" w:after="200" w:line="240" w:lineRule="exact"/>
      <w:jc w:val="center"/>
      <w:textAlignment w:val="auto"/>
    </w:pPr>
    <w:rPr>
      <w:rFonts w:asciiTheme="minorHAnsi" w:eastAsiaTheme="minorHAnsi" w:hAnsiTheme="minorHAnsi" w:cs="Arial"/>
      <w:sz w:val="18"/>
      <w:szCs w:val="18"/>
    </w:rPr>
  </w:style>
  <w:style w:type="paragraph" w:customStyle="1" w:styleId="Query">
    <w:name w:val="Query"/>
    <w:aliases w:val="QY"/>
    <w:basedOn w:val="Normal"/>
    <w:rsid w:val="003D7149"/>
    <w:pPr>
      <w:tabs>
        <w:tab w:val="clear" w:pos="567"/>
      </w:tabs>
      <w:overflowPunct/>
      <w:autoSpaceDE/>
      <w:autoSpaceDN/>
      <w:adjustRightInd/>
      <w:spacing w:before="180" w:after="200" w:line="260" w:lineRule="exact"/>
      <w:jc w:val="both"/>
      <w:textAlignment w:val="auto"/>
    </w:pPr>
    <w:rPr>
      <w:rFonts w:asciiTheme="minorHAnsi" w:eastAsiaTheme="minorHAnsi" w:hAnsiTheme="minorHAnsi" w:cstheme="minorBidi"/>
      <w:b/>
      <w:bCs/>
      <w:i/>
      <w:iCs/>
      <w:sz w:val="22"/>
      <w:szCs w:val="22"/>
    </w:rPr>
  </w:style>
  <w:style w:type="paragraph" w:customStyle="1" w:styleId="ReadersGuideSectionBreak">
    <w:name w:val="ReadersGuideSectionBreak"/>
    <w:basedOn w:val="Normal"/>
    <w:next w:val="Normal"/>
    <w:rsid w:val="003D7149"/>
    <w:pPr>
      <w:tabs>
        <w:tab w:val="clear" w:pos="567"/>
      </w:tabs>
      <w:overflowPunct/>
      <w:autoSpaceDE/>
      <w:autoSpaceDN/>
      <w:adjustRightInd/>
      <w:spacing w:after="200" w:line="276" w:lineRule="auto"/>
      <w:textAlignment w:val="auto"/>
    </w:pPr>
    <w:rPr>
      <w:rFonts w:asciiTheme="minorHAnsi" w:eastAsiaTheme="minorHAnsi" w:hAnsiTheme="minorHAnsi" w:cstheme="minorBidi"/>
      <w:sz w:val="22"/>
      <w:szCs w:val="22"/>
    </w:rPr>
  </w:style>
  <w:style w:type="paragraph" w:customStyle="1" w:styleId="RGHead">
    <w:name w:val="RGHead"/>
    <w:basedOn w:val="Normal"/>
    <w:next w:val="Normal"/>
    <w:rsid w:val="003D7149"/>
    <w:pPr>
      <w:keepNext/>
      <w:tabs>
        <w:tab w:val="clear" w:pos="567"/>
      </w:tabs>
      <w:overflowPunct/>
      <w:autoSpaceDE/>
      <w:autoSpaceDN/>
      <w:adjustRightInd/>
      <w:spacing w:before="360" w:after="200" w:line="276" w:lineRule="auto"/>
      <w:ind w:left="2410" w:hanging="2410"/>
      <w:textAlignment w:val="auto"/>
    </w:pPr>
    <w:rPr>
      <w:rFonts w:asciiTheme="minorHAnsi" w:eastAsiaTheme="minorHAnsi" w:hAnsiTheme="minorHAnsi" w:cs="Arial"/>
      <w:b/>
      <w:bCs/>
      <w:sz w:val="32"/>
      <w:szCs w:val="32"/>
    </w:rPr>
  </w:style>
  <w:style w:type="paragraph" w:customStyle="1" w:styleId="RGPara">
    <w:name w:val="RGPara"/>
    <w:aliases w:val="Readers Guide Para"/>
    <w:basedOn w:val="Normal"/>
    <w:rsid w:val="003D7149"/>
    <w:pPr>
      <w:tabs>
        <w:tab w:val="clear" w:pos="567"/>
      </w:tabs>
      <w:overflowPunct/>
      <w:autoSpaceDE/>
      <w:autoSpaceDN/>
      <w:adjustRightInd/>
      <w:spacing w:before="120" w:after="200" w:line="260" w:lineRule="exact"/>
      <w:jc w:val="both"/>
      <w:textAlignment w:val="auto"/>
    </w:pPr>
    <w:rPr>
      <w:rFonts w:asciiTheme="minorHAnsi" w:eastAsiaTheme="minorHAnsi" w:hAnsiTheme="minorHAnsi" w:cstheme="minorBidi"/>
      <w:sz w:val="22"/>
      <w:szCs w:val="22"/>
    </w:rPr>
  </w:style>
  <w:style w:type="paragraph" w:customStyle="1" w:styleId="RGPtHd">
    <w:name w:val="RGPtHd"/>
    <w:aliases w:val="Readers Guide PT Heading"/>
    <w:basedOn w:val="Normal"/>
    <w:next w:val="RGPara"/>
    <w:rsid w:val="003D7149"/>
    <w:pPr>
      <w:keepNext/>
      <w:tabs>
        <w:tab w:val="clear" w:pos="567"/>
      </w:tabs>
      <w:overflowPunct/>
      <w:autoSpaceDE/>
      <w:autoSpaceDN/>
      <w:adjustRightInd/>
      <w:spacing w:before="360" w:after="200" w:line="276" w:lineRule="auto"/>
      <w:textAlignment w:val="auto"/>
    </w:pPr>
    <w:rPr>
      <w:rFonts w:asciiTheme="minorHAnsi" w:eastAsiaTheme="minorHAnsi" w:hAnsiTheme="minorHAnsi" w:cs="Arial"/>
      <w:b/>
      <w:bCs/>
      <w:sz w:val="28"/>
      <w:szCs w:val="28"/>
    </w:rPr>
  </w:style>
  <w:style w:type="paragraph" w:customStyle="1" w:styleId="RGSecHdg">
    <w:name w:val="RGSecHdg"/>
    <w:aliases w:val="Readers Guide Sec Heading"/>
    <w:basedOn w:val="Normal"/>
    <w:next w:val="RGPara"/>
    <w:rsid w:val="003D7149"/>
    <w:pPr>
      <w:keepNext/>
      <w:tabs>
        <w:tab w:val="clear" w:pos="567"/>
      </w:tabs>
      <w:overflowPunct/>
      <w:autoSpaceDE/>
      <w:autoSpaceDN/>
      <w:adjustRightInd/>
      <w:spacing w:before="360" w:after="200" w:line="276" w:lineRule="auto"/>
      <w:textAlignment w:val="auto"/>
    </w:pPr>
    <w:rPr>
      <w:rFonts w:asciiTheme="minorHAnsi" w:eastAsiaTheme="minorHAnsi" w:hAnsiTheme="minorHAnsi" w:cs="Arial"/>
      <w:b/>
      <w:bCs/>
      <w:sz w:val="22"/>
      <w:szCs w:val="22"/>
    </w:rPr>
  </w:style>
  <w:style w:type="paragraph" w:customStyle="1" w:styleId="SchedSectionBreak">
    <w:name w:val="SchedSectionBreak"/>
    <w:basedOn w:val="Normal"/>
    <w:next w:val="Normal"/>
    <w:rsid w:val="003D7149"/>
    <w:pPr>
      <w:tabs>
        <w:tab w:val="clear" w:pos="567"/>
      </w:tabs>
      <w:overflowPunct/>
      <w:autoSpaceDE/>
      <w:autoSpaceDN/>
      <w:adjustRightInd/>
      <w:spacing w:after="200" w:line="276" w:lineRule="auto"/>
      <w:textAlignment w:val="auto"/>
    </w:pPr>
    <w:rPr>
      <w:rFonts w:asciiTheme="minorHAnsi" w:eastAsiaTheme="minorHAnsi" w:hAnsiTheme="minorHAnsi" w:cstheme="minorBidi"/>
      <w:sz w:val="22"/>
      <w:szCs w:val="22"/>
    </w:rPr>
  </w:style>
  <w:style w:type="paragraph" w:customStyle="1" w:styleId="Scheduleheading">
    <w:name w:val="Schedule heading"/>
    <w:basedOn w:val="Normal"/>
    <w:next w:val="R1"/>
    <w:rsid w:val="003D7149"/>
    <w:pPr>
      <w:keepNext/>
      <w:tabs>
        <w:tab w:val="clear" w:pos="567"/>
        <w:tab w:val="left" w:pos="1985"/>
      </w:tabs>
      <w:overflowPunct/>
      <w:autoSpaceDE/>
      <w:autoSpaceDN/>
      <w:adjustRightInd/>
      <w:spacing w:before="360" w:after="200" w:line="276" w:lineRule="auto"/>
      <w:ind w:left="964" w:hanging="964"/>
      <w:textAlignment w:val="auto"/>
    </w:pPr>
    <w:rPr>
      <w:rFonts w:asciiTheme="minorHAnsi" w:eastAsiaTheme="minorHAnsi" w:hAnsiTheme="minorHAnsi" w:cs="Arial"/>
      <w:b/>
      <w:bCs/>
      <w:sz w:val="22"/>
      <w:szCs w:val="22"/>
    </w:rPr>
  </w:style>
  <w:style w:type="paragraph" w:customStyle="1" w:styleId="Schedulelist">
    <w:name w:val="Schedule list"/>
    <w:basedOn w:val="Normal"/>
    <w:rsid w:val="003D7149"/>
    <w:pPr>
      <w:tabs>
        <w:tab w:val="clear" w:pos="567"/>
        <w:tab w:val="right" w:pos="1985"/>
      </w:tabs>
      <w:overflowPunct/>
      <w:autoSpaceDE/>
      <w:autoSpaceDN/>
      <w:adjustRightInd/>
      <w:spacing w:before="60" w:after="200" w:line="260" w:lineRule="exact"/>
      <w:ind w:left="454"/>
      <w:textAlignment w:val="auto"/>
    </w:pPr>
    <w:rPr>
      <w:rFonts w:asciiTheme="minorHAnsi" w:eastAsiaTheme="minorHAnsi" w:hAnsiTheme="minorHAnsi" w:cstheme="minorBidi"/>
      <w:sz w:val="22"/>
      <w:szCs w:val="22"/>
    </w:rPr>
  </w:style>
  <w:style w:type="paragraph" w:customStyle="1" w:styleId="Schedulepara">
    <w:name w:val="Schedule para"/>
    <w:basedOn w:val="Normal"/>
    <w:rsid w:val="003D7149"/>
    <w:pPr>
      <w:tabs>
        <w:tab w:val="right" w:pos="567"/>
      </w:tabs>
      <w:overflowPunct/>
      <w:autoSpaceDE/>
      <w:autoSpaceDN/>
      <w:adjustRightInd/>
      <w:spacing w:before="180" w:after="200" w:line="260" w:lineRule="exact"/>
      <w:ind w:left="964" w:hanging="964"/>
      <w:jc w:val="both"/>
      <w:textAlignment w:val="auto"/>
    </w:pPr>
    <w:rPr>
      <w:rFonts w:asciiTheme="minorHAnsi" w:eastAsiaTheme="minorHAnsi" w:hAnsiTheme="minorHAnsi" w:cstheme="minorBidi"/>
      <w:sz w:val="22"/>
      <w:szCs w:val="22"/>
    </w:rPr>
  </w:style>
  <w:style w:type="paragraph" w:customStyle="1" w:styleId="Schedulepart">
    <w:name w:val="Schedule part"/>
    <w:basedOn w:val="Normal"/>
    <w:rsid w:val="003D7149"/>
    <w:pPr>
      <w:keepNext/>
      <w:tabs>
        <w:tab w:val="clear" w:pos="567"/>
      </w:tabs>
      <w:overflowPunct/>
      <w:autoSpaceDE/>
      <w:autoSpaceDN/>
      <w:adjustRightInd/>
      <w:spacing w:before="360" w:after="200" w:line="276" w:lineRule="auto"/>
      <w:ind w:left="1559" w:hanging="1559"/>
      <w:textAlignment w:val="auto"/>
    </w:pPr>
    <w:rPr>
      <w:rFonts w:asciiTheme="minorHAnsi" w:eastAsiaTheme="minorHAnsi" w:hAnsiTheme="minorHAnsi" w:cs="Arial"/>
      <w:b/>
      <w:bCs/>
      <w:sz w:val="28"/>
      <w:szCs w:val="28"/>
    </w:rPr>
  </w:style>
  <w:style w:type="paragraph" w:customStyle="1" w:styleId="Schedulereference">
    <w:name w:val="Schedule reference"/>
    <w:basedOn w:val="Normal"/>
    <w:next w:val="Schedulepart"/>
    <w:rsid w:val="003D7149"/>
    <w:pPr>
      <w:keepNext/>
      <w:tabs>
        <w:tab w:val="clear" w:pos="567"/>
      </w:tabs>
      <w:overflowPunct/>
      <w:autoSpaceDE/>
      <w:autoSpaceDN/>
      <w:adjustRightInd/>
      <w:spacing w:before="60" w:after="200" w:line="200" w:lineRule="exact"/>
      <w:ind w:left="2410"/>
      <w:textAlignment w:val="auto"/>
    </w:pPr>
    <w:rPr>
      <w:rFonts w:asciiTheme="minorHAnsi" w:eastAsiaTheme="minorHAnsi" w:hAnsiTheme="minorHAnsi" w:cs="Arial"/>
      <w:sz w:val="18"/>
      <w:szCs w:val="18"/>
    </w:rPr>
  </w:style>
  <w:style w:type="paragraph" w:customStyle="1" w:styleId="Scheduletitle">
    <w:name w:val="Schedule title"/>
    <w:basedOn w:val="Normal"/>
    <w:next w:val="Schedulereference"/>
    <w:rsid w:val="003D7149"/>
    <w:pPr>
      <w:keepNext/>
      <w:tabs>
        <w:tab w:val="clear" w:pos="567"/>
      </w:tabs>
      <w:overflowPunct/>
      <w:autoSpaceDE/>
      <w:autoSpaceDN/>
      <w:adjustRightInd/>
      <w:spacing w:before="480" w:after="200" w:line="276" w:lineRule="auto"/>
      <w:ind w:left="2410" w:hanging="2410"/>
      <w:textAlignment w:val="auto"/>
    </w:pPr>
    <w:rPr>
      <w:rFonts w:asciiTheme="minorHAnsi" w:eastAsiaTheme="minorHAnsi" w:hAnsiTheme="minorHAnsi" w:cs="Arial"/>
      <w:b/>
      <w:bCs/>
      <w:sz w:val="32"/>
      <w:szCs w:val="32"/>
    </w:rPr>
  </w:style>
  <w:style w:type="paragraph" w:customStyle="1" w:styleId="SigningPageBreak">
    <w:name w:val="SigningPageBreak"/>
    <w:basedOn w:val="Normal"/>
    <w:next w:val="Normal"/>
    <w:rsid w:val="003D7149"/>
    <w:pPr>
      <w:tabs>
        <w:tab w:val="clear" w:pos="567"/>
      </w:tabs>
      <w:overflowPunct/>
      <w:autoSpaceDE/>
      <w:autoSpaceDN/>
      <w:adjustRightInd/>
      <w:spacing w:after="200" w:line="1800" w:lineRule="atLeast"/>
      <w:textAlignment w:val="auto"/>
    </w:pPr>
    <w:rPr>
      <w:rFonts w:asciiTheme="minorHAnsi" w:eastAsiaTheme="minorHAnsi" w:hAnsiTheme="minorHAnsi" w:cstheme="minorBidi"/>
      <w:sz w:val="22"/>
      <w:szCs w:val="22"/>
    </w:rPr>
  </w:style>
  <w:style w:type="paragraph" w:customStyle="1" w:styleId="TableP1a">
    <w:name w:val="TableP1(a)"/>
    <w:basedOn w:val="Normal"/>
    <w:rsid w:val="003D7149"/>
    <w:pPr>
      <w:tabs>
        <w:tab w:val="clear" w:pos="567"/>
        <w:tab w:val="right" w:pos="408"/>
      </w:tabs>
      <w:overflowPunct/>
      <w:autoSpaceDE/>
      <w:autoSpaceDN/>
      <w:adjustRightInd/>
      <w:spacing w:before="60" w:after="200" w:line="240" w:lineRule="exact"/>
      <w:ind w:left="533" w:hanging="533"/>
      <w:textAlignment w:val="auto"/>
    </w:pPr>
    <w:rPr>
      <w:rFonts w:asciiTheme="minorHAnsi" w:eastAsiaTheme="minorHAnsi" w:hAnsiTheme="minorHAnsi" w:cstheme="minorBidi"/>
      <w:sz w:val="22"/>
      <w:szCs w:val="22"/>
    </w:rPr>
  </w:style>
  <w:style w:type="paragraph" w:customStyle="1" w:styleId="TableP2i">
    <w:name w:val="TableP2(i)"/>
    <w:basedOn w:val="Normal"/>
    <w:rsid w:val="003D7149"/>
    <w:pPr>
      <w:tabs>
        <w:tab w:val="clear" w:pos="567"/>
        <w:tab w:val="right" w:pos="725"/>
      </w:tabs>
      <w:overflowPunct/>
      <w:autoSpaceDE/>
      <w:autoSpaceDN/>
      <w:adjustRightInd/>
      <w:spacing w:before="60" w:after="200" w:line="240" w:lineRule="exact"/>
      <w:ind w:left="868" w:hanging="868"/>
      <w:textAlignment w:val="auto"/>
    </w:pPr>
    <w:rPr>
      <w:rFonts w:asciiTheme="minorHAnsi" w:eastAsiaTheme="minorHAnsi" w:hAnsiTheme="minorHAnsi" w:cstheme="minorBidi"/>
      <w:sz w:val="22"/>
      <w:szCs w:val="22"/>
    </w:rPr>
  </w:style>
  <w:style w:type="paragraph" w:customStyle="1" w:styleId="TextWOutChapSectionBreak">
    <w:name w:val="TextW/OutChapSectionBreak"/>
    <w:basedOn w:val="Normal"/>
    <w:next w:val="Normal"/>
    <w:rsid w:val="003D7149"/>
    <w:pPr>
      <w:tabs>
        <w:tab w:val="clear" w:pos="567"/>
      </w:tabs>
      <w:overflowPunct/>
      <w:autoSpaceDE/>
      <w:autoSpaceDN/>
      <w:adjustRightInd/>
      <w:spacing w:after="200" w:line="276" w:lineRule="auto"/>
      <w:jc w:val="center"/>
      <w:textAlignment w:val="auto"/>
    </w:pPr>
    <w:rPr>
      <w:rFonts w:asciiTheme="minorHAnsi" w:eastAsiaTheme="minorHAnsi" w:hAnsiTheme="minorHAnsi" w:cstheme="minorBidi"/>
      <w:sz w:val="22"/>
      <w:szCs w:val="22"/>
    </w:rPr>
  </w:style>
  <w:style w:type="paragraph" w:customStyle="1" w:styleId="TOC">
    <w:name w:val="TOC"/>
    <w:basedOn w:val="Normal"/>
    <w:next w:val="Normal"/>
    <w:rsid w:val="003D7149"/>
    <w:pPr>
      <w:tabs>
        <w:tab w:val="clear" w:pos="567"/>
        <w:tab w:val="right" w:pos="8335"/>
      </w:tabs>
      <w:overflowPunct/>
      <w:autoSpaceDE/>
      <w:autoSpaceDN/>
      <w:adjustRightInd/>
      <w:spacing w:after="120" w:line="276" w:lineRule="auto"/>
      <w:textAlignment w:val="auto"/>
    </w:pPr>
    <w:rPr>
      <w:rFonts w:asciiTheme="minorHAnsi" w:eastAsiaTheme="minorHAnsi" w:hAnsiTheme="minorHAnsi" w:cs="Arial"/>
      <w:sz w:val="20"/>
      <w:szCs w:val="22"/>
    </w:rPr>
  </w:style>
  <w:style w:type="paragraph" w:customStyle="1" w:styleId="ZDD">
    <w:name w:val="ZDD"/>
    <w:aliases w:val="Dict Def"/>
    <w:basedOn w:val="DD"/>
    <w:rsid w:val="003D7149"/>
    <w:pPr>
      <w:keepNext/>
    </w:pPr>
  </w:style>
  <w:style w:type="paragraph" w:customStyle="1" w:styleId="Zdefinition">
    <w:name w:val="Zdefinition"/>
    <w:basedOn w:val="definition"/>
    <w:rsid w:val="003D7149"/>
    <w:pPr>
      <w:keepNext/>
      <w:spacing w:after="200"/>
    </w:pPr>
    <w:rPr>
      <w:rFonts w:asciiTheme="minorHAnsi" w:eastAsiaTheme="minorHAnsi" w:hAnsiTheme="minorHAnsi" w:cstheme="minorBidi"/>
      <w:sz w:val="22"/>
      <w:szCs w:val="22"/>
    </w:rPr>
  </w:style>
  <w:style w:type="paragraph" w:customStyle="1" w:styleId="ZDP1">
    <w:name w:val="ZDP1"/>
    <w:basedOn w:val="DP1a"/>
    <w:rsid w:val="003D7149"/>
    <w:pPr>
      <w:keepNext/>
    </w:pPr>
  </w:style>
  <w:style w:type="paragraph" w:customStyle="1" w:styleId="ZExampleBody">
    <w:name w:val="ZExample Body"/>
    <w:basedOn w:val="ExampleBody"/>
    <w:rsid w:val="003D7149"/>
    <w:pPr>
      <w:keepNext/>
      <w:spacing w:after="200"/>
    </w:pPr>
    <w:rPr>
      <w:rFonts w:asciiTheme="minorHAnsi" w:eastAsiaTheme="minorHAnsi" w:hAnsiTheme="minorHAnsi" w:cstheme="minorBidi"/>
      <w:szCs w:val="22"/>
    </w:rPr>
  </w:style>
  <w:style w:type="paragraph" w:customStyle="1" w:styleId="ZNote">
    <w:name w:val="ZNote"/>
    <w:basedOn w:val="Note0"/>
    <w:rsid w:val="003D7149"/>
    <w:pPr>
      <w:keepNext/>
      <w:keepLines w:val="0"/>
      <w:tabs>
        <w:tab w:val="clear" w:pos="2694"/>
        <w:tab w:val="left" w:pos="1559"/>
      </w:tabs>
      <w:spacing w:before="120" w:after="200" w:line="220" w:lineRule="exact"/>
      <w:ind w:left="964" w:right="0" w:firstLine="0"/>
      <w:jc w:val="both"/>
    </w:pPr>
    <w:rPr>
      <w:rFonts w:asciiTheme="minorHAnsi" w:eastAsiaTheme="minorHAnsi" w:hAnsiTheme="minorHAnsi" w:cstheme="minorBidi"/>
      <w:sz w:val="20"/>
      <w:szCs w:val="22"/>
    </w:rPr>
  </w:style>
  <w:style w:type="paragraph" w:customStyle="1" w:styleId="ZP2">
    <w:name w:val="ZP2"/>
    <w:basedOn w:val="P2"/>
    <w:rsid w:val="003D7149"/>
    <w:pPr>
      <w:keepNext/>
      <w:spacing w:after="200"/>
    </w:pPr>
    <w:rPr>
      <w:rFonts w:asciiTheme="minorHAnsi" w:eastAsiaTheme="minorHAnsi" w:hAnsiTheme="minorHAnsi" w:cstheme="minorBidi"/>
      <w:sz w:val="22"/>
      <w:szCs w:val="22"/>
    </w:rPr>
  </w:style>
  <w:style w:type="paragraph" w:customStyle="1" w:styleId="ZP3">
    <w:name w:val="ZP3"/>
    <w:basedOn w:val="P3"/>
    <w:rsid w:val="003D7149"/>
    <w:pPr>
      <w:keepNext/>
    </w:pPr>
  </w:style>
  <w:style w:type="paragraph" w:customStyle="1" w:styleId="ZRcN">
    <w:name w:val="ZRcN"/>
    <w:basedOn w:val="Rc"/>
    <w:rsid w:val="003D7149"/>
    <w:pPr>
      <w:keepNext/>
      <w:tabs>
        <w:tab w:val="clear" w:pos="567"/>
      </w:tabs>
      <w:overflowPunct/>
      <w:autoSpaceDE/>
      <w:autoSpaceDN/>
      <w:adjustRightInd/>
      <w:spacing w:after="200" w:line="260" w:lineRule="exact"/>
      <w:ind w:left="964"/>
      <w:textAlignment w:val="auto"/>
    </w:pPr>
    <w:rPr>
      <w:rFonts w:asciiTheme="minorHAnsi" w:eastAsiaTheme="minorHAnsi" w:hAnsiTheme="minorHAnsi" w:cstheme="minorBidi"/>
      <w:sz w:val="22"/>
      <w:szCs w:val="22"/>
    </w:rPr>
  </w:style>
  <w:style w:type="paragraph" w:customStyle="1" w:styleId="A2">
    <w:name w:val="A2"/>
    <w:aliases w:val="1.1 amendment,Instruction amendment"/>
    <w:basedOn w:val="Normal"/>
    <w:next w:val="Normal"/>
    <w:rsid w:val="003D7149"/>
    <w:pPr>
      <w:tabs>
        <w:tab w:val="clear" w:pos="567"/>
        <w:tab w:val="right" w:pos="794"/>
      </w:tabs>
      <w:overflowPunct/>
      <w:autoSpaceDE/>
      <w:autoSpaceDN/>
      <w:adjustRightInd/>
      <w:spacing w:before="120" w:after="200" w:line="260" w:lineRule="exact"/>
      <w:ind w:left="964" w:hanging="964"/>
      <w:jc w:val="both"/>
      <w:textAlignment w:val="auto"/>
    </w:pPr>
    <w:rPr>
      <w:rFonts w:asciiTheme="minorHAnsi" w:eastAsiaTheme="minorHAnsi" w:hAnsiTheme="minorHAnsi" w:cstheme="minorBidi"/>
      <w:sz w:val="22"/>
      <w:szCs w:val="22"/>
    </w:rPr>
  </w:style>
  <w:style w:type="paragraph" w:customStyle="1" w:styleId="A1S">
    <w:name w:val="A1S"/>
    <w:aliases w:val="1.Schedule Amendment"/>
    <w:basedOn w:val="Normal"/>
    <w:next w:val="A2S"/>
    <w:rsid w:val="003D7149"/>
    <w:pPr>
      <w:keepNext/>
      <w:tabs>
        <w:tab w:val="clear" w:pos="567"/>
      </w:tabs>
      <w:overflowPunct/>
      <w:autoSpaceDE/>
      <w:autoSpaceDN/>
      <w:adjustRightInd/>
      <w:spacing w:before="480" w:after="200" w:line="260" w:lineRule="exact"/>
      <w:ind w:left="964" w:hanging="964"/>
      <w:textAlignment w:val="auto"/>
    </w:pPr>
    <w:rPr>
      <w:rFonts w:asciiTheme="minorHAnsi" w:eastAsiaTheme="minorHAnsi" w:hAnsiTheme="minorHAnsi" w:cstheme="minorBidi"/>
      <w:b/>
      <w:sz w:val="22"/>
      <w:szCs w:val="22"/>
    </w:rPr>
  </w:style>
  <w:style w:type="paragraph" w:customStyle="1" w:styleId="centre">
    <w:name w:val="centre"/>
    <w:basedOn w:val="Normal"/>
    <w:rsid w:val="003D7149"/>
    <w:pPr>
      <w:tabs>
        <w:tab w:val="clear" w:pos="567"/>
      </w:tabs>
      <w:overflowPunct/>
      <w:autoSpaceDE/>
      <w:autoSpaceDN/>
      <w:adjustRightInd/>
      <w:spacing w:after="200" w:line="276" w:lineRule="auto"/>
      <w:jc w:val="center"/>
      <w:textAlignment w:val="auto"/>
    </w:pPr>
    <w:rPr>
      <w:rFonts w:asciiTheme="minorHAnsi" w:eastAsiaTheme="minorHAnsi" w:hAnsiTheme="minorHAnsi" w:cstheme="minorBidi"/>
      <w:b/>
      <w:sz w:val="22"/>
      <w:szCs w:val="22"/>
      <w:lang w:val="en-GB"/>
    </w:rPr>
  </w:style>
  <w:style w:type="paragraph" w:customStyle="1" w:styleId="A2S">
    <w:name w:val="A2S"/>
    <w:aliases w:val="Schedule Inst Amendment"/>
    <w:basedOn w:val="Normal"/>
    <w:next w:val="Normal"/>
    <w:rsid w:val="003D7149"/>
    <w:pPr>
      <w:keepNext/>
      <w:tabs>
        <w:tab w:val="clear" w:pos="567"/>
      </w:tabs>
      <w:overflowPunct/>
      <w:autoSpaceDE/>
      <w:autoSpaceDN/>
      <w:adjustRightInd/>
      <w:spacing w:before="120" w:after="200" w:line="260" w:lineRule="exact"/>
      <w:ind w:left="964"/>
      <w:textAlignment w:val="auto"/>
    </w:pPr>
    <w:rPr>
      <w:rFonts w:asciiTheme="minorHAnsi" w:eastAsiaTheme="minorHAnsi" w:hAnsiTheme="minorHAnsi" w:cstheme="minorBidi"/>
      <w:i/>
      <w:sz w:val="22"/>
      <w:szCs w:val="22"/>
    </w:rPr>
  </w:style>
  <w:style w:type="paragraph" w:customStyle="1" w:styleId="NFCTbleText">
    <w:name w:val="NFCTbleText"/>
    <w:basedOn w:val="Normal"/>
    <w:rsid w:val="003D7149"/>
    <w:pPr>
      <w:tabs>
        <w:tab w:val="clear" w:pos="567"/>
      </w:tabs>
      <w:overflowPunct/>
      <w:autoSpaceDE/>
      <w:autoSpaceDN/>
      <w:adjustRightInd/>
      <w:spacing w:after="200" w:line="276" w:lineRule="auto"/>
      <w:textAlignment w:val="auto"/>
    </w:pPr>
    <w:rPr>
      <w:rFonts w:ascii="Arial Narrow" w:eastAsiaTheme="minorHAnsi" w:hAnsi="Arial Narrow" w:cstheme="minorBidi"/>
      <w:sz w:val="22"/>
      <w:szCs w:val="22"/>
      <w:lang w:val="en-GB"/>
    </w:rPr>
  </w:style>
  <w:style w:type="paragraph" w:customStyle="1" w:styleId="NFCTableSubHead">
    <w:name w:val="NFCTableSubHead"/>
    <w:basedOn w:val="Normal"/>
    <w:rsid w:val="003D7149"/>
    <w:pPr>
      <w:tabs>
        <w:tab w:val="clear" w:pos="567"/>
      </w:tabs>
      <w:overflowPunct/>
      <w:autoSpaceDE/>
      <w:autoSpaceDN/>
      <w:adjustRightInd/>
      <w:spacing w:before="120" w:after="80" w:line="276" w:lineRule="auto"/>
      <w:ind w:left="544" w:hanging="544"/>
      <w:textAlignment w:val="auto"/>
    </w:pPr>
    <w:rPr>
      <w:rFonts w:asciiTheme="minorHAnsi" w:eastAsiaTheme="minorHAnsi" w:hAnsiTheme="minorHAnsi" w:cs="Arial"/>
      <w:b/>
      <w:bCs/>
      <w:sz w:val="22"/>
      <w:szCs w:val="22"/>
    </w:rPr>
  </w:style>
  <w:style w:type="paragraph" w:customStyle="1" w:styleId="NFCdoctitle">
    <w:name w:val="NFC_doctitle"/>
    <w:basedOn w:val="Normal"/>
    <w:rsid w:val="003D7149"/>
    <w:pPr>
      <w:widowControl w:val="0"/>
      <w:tabs>
        <w:tab w:val="clear" w:pos="567"/>
        <w:tab w:val="left" w:pos="2977"/>
        <w:tab w:val="right" w:pos="8647"/>
      </w:tabs>
      <w:overflowPunct/>
      <w:autoSpaceDE/>
      <w:autoSpaceDN/>
      <w:adjustRightInd/>
      <w:spacing w:after="200" w:line="276" w:lineRule="auto"/>
      <w:textAlignment w:val="auto"/>
    </w:pPr>
    <w:rPr>
      <w:rFonts w:ascii="Arial Narrow" w:eastAsiaTheme="minorHAnsi" w:hAnsi="Arial Narrow" w:cstheme="minorBidi"/>
      <w:sz w:val="18"/>
      <w:szCs w:val="22"/>
    </w:rPr>
  </w:style>
  <w:style w:type="paragraph" w:customStyle="1" w:styleId="TableText1">
    <w:name w:val="Table Text"/>
    <w:basedOn w:val="Normal"/>
    <w:rsid w:val="003D7149"/>
    <w:pPr>
      <w:tabs>
        <w:tab w:val="clear" w:pos="567"/>
      </w:tabs>
      <w:overflowPunct/>
      <w:autoSpaceDE/>
      <w:autoSpaceDN/>
      <w:adjustRightInd/>
      <w:spacing w:before="120" w:after="200" w:line="276" w:lineRule="auto"/>
      <w:textAlignment w:val="auto"/>
    </w:pPr>
    <w:rPr>
      <w:rFonts w:asciiTheme="minorHAnsi" w:eastAsiaTheme="minorHAnsi" w:hAnsiTheme="minorHAnsi" w:cstheme="minorBidi"/>
      <w:sz w:val="22"/>
      <w:szCs w:val="22"/>
    </w:rPr>
  </w:style>
  <w:style w:type="paragraph" w:customStyle="1" w:styleId="TableHeading">
    <w:name w:val="Table Heading"/>
    <w:basedOn w:val="Normal"/>
    <w:rsid w:val="003D7149"/>
    <w:pPr>
      <w:keepNext/>
      <w:tabs>
        <w:tab w:val="clear" w:pos="567"/>
      </w:tabs>
      <w:overflowPunct/>
      <w:autoSpaceDE/>
      <w:autoSpaceDN/>
      <w:adjustRightInd/>
      <w:spacing w:before="120" w:after="200" w:line="276" w:lineRule="auto"/>
      <w:jc w:val="center"/>
      <w:textAlignment w:val="auto"/>
    </w:pPr>
    <w:rPr>
      <w:rFonts w:asciiTheme="minorHAnsi" w:eastAsiaTheme="minorHAnsi" w:hAnsiTheme="minorHAnsi" w:cstheme="minorBidi"/>
      <w:b/>
      <w:bCs/>
      <w:sz w:val="22"/>
      <w:szCs w:val="22"/>
    </w:rPr>
  </w:style>
  <w:style w:type="paragraph" w:customStyle="1" w:styleId="TableRomanNumList">
    <w:name w:val="Table Roman Num List"/>
    <w:basedOn w:val="TableText1"/>
    <w:rsid w:val="003D7149"/>
    <w:pPr>
      <w:ind w:left="459" w:hanging="459"/>
    </w:pPr>
    <w:rPr>
      <w:sz w:val="20"/>
    </w:rPr>
  </w:style>
  <w:style w:type="table" w:customStyle="1" w:styleId="TableGrid4">
    <w:name w:val="Table Grid4"/>
    <w:basedOn w:val="TableNormal"/>
    <w:next w:val="TableGrid"/>
    <w:rsid w:val="003D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CresponseText1">
    <w:name w:val="NPCresponseText1"/>
    <w:basedOn w:val="Normal"/>
    <w:link w:val="NPCresponseText1Char"/>
    <w:rsid w:val="003D7149"/>
    <w:pPr>
      <w:widowControl w:val="0"/>
      <w:tabs>
        <w:tab w:val="clear" w:pos="567"/>
      </w:tabs>
      <w:overflowPunct/>
      <w:autoSpaceDE/>
      <w:autoSpaceDN/>
      <w:adjustRightInd/>
      <w:spacing w:before="120" w:after="40" w:line="276" w:lineRule="auto"/>
      <w:jc w:val="both"/>
      <w:textAlignment w:val="auto"/>
    </w:pPr>
    <w:rPr>
      <w:rFonts w:asciiTheme="minorHAnsi" w:eastAsiaTheme="minorHAnsi" w:hAnsiTheme="minorHAnsi" w:cs="Arial"/>
      <w:iCs/>
      <w:sz w:val="22"/>
      <w:szCs w:val="23"/>
    </w:rPr>
  </w:style>
  <w:style w:type="character" w:customStyle="1" w:styleId="NPCresponseText1Char">
    <w:name w:val="NPCresponseText1 Char"/>
    <w:link w:val="NPCresponseText1"/>
    <w:rsid w:val="003D7149"/>
    <w:rPr>
      <w:rFonts w:asciiTheme="minorHAnsi" w:eastAsiaTheme="minorHAnsi" w:hAnsiTheme="minorHAnsi" w:cs="Arial"/>
      <w:iCs/>
      <w:sz w:val="22"/>
      <w:szCs w:val="23"/>
      <w:lang w:eastAsia="en-US"/>
    </w:rPr>
  </w:style>
  <w:style w:type="paragraph" w:customStyle="1" w:styleId="NPCrespShtHeader">
    <w:name w:val="NPCrespShtHeader"/>
    <w:basedOn w:val="Normal"/>
    <w:link w:val="NPCrespShtHeaderChar"/>
    <w:rsid w:val="003D7149"/>
    <w:pPr>
      <w:widowControl w:val="0"/>
      <w:tabs>
        <w:tab w:val="clear" w:pos="567"/>
      </w:tabs>
      <w:overflowPunct/>
      <w:autoSpaceDE/>
      <w:autoSpaceDN/>
      <w:adjustRightInd/>
      <w:spacing w:before="240" w:after="200" w:line="276" w:lineRule="auto"/>
      <w:jc w:val="both"/>
      <w:textAlignment w:val="auto"/>
    </w:pPr>
    <w:rPr>
      <w:rFonts w:ascii="Times New Roman" w:eastAsiaTheme="minorHAnsi" w:hAnsi="Times New Roman" w:cstheme="minorBidi"/>
      <w:b/>
      <w:bCs/>
      <w:i/>
      <w:sz w:val="22"/>
      <w:szCs w:val="23"/>
    </w:rPr>
  </w:style>
  <w:style w:type="character" w:customStyle="1" w:styleId="NPCrespShtHeaderChar">
    <w:name w:val="NPCrespShtHeader Char"/>
    <w:link w:val="NPCrespShtHeader"/>
    <w:rsid w:val="003D7149"/>
    <w:rPr>
      <w:rFonts w:eastAsiaTheme="minorHAnsi" w:cstheme="minorBidi"/>
      <w:b/>
      <w:bCs/>
      <w:i/>
      <w:sz w:val="22"/>
      <w:szCs w:val="23"/>
      <w:lang w:eastAsia="en-US"/>
    </w:rPr>
  </w:style>
  <w:style w:type="paragraph" w:customStyle="1" w:styleId="Subregulation">
    <w:name w:val="Subregulation"/>
    <w:basedOn w:val="Normal"/>
    <w:rsid w:val="003D7149"/>
    <w:pPr>
      <w:tabs>
        <w:tab w:val="clear" w:pos="567"/>
        <w:tab w:val="right" w:pos="1559"/>
        <w:tab w:val="left" w:pos="1701"/>
      </w:tabs>
      <w:overflowPunct/>
      <w:autoSpaceDE/>
      <w:autoSpaceDN/>
      <w:adjustRightInd/>
      <w:spacing w:before="120" w:after="200" w:line="276" w:lineRule="auto"/>
      <w:ind w:left="1701" w:hanging="1701"/>
      <w:jc w:val="both"/>
      <w:textAlignment w:val="auto"/>
    </w:pPr>
    <w:rPr>
      <w:rFonts w:ascii="Times New Roman" w:eastAsiaTheme="minorHAnsi" w:hAnsi="Times New Roman" w:cstheme="minorBidi"/>
      <w:sz w:val="22"/>
      <w:szCs w:val="22"/>
    </w:rPr>
  </w:style>
  <w:style w:type="character" w:customStyle="1" w:styleId="matchall">
    <w:name w:val="match all"/>
    <w:rsid w:val="003D7149"/>
    <w:rPr>
      <w:color w:val="auto"/>
    </w:rPr>
  </w:style>
  <w:style w:type="character" w:customStyle="1" w:styleId="LDNoteParaChar">
    <w:name w:val="LDNotePara Char"/>
    <w:basedOn w:val="LDNoteChar"/>
    <w:link w:val="LDNotePara"/>
    <w:rsid w:val="003D7149"/>
    <w:rPr>
      <w:sz w:val="24"/>
      <w:szCs w:val="24"/>
      <w:lang w:val="en-AU" w:eastAsia="en-US" w:bidi="ar-SA"/>
    </w:rPr>
  </w:style>
  <w:style w:type="paragraph" w:customStyle="1" w:styleId="tabletext10pt">
    <w:name w:val="table text10pt"/>
    <w:basedOn w:val="TableText1"/>
    <w:rsid w:val="003D7149"/>
    <w:pPr>
      <w:tabs>
        <w:tab w:val="left" w:pos="253"/>
      </w:tabs>
      <w:spacing w:before="20" w:after="20"/>
    </w:pPr>
    <w:rPr>
      <w:rFonts w:ascii="Helvetica" w:hAnsi="Helvetica"/>
      <w:sz w:val="20"/>
    </w:rPr>
  </w:style>
  <w:style w:type="character" w:customStyle="1" w:styleId="Heading4Char">
    <w:name w:val="Heading 4 Char"/>
    <w:aliases w:val="h4 Char"/>
    <w:link w:val="Heading4"/>
    <w:rsid w:val="003D7149"/>
    <w:rPr>
      <w:b/>
      <w:bCs/>
      <w:sz w:val="28"/>
      <w:szCs w:val="28"/>
      <w:lang w:eastAsia="en-US"/>
    </w:rPr>
  </w:style>
  <w:style w:type="character" w:customStyle="1" w:styleId="Heading1Char">
    <w:name w:val="Heading 1 Char"/>
    <w:basedOn w:val="DefaultParagraphFont"/>
    <w:link w:val="Heading1"/>
    <w:rsid w:val="003D7149"/>
    <w:rPr>
      <w:rFonts w:ascii="Arial" w:hAnsi="Arial"/>
      <w:sz w:val="24"/>
      <w:szCs w:val="24"/>
      <w:lang w:eastAsia="en-US"/>
    </w:rPr>
  </w:style>
  <w:style w:type="character" w:customStyle="1" w:styleId="Heading2Char">
    <w:name w:val="Heading 2 Char"/>
    <w:basedOn w:val="DefaultParagraphFont"/>
    <w:link w:val="Heading2"/>
    <w:rsid w:val="003D7149"/>
    <w:rPr>
      <w:rFonts w:ascii="Arial" w:hAnsi="Arial" w:cs="Arial"/>
      <w:b/>
      <w:sz w:val="24"/>
      <w:szCs w:val="24"/>
      <w:lang w:eastAsia="en-US"/>
    </w:rPr>
  </w:style>
  <w:style w:type="character" w:customStyle="1" w:styleId="Heading5Char">
    <w:name w:val="Heading 5 Char"/>
    <w:basedOn w:val="DefaultParagraphFont"/>
    <w:link w:val="Heading5"/>
    <w:rsid w:val="003D7149"/>
    <w:rPr>
      <w:rFonts w:ascii="Times New (W1)" w:hAnsi="Times New (W1)"/>
      <w:b/>
      <w:bCs/>
      <w:i/>
      <w:iCs/>
      <w:sz w:val="24"/>
      <w:szCs w:val="26"/>
      <w:lang w:eastAsia="en-US"/>
    </w:rPr>
  </w:style>
  <w:style w:type="character" w:customStyle="1" w:styleId="Heading6Char">
    <w:name w:val="Heading 6 Char"/>
    <w:basedOn w:val="DefaultParagraphFont"/>
    <w:link w:val="Heading6"/>
    <w:rsid w:val="003D7149"/>
    <w:rPr>
      <w:b/>
      <w:bCs/>
      <w:sz w:val="22"/>
      <w:szCs w:val="22"/>
      <w:lang w:eastAsia="en-US"/>
    </w:rPr>
  </w:style>
  <w:style w:type="character" w:customStyle="1" w:styleId="Heading7Char">
    <w:name w:val="Heading 7 Char"/>
    <w:basedOn w:val="DefaultParagraphFont"/>
    <w:link w:val="Heading7"/>
    <w:rsid w:val="003D7149"/>
    <w:rPr>
      <w:sz w:val="24"/>
      <w:szCs w:val="24"/>
      <w:lang w:eastAsia="en-US"/>
    </w:rPr>
  </w:style>
  <w:style w:type="character" w:customStyle="1" w:styleId="Heading8Char">
    <w:name w:val="Heading 8 Char"/>
    <w:basedOn w:val="DefaultParagraphFont"/>
    <w:link w:val="Heading8"/>
    <w:rsid w:val="003D7149"/>
    <w:rPr>
      <w:i/>
      <w:iCs/>
      <w:sz w:val="24"/>
      <w:szCs w:val="24"/>
      <w:lang w:eastAsia="en-US"/>
    </w:rPr>
  </w:style>
  <w:style w:type="character" w:customStyle="1" w:styleId="Heading9Char">
    <w:name w:val="Heading 9 Char"/>
    <w:basedOn w:val="DefaultParagraphFont"/>
    <w:link w:val="Heading9"/>
    <w:rsid w:val="003D7149"/>
    <w:rPr>
      <w:rFonts w:ascii="Arial" w:hAnsi="Arial" w:cs="Arial"/>
      <w:sz w:val="22"/>
      <w:szCs w:val="22"/>
      <w:lang w:eastAsia="en-US"/>
    </w:rPr>
  </w:style>
  <w:style w:type="character" w:customStyle="1" w:styleId="BalloonTextChar">
    <w:name w:val="Balloon Text Char"/>
    <w:basedOn w:val="DefaultParagraphFont"/>
    <w:link w:val="BalloonText"/>
    <w:semiHidden/>
    <w:rsid w:val="003D7149"/>
    <w:rPr>
      <w:rFonts w:ascii="Tahoma" w:hAnsi="Tahoma" w:cs="Tahoma"/>
      <w:sz w:val="16"/>
      <w:szCs w:val="16"/>
      <w:lang w:eastAsia="en-US"/>
    </w:rPr>
  </w:style>
  <w:style w:type="character" w:customStyle="1" w:styleId="BalloonTextChar1">
    <w:name w:val="Balloon Text Char1"/>
    <w:basedOn w:val="DefaultParagraphFont"/>
    <w:uiPriority w:val="99"/>
    <w:semiHidden/>
    <w:rsid w:val="003D7149"/>
    <w:rPr>
      <w:rFonts w:ascii="Tahoma" w:hAnsi="Tahoma" w:cs="Tahoma"/>
      <w:sz w:val="16"/>
      <w:szCs w:val="16"/>
    </w:rPr>
  </w:style>
  <w:style w:type="character" w:customStyle="1" w:styleId="CommentTextChar">
    <w:name w:val="Comment Text Char"/>
    <w:basedOn w:val="DefaultParagraphFont"/>
    <w:link w:val="CommentText"/>
    <w:semiHidden/>
    <w:rsid w:val="003D7149"/>
    <w:rPr>
      <w:rFonts w:ascii="Times New (W1)" w:hAnsi="Times New (W1)"/>
      <w:szCs w:val="24"/>
      <w:lang w:eastAsia="en-US"/>
    </w:rPr>
  </w:style>
  <w:style w:type="character" w:customStyle="1" w:styleId="CommentTextChar1">
    <w:name w:val="Comment Text Char1"/>
    <w:basedOn w:val="DefaultParagraphFont"/>
    <w:uiPriority w:val="99"/>
    <w:semiHidden/>
    <w:rsid w:val="003D7149"/>
    <w:rPr>
      <w:sz w:val="20"/>
      <w:szCs w:val="20"/>
    </w:rPr>
  </w:style>
  <w:style w:type="character" w:customStyle="1" w:styleId="CommentSubjectChar">
    <w:name w:val="Comment Subject Char"/>
    <w:basedOn w:val="CommentTextChar"/>
    <w:link w:val="CommentSubject"/>
    <w:semiHidden/>
    <w:rsid w:val="003D7149"/>
    <w:rPr>
      <w:rFonts w:ascii="Times New (W1)" w:hAnsi="Times New (W1)"/>
      <w:b/>
      <w:bCs/>
      <w:szCs w:val="24"/>
      <w:lang w:eastAsia="en-US"/>
    </w:rPr>
  </w:style>
  <w:style w:type="character" w:customStyle="1" w:styleId="CommentSubjectChar1">
    <w:name w:val="Comment Subject Char1"/>
    <w:basedOn w:val="CommentTextChar1"/>
    <w:uiPriority w:val="99"/>
    <w:semiHidden/>
    <w:rsid w:val="003D7149"/>
    <w:rPr>
      <w:b/>
      <w:bCs/>
      <w:sz w:val="20"/>
      <w:szCs w:val="20"/>
    </w:rPr>
  </w:style>
  <w:style w:type="character" w:customStyle="1" w:styleId="TitleChar">
    <w:name w:val="Title Char"/>
    <w:basedOn w:val="DefaultParagraphFont"/>
    <w:link w:val="Title"/>
    <w:rsid w:val="003D7149"/>
    <w:rPr>
      <w:rFonts w:ascii="Arial" w:hAnsi="Arial" w:cs="Arial"/>
      <w:bCs/>
      <w:kern w:val="28"/>
      <w:sz w:val="24"/>
      <w:szCs w:val="32"/>
      <w:lang w:eastAsia="en-US"/>
    </w:rPr>
  </w:style>
  <w:style w:type="character" w:customStyle="1" w:styleId="BodyText2Char">
    <w:name w:val="Body Text 2 Char"/>
    <w:basedOn w:val="DefaultParagraphFont"/>
    <w:link w:val="BodyText2"/>
    <w:rsid w:val="003D7149"/>
    <w:rPr>
      <w:rFonts w:ascii="Times New (W1)" w:hAnsi="Times New (W1)"/>
      <w:sz w:val="24"/>
      <w:szCs w:val="24"/>
      <w:lang w:eastAsia="en-US"/>
    </w:rPr>
  </w:style>
  <w:style w:type="character" w:customStyle="1" w:styleId="BodyText3Char">
    <w:name w:val="Body Text 3 Char"/>
    <w:basedOn w:val="DefaultParagraphFont"/>
    <w:link w:val="BodyText3"/>
    <w:rsid w:val="003D7149"/>
    <w:rPr>
      <w:rFonts w:ascii="Times New (W1)" w:hAnsi="Times New (W1)"/>
      <w:sz w:val="16"/>
      <w:szCs w:val="16"/>
      <w:lang w:eastAsia="en-US"/>
    </w:rPr>
  </w:style>
  <w:style w:type="character" w:customStyle="1" w:styleId="BodyTextFirstIndentChar">
    <w:name w:val="Body Text First Indent Char"/>
    <w:basedOn w:val="BodyTextChar"/>
    <w:link w:val="BodyTextFirstIndent"/>
    <w:rsid w:val="003D7149"/>
    <w:rPr>
      <w:rFonts w:ascii="Times New (W1)" w:hAnsi="Times New (W1)"/>
      <w:sz w:val="24"/>
      <w:szCs w:val="24"/>
      <w:lang w:val="en-AU" w:eastAsia="en-US" w:bidi="ar-SA"/>
    </w:rPr>
  </w:style>
  <w:style w:type="character" w:customStyle="1" w:styleId="BodyTextIndentChar">
    <w:name w:val="Body Text Indent Char"/>
    <w:basedOn w:val="DefaultParagraphFont"/>
    <w:link w:val="BodyTextIndent"/>
    <w:rsid w:val="003D7149"/>
    <w:rPr>
      <w:rFonts w:ascii="Times New (W1)" w:hAnsi="Times New (W1)"/>
      <w:sz w:val="24"/>
      <w:szCs w:val="24"/>
      <w:lang w:eastAsia="en-US"/>
    </w:rPr>
  </w:style>
  <w:style w:type="character" w:customStyle="1" w:styleId="BodyTextFirstIndent2Char">
    <w:name w:val="Body Text First Indent 2 Char"/>
    <w:basedOn w:val="BodyTextIndentChar"/>
    <w:link w:val="BodyTextFirstIndent2"/>
    <w:rsid w:val="003D7149"/>
    <w:rPr>
      <w:rFonts w:ascii="Times New (W1)" w:hAnsi="Times New (W1)"/>
      <w:sz w:val="24"/>
      <w:szCs w:val="24"/>
      <w:lang w:eastAsia="en-US"/>
    </w:rPr>
  </w:style>
  <w:style w:type="character" w:customStyle="1" w:styleId="BodyTextIndent2Char">
    <w:name w:val="Body Text Indent 2 Char"/>
    <w:basedOn w:val="DefaultParagraphFont"/>
    <w:link w:val="BodyTextIndent2"/>
    <w:rsid w:val="003D7149"/>
    <w:rPr>
      <w:rFonts w:ascii="Times New (W1)" w:hAnsi="Times New (W1)"/>
      <w:sz w:val="24"/>
      <w:szCs w:val="24"/>
      <w:lang w:eastAsia="en-US"/>
    </w:rPr>
  </w:style>
  <w:style w:type="character" w:customStyle="1" w:styleId="BodyTextIndent3Char">
    <w:name w:val="Body Text Indent 3 Char"/>
    <w:basedOn w:val="DefaultParagraphFont"/>
    <w:link w:val="BodyTextIndent3"/>
    <w:rsid w:val="003D7149"/>
    <w:rPr>
      <w:rFonts w:ascii="Times New (W1)" w:hAnsi="Times New (W1)"/>
      <w:sz w:val="16"/>
      <w:szCs w:val="16"/>
      <w:lang w:eastAsia="en-US"/>
    </w:rPr>
  </w:style>
  <w:style w:type="character" w:customStyle="1" w:styleId="ClosingChar">
    <w:name w:val="Closing Char"/>
    <w:basedOn w:val="DefaultParagraphFont"/>
    <w:link w:val="Closing"/>
    <w:rsid w:val="003D7149"/>
    <w:rPr>
      <w:rFonts w:ascii="Times New (W1)" w:hAnsi="Times New (W1)"/>
      <w:sz w:val="24"/>
      <w:szCs w:val="24"/>
      <w:lang w:eastAsia="en-US"/>
    </w:rPr>
  </w:style>
  <w:style w:type="character" w:customStyle="1" w:styleId="DateChar">
    <w:name w:val="Date Char"/>
    <w:basedOn w:val="DefaultParagraphFont"/>
    <w:link w:val="Date"/>
    <w:rsid w:val="003D7149"/>
    <w:rPr>
      <w:rFonts w:ascii="Times New (W1)" w:hAnsi="Times New (W1)"/>
      <w:sz w:val="24"/>
      <w:szCs w:val="24"/>
      <w:lang w:eastAsia="en-US"/>
    </w:rPr>
  </w:style>
  <w:style w:type="character" w:customStyle="1" w:styleId="DocumentMapChar">
    <w:name w:val="Document Map Char"/>
    <w:basedOn w:val="DefaultParagraphFont"/>
    <w:link w:val="DocumentMap"/>
    <w:semiHidden/>
    <w:rsid w:val="003D7149"/>
    <w:rPr>
      <w:rFonts w:ascii="Tahoma" w:hAnsi="Tahoma" w:cs="Tahoma"/>
      <w:szCs w:val="24"/>
      <w:shd w:val="clear" w:color="auto" w:fill="000080"/>
      <w:lang w:eastAsia="en-US"/>
    </w:rPr>
  </w:style>
  <w:style w:type="character" w:customStyle="1" w:styleId="DocumentMapChar1">
    <w:name w:val="Document Map Char1"/>
    <w:basedOn w:val="DefaultParagraphFont"/>
    <w:uiPriority w:val="99"/>
    <w:semiHidden/>
    <w:rsid w:val="003D7149"/>
    <w:rPr>
      <w:rFonts w:ascii="Tahoma" w:hAnsi="Tahoma" w:cs="Tahoma"/>
      <w:sz w:val="16"/>
      <w:szCs w:val="16"/>
    </w:rPr>
  </w:style>
  <w:style w:type="character" w:customStyle="1" w:styleId="E-mailSignatureChar">
    <w:name w:val="E-mail Signature Char"/>
    <w:basedOn w:val="DefaultParagraphFont"/>
    <w:link w:val="E-mailSignature"/>
    <w:rsid w:val="003D7149"/>
    <w:rPr>
      <w:rFonts w:ascii="Times New (W1)" w:hAnsi="Times New (W1)"/>
      <w:sz w:val="24"/>
      <w:szCs w:val="24"/>
      <w:lang w:eastAsia="en-US"/>
    </w:rPr>
  </w:style>
  <w:style w:type="character" w:customStyle="1" w:styleId="EndnoteTextChar">
    <w:name w:val="Endnote Text Char"/>
    <w:basedOn w:val="DefaultParagraphFont"/>
    <w:link w:val="EndnoteText"/>
    <w:semiHidden/>
    <w:rsid w:val="003D7149"/>
    <w:rPr>
      <w:rFonts w:ascii="Times New (W1)" w:hAnsi="Times New (W1)"/>
      <w:szCs w:val="24"/>
      <w:lang w:eastAsia="en-US"/>
    </w:rPr>
  </w:style>
  <w:style w:type="character" w:customStyle="1" w:styleId="EndnoteTextChar1">
    <w:name w:val="Endnote Text Char1"/>
    <w:basedOn w:val="DefaultParagraphFont"/>
    <w:uiPriority w:val="99"/>
    <w:semiHidden/>
    <w:rsid w:val="003D7149"/>
    <w:rPr>
      <w:sz w:val="20"/>
      <w:szCs w:val="20"/>
    </w:rPr>
  </w:style>
  <w:style w:type="character" w:customStyle="1" w:styleId="FootnoteTextChar">
    <w:name w:val="Footnote Text Char"/>
    <w:basedOn w:val="DefaultParagraphFont"/>
    <w:link w:val="FootnoteText"/>
    <w:semiHidden/>
    <w:rsid w:val="003D7149"/>
    <w:rPr>
      <w:rFonts w:ascii="Times New (W1)" w:hAnsi="Times New (W1)"/>
      <w:szCs w:val="24"/>
      <w:lang w:eastAsia="en-US"/>
    </w:rPr>
  </w:style>
  <w:style w:type="character" w:customStyle="1" w:styleId="FootnoteTextChar1">
    <w:name w:val="Footnote Text Char1"/>
    <w:basedOn w:val="DefaultParagraphFont"/>
    <w:uiPriority w:val="99"/>
    <w:semiHidden/>
    <w:rsid w:val="003D7149"/>
    <w:rPr>
      <w:sz w:val="20"/>
      <w:szCs w:val="20"/>
    </w:rPr>
  </w:style>
  <w:style w:type="character" w:customStyle="1" w:styleId="HTMLAddressChar">
    <w:name w:val="HTML Address Char"/>
    <w:basedOn w:val="DefaultParagraphFont"/>
    <w:link w:val="HTMLAddress"/>
    <w:rsid w:val="003D7149"/>
    <w:rPr>
      <w:rFonts w:ascii="Times New (W1)" w:hAnsi="Times New (W1)"/>
      <w:i/>
      <w:iCs/>
      <w:sz w:val="24"/>
      <w:szCs w:val="24"/>
      <w:lang w:eastAsia="en-US"/>
    </w:rPr>
  </w:style>
  <w:style w:type="character" w:customStyle="1" w:styleId="HTMLPreformattedChar">
    <w:name w:val="HTML Preformatted Char"/>
    <w:basedOn w:val="DefaultParagraphFont"/>
    <w:link w:val="HTMLPreformatted"/>
    <w:rsid w:val="003D7149"/>
    <w:rPr>
      <w:rFonts w:ascii="Courier New" w:hAnsi="Courier New" w:cs="Courier New"/>
      <w:szCs w:val="24"/>
      <w:lang w:eastAsia="en-US"/>
    </w:rPr>
  </w:style>
  <w:style w:type="character" w:customStyle="1" w:styleId="MacroTextChar">
    <w:name w:val="Macro Text Char"/>
    <w:basedOn w:val="DefaultParagraphFont"/>
    <w:link w:val="MacroText"/>
    <w:semiHidden/>
    <w:rsid w:val="003D7149"/>
    <w:rPr>
      <w:rFonts w:ascii="Courier New" w:hAnsi="Courier New" w:cs="Courier New"/>
      <w:lang w:eastAsia="en-US"/>
    </w:rPr>
  </w:style>
  <w:style w:type="character" w:customStyle="1" w:styleId="MacroTextChar1">
    <w:name w:val="Macro Text Char1"/>
    <w:basedOn w:val="DefaultParagraphFont"/>
    <w:uiPriority w:val="99"/>
    <w:semiHidden/>
    <w:rsid w:val="003D7149"/>
    <w:rPr>
      <w:rFonts w:ascii="Consolas" w:hAnsi="Consolas" w:cs="Consolas"/>
      <w:sz w:val="20"/>
      <w:szCs w:val="20"/>
    </w:rPr>
  </w:style>
  <w:style w:type="character" w:customStyle="1" w:styleId="MessageHeaderChar">
    <w:name w:val="Message Header Char"/>
    <w:basedOn w:val="DefaultParagraphFont"/>
    <w:link w:val="MessageHeader"/>
    <w:rsid w:val="003D7149"/>
    <w:rPr>
      <w:rFonts w:ascii="Arial" w:hAnsi="Arial" w:cs="Arial"/>
      <w:sz w:val="24"/>
      <w:szCs w:val="24"/>
      <w:shd w:val="pct20" w:color="auto" w:fill="auto"/>
      <w:lang w:eastAsia="en-US"/>
    </w:rPr>
  </w:style>
  <w:style w:type="character" w:customStyle="1" w:styleId="NoteHeadingChar">
    <w:name w:val="Note Heading Char"/>
    <w:aliases w:val="HN Char"/>
    <w:basedOn w:val="DefaultParagraphFont"/>
    <w:link w:val="NoteHeading"/>
    <w:rsid w:val="003D7149"/>
    <w:rPr>
      <w:rFonts w:ascii="Times New (W1)" w:hAnsi="Times New (W1)"/>
      <w:sz w:val="24"/>
      <w:szCs w:val="24"/>
      <w:lang w:eastAsia="en-US"/>
    </w:rPr>
  </w:style>
  <w:style w:type="character" w:customStyle="1" w:styleId="PlainTextChar">
    <w:name w:val="Plain Text Char"/>
    <w:basedOn w:val="DefaultParagraphFont"/>
    <w:link w:val="PlainText"/>
    <w:rsid w:val="003D7149"/>
    <w:rPr>
      <w:rFonts w:ascii="Courier New" w:hAnsi="Courier New" w:cs="Courier New"/>
      <w:szCs w:val="24"/>
      <w:lang w:eastAsia="en-US"/>
    </w:rPr>
  </w:style>
  <w:style w:type="character" w:customStyle="1" w:styleId="SalutationChar">
    <w:name w:val="Salutation Char"/>
    <w:basedOn w:val="DefaultParagraphFont"/>
    <w:link w:val="Salutation"/>
    <w:rsid w:val="003D7149"/>
    <w:rPr>
      <w:rFonts w:ascii="Times New (W1)" w:hAnsi="Times New (W1)"/>
      <w:sz w:val="24"/>
      <w:szCs w:val="24"/>
      <w:lang w:eastAsia="en-US"/>
    </w:rPr>
  </w:style>
  <w:style w:type="character" w:customStyle="1" w:styleId="SignatureChar">
    <w:name w:val="Signature Char"/>
    <w:basedOn w:val="DefaultParagraphFont"/>
    <w:link w:val="Signature"/>
    <w:rsid w:val="003D7149"/>
    <w:rPr>
      <w:rFonts w:ascii="Times New (W1)" w:hAnsi="Times New (W1)"/>
      <w:sz w:val="24"/>
      <w:szCs w:val="24"/>
      <w:lang w:eastAsia="en-US"/>
    </w:rPr>
  </w:style>
  <w:style w:type="character" w:customStyle="1" w:styleId="SubtitleChar">
    <w:name w:val="Subtitle Char"/>
    <w:basedOn w:val="DefaultParagraphFont"/>
    <w:link w:val="Subtitle"/>
    <w:rsid w:val="003D7149"/>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20605">
      <w:bodyDiv w:val="1"/>
      <w:marLeft w:val="0"/>
      <w:marRight w:val="0"/>
      <w:marTop w:val="0"/>
      <w:marBottom w:val="0"/>
      <w:divBdr>
        <w:top w:val="none" w:sz="0" w:space="0" w:color="auto"/>
        <w:left w:val="none" w:sz="0" w:space="0" w:color="auto"/>
        <w:bottom w:val="none" w:sz="0" w:space="0" w:color="auto"/>
        <w:right w:val="none" w:sz="0" w:space="0" w:color="auto"/>
      </w:divBdr>
      <w:divsChild>
        <w:div w:id="403996508">
          <w:marLeft w:val="0"/>
          <w:marRight w:val="0"/>
          <w:marTop w:val="0"/>
          <w:marBottom w:val="0"/>
          <w:divBdr>
            <w:top w:val="none" w:sz="0" w:space="0" w:color="auto"/>
            <w:left w:val="none" w:sz="0" w:space="0" w:color="auto"/>
            <w:bottom w:val="none" w:sz="0" w:space="0" w:color="auto"/>
            <w:right w:val="none" w:sz="0" w:space="0" w:color="auto"/>
          </w:divBdr>
          <w:divsChild>
            <w:div w:id="328795824">
              <w:marLeft w:val="0"/>
              <w:marRight w:val="0"/>
              <w:marTop w:val="0"/>
              <w:marBottom w:val="0"/>
              <w:divBdr>
                <w:top w:val="none" w:sz="0" w:space="0" w:color="auto"/>
                <w:left w:val="none" w:sz="0" w:space="0" w:color="auto"/>
                <w:bottom w:val="none" w:sz="0" w:space="0" w:color="auto"/>
                <w:right w:val="none" w:sz="0" w:space="0" w:color="auto"/>
              </w:divBdr>
              <w:divsChild>
                <w:div w:id="1026297440">
                  <w:marLeft w:val="0"/>
                  <w:marRight w:val="0"/>
                  <w:marTop w:val="0"/>
                  <w:marBottom w:val="0"/>
                  <w:divBdr>
                    <w:top w:val="none" w:sz="0" w:space="0" w:color="auto"/>
                    <w:left w:val="none" w:sz="0" w:space="0" w:color="auto"/>
                    <w:bottom w:val="none" w:sz="0" w:space="0" w:color="auto"/>
                    <w:right w:val="none" w:sz="0" w:space="0" w:color="auto"/>
                  </w:divBdr>
                  <w:divsChild>
                    <w:div w:id="271715437">
                      <w:marLeft w:val="0"/>
                      <w:marRight w:val="0"/>
                      <w:marTop w:val="0"/>
                      <w:marBottom w:val="0"/>
                      <w:divBdr>
                        <w:top w:val="none" w:sz="0" w:space="0" w:color="auto"/>
                        <w:left w:val="none" w:sz="0" w:space="0" w:color="auto"/>
                        <w:bottom w:val="none" w:sz="0" w:space="0" w:color="auto"/>
                        <w:right w:val="none" w:sz="0" w:space="0" w:color="auto"/>
                      </w:divBdr>
                      <w:divsChild>
                        <w:div w:id="34891540">
                          <w:marLeft w:val="0"/>
                          <w:marRight w:val="0"/>
                          <w:marTop w:val="0"/>
                          <w:marBottom w:val="0"/>
                          <w:divBdr>
                            <w:top w:val="none" w:sz="0" w:space="0" w:color="auto"/>
                            <w:left w:val="none" w:sz="0" w:space="0" w:color="auto"/>
                            <w:bottom w:val="none" w:sz="0" w:space="0" w:color="auto"/>
                            <w:right w:val="none" w:sz="0" w:space="0" w:color="auto"/>
                          </w:divBdr>
                          <w:divsChild>
                            <w:div w:id="909925813">
                              <w:marLeft w:val="0"/>
                              <w:marRight w:val="0"/>
                              <w:marTop w:val="0"/>
                              <w:marBottom w:val="0"/>
                              <w:divBdr>
                                <w:top w:val="none" w:sz="0" w:space="0" w:color="auto"/>
                                <w:left w:val="none" w:sz="0" w:space="0" w:color="auto"/>
                                <w:bottom w:val="none" w:sz="0" w:space="0" w:color="auto"/>
                                <w:right w:val="none" w:sz="0" w:space="0" w:color="auto"/>
                              </w:divBdr>
                              <w:divsChild>
                                <w:div w:id="476993156">
                                  <w:marLeft w:val="0"/>
                                  <w:marRight w:val="0"/>
                                  <w:marTop w:val="0"/>
                                  <w:marBottom w:val="0"/>
                                  <w:divBdr>
                                    <w:top w:val="none" w:sz="0" w:space="0" w:color="auto"/>
                                    <w:left w:val="none" w:sz="0" w:space="0" w:color="auto"/>
                                    <w:bottom w:val="none" w:sz="0" w:space="0" w:color="auto"/>
                                    <w:right w:val="none" w:sz="0" w:space="0" w:color="auto"/>
                                  </w:divBdr>
                                  <w:divsChild>
                                    <w:div w:id="53360688">
                                      <w:marLeft w:val="0"/>
                                      <w:marRight w:val="0"/>
                                      <w:marTop w:val="0"/>
                                      <w:marBottom w:val="0"/>
                                      <w:divBdr>
                                        <w:top w:val="none" w:sz="0" w:space="0" w:color="auto"/>
                                        <w:left w:val="none" w:sz="0" w:space="0" w:color="auto"/>
                                        <w:bottom w:val="none" w:sz="0" w:space="0" w:color="auto"/>
                                        <w:right w:val="none" w:sz="0" w:space="0" w:color="auto"/>
                                      </w:divBdr>
                                      <w:divsChild>
                                        <w:div w:id="128865726">
                                          <w:marLeft w:val="0"/>
                                          <w:marRight w:val="0"/>
                                          <w:marTop w:val="0"/>
                                          <w:marBottom w:val="0"/>
                                          <w:divBdr>
                                            <w:top w:val="none" w:sz="0" w:space="0" w:color="auto"/>
                                            <w:left w:val="none" w:sz="0" w:space="0" w:color="auto"/>
                                            <w:bottom w:val="none" w:sz="0" w:space="0" w:color="auto"/>
                                            <w:right w:val="none" w:sz="0" w:space="0" w:color="auto"/>
                                          </w:divBdr>
                                          <w:divsChild>
                                            <w:div w:id="1875389820">
                                              <w:marLeft w:val="0"/>
                                              <w:marRight w:val="0"/>
                                              <w:marTop w:val="0"/>
                                              <w:marBottom w:val="0"/>
                                              <w:divBdr>
                                                <w:top w:val="none" w:sz="0" w:space="0" w:color="auto"/>
                                                <w:left w:val="none" w:sz="0" w:space="0" w:color="auto"/>
                                                <w:bottom w:val="none" w:sz="0" w:space="0" w:color="auto"/>
                                                <w:right w:val="none" w:sz="0" w:space="0" w:color="auto"/>
                                              </w:divBdr>
                                              <w:divsChild>
                                                <w:div w:id="296037018">
                                                  <w:marLeft w:val="0"/>
                                                  <w:marRight w:val="0"/>
                                                  <w:marTop w:val="0"/>
                                                  <w:marBottom w:val="0"/>
                                                  <w:divBdr>
                                                    <w:top w:val="none" w:sz="0" w:space="0" w:color="auto"/>
                                                    <w:left w:val="none" w:sz="0" w:space="0" w:color="auto"/>
                                                    <w:bottom w:val="none" w:sz="0" w:space="0" w:color="auto"/>
                                                    <w:right w:val="none" w:sz="0" w:space="0" w:color="auto"/>
                                                  </w:divBdr>
                                                  <w:divsChild>
                                                    <w:div w:id="1424498634">
                                                      <w:marLeft w:val="0"/>
                                                      <w:marRight w:val="0"/>
                                                      <w:marTop w:val="0"/>
                                                      <w:marBottom w:val="0"/>
                                                      <w:divBdr>
                                                        <w:top w:val="none" w:sz="0" w:space="0" w:color="auto"/>
                                                        <w:left w:val="none" w:sz="0" w:space="0" w:color="auto"/>
                                                        <w:bottom w:val="none" w:sz="0" w:space="0" w:color="auto"/>
                                                        <w:right w:val="none" w:sz="0" w:space="0" w:color="auto"/>
                                                      </w:divBdr>
                                                      <w:divsChild>
                                                        <w:div w:id="13508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3002404">
      <w:bodyDiv w:val="1"/>
      <w:marLeft w:val="0"/>
      <w:marRight w:val="0"/>
      <w:marTop w:val="0"/>
      <w:marBottom w:val="0"/>
      <w:divBdr>
        <w:top w:val="none" w:sz="0" w:space="0" w:color="auto"/>
        <w:left w:val="none" w:sz="0" w:space="0" w:color="auto"/>
        <w:bottom w:val="none" w:sz="0" w:space="0" w:color="auto"/>
        <w:right w:val="none" w:sz="0" w:space="0" w:color="auto"/>
      </w:divBdr>
      <w:divsChild>
        <w:div w:id="717709756">
          <w:marLeft w:val="0"/>
          <w:marRight w:val="0"/>
          <w:marTop w:val="0"/>
          <w:marBottom w:val="0"/>
          <w:divBdr>
            <w:top w:val="none" w:sz="0" w:space="0" w:color="auto"/>
            <w:left w:val="none" w:sz="0" w:space="0" w:color="auto"/>
            <w:bottom w:val="none" w:sz="0" w:space="0" w:color="auto"/>
            <w:right w:val="none" w:sz="0" w:space="0" w:color="auto"/>
          </w:divBdr>
          <w:divsChild>
            <w:div w:id="93462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59015">
      <w:bodyDiv w:val="1"/>
      <w:marLeft w:val="0"/>
      <w:marRight w:val="0"/>
      <w:marTop w:val="0"/>
      <w:marBottom w:val="0"/>
      <w:divBdr>
        <w:top w:val="none" w:sz="0" w:space="0" w:color="auto"/>
        <w:left w:val="none" w:sz="0" w:space="0" w:color="auto"/>
        <w:bottom w:val="none" w:sz="0" w:space="0" w:color="auto"/>
        <w:right w:val="none" w:sz="0" w:space="0" w:color="auto"/>
      </w:divBdr>
    </w:div>
    <w:div w:id="1169440245">
      <w:bodyDiv w:val="1"/>
      <w:marLeft w:val="0"/>
      <w:marRight w:val="0"/>
      <w:marTop w:val="0"/>
      <w:marBottom w:val="0"/>
      <w:divBdr>
        <w:top w:val="none" w:sz="0" w:space="0" w:color="auto"/>
        <w:left w:val="none" w:sz="0" w:space="0" w:color="auto"/>
        <w:bottom w:val="none" w:sz="0" w:space="0" w:color="auto"/>
        <w:right w:val="none" w:sz="0" w:space="0" w:color="auto"/>
      </w:divBdr>
      <w:divsChild>
        <w:div w:id="472528568">
          <w:marLeft w:val="0"/>
          <w:marRight w:val="0"/>
          <w:marTop w:val="0"/>
          <w:marBottom w:val="0"/>
          <w:divBdr>
            <w:top w:val="none" w:sz="0" w:space="0" w:color="auto"/>
            <w:left w:val="none" w:sz="0" w:space="0" w:color="auto"/>
            <w:bottom w:val="none" w:sz="0" w:space="0" w:color="auto"/>
            <w:right w:val="none" w:sz="0" w:space="0" w:color="auto"/>
          </w:divBdr>
          <w:divsChild>
            <w:div w:id="656226962">
              <w:marLeft w:val="0"/>
              <w:marRight w:val="0"/>
              <w:marTop w:val="0"/>
              <w:marBottom w:val="0"/>
              <w:divBdr>
                <w:top w:val="none" w:sz="0" w:space="0" w:color="auto"/>
                <w:left w:val="none" w:sz="0" w:space="0" w:color="auto"/>
                <w:bottom w:val="none" w:sz="0" w:space="0" w:color="auto"/>
                <w:right w:val="none" w:sz="0" w:space="0" w:color="auto"/>
              </w:divBdr>
              <w:divsChild>
                <w:div w:id="1986428104">
                  <w:marLeft w:val="0"/>
                  <w:marRight w:val="0"/>
                  <w:marTop w:val="0"/>
                  <w:marBottom w:val="0"/>
                  <w:divBdr>
                    <w:top w:val="none" w:sz="0" w:space="0" w:color="auto"/>
                    <w:left w:val="none" w:sz="0" w:space="0" w:color="auto"/>
                    <w:bottom w:val="none" w:sz="0" w:space="0" w:color="auto"/>
                    <w:right w:val="none" w:sz="0" w:space="0" w:color="auto"/>
                  </w:divBdr>
                  <w:divsChild>
                    <w:div w:id="53361184">
                      <w:marLeft w:val="0"/>
                      <w:marRight w:val="0"/>
                      <w:marTop w:val="0"/>
                      <w:marBottom w:val="0"/>
                      <w:divBdr>
                        <w:top w:val="none" w:sz="0" w:space="0" w:color="auto"/>
                        <w:left w:val="none" w:sz="0" w:space="0" w:color="auto"/>
                        <w:bottom w:val="none" w:sz="0" w:space="0" w:color="auto"/>
                        <w:right w:val="none" w:sz="0" w:space="0" w:color="auto"/>
                      </w:divBdr>
                      <w:divsChild>
                        <w:div w:id="1151292779">
                          <w:marLeft w:val="0"/>
                          <w:marRight w:val="0"/>
                          <w:marTop w:val="0"/>
                          <w:marBottom w:val="0"/>
                          <w:divBdr>
                            <w:top w:val="none" w:sz="0" w:space="0" w:color="auto"/>
                            <w:left w:val="none" w:sz="0" w:space="0" w:color="auto"/>
                            <w:bottom w:val="none" w:sz="0" w:space="0" w:color="auto"/>
                            <w:right w:val="none" w:sz="0" w:space="0" w:color="auto"/>
                          </w:divBdr>
                          <w:divsChild>
                            <w:div w:id="1543901160">
                              <w:marLeft w:val="0"/>
                              <w:marRight w:val="0"/>
                              <w:marTop w:val="0"/>
                              <w:marBottom w:val="0"/>
                              <w:divBdr>
                                <w:top w:val="none" w:sz="0" w:space="0" w:color="auto"/>
                                <w:left w:val="none" w:sz="0" w:space="0" w:color="auto"/>
                                <w:bottom w:val="none" w:sz="0" w:space="0" w:color="auto"/>
                                <w:right w:val="none" w:sz="0" w:space="0" w:color="auto"/>
                              </w:divBdr>
                              <w:divsChild>
                                <w:div w:id="106900789">
                                  <w:marLeft w:val="0"/>
                                  <w:marRight w:val="0"/>
                                  <w:marTop w:val="0"/>
                                  <w:marBottom w:val="0"/>
                                  <w:divBdr>
                                    <w:top w:val="none" w:sz="0" w:space="0" w:color="auto"/>
                                    <w:left w:val="none" w:sz="0" w:space="0" w:color="auto"/>
                                    <w:bottom w:val="none" w:sz="0" w:space="0" w:color="auto"/>
                                    <w:right w:val="none" w:sz="0" w:space="0" w:color="auto"/>
                                  </w:divBdr>
                                  <w:divsChild>
                                    <w:div w:id="1397390208">
                                      <w:marLeft w:val="0"/>
                                      <w:marRight w:val="0"/>
                                      <w:marTop w:val="0"/>
                                      <w:marBottom w:val="0"/>
                                      <w:divBdr>
                                        <w:top w:val="none" w:sz="0" w:space="0" w:color="auto"/>
                                        <w:left w:val="none" w:sz="0" w:space="0" w:color="auto"/>
                                        <w:bottom w:val="none" w:sz="0" w:space="0" w:color="auto"/>
                                        <w:right w:val="none" w:sz="0" w:space="0" w:color="auto"/>
                                      </w:divBdr>
                                      <w:divsChild>
                                        <w:div w:id="1159227124">
                                          <w:marLeft w:val="0"/>
                                          <w:marRight w:val="0"/>
                                          <w:marTop w:val="0"/>
                                          <w:marBottom w:val="0"/>
                                          <w:divBdr>
                                            <w:top w:val="none" w:sz="0" w:space="0" w:color="auto"/>
                                            <w:left w:val="none" w:sz="0" w:space="0" w:color="auto"/>
                                            <w:bottom w:val="none" w:sz="0" w:space="0" w:color="auto"/>
                                            <w:right w:val="none" w:sz="0" w:space="0" w:color="auto"/>
                                          </w:divBdr>
                                          <w:divsChild>
                                            <w:div w:id="1086805346">
                                              <w:marLeft w:val="0"/>
                                              <w:marRight w:val="0"/>
                                              <w:marTop w:val="0"/>
                                              <w:marBottom w:val="0"/>
                                              <w:divBdr>
                                                <w:top w:val="none" w:sz="0" w:space="0" w:color="auto"/>
                                                <w:left w:val="none" w:sz="0" w:space="0" w:color="auto"/>
                                                <w:bottom w:val="none" w:sz="0" w:space="0" w:color="auto"/>
                                                <w:right w:val="none" w:sz="0" w:space="0" w:color="auto"/>
                                              </w:divBdr>
                                              <w:divsChild>
                                                <w:div w:id="567957665">
                                                  <w:marLeft w:val="0"/>
                                                  <w:marRight w:val="0"/>
                                                  <w:marTop w:val="0"/>
                                                  <w:marBottom w:val="0"/>
                                                  <w:divBdr>
                                                    <w:top w:val="none" w:sz="0" w:space="0" w:color="auto"/>
                                                    <w:left w:val="none" w:sz="0" w:space="0" w:color="auto"/>
                                                    <w:bottom w:val="none" w:sz="0" w:space="0" w:color="auto"/>
                                                    <w:right w:val="none" w:sz="0" w:space="0" w:color="auto"/>
                                                  </w:divBdr>
                                                  <w:divsChild>
                                                    <w:div w:id="1221936701">
                                                      <w:marLeft w:val="0"/>
                                                      <w:marRight w:val="0"/>
                                                      <w:marTop w:val="0"/>
                                                      <w:marBottom w:val="0"/>
                                                      <w:divBdr>
                                                        <w:top w:val="none" w:sz="0" w:space="0" w:color="auto"/>
                                                        <w:left w:val="none" w:sz="0" w:space="0" w:color="auto"/>
                                                        <w:bottom w:val="none" w:sz="0" w:space="0" w:color="auto"/>
                                                        <w:right w:val="none" w:sz="0" w:space="0" w:color="auto"/>
                                                      </w:divBdr>
                                                      <w:divsChild>
                                                        <w:div w:id="18574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191699">
      <w:bodyDiv w:val="1"/>
      <w:marLeft w:val="0"/>
      <w:marRight w:val="0"/>
      <w:marTop w:val="0"/>
      <w:marBottom w:val="0"/>
      <w:divBdr>
        <w:top w:val="none" w:sz="0" w:space="0" w:color="auto"/>
        <w:left w:val="none" w:sz="0" w:space="0" w:color="auto"/>
        <w:bottom w:val="none" w:sz="0" w:space="0" w:color="auto"/>
        <w:right w:val="none" w:sz="0" w:space="0" w:color="auto"/>
      </w:divBdr>
      <w:divsChild>
        <w:div w:id="1856266712">
          <w:marLeft w:val="0"/>
          <w:marRight w:val="0"/>
          <w:marTop w:val="0"/>
          <w:marBottom w:val="0"/>
          <w:divBdr>
            <w:top w:val="none" w:sz="0" w:space="0" w:color="auto"/>
            <w:left w:val="none" w:sz="0" w:space="0" w:color="auto"/>
            <w:bottom w:val="none" w:sz="0" w:space="0" w:color="auto"/>
            <w:right w:val="none" w:sz="0" w:space="0" w:color="auto"/>
          </w:divBdr>
          <w:divsChild>
            <w:div w:id="290407001">
              <w:marLeft w:val="0"/>
              <w:marRight w:val="0"/>
              <w:marTop w:val="0"/>
              <w:marBottom w:val="0"/>
              <w:divBdr>
                <w:top w:val="none" w:sz="0" w:space="0" w:color="auto"/>
                <w:left w:val="none" w:sz="0" w:space="0" w:color="auto"/>
                <w:bottom w:val="none" w:sz="0" w:space="0" w:color="auto"/>
                <w:right w:val="none" w:sz="0" w:space="0" w:color="auto"/>
              </w:divBdr>
              <w:divsChild>
                <w:div w:id="473566413">
                  <w:marLeft w:val="0"/>
                  <w:marRight w:val="0"/>
                  <w:marTop w:val="0"/>
                  <w:marBottom w:val="0"/>
                  <w:divBdr>
                    <w:top w:val="none" w:sz="0" w:space="0" w:color="auto"/>
                    <w:left w:val="none" w:sz="0" w:space="0" w:color="auto"/>
                    <w:bottom w:val="none" w:sz="0" w:space="0" w:color="auto"/>
                    <w:right w:val="none" w:sz="0" w:space="0" w:color="auto"/>
                  </w:divBdr>
                  <w:divsChild>
                    <w:div w:id="2033727743">
                      <w:marLeft w:val="0"/>
                      <w:marRight w:val="0"/>
                      <w:marTop w:val="0"/>
                      <w:marBottom w:val="0"/>
                      <w:divBdr>
                        <w:top w:val="none" w:sz="0" w:space="0" w:color="auto"/>
                        <w:left w:val="none" w:sz="0" w:space="0" w:color="auto"/>
                        <w:bottom w:val="none" w:sz="0" w:space="0" w:color="auto"/>
                        <w:right w:val="none" w:sz="0" w:space="0" w:color="auto"/>
                      </w:divBdr>
                      <w:divsChild>
                        <w:div w:id="720636164">
                          <w:marLeft w:val="0"/>
                          <w:marRight w:val="0"/>
                          <w:marTop w:val="0"/>
                          <w:marBottom w:val="0"/>
                          <w:divBdr>
                            <w:top w:val="none" w:sz="0" w:space="0" w:color="auto"/>
                            <w:left w:val="none" w:sz="0" w:space="0" w:color="auto"/>
                            <w:bottom w:val="none" w:sz="0" w:space="0" w:color="auto"/>
                            <w:right w:val="none" w:sz="0" w:space="0" w:color="auto"/>
                          </w:divBdr>
                          <w:divsChild>
                            <w:div w:id="13268267">
                              <w:marLeft w:val="0"/>
                              <w:marRight w:val="0"/>
                              <w:marTop w:val="0"/>
                              <w:marBottom w:val="0"/>
                              <w:divBdr>
                                <w:top w:val="none" w:sz="0" w:space="0" w:color="auto"/>
                                <w:left w:val="none" w:sz="0" w:space="0" w:color="auto"/>
                                <w:bottom w:val="none" w:sz="0" w:space="0" w:color="auto"/>
                                <w:right w:val="none" w:sz="0" w:space="0" w:color="auto"/>
                              </w:divBdr>
                              <w:divsChild>
                                <w:div w:id="568543334">
                                  <w:marLeft w:val="0"/>
                                  <w:marRight w:val="0"/>
                                  <w:marTop w:val="0"/>
                                  <w:marBottom w:val="0"/>
                                  <w:divBdr>
                                    <w:top w:val="none" w:sz="0" w:space="0" w:color="auto"/>
                                    <w:left w:val="none" w:sz="0" w:space="0" w:color="auto"/>
                                    <w:bottom w:val="none" w:sz="0" w:space="0" w:color="auto"/>
                                    <w:right w:val="none" w:sz="0" w:space="0" w:color="auto"/>
                                  </w:divBdr>
                                  <w:divsChild>
                                    <w:div w:id="6714917">
                                      <w:marLeft w:val="0"/>
                                      <w:marRight w:val="0"/>
                                      <w:marTop w:val="0"/>
                                      <w:marBottom w:val="0"/>
                                      <w:divBdr>
                                        <w:top w:val="none" w:sz="0" w:space="0" w:color="auto"/>
                                        <w:left w:val="none" w:sz="0" w:space="0" w:color="auto"/>
                                        <w:bottom w:val="none" w:sz="0" w:space="0" w:color="auto"/>
                                        <w:right w:val="none" w:sz="0" w:space="0" w:color="auto"/>
                                      </w:divBdr>
                                      <w:divsChild>
                                        <w:div w:id="902787927">
                                          <w:marLeft w:val="0"/>
                                          <w:marRight w:val="0"/>
                                          <w:marTop w:val="0"/>
                                          <w:marBottom w:val="0"/>
                                          <w:divBdr>
                                            <w:top w:val="none" w:sz="0" w:space="0" w:color="auto"/>
                                            <w:left w:val="none" w:sz="0" w:space="0" w:color="auto"/>
                                            <w:bottom w:val="none" w:sz="0" w:space="0" w:color="auto"/>
                                            <w:right w:val="none" w:sz="0" w:space="0" w:color="auto"/>
                                          </w:divBdr>
                                          <w:divsChild>
                                            <w:div w:id="1566531192">
                                              <w:marLeft w:val="0"/>
                                              <w:marRight w:val="0"/>
                                              <w:marTop w:val="0"/>
                                              <w:marBottom w:val="0"/>
                                              <w:divBdr>
                                                <w:top w:val="none" w:sz="0" w:space="0" w:color="auto"/>
                                                <w:left w:val="none" w:sz="0" w:space="0" w:color="auto"/>
                                                <w:bottom w:val="none" w:sz="0" w:space="0" w:color="auto"/>
                                                <w:right w:val="none" w:sz="0" w:space="0" w:color="auto"/>
                                              </w:divBdr>
                                              <w:divsChild>
                                                <w:div w:id="215164056">
                                                  <w:marLeft w:val="0"/>
                                                  <w:marRight w:val="0"/>
                                                  <w:marTop w:val="0"/>
                                                  <w:marBottom w:val="0"/>
                                                  <w:divBdr>
                                                    <w:top w:val="none" w:sz="0" w:space="0" w:color="auto"/>
                                                    <w:left w:val="none" w:sz="0" w:space="0" w:color="auto"/>
                                                    <w:bottom w:val="none" w:sz="0" w:space="0" w:color="auto"/>
                                                    <w:right w:val="none" w:sz="0" w:space="0" w:color="auto"/>
                                                  </w:divBdr>
                                                  <w:divsChild>
                                                    <w:div w:id="117456831">
                                                      <w:marLeft w:val="0"/>
                                                      <w:marRight w:val="0"/>
                                                      <w:marTop w:val="0"/>
                                                      <w:marBottom w:val="0"/>
                                                      <w:divBdr>
                                                        <w:top w:val="none" w:sz="0" w:space="0" w:color="auto"/>
                                                        <w:left w:val="none" w:sz="0" w:space="0" w:color="auto"/>
                                                        <w:bottom w:val="none" w:sz="0" w:space="0" w:color="auto"/>
                                                        <w:right w:val="none" w:sz="0" w:space="0" w:color="auto"/>
                                                      </w:divBdr>
                                                      <w:divsChild>
                                                        <w:div w:id="9144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4433501">
      <w:bodyDiv w:val="1"/>
      <w:marLeft w:val="0"/>
      <w:marRight w:val="0"/>
      <w:marTop w:val="0"/>
      <w:marBottom w:val="0"/>
      <w:divBdr>
        <w:top w:val="none" w:sz="0" w:space="0" w:color="auto"/>
        <w:left w:val="none" w:sz="0" w:space="0" w:color="auto"/>
        <w:bottom w:val="none" w:sz="0" w:space="0" w:color="auto"/>
        <w:right w:val="none" w:sz="0" w:space="0" w:color="auto"/>
      </w:divBdr>
      <w:divsChild>
        <w:div w:id="1663122162">
          <w:marLeft w:val="0"/>
          <w:marRight w:val="0"/>
          <w:marTop w:val="0"/>
          <w:marBottom w:val="0"/>
          <w:divBdr>
            <w:top w:val="none" w:sz="0" w:space="0" w:color="auto"/>
            <w:left w:val="none" w:sz="0" w:space="0" w:color="auto"/>
            <w:bottom w:val="none" w:sz="0" w:space="0" w:color="auto"/>
            <w:right w:val="none" w:sz="0" w:space="0" w:color="auto"/>
          </w:divBdr>
        </w:div>
        <w:div w:id="1940288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en.wikipedia.org/wiki/GE_Aviation_Czech_H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ABE0E-DA29-4EF9-B384-254DA7D09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LDInstrument.dot</Template>
  <TotalTime>1</TotalTime>
  <Pages>53</Pages>
  <Words>32857</Words>
  <Characters>165604</Characters>
  <Application>Microsoft Office Word</Application>
  <DocSecurity>4</DocSecurity>
  <Lines>5018</Lines>
  <Paragraphs>2835</Paragraphs>
  <ScaleCrop>false</ScaleCrop>
  <HeadingPairs>
    <vt:vector size="2" baseType="variant">
      <vt:variant>
        <vt:lpstr>Title</vt:lpstr>
      </vt:variant>
      <vt:variant>
        <vt:i4>1</vt:i4>
      </vt:variant>
    </vt:vector>
  </HeadingPairs>
  <TitlesOfParts>
    <vt:vector size="1" baseType="lpstr">
      <vt:lpstr>Part 66 Manual of Standards (as amended)</vt:lpstr>
    </vt:vector>
  </TitlesOfParts>
  <Company>Civil Aviation Safety Authority</Company>
  <LinksUpToDate>false</LinksUpToDate>
  <CharactersWithSpaces>195626</CharactersWithSpaces>
  <SharedDoc>false</SharedDoc>
  <HLinks>
    <vt:vector size="6" baseType="variant">
      <vt:variant>
        <vt:i4>65634</vt:i4>
      </vt:variant>
      <vt:variant>
        <vt:i4>84</vt:i4>
      </vt:variant>
      <vt:variant>
        <vt:i4>0</vt:i4>
      </vt:variant>
      <vt:variant>
        <vt:i4>5</vt:i4>
      </vt:variant>
      <vt:variant>
        <vt:lpwstr>http://en.wikipedia.org/wiki/GE_Aviation_Czech_H80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66 Manual of Standards (as amended)</dc:title>
  <dc:subject>Amendments to Part 66 Manual of Standards</dc:subject>
  <dc:creator>Civil Aviation Safety Authority</dc:creator>
  <dc:description>Incorporating amendments up to Part 66 Manual of Standards Amendment Instrument 2018 (No. 2)</dc:description>
  <cp:lastModifiedBy>Conduit, Nikki</cp:lastModifiedBy>
  <cp:revision>2</cp:revision>
  <cp:lastPrinted>2019-07-11T02:40:00Z</cp:lastPrinted>
  <dcterms:created xsi:type="dcterms:W3CDTF">2019-08-29T04:08:00Z</dcterms:created>
  <dcterms:modified xsi:type="dcterms:W3CDTF">2019-08-29T04:08:00Z</dcterms:modified>
  <cp:category>Manuals of Standards</cp:category>
</cp:coreProperties>
</file>