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8B" w:rsidRPr="00E45387" w:rsidRDefault="00410F8B" w:rsidP="00410F8B">
      <w:pPr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>
            <wp:extent cx="14224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8B" w:rsidRPr="005C2333" w:rsidRDefault="00410F8B" w:rsidP="00410F8B">
      <w:pPr>
        <w:pStyle w:val="Title"/>
        <w:pBdr>
          <w:bottom w:val="single" w:sz="4" w:space="3" w:color="auto"/>
        </w:pBdr>
        <w:rPr>
          <w:b w:val="0"/>
          <w:sz w:val="24"/>
          <w:szCs w:val="24"/>
        </w:rPr>
      </w:pPr>
      <w:bookmarkStart w:id="0" w:name="Citation"/>
      <w:r w:rsidRPr="005C2333">
        <w:t>Radiocommunications (</w:t>
      </w:r>
      <w:r w:rsidR="001410F7" w:rsidRPr="005C2333">
        <w:t xml:space="preserve">Prohibition of </w:t>
      </w:r>
      <w:r w:rsidR="00B062A3" w:rsidRPr="005C2333">
        <w:t>PMTS Jamming</w:t>
      </w:r>
      <w:r w:rsidR="00256752" w:rsidRPr="005C2333">
        <w:t xml:space="preserve"> Devices</w:t>
      </w:r>
      <w:r w:rsidRPr="005C2333">
        <w:t xml:space="preserve">) </w:t>
      </w:r>
      <w:r w:rsidR="00256752" w:rsidRPr="005C2333">
        <w:t>Declaration</w:t>
      </w:r>
      <w:r w:rsidRPr="005C2333">
        <w:t xml:space="preserve"> </w:t>
      </w:r>
      <w:bookmarkEnd w:id="0"/>
      <w:r w:rsidRPr="005C2333">
        <w:t>201</w:t>
      </w:r>
      <w:r w:rsidR="004841F8" w:rsidRPr="005C2333">
        <w:t>1</w:t>
      </w:r>
    </w:p>
    <w:p w:rsidR="00410F8B" w:rsidRPr="005C2333" w:rsidRDefault="00410F8B" w:rsidP="00410F8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5C2333"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410F8B" w:rsidRPr="005C2333" w:rsidRDefault="00410F8B" w:rsidP="00410F8B">
      <w:pPr>
        <w:spacing w:before="360"/>
        <w:jc w:val="both"/>
      </w:pPr>
      <w:r w:rsidRPr="005C2333">
        <w:t xml:space="preserve">The AUSTRALIAN COMMUNICATIONS AND MEDIA AUTHORITY makes this </w:t>
      </w:r>
      <w:r w:rsidR="00256752" w:rsidRPr="005C2333">
        <w:t>Declaration under subsection 190</w:t>
      </w:r>
      <w:r w:rsidRPr="005C2333">
        <w:t>(</w:t>
      </w:r>
      <w:r w:rsidR="00256752" w:rsidRPr="005C2333">
        <w:t>1</w:t>
      </w:r>
      <w:r w:rsidRPr="005C2333">
        <w:t xml:space="preserve">) of the </w:t>
      </w:r>
      <w:r w:rsidRPr="005C2333">
        <w:rPr>
          <w:i/>
        </w:rPr>
        <w:t>Radiocommunications Act 1992</w:t>
      </w:r>
      <w:r w:rsidRPr="005C2333">
        <w:t>.</w:t>
      </w:r>
    </w:p>
    <w:p w:rsidR="00410F8B" w:rsidRPr="005C2333" w:rsidRDefault="00410F8B" w:rsidP="00410F8B">
      <w:pPr>
        <w:tabs>
          <w:tab w:val="left" w:pos="3119"/>
        </w:tabs>
        <w:spacing w:before="300" w:after="600" w:line="300" w:lineRule="atLeast"/>
      </w:pPr>
      <w:r w:rsidRPr="005C2333">
        <w:t xml:space="preserve">Dated </w:t>
      </w:r>
      <w:bookmarkStart w:id="1" w:name="MadeByDate"/>
      <w:r w:rsidR="003E1E03" w:rsidRPr="003E1E03">
        <w:rPr>
          <w:i/>
        </w:rPr>
        <w:t>18</w:t>
      </w:r>
      <w:r w:rsidR="003E1E03" w:rsidRPr="003E1E03">
        <w:rPr>
          <w:i/>
          <w:vertAlign w:val="superscript"/>
        </w:rPr>
        <w:t>th</w:t>
      </w:r>
      <w:r w:rsidR="003E1E03" w:rsidRPr="003E1E03">
        <w:rPr>
          <w:i/>
        </w:rPr>
        <w:t xml:space="preserve"> February</w:t>
      </w:r>
      <w:r w:rsidR="003E1E03">
        <w:t xml:space="preserve"> </w:t>
      </w:r>
      <w:bookmarkStart w:id="2" w:name="Year"/>
      <w:bookmarkEnd w:id="1"/>
      <w:r w:rsidRPr="005C2333">
        <w:t>20</w:t>
      </w:r>
      <w:bookmarkEnd w:id="2"/>
      <w:r w:rsidRPr="005C2333">
        <w:t>1</w:t>
      </w:r>
      <w:r w:rsidR="004841F8" w:rsidRPr="005C2333">
        <w:t>1</w:t>
      </w:r>
    </w:p>
    <w:p w:rsidR="00410F8B" w:rsidRPr="005C2333" w:rsidRDefault="00EC496E" w:rsidP="00410F8B">
      <w:pPr>
        <w:tabs>
          <w:tab w:val="left" w:pos="3119"/>
        </w:tabs>
        <w:spacing w:after="600" w:line="300" w:lineRule="atLeast"/>
        <w:jc w:val="right"/>
      </w:pPr>
      <w:r w:rsidRPr="005C2333">
        <w:br/>
      </w:r>
      <w:r w:rsidRPr="005C2333">
        <w:br/>
      </w:r>
      <w:r w:rsidR="003E1E03" w:rsidRPr="003E1E03">
        <w:rPr>
          <w:i/>
        </w:rPr>
        <w:t xml:space="preserve">Chris </w:t>
      </w:r>
      <w:proofErr w:type="gramStart"/>
      <w:r w:rsidR="003E1E03" w:rsidRPr="003E1E03">
        <w:rPr>
          <w:i/>
        </w:rPr>
        <w:t>Chapman</w:t>
      </w:r>
      <w:proofErr w:type="gramEnd"/>
      <w:r w:rsidR="003E1E03">
        <w:br/>
        <w:t>[signed]</w:t>
      </w:r>
      <w:r w:rsidR="003E1E03">
        <w:br/>
      </w:r>
      <w:r w:rsidR="00410F8B" w:rsidRPr="005C2333">
        <w:t>Member</w:t>
      </w:r>
    </w:p>
    <w:p w:rsidR="00B913FA" w:rsidRPr="005C2333" w:rsidRDefault="00B913FA" w:rsidP="00410F8B">
      <w:pPr>
        <w:tabs>
          <w:tab w:val="left" w:pos="3119"/>
        </w:tabs>
        <w:spacing w:before="600" w:line="300" w:lineRule="atLeast"/>
        <w:jc w:val="right"/>
      </w:pPr>
    </w:p>
    <w:p w:rsidR="00410F8B" w:rsidRPr="005C2333" w:rsidRDefault="003E1E03" w:rsidP="00410F8B">
      <w:pPr>
        <w:tabs>
          <w:tab w:val="left" w:pos="3119"/>
        </w:tabs>
        <w:spacing w:before="600" w:line="300" w:lineRule="atLeast"/>
        <w:jc w:val="right"/>
      </w:pPr>
      <w:r w:rsidRPr="00336854">
        <w:rPr>
          <w:i/>
        </w:rPr>
        <w:t>Richard Bean</w:t>
      </w:r>
      <w:r>
        <w:t xml:space="preserve"> </w:t>
      </w:r>
      <w:r w:rsidR="00336854">
        <w:br/>
      </w:r>
      <w:r>
        <w:t>[signed]</w:t>
      </w:r>
      <w:r w:rsidR="00336854">
        <w:br/>
      </w:r>
      <w:r w:rsidR="00410F8B" w:rsidRPr="005C2333">
        <w:t>Member</w:t>
      </w:r>
      <w:r w:rsidR="00710C5E" w:rsidRPr="005C2333">
        <w:t xml:space="preserve"> </w:t>
      </w:r>
    </w:p>
    <w:p w:rsidR="00410F8B" w:rsidRPr="005C2333" w:rsidRDefault="00410F8B" w:rsidP="00410F8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3" w:name="Minister"/>
      <w:r w:rsidRPr="005C2333">
        <w:t>Australian Communications and Media Authority</w:t>
      </w:r>
      <w:bookmarkEnd w:id="3"/>
    </w:p>
    <w:p w:rsidR="002324A0" w:rsidRPr="005C2333" w:rsidRDefault="002324A0" w:rsidP="00E146FC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HelveticaNeueLT Std Lt" w:hAnsi="HelveticaNeueLT Std Lt"/>
          <w:b/>
          <w:szCs w:val="21"/>
        </w:rPr>
      </w:pPr>
    </w:p>
    <w:p w:rsidR="009A2B74" w:rsidRPr="005C2333" w:rsidRDefault="00410F8B" w:rsidP="00E146FC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HelveticaNeueLT Std Lt" w:hAnsi="HelveticaNeueLT Std Lt"/>
          <w:b/>
          <w:szCs w:val="21"/>
        </w:rPr>
      </w:pPr>
      <w:r w:rsidRPr="005C2333">
        <w:rPr>
          <w:rFonts w:ascii="HelveticaNeueLT Std Lt" w:hAnsi="HelveticaNeueLT Std Lt"/>
          <w:b/>
          <w:szCs w:val="21"/>
        </w:rPr>
        <w:t>1</w:t>
      </w:r>
      <w:r w:rsidRPr="005C2333">
        <w:rPr>
          <w:rFonts w:ascii="HelveticaNeueLT Std Lt" w:hAnsi="HelveticaNeueLT Std Lt"/>
          <w:b/>
          <w:szCs w:val="21"/>
        </w:rPr>
        <w:tab/>
      </w:r>
      <w:r w:rsidR="009A2B74" w:rsidRPr="005C2333">
        <w:rPr>
          <w:rFonts w:ascii="Arial" w:hAnsi="Arial" w:cs="Arial"/>
          <w:b/>
          <w:szCs w:val="21"/>
        </w:rPr>
        <w:t xml:space="preserve">Name of </w:t>
      </w:r>
      <w:r w:rsidR="00842F41" w:rsidRPr="005C2333">
        <w:rPr>
          <w:rFonts w:ascii="Arial" w:hAnsi="Arial" w:cs="Arial"/>
          <w:b/>
          <w:szCs w:val="21"/>
        </w:rPr>
        <w:t>Declaration</w:t>
      </w:r>
      <w:r w:rsidR="00BA6B02" w:rsidRPr="005C2333">
        <w:rPr>
          <w:rStyle w:val="EndnoteReference"/>
          <w:rFonts w:ascii="Arial" w:hAnsi="Arial" w:cs="Arial"/>
          <w:b/>
          <w:szCs w:val="21"/>
        </w:rPr>
        <w:endnoteReference w:id="1"/>
      </w:r>
    </w:p>
    <w:p w:rsidR="009A2B74" w:rsidRPr="005C2333" w:rsidRDefault="00410F8B" w:rsidP="00E146FC">
      <w:pPr>
        <w:pStyle w:val="ACMABodyText"/>
        <w:spacing w:before="120"/>
        <w:ind w:left="567"/>
        <w:rPr>
          <w:i/>
          <w:szCs w:val="21"/>
        </w:rPr>
      </w:pPr>
      <w:r w:rsidRPr="005C2333">
        <w:rPr>
          <w:szCs w:val="21"/>
        </w:rPr>
        <w:t xml:space="preserve">This </w:t>
      </w:r>
      <w:r w:rsidR="00842F41" w:rsidRPr="005C2333">
        <w:rPr>
          <w:szCs w:val="21"/>
        </w:rPr>
        <w:t>Declaration</w:t>
      </w:r>
      <w:r w:rsidRPr="005C2333">
        <w:rPr>
          <w:szCs w:val="21"/>
        </w:rPr>
        <w:t xml:space="preserve"> is the </w:t>
      </w:r>
      <w:r w:rsidR="00F54E84" w:rsidRPr="005C2333">
        <w:rPr>
          <w:i/>
          <w:szCs w:val="21"/>
        </w:rPr>
        <w:t>Radiocommunication</w:t>
      </w:r>
      <w:r w:rsidR="00710C5E" w:rsidRPr="005C2333">
        <w:rPr>
          <w:i/>
          <w:szCs w:val="21"/>
        </w:rPr>
        <w:t>s</w:t>
      </w:r>
      <w:r w:rsidR="00F54E84" w:rsidRPr="005C2333">
        <w:rPr>
          <w:i/>
          <w:szCs w:val="21"/>
        </w:rPr>
        <w:t xml:space="preserve"> </w:t>
      </w:r>
      <w:r w:rsidRPr="005C2333">
        <w:rPr>
          <w:i/>
          <w:szCs w:val="21"/>
        </w:rPr>
        <w:t>(</w:t>
      </w:r>
      <w:r w:rsidR="001410F7" w:rsidRPr="005C2333">
        <w:rPr>
          <w:i/>
          <w:szCs w:val="21"/>
        </w:rPr>
        <w:t xml:space="preserve">Prohibition of </w:t>
      </w:r>
      <w:r w:rsidR="006120EB" w:rsidRPr="005C2333">
        <w:rPr>
          <w:i/>
          <w:szCs w:val="21"/>
        </w:rPr>
        <w:t>PMTS Jamming</w:t>
      </w:r>
      <w:r w:rsidR="007D7AEB" w:rsidRPr="005C2333">
        <w:rPr>
          <w:i/>
          <w:szCs w:val="21"/>
        </w:rPr>
        <w:t xml:space="preserve"> Devices) Declaration</w:t>
      </w:r>
      <w:r w:rsidR="00F54E84" w:rsidRPr="005C2333">
        <w:rPr>
          <w:i/>
          <w:szCs w:val="21"/>
        </w:rPr>
        <w:t xml:space="preserve"> 201</w:t>
      </w:r>
      <w:r w:rsidR="004841F8" w:rsidRPr="005C2333">
        <w:rPr>
          <w:i/>
          <w:szCs w:val="21"/>
        </w:rPr>
        <w:t>1</w:t>
      </w:r>
      <w:r w:rsidR="00F54E84" w:rsidRPr="005C2333">
        <w:rPr>
          <w:i/>
          <w:szCs w:val="21"/>
        </w:rPr>
        <w:t xml:space="preserve">.  </w:t>
      </w:r>
    </w:p>
    <w:p w:rsidR="005C2333" w:rsidRPr="005C2333" w:rsidRDefault="005C2333" w:rsidP="00E146FC">
      <w:pPr>
        <w:pStyle w:val="ACMABodyText"/>
        <w:spacing w:before="120"/>
        <w:ind w:left="567"/>
        <w:rPr>
          <w:i/>
          <w:szCs w:val="21"/>
        </w:rPr>
      </w:pPr>
    </w:p>
    <w:p w:rsidR="00E146FC" w:rsidRPr="005C2333" w:rsidRDefault="00E146FC" w:rsidP="00E146FC">
      <w:pPr>
        <w:pStyle w:val="ACMABodyText"/>
        <w:spacing w:before="120"/>
        <w:ind w:left="567"/>
        <w:rPr>
          <w:i/>
          <w:szCs w:val="21"/>
        </w:rPr>
      </w:pPr>
    </w:p>
    <w:p w:rsidR="00410F8B" w:rsidRPr="005C2333" w:rsidRDefault="00410F8B" w:rsidP="00E146FC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" w:hAnsi="Arial" w:cs="Arial"/>
          <w:b/>
          <w:szCs w:val="21"/>
        </w:rPr>
      </w:pPr>
      <w:r w:rsidRPr="005C2333">
        <w:rPr>
          <w:rFonts w:ascii="Arial" w:hAnsi="Arial" w:cs="Arial"/>
          <w:b/>
          <w:szCs w:val="21"/>
        </w:rPr>
        <w:lastRenderedPageBreak/>
        <w:t>2</w:t>
      </w:r>
      <w:r w:rsidRPr="005C2333">
        <w:rPr>
          <w:rFonts w:ascii="Arial" w:hAnsi="Arial" w:cs="Arial"/>
          <w:b/>
          <w:szCs w:val="21"/>
        </w:rPr>
        <w:tab/>
        <w:t>Commencement</w:t>
      </w:r>
    </w:p>
    <w:p w:rsidR="006120EB" w:rsidRPr="005C2333" w:rsidRDefault="00410F8B" w:rsidP="00E146FC">
      <w:pPr>
        <w:pStyle w:val="ACMABodyText"/>
        <w:spacing w:before="120"/>
        <w:ind w:left="567"/>
        <w:rPr>
          <w:szCs w:val="21"/>
        </w:rPr>
      </w:pPr>
      <w:r w:rsidRPr="005C2333">
        <w:rPr>
          <w:szCs w:val="21"/>
        </w:rPr>
        <w:t xml:space="preserve">This </w:t>
      </w:r>
      <w:r w:rsidR="00842F41" w:rsidRPr="005C2333">
        <w:rPr>
          <w:szCs w:val="21"/>
        </w:rPr>
        <w:t>Declaration</w:t>
      </w:r>
      <w:r w:rsidRPr="005C2333">
        <w:rPr>
          <w:szCs w:val="21"/>
        </w:rPr>
        <w:t xml:space="preserve"> commences on</w:t>
      </w:r>
      <w:r w:rsidR="006120EB" w:rsidRPr="005C2333">
        <w:rPr>
          <w:szCs w:val="21"/>
        </w:rPr>
        <w:t>:</w:t>
      </w:r>
    </w:p>
    <w:p w:rsidR="00410F8B" w:rsidRPr="005C2333" w:rsidRDefault="006120EB" w:rsidP="006120EB">
      <w:pPr>
        <w:pStyle w:val="ACMABodyText"/>
        <w:spacing w:before="120"/>
        <w:ind w:left="1701" w:hanging="567"/>
        <w:rPr>
          <w:szCs w:val="21"/>
        </w:rPr>
      </w:pPr>
      <w:r w:rsidRPr="005C2333">
        <w:rPr>
          <w:szCs w:val="21"/>
        </w:rPr>
        <w:t>(a)</w:t>
      </w:r>
      <w:r w:rsidRPr="005C2333">
        <w:rPr>
          <w:szCs w:val="21"/>
        </w:rPr>
        <w:tab/>
      </w:r>
      <w:proofErr w:type="gramStart"/>
      <w:r w:rsidR="00796A33" w:rsidRPr="005C2333">
        <w:rPr>
          <w:szCs w:val="21"/>
        </w:rPr>
        <w:t>the</w:t>
      </w:r>
      <w:proofErr w:type="gramEnd"/>
      <w:r w:rsidR="00796A33" w:rsidRPr="005C2333">
        <w:rPr>
          <w:szCs w:val="21"/>
        </w:rPr>
        <w:t xml:space="preserve"> </w:t>
      </w:r>
      <w:r w:rsidR="00410F8B" w:rsidRPr="005C2333">
        <w:rPr>
          <w:szCs w:val="21"/>
        </w:rPr>
        <w:t xml:space="preserve">day after </w:t>
      </w:r>
      <w:r w:rsidR="00A456F4">
        <w:rPr>
          <w:szCs w:val="21"/>
        </w:rPr>
        <w:t>it</w:t>
      </w:r>
      <w:r w:rsidR="00410F8B" w:rsidRPr="005C2333">
        <w:rPr>
          <w:szCs w:val="21"/>
        </w:rPr>
        <w:t xml:space="preserve"> is registered</w:t>
      </w:r>
      <w:r w:rsidRPr="005C2333">
        <w:rPr>
          <w:szCs w:val="21"/>
        </w:rPr>
        <w:t>;</w:t>
      </w:r>
      <w:r w:rsidR="00FB6E1E" w:rsidRPr="005C2333">
        <w:rPr>
          <w:szCs w:val="21"/>
        </w:rPr>
        <w:t xml:space="preserve"> or</w:t>
      </w:r>
      <w:r w:rsidRPr="005C2333">
        <w:rPr>
          <w:szCs w:val="21"/>
        </w:rPr>
        <w:t xml:space="preserve"> </w:t>
      </w:r>
    </w:p>
    <w:p w:rsidR="00A456F4" w:rsidRDefault="006120EB" w:rsidP="006120EB">
      <w:pPr>
        <w:pStyle w:val="ACMABodyText"/>
        <w:spacing w:before="120"/>
        <w:ind w:left="1701" w:hanging="567"/>
        <w:rPr>
          <w:szCs w:val="21"/>
        </w:rPr>
      </w:pPr>
      <w:r w:rsidRPr="005C2333">
        <w:rPr>
          <w:szCs w:val="21"/>
        </w:rPr>
        <w:t>(b)</w:t>
      </w:r>
      <w:r w:rsidRPr="005C2333">
        <w:rPr>
          <w:szCs w:val="21"/>
        </w:rPr>
        <w:tab/>
      </w:r>
      <w:proofErr w:type="gramStart"/>
      <w:r w:rsidR="00BD1D44" w:rsidRPr="005C2333">
        <w:rPr>
          <w:szCs w:val="21"/>
        </w:rPr>
        <w:t>the</w:t>
      </w:r>
      <w:proofErr w:type="gramEnd"/>
      <w:r w:rsidR="00BD1D44" w:rsidRPr="005C2333">
        <w:rPr>
          <w:szCs w:val="21"/>
        </w:rPr>
        <w:t xml:space="preserve"> day by which </w:t>
      </w:r>
      <w:r w:rsidR="00A456F4">
        <w:rPr>
          <w:szCs w:val="21"/>
        </w:rPr>
        <w:t>it</w:t>
      </w:r>
      <w:r w:rsidR="00BD1D44" w:rsidRPr="005C2333">
        <w:rPr>
          <w:szCs w:val="21"/>
        </w:rPr>
        <w:t xml:space="preserve"> has been published in one or more newspapers circulating generally in the capital city of each State and Territory</w:t>
      </w:r>
      <w:r w:rsidR="00A456F4">
        <w:rPr>
          <w:szCs w:val="21"/>
        </w:rPr>
        <w:t>,</w:t>
      </w:r>
    </w:p>
    <w:p w:rsidR="006120EB" w:rsidRPr="005C2333" w:rsidRDefault="00A456F4" w:rsidP="00A456F4">
      <w:pPr>
        <w:pStyle w:val="ACMABodyText"/>
        <w:spacing w:before="120"/>
        <w:ind w:firstLine="567"/>
        <w:rPr>
          <w:szCs w:val="21"/>
        </w:rPr>
      </w:pPr>
      <w:proofErr w:type="gramStart"/>
      <w:r>
        <w:rPr>
          <w:szCs w:val="21"/>
        </w:rPr>
        <w:t>whichever</w:t>
      </w:r>
      <w:proofErr w:type="gramEnd"/>
      <w:r>
        <w:rPr>
          <w:szCs w:val="21"/>
        </w:rPr>
        <w:t xml:space="preserve"> occurs last.</w:t>
      </w:r>
    </w:p>
    <w:p w:rsidR="00E146FC" w:rsidRPr="005C2333" w:rsidRDefault="00E146FC" w:rsidP="00FD0100">
      <w:pPr>
        <w:pStyle w:val="ACMABodyText"/>
        <w:spacing w:before="120"/>
        <w:rPr>
          <w:szCs w:val="21"/>
        </w:rPr>
      </w:pPr>
    </w:p>
    <w:p w:rsidR="009A2B74" w:rsidRPr="005C2333" w:rsidRDefault="00410F8B" w:rsidP="00E146FC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t>3</w:t>
      </w:r>
      <w:r w:rsidRPr="005C2333">
        <w:rPr>
          <w:rFonts w:ascii="Arial Bold" w:hAnsi="Arial Bold" w:cs="Arial"/>
          <w:b/>
          <w:szCs w:val="21"/>
        </w:rPr>
        <w:tab/>
      </w:r>
      <w:r w:rsidR="009A2B74" w:rsidRPr="005C2333">
        <w:rPr>
          <w:rFonts w:ascii="Arial Bold" w:hAnsi="Arial Bold" w:cs="Arial"/>
          <w:b/>
          <w:szCs w:val="21"/>
        </w:rPr>
        <w:t>Definitions</w:t>
      </w:r>
    </w:p>
    <w:p w:rsidR="009A2B74" w:rsidRPr="005C2333" w:rsidRDefault="009A2B74" w:rsidP="00E146FC">
      <w:pPr>
        <w:pStyle w:val="ACMABodyText"/>
        <w:spacing w:before="120"/>
        <w:ind w:left="567"/>
        <w:rPr>
          <w:szCs w:val="21"/>
        </w:rPr>
      </w:pPr>
      <w:r w:rsidRPr="005C2333">
        <w:rPr>
          <w:szCs w:val="21"/>
        </w:rPr>
        <w:t xml:space="preserve">In this </w:t>
      </w:r>
      <w:r w:rsidR="00842F41" w:rsidRPr="005C2333">
        <w:rPr>
          <w:szCs w:val="21"/>
        </w:rPr>
        <w:t>Declaration</w:t>
      </w:r>
      <w:r w:rsidRPr="005C2333">
        <w:rPr>
          <w:szCs w:val="21"/>
        </w:rPr>
        <w:t>:</w:t>
      </w:r>
    </w:p>
    <w:p w:rsidR="009A2B74" w:rsidRPr="005C2333" w:rsidRDefault="009A2B74" w:rsidP="00E146FC">
      <w:pPr>
        <w:pStyle w:val="ACMABodyText"/>
        <w:spacing w:before="120"/>
        <w:ind w:left="567"/>
        <w:rPr>
          <w:szCs w:val="21"/>
        </w:rPr>
      </w:pPr>
      <w:r w:rsidRPr="005C2333">
        <w:rPr>
          <w:b/>
          <w:i/>
          <w:szCs w:val="21"/>
        </w:rPr>
        <w:t>Act</w:t>
      </w:r>
      <w:r w:rsidRPr="005C2333">
        <w:rPr>
          <w:szCs w:val="21"/>
        </w:rPr>
        <w:t xml:space="preserve"> means</w:t>
      </w:r>
      <w:r w:rsidR="00650497" w:rsidRPr="005C2333">
        <w:rPr>
          <w:szCs w:val="21"/>
        </w:rPr>
        <w:t xml:space="preserve"> </w:t>
      </w:r>
      <w:r w:rsidRPr="005C2333">
        <w:rPr>
          <w:szCs w:val="21"/>
        </w:rPr>
        <w:t xml:space="preserve">the </w:t>
      </w:r>
      <w:r w:rsidRPr="005C2333">
        <w:rPr>
          <w:i/>
          <w:szCs w:val="21"/>
        </w:rPr>
        <w:t>Radiocommunications Act 1992</w:t>
      </w:r>
      <w:r w:rsidRPr="005C2333">
        <w:rPr>
          <w:szCs w:val="21"/>
        </w:rPr>
        <w:t>.</w:t>
      </w:r>
    </w:p>
    <w:p w:rsidR="00586CB6" w:rsidRPr="005C2333" w:rsidRDefault="00220DD3" w:rsidP="00E146FC">
      <w:pPr>
        <w:pStyle w:val="ACMABodyText"/>
        <w:spacing w:before="120"/>
        <w:ind w:left="567"/>
        <w:rPr>
          <w:szCs w:val="24"/>
        </w:rPr>
      </w:pPr>
      <w:proofErr w:type="gramStart"/>
      <w:r w:rsidRPr="005C2333">
        <w:rPr>
          <w:b/>
          <w:i/>
          <w:szCs w:val="24"/>
        </w:rPr>
        <w:t>carriage</w:t>
      </w:r>
      <w:proofErr w:type="gramEnd"/>
      <w:r w:rsidR="00586CB6" w:rsidRPr="005C2333">
        <w:rPr>
          <w:b/>
          <w:i/>
          <w:szCs w:val="24"/>
        </w:rPr>
        <w:t xml:space="preserve"> service</w:t>
      </w:r>
      <w:r w:rsidR="00586CB6" w:rsidRPr="005C2333">
        <w:rPr>
          <w:szCs w:val="24"/>
        </w:rPr>
        <w:t xml:space="preserve"> has the same meaning as in the </w:t>
      </w:r>
      <w:r w:rsidRPr="005C2333">
        <w:rPr>
          <w:i/>
          <w:szCs w:val="24"/>
        </w:rPr>
        <w:t>Telecommunications Act 1997</w:t>
      </w:r>
      <w:r w:rsidR="00586CB6" w:rsidRPr="005C2333">
        <w:rPr>
          <w:szCs w:val="24"/>
        </w:rPr>
        <w:t>.</w:t>
      </w:r>
      <w:r w:rsidR="00340A3A" w:rsidRPr="005C2333">
        <w:rPr>
          <w:szCs w:val="24"/>
        </w:rPr>
        <w:t xml:space="preserve">  </w:t>
      </w:r>
    </w:p>
    <w:p w:rsidR="00F45082" w:rsidRPr="005C2333" w:rsidRDefault="00F45082" w:rsidP="00E146FC">
      <w:pPr>
        <w:pStyle w:val="ACMABodyText"/>
        <w:spacing w:before="120"/>
        <w:ind w:left="567"/>
        <w:rPr>
          <w:szCs w:val="24"/>
        </w:rPr>
      </w:pPr>
      <w:proofErr w:type="gramStart"/>
      <w:r w:rsidRPr="005C2333">
        <w:rPr>
          <w:b/>
          <w:i/>
          <w:szCs w:val="24"/>
        </w:rPr>
        <w:t>mobile</w:t>
      </w:r>
      <w:proofErr w:type="gramEnd"/>
      <w:r w:rsidRPr="005C2333">
        <w:rPr>
          <w:b/>
          <w:i/>
          <w:szCs w:val="24"/>
        </w:rPr>
        <w:t xml:space="preserve"> station </w:t>
      </w:r>
      <w:r w:rsidRPr="005C2333">
        <w:rPr>
          <w:szCs w:val="24"/>
        </w:rPr>
        <w:t xml:space="preserve">has the same meaning </w:t>
      </w:r>
      <w:r w:rsidR="00025973" w:rsidRPr="005C2333">
        <w:rPr>
          <w:szCs w:val="24"/>
        </w:rPr>
        <w:t xml:space="preserve">as in the </w:t>
      </w:r>
      <w:r w:rsidR="002B01F5" w:rsidRPr="005C2333">
        <w:rPr>
          <w:i/>
        </w:rPr>
        <w:t>Radiocommunications (Interpretation) Determination 2000</w:t>
      </w:r>
      <w:r w:rsidR="00025973" w:rsidRPr="005C2333">
        <w:rPr>
          <w:szCs w:val="21"/>
        </w:rPr>
        <w:t>.</w:t>
      </w:r>
      <w:r w:rsidR="00856EB6" w:rsidRPr="005C2333">
        <w:rPr>
          <w:szCs w:val="21"/>
        </w:rPr>
        <w:t xml:space="preserve"> </w:t>
      </w:r>
      <w:r w:rsidR="00025973" w:rsidRPr="005C2333">
        <w:rPr>
          <w:szCs w:val="21"/>
        </w:rPr>
        <w:t xml:space="preserve"> </w:t>
      </w:r>
    </w:p>
    <w:p w:rsidR="005D1991" w:rsidRPr="005C2333" w:rsidRDefault="005D1991" w:rsidP="00E146FC">
      <w:pPr>
        <w:pStyle w:val="ACMABodyText"/>
        <w:spacing w:before="120"/>
        <w:ind w:left="567"/>
        <w:rPr>
          <w:szCs w:val="24"/>
        </w:rPr>
      </w:pPr>
      <w:r w:rsidRPr="005C2333">
        <w:rPr>
          <w:b/>
          <w:i/>
          <w:szCs w:val="24"/>
        </w:rPr>
        <w:t>PMTS Class</w:t>
      </w:r>
      <w:r w:rsidR="00300D48" w:rsidRPr="005C2333">
        <w:rPr>
          <w:b/>
          <w:i/>
          <w:szCs w:val="24"/>
        </w:rPr>
        <w:t xml:space="preserve"> C</w:t>
      </w:r>
      <w:r w:rsidRPr="005C2333">
        <w:rPr>
          <w:b/>
          <w:i/>
          <w:szCs w:val="24"/>
        </w:rPr>
        <w:t xml:space="preserve"> </w:t>
      </w:r>
      <w:r w:rsidRPr="005C2333">
        <w:rPr>
          <w:szCs w:val="24"/>
        </w:rPr>
        <w:t xml:space="preserve">has the same meaning as in the </w:t>
      </w:r>
      <w:r w:rsidRPr="005C2333">
        <w:rPr>
          <w:i/>
          <w:szCs w:val="24"/>
        </w:rPr>
        <w:t>Radiocommunications (Interpretation) Determination 2000</w:t>
      </w:r>
      <w:r w:rsidRPr="005C2333">
        <w:rPr>
          <w:szCs w:val="24"/>
        </w:rPr>
        <w:t>.</w:t>
      </w:r>
    </w:p>
    <w:p w:rsidR="00FD0100" w:rsidRPr="005C2333" w:rsidRDefault="00FD0100" w:rsidP="00FD0100">
      <w:pPr>
        <w:pStyle w:val="ACMABodyText"/>
        <w:spacing w:before="120"/>
        <w:ind w:left="567"/>
        <w:rPr>
          <w:szCs w:val="21"/>
        </w:rPr>
      </w:pPr>
      <w:r w:rsidRPr="005C2333">
        <w:rPr>
          <w:b/>
          <w:i/>
          <w:szCs w:val="21"/>
        </w:rPr>
        <w:t>PMTS jamming device</w:t>
      </w:r>
      <w:r w:rsidRPr="005C2333">
        <w:rPr>
          <w:szCs w:val="21"/>
        </w:rPr>
        <w:t xml:space="preserve"> has the meaning given by section 4.</w:t>
      </w:r>
    </w:p>
    <w:p w:rsidR="00723C5D" w:rsidRPr="005C2333" w:rsidRDefault="00723C5D" w:rsidP="00E146FC">
      <w:pPr>
        <w:pStyle w:val="ACMABodyText"/>
        <w:spacing w:before="120"/>
        <w:ind w:left="567"/>
        <w:rPr>
          <w:szCs w:val="24"/>
        </w:rPr>
      </w:pPr>
      <w:r w:rsidRPr="005C2333">
        <w:rPr>
          <w:b/>
          <w:i/>
          <w:szCs w:val="24"/>
        </w:rPr>
        <w:t>PTS licence</w:t>
      </w:r>
      <w:r w:rsidRPr="005C2333">
        <w:rPr>
          <w:szCs w:val="24"/>
        </w:rPr>
        <w:t xml:space="preserve"> has the same meaning as in the </w:t>
      </w:r>
      <w:r w:rsidRPr="005C2333">
        <w:rPr>
          <w:i/>
          <w:szCs w:val="24"/>
        </w:rPr>
        <w:t>Radiocommunications (Interpretation) Determination 2000</w:t>
      </w:r>
      <w:r w:rsidRPr="005C2333">
        <w:rPr>
          <w:szCs w:val="24"/>
        </w:rPr>
        <w:t>.</w:t>
      </w:r>
    </w:p>
    <w:p w:rsidR="008E7DF2" w:rsidRPr="005C2333" w:rsidRDefault="008E7DF2" w:rsidP="00E146FC">
      <w:pPr>
        <w:pStyle w:val="ACMABodyText"/>
        <w:spacing w:before="120"/>
        <w:ind w:left="567"/>
        <w:rPr>
          <w:szCs w:val="24"/>
        </w:rPr>
      </w:pPr>
      <w:r w:rsidRPr="005C2333">
        <w:rPr>
          <w:b/>
          <w:i/>
          <w:szCs w:val="24"/>
        </w:rPr>
        <w:t>PTS licence (PMTS C)</w:t>
      </w:r>
      <w:r w:rsidRPr="005C2333">
        <w:rPr>
          <w:szCs w:val="24"/>
        </w:rPr>
        <w:t xml:space="preserve"> means</w:t>
      </w:r>
      <w:r w:rsidR="005D1991" w:rsidRPr="005C2333">
        <w:rPr>
          <w:szCs w:val="24"/>
        </w:rPr>
        <w:t xml:space="preserve"> a PTS licence that authorises the holder to operate a station in a PMTS Class C.</w:t>
      </w:r>
      <w:r w:rsidR="00300D48" w:rsidRPr="005C2333">
        <w:rPr>
          <w:szCs w:val="24"/>
        </w:rPr>
        <w:t xml:space="preserve"> </w:t>
      </w:r>
    </w:p>
    <w:p w:rsidR="0030472B" w:rsidRPr="005C2333" w:rsidRDefault="0030472B" w:rsidP="00E146FC">
      <w:pPr>
        <w:pStyle w:val="ACMABodyText"/>
        <w:spacing w:before="120"/>
        <w:ind w:left="567"/>
        <w:rPr>
          <w:szCs w:val="21"/>
        </w:rPr>
      </w:pPr>
      <w:proofErr w:type="gramStart"/>
      <w:r w:rsidRPr="005C2333">
        <w:rPr>
          <w:b/>
          <w:i/>
          <w:szCs w:val="21"/>
        </w:rPr>
        <w:t>public</w:t>
      </w:r>
      <w:proofErr w:type="gramEnd"/>
      <w:r w:rsidRPr="005C2333">
        <w:rPr>
          <w:b/>
          <w:i/>
          <w:szCs w:val="21"/>
        </w:rPr>
        <w:t xml:space="preserve"> mobile telecommunications service</w:t>
      </w:r>
      <w:r w:rsidRPr="005C2333">
        <w:rPr>
          <w:szCs w:val="21"/>
        </w:rPr>
        <w:t xml:space="preserve"> </w:t>
      </w:r>
      <w:r w:rsidR="00B529C3" w:rsidRPr="005C2333">
        <w:rPr>
          <w:szCs w:val="21"/>
        </w:rPr>
        <w:t xml:space="preserve">or </w:t>
      </w:r>
      <w:r w:rsidR="00B529C3" w:rsidRPr="005C2333">
        <w:rPr>
          <w:b/>
          <w:i/>
          <w:szCs w:val="21"/>
        </w:rPr>
        <w:t>PMTS</w:t>
      </w:r>
      <w:r w:rsidR="00B529C3" w:rsidRPr="005C2333">
        <w:rPr>
          <w:szCs w:val="21"/>
        </w:rPr>
        <w:t xml:space="preserve"> </w:t>
      </w:r>
      <w:r w:rsidRPr="005C2333">
        <w:rPr>
          <w:szCs w:val="21"/>
        </w:rPr>
        <w:t xml:space="preserve">has the same meaning as </w:t>
      </w:r>
      <w:r w:rsidR="00B529C3" w:rsidRPr="005C2333">
        <w:rPr>
          <w:szCs w:val="21"/>
        </w:rPr>
        <w:t xml:space="preserve">“public mobile telecommunications service” </w:t>
      </w:r>
      <w:r w:rsidRPr="005C2333">
        <w:rPr>
          <w:szCs w:val="21"/>
        </w:rPr>
        <w:t xml:space="preserve">in the </w:t>
      </w:r>
      <w:r w:rsidRPr="005C2333">
        <w:rPr>
          <w:i/>
          <w:szCs w:val="21"/>
        </w:rPr>
        <w:t>Telecommunications Act 1997</w:t>
      </w:r>
      <w:r w:rsidRPr="005C2333">
        <w:rPr>
          <w:szCs w:val="21"/>
        </w:rPr>
        <w:t xml:space="preserve">. </w:t>
      </w:r>
    </w:p>
    <w:p w:rsidR="001C3F02" w:rsidRPr="005C2333" w:rsidRDefault="001C3F02" w:rsidP="00E146FC">
      <w:pPr>
        <w:pStyle w:val="ACMABodyText"/>
        <w:spacing w:before="120"/>
        <w:ind w:left="567"/>
        <w:rPr>
          <w:szCs w:val="21"/>
        </w:rPr>
      </w:pPr>
      <w:proofErr w:type="gramStart"/>
      <w:r w:rsidRPr="005C2333">
        <w:rPr>
          <w:b/>
          <w:i/>
          <w:szCs w:val="21"/>
        </w:rPr>
        <w:t>station</w:t>
      </w:r>
      <w:proofErr w:type="gramEnd"/>
      <w:r w:rsidRPr="005C2333">
        <w:rPr>
          <w:szCs w:val="21"/>
        </w:rPr>
        <w:t xml:space="preserve"> </w:t>
      </w:r>
      <w:r w:rsidR="00723C5D" w:rsidRPr="005C2333">
        <w:rPr>
          <w:szCs w:val="21"/>
        </w:rPr>
        <w:t xml:space="preserve">has the same meaning as in the </w:t>
      </w:r>
      <w:r w:rsidR="0067173C" w:rsidRPr="005C2333">
        <w:rPr>
          <w:i/>
        </w:rPr>
        <w:t>Radiocommunications (Interpretation) Determination 2000</w:t>
      </w:r>
      <w:r w:rsidR="00723C5D" w:rsidRPr="005C2333">
        <w:rPr>
          <w:szCs w:val="21"/>
        </w:rPr>
        <w:t>.</w:t>
      </w:r>
      <w:r w:rsidR="00696C42" w:rsidRPr="005C2333">
        <w:rPr>
          <w:szCs w:val="21"/>
        </w:rPr>
        <w:t xml:space="preserve"> </w:t>
      </w:r>
    </w:p>
    <w:p w:rsidR="00AF3964" w:rsidRPr="005C2333" w:rsidRDefault="00B43B4E" w:rsidP="00B43B4E">
      <w:pPr>
        <w:pStyle w:val="ACMABodyText"/>
        <w:spacing w:before="120"/>
        <w:ind w:left="567"/>
        <w:rPr>
          <w:szCs w:val="24"/>
        </w:rPr>
      </w:pPr>
      <w:proofErr w:type="gramStart"/>
      <w:r w:rsidRPr="005C2333">
        <w:rPr>
          <w:b/>
          <w:i/>
          <w:szCs w:val="21"/>
        </w:rPr>
        <w:t>telecommunications</w:t>
      </w:r>
      <w:proofErr w:type="gramEnd"/>
      <w:r w:rsidRPr="005C2333">
        <w:rPr>
          <w:b/>
          <w:i/>
          <w:szCs w:val="21"/>
        </w:rPr>
        <w:t xml:space="preserve"> network </w:t>
      </w:r>
      <w:r w:rsidRPr="005C2333">
        <w:rPr>
          <w:szCs w:val="24"/>
        </w:rPr>
        <w:t xml:space="preserve">has the same meaning as in the </w:t>
      </w:r>
      <w:r w:rsidRPr="005C2333">
        <w:rPr>
          <w:i/>
          <w:szCs w:val="24"/>
        </w:rPr>
        <w:t>Telecommunications Act 1997</w:t>
      </w:r>
      <w:r w:rsidRPr="005C2333">
        <w:rPr>
          <w:szCs w:val="24"/>
        </w:rPr>
        <w:t xml:space="preserve">.  </w:t>
      </w:r>
    </w:p>
    <w:p w:rsidR="00B43B4E" w:rsidRPr="005C2333" w:rsidRDefault="00B43B4E" w:rsidP="00B43B4E">
      <w:pPr>
        <w:pStyle w:val="ACMABodyText"/>
        <w:spacing w:before="120"/>
        <w:ind w:left="567"/>
        <w:rPr>
          <w:rFonts w:cs="Arial"/>
          <w:szCs w:val="21"/>
        </w:rPr>
      </w:pPr>
    </w:p>
    <w:p w:rsidR="00507AF0" w:rsidRPr="005C2333" w:rsidRDefault="00412B4C" w:rsidP="00E146FC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t>4</w:t>
      </w:r>
      <w:r w:rsidR="00507AF0" w:rsidRPr="005C2333">
        <w:rPr>
          <w:rFonts w:ascii="Arial Bold" w:hAnsi="Arial Bold" w:cs="Arial"/>
          <w:b/>
          <w:szCs w:val="21"/>
        </w:rPr>
        <w:tab/>
      </w:r>
      <w:r w:rsidR="00FC3B74" w:rsidRPr="005C2333">
        <w:rPr>
          <w:rFonts w:ascii="Arial Bold" w:hAnsi="Arial Bold" w:cs="Arial"/>
          <w:b/>
          <w:szCs w:val="21"/>
        </w:rPr>
        <w:t xml:space="preserve">Meaning of </w:t>
      </w:r>
      <w:r w:rsidR="00334336" w:rsidRPr="005C2333">
        <w:rPr>
          <w:rFonts w:ascii="Arial Bold" w:hAnsi="Arial Bold" w:cs="Arial"/>
          <w:b/>
          <w:szCs w:val="21"/>
        </w:rPr>
        <w:t>PMTS jamming</w:t>
      </w:r>
      <w:r w:rsidR="00FC3B74" w:rsidRPr="005C2333">
        <w:rPr>
          <w:rFonts w:ascii="Arial Bold" w:hAnsi="Arial Bold" w:cs="Arial"/>
          <w:b/>
          <w:szCs w:val="21"/>
        </w:rPr>
        <w:t xml:space="preserve"> d</w:t>
      </w:r>
      <w:r w:rsidR="008757D3" w:rsidRPr="005C2333">
        <w:rPr>
          <w:rFonts w:ascii="Arial Bold" w:hAnsi="Arial Bold" w:cs="Arial"/>
          <w:b/>
          <w:szCs w:val="21"/>
        </w:rPr>
        <w:t>evice</w:t>
      </w:r>
    </w:p>
    <w:p w:rsidR="006920AE" w:rsidRPr="005C2333" w:rsidRDefault="008C6DD2" w:rsidP="00E146FC">
      <w:pPr>
        <w:pStyle w:val="ACMABodyText"/>
        <w:spacing w:before="120"/>
        <w:ind w:left="567"/>
        <w:rPr>
          <w:szCs w:val="21"/>
        </w:rPr>
      </w:pPr>
      <w:r w:rsidRPr="005C2333">
        <w:rPr>
          <w:szCs w:val="21"/>
        </w:rPr>
        <w:t xml:space="preserve">For the purposes of </w:t>
      </w:r>
      <w:r w:rsidR="00C51A87" w:rsidRPr="005C2333">
        <w:rPr>
          <w:szCs w:val="21"/>
        </w:rPr>
        <w:t>this Declaration</w:t>
      </w:r>
      <w:r w:rsidRPr="005C2333">
        <w:rPr>
          <w:szCs w:val="21"/>
        </w:rPr>
        <w:t xml:space="preserve">, a device is a </w:t>
      </w:r>
      <w:r w:rsidR="00334336" w:rsidRPr="005C2333">
        <w:rPr>
          <w:b/>
          <w:i/>
          <w:szCs w:val="21"/>
        </w:rPr>
        <w:t>PMTS jamming</w:t>
      </w:r>
      <w:r w:rsidR="00E616FF" w:rsidRPr="005C2333">
        <w:rPr>
          <w:b/>
          <w:i/>
          <w:szCs w:val="21"/>
        </w:rPr>
        <w:t xml:space="preserve"> device</w:t>
      </w:r>
      <w:r w:rsidR="00E616FF" w:rsidRPr="005C2333">
        <w:rPr>
          <w:szCs w:val="21"/>
        </w:rPr>
        <w:t xml:space="preserve"> </w:t>
      </w:r>
      <w:r w:rsidRPr="005C2333">
        <w:rPr>
          <w:szCs w:val="21"/>
        </w:rPr>
        <w:t>if the device</w:t>
      </w:r>
      <w:r w:rsidR="006920AE" w:rsidRPr="005C2333">
        <w:rPr>
          <w:szCs w:val="21"/>
        </w:rPr>
        <w:t xml:space="preserve"> has </w:t>
      </w:r>
      <w:r w:rsidR="001F1FC8" w:rsidRPr="005C2333">
        <w:rPr>
          <w:szCs w:val="21"/>
        </w:rPr>
        <w:t>both</w:t>
      </w:r>
      <w:r w:rsidR="006920AE" w:rsidRPr="005C2333">
        <w:rPr>
          <w:szCs w:val="21"/>
        </w:rPr>
        <w:t xml:space="preserve"> of the following characteristics:</w:t>
      </w:r>
      <w:r w:rsidR="00FD174F" w:rsidRPr="005C2333">
        <w:rPr>
          <w:szCs w:val="21"/>
        </w:rPr>
        <w:t xml:space="preserve">  </w:t>
      </w:r>
    </w:p>
    <w:p w:rsidR="00873001" w:rsidRPr="005C2333" w:rsidRDefault="00873001" w:rsidP="00873001">
      <w:pPr>
        <w:pStyle w:val="ACMABodyText"/>
        <w:spacing w:before="120"/>
        <w:ind w:left="1701" w:hanging="567"/>
        <w:rPr>
          <w:szCs w:val="21"/>
        </w:rPr>
      </w:pPr>
      <w:r w:rsidRPr="005C2333">
        <w:rPr>
          <w:szCs w:val="21"/>
        </w:rPr>
        <w:t>(a)</w:t>
      </w:r>
      <w:r w:rsidRPr="005C2333">
        <w:rPr>
          <w:szCs w:val="21"/>
        </w:rPr>
        <w:tab/>
      </w:r>
      <w:proofErr w:type="gramStart"/>
      <w:r w:rsidRPr="005C2333">
        <w:rPr>
          <w:szCs w:val="21"/>
        </w:rPr>
        <w:t>the</w:t>
      </w:r>
      <w:proofErr w:type="gramEnd"/>
      <w:r w:rsidRPr="005C2333">
        <w:rPr>
          <w:szCs w:val="21"/>
        </w:rPr>
        <w:t xml:space="preserve"> device:</w:t>
      </w:r>
      <w:r w:rsidR="00823636" w:rsidRPr="005C2333">
        <w:rPr>
          <w:szCs w:val="21"/>
          <w:highlight w:val="yellow"/>
        </w:rPr>
        <w:t xml:space="preserve">  </w:t>
      </w:r>
    </w:p>
    <w:p w:rsidR="00EA211F" w:rsidRPr="005C2333" w:rsidRDefault="00EA211F" w:rsidP="00EA211F">
      <w:pPr>
        <w:pStyle w:val="ACMABodyText"/>
        <w:spacing w:before="120"/>
        <w:ind w:left="2268" w:hanging="567"/>
        <w:rPr>
          <w:szCs w:val="21"/>
        </w:rPr>
      </w:pPr>
      <w:r w:rsidRPr="005C2333">
        <w:rPr>
          <w:szCs w:val="21"/>
        </w:rPr>
        <w:t>(</w:t>
      </w:r>
      <w:proofErr w:type="spellStart"/>
      <w:r w:rsidRPr="005C2333">
        <w:rPr>
          <w:szCs w:val="21"/>
        </w:rPr>
        <w:t>i</w:t>
      </w:r>
      <w:proofErr w:type="spellEnd"/>
      <w:r w:rsidRPr="005C2333">
        <w:rPr>
          <w:szCs w:val="21"/>
        </w:rPr>
        <w:t>)</w:t>
      </w:r>
      <w:r w:rsidRPr="005C2333">
        <w:rPr>
          <w:szCs w:val="21"/>
        </w:rPr>
        <w:tab/>
      </w:r>
      <w:proofErr w:type="gramStart"/>
      <w:r w:rsidRPr="005C2333">
        <w:rPr>
          <w:szCs w:val="21"/>
        </w:rPr>
        <w:t>is</w:t>
      </w:r>
      <w:proofErr w:type="gramEnd"/>
      <w:r w:rsidRPr="005C2333">
        <w:rPr>
          <w:szCs w:val="21"/>
        </w:rPr>
        <w:t xml:space="preserve"> designed to have an adverse effect on </w:t>
      </w:r>
      <w:proofErr w:type="spellStart"/>
      <w:r w:rsidRPr="005C2333">
        <w:rPr>
          <w:szCs w:val="21"/>
        </w:rPr>
        <w:t>radiocommunications</w:t>
      </w:r>
      <w:proofErr w:type="spellEnd"/>
      <w:r w:rsidRPr="005C2333">
        <w:rPr>
          <w:szCs w:val="21"/>
        </w:rPr>
        <w:t>; or</w:t>
      </w:r>
    </w:p>
    <w:p w:rsidR="00EA211F" w:rsidRPr="005C2333" w:rsidRDefault="00EA211F" w:rsidP="00EA211F">
      <w:pPr>
        <w:pStyle w:val="ACMABodyText"/>
        <w:spacing w:before="120"/>
        <w:ind w:left="2268" w:hanging="567"/>
        <w:rPr>
          <w:szCs w:val="21"/>
        </w:rPr>
      </w:pPr>
      <w:r w:rsidRPr="005C2333">
        <w:rPr>
          <w:szCs w:val="21"/>
        </w:rPr>
        <w:t>(ii)</w:t>
      </w:r>
      <w:r w:rsidRPr="005C2333">
        <w:rPr>
          <w:szCs w:val="21"/>
        </w:rPr>
        <w:tab/>
      </w:r>
      <w:proofErr w:type="gramStart"/>
      <w:r w:rsidRPr="005C2333">
        <w:rPr>
          <w:szCs w:val="21"/>
        </w:rPr>
        <w:t>would</w:t>
      </w:r>
      <w:proofErr w:type="gramEnd"/>
      <w:r w:rsidRPr="005C2333">
        <w:rPr>
          <w:szCs w:val="21"/>
        </w:rPr>
        <w:t xml:space="preserve"> be likely substantially to interfere with</w:t>
      </w:r>
      <w:r w:rsidR="0099201E" w:rsidRPr="005C2333">
        <w:rPr>
          <w:szCs w:val="21"/>
        </w:rPr>
        <w:t>, disrupt or disturb</w:t>
      </w:r>
      <w:r w:rsidRPr="005C2333">
        <w:rPr>
          <w:szCs w:val="21"/>
        </w:rPr>
        <w:t xml:space="preserve"> </w:t>
      </w:r>
      <w:proofErr w:type="spellStart"/>
      <w:r w:rsidRPr="005C2333">
        <w:rPr>
          <w:szCs w:val="21"/>
        </w:rPr>
        <w:t>radiocommunications</w:t>
      </w:r>
      <w:proofErr w:type="spellEnd"/>
      <w:r w:rsidR="00FA5CC1" w:rsidRPr="005C2333">
        <w:rPr>
          <w:szCs w:val="21"/>
        </w:rPr>
        <w:t xml:space="preserve">; </w:t>
      </w:r>
      <w:r w:rsidR="009B0C5F" w:rsidRPr="005C2333">
        <w:rPr>
          <w:szCs w:val="21"/>
        </w:rPr>
        <w:t>and</w:t>
      </w:r>
    </w:p>
    <w:p w:rsidR="006920AE" w:rsidRPr="005C2333" w:rsidRDefault="00873001" w:rsidP="00873001">
      <w:pPr>
        <w:pStyle w:val="ACMABodyText"/>
        <w:spacing w:before="120"/>
        <w:ind w:left="1701" w:hanging="567"/>
        <w:rPr>
          <w:szCs w:val="21"/>
        </w:rPr>
      </w:pPr>
      <w:r w:rsidRPr="005C2333">
        <w:rPr>
          <w:szCs w:val="21"/>
        </w:rPr>
        <w:lastRenderedPageBreak/>
        <w:t>(b)</w:t>
      </w:r>
      <w:r w:rsidRPr="005C2333">
        <w:rPr>
          <w:szCs w:val="21"/>
        </w:rPr>
        <w:tab/>
      </w:r>
      <w:proofErr w:type="gramStart"/>
      <w:r w:rsidR="0020012E" w:rsidRPr="005C2333">
        <w:rPr>
          <w:szCs w:val="21"/>
        </w:rPr>
        <w:t>the</w:t>
      </w:r>
      <w:proofErr w:type="gramEnd"/>
      <w:r w:rsidR="0020012E" w:rsidRPr="005C2333">
        <w:rPr>
          <w:szCs w:val="21"/>
        </w:rPr>
        <w:t xml:space="preserve"> device</w:t>
      </w:r>
      <w:r w:rsidR="00737EDA" w:rsidRPr="005C2333">
        <w:rPr>
          <w:szCs w:val="21"/>
        </w:rPr>
        <w:t xml:space="preserve"> </w:t>
      </w:r>
      <w:r w:rsidR="00061B85" w:rsidRPr="005C2333">
        <w:rPr>
          <w:szCs w:val="21"/>
        </w:rPr>
        <w:t>operate</w:t>
      </w:r>
      <w:r w:rsidR="00764A0C" w:rsidRPr="005C2333">
        <w:rPr>
          <w:szCs w:val="21"/>
        </w:rPr>
        <w:t>s</w:t>
      </w:r>
      <w:r w:rsidR="00737EDA" w:rsidRPr="005C2333">
        <w:rPr>
          <w:szCs w:val="21"/>
        </w:rPr>
        <w:t xml:space="preserve"> </w:t>
      </w:r>
      <w:r w:rsidR="006A1C36" w:rsidRPr="005C2333">
        <w:rPr>
          <w:szCs w:val="21"/>
        </w:rPr>
        <w:t>within one or more</w:t>
      </w:r>
      <w:r w:rsidR="000055EC" w:rsidRPr="005C2333">
        <w:rPr>
          <w:szCs w:val="21"/>
        </w:rPr>
        <w:t xml:space="preserve"> frequency band</w:t>
      </w:r>
      <w:r w:rsidR="006A1C36" w:rsidRPr="005C2333">
        <w:rPr>
          <w:szCs w:val="21"/>
        </w:rPr>
        <w:t>s</w:t>
      </w:r>
      <w:r w:rsidR="001C51BC" w:rsidRPr="005C2333">
        <w:rPr>
          <w:szCs w:val="21"/>
        </w:rPr>
        <w:t xml:space="preserve"> </w:t>
      </w:r>
      <w:r w:rsidR="000055EC" w:rsidRPr="005C2333">
        <w:rPr>
          <w:szCs w:val="21"/>
        </w:rPr>
        <w:t>used for the supply of a public mobile telecommunications service</w:t>
      </w:r>
      <w:r w:rsidR="00AB47E0" w:rsidRPr="005C2333">
        <w:rPr>
          <w:szCs w:val="21"/>
        </w:rPr>
        <w:t xml:space="preserve"> </w:t>
      </w:r>
      <w:r w:rsidR="00AB47E0" w:rsidRPr="005C2333">
        <w:rPr>
          <w:iCs/>
        </w:rPr>
        <w:t xml:space="preserve">(whether or not the device also operates within </w:t>
      </w:r>
      <w:r w:rsidR="0017188C" w:rsidRPr="005C2333">
        <w:rPr>
          <w:iCs/>
        </w:rPr>
        <w:t xml:space="preserve">other </w:t>
      </w:r>
      <w:r w:rsidR="00AB47E0" w:rsidRPr="005C2333">
        <w:rPr>
          <w:iCs/>
        </w:rPr>
        <w:t xml:space="preserve">frequency </w:t>
      </w:r>
      <w:r w:rsidR="0017188C" w:rsidRPr="005C2333">
        <w:rPr>
          <w:iCs/>
        </w:rPr>
        <w:t>bands</w:t>
      </w:r>
      <w:r w:rsidR="00AB47E0" w:rsidRPr="005C2333">
        <w:rPr>
          <w:iCs/>
        </w:rPr>
        <w:t>)</w:t>
      </w:r>
      <w:r w:rsidR="009B0C5F" w:rsidRPr="005C2333">
        <w:rPr>
          <w:szCs w:val="21"/>
        </w:rPr>
        <w:t>.</w:t>
      </w:r>
      <w:r w:rsidR="00B00366" w:rsidRPr="005C2333">
        <w:rPr>
          <w:szCs w:val="21"/>
        </w:rPr>
        <w:t xml:space="preserve"> </w:t>
      </w:r>
      <w:r w:rsidR="001C51BC" w:rsidRPr="005C2333">
        <w:rPr>
          <w:szCs w:val="21"/>
        </w:rPr>
        <w:t xml:space="preserve">  </w:t>
      </w:r>
      <w:r w:rsidR="00973A5D" w:rsidRPr="005C2333">
        <w:rPr>
          <w:szCs w:val="21"/>
        </w:rPr>
        <w:br/>
      </w:r>
    </w:p>
    <w:p w:rsidR="004B5B2E" w:rsidRPr="005C2333" w:rsidRDefault="009F147A" w:rsidP="00873001">
      <w:pPr>
        <w:pStyle w:val="ACMABodyText"/>
        <w:spacing w:before="120"/>
        <w:ind w:left="1701" w:hanging="567"/>
        <w:rPr>
          <w:i/>
          <w:szCs w:val="24"/>
        </w:rPr>
      </w:pPr>
      <w:r w:rsidRPr="005C2333">
        <w:rPr>
          <w:i/>
          <w:sz w:val="20"/>
        </w:rPr>
        <w:t>Note:</w:t>
      </w:r>
      <w:r w:rsidRPr="005C2333">
        <w:rPr>
          <w:szCs w:val="21"/>
        </w:rPr>
        <w:t xml:space="preserve"> </w:t>
      </w:r>
      <w:r w:rsidR="00DE2B0C" w:rsidRPr="005C2333">
        <w:rPr>
          <w:i/>
          <w:sz w:val="20"/>
        </w:rPr>
        <w:tab/>
        <w:t>A</w:t>
      </w:r>
      <w:r w:rsidR="0047697E" w:rsidRPr="005C2333">
        <w:rPr>
          <w:i/>
          <w:sz w:val="20"/>
        </w:rPr>
        <w:t xml:space="preserve"> </w:t>
      </w:r>
      <w:r w:rsidR="00351AE6" w:rsidRPr="005C2333">
        <w:rPr>
          <w:i/>
          <w:sz w:val="20"/>
        </w:rPr>
        <w:t>device</w:t>
      </w:r>
      <w:r w:rsidR="00DE2B0C" w:rsidRPr="005C2333">
        <w:rPr>
          <w:i/>
          <w:sz w:val="20"/>
        </w:rPr>
        <w:t xml:space="preserve"> that</w:t>
      </w:r>
      <w:r w:rsidR="00351AE6" w:rsidRPr="005C2333">
        <w:rPr>
          <w:i/>
          <w:sz w:val="20"/>
        </w:rPr>
        <w:t xml:space="preserve"> </w:t>
      </w:r>
      <w:r w:rsidR="00BB37B3" w:rsidRPr="005C2333">
        <w:rPr>
          <w:i/>
          <w:sz w:val="20"/>
        </w:rPr>
        <w:t>is designed to generate</w:t>
      </w:r>
      <w:r w:rsidR="00351AE6" w:rsidRPr="005C2333">
        <w:rPr>
          <w:i/>
          <w:sz w:val="20"/>
        </w:rPr>
        <w:t xml:space="preserve"> interference </w:t>
      </w:r>
      <w:r w:rsidR="00DE2B0C" w:rsidRPr="005C2333">
        <w:rPr>
          <w:i/>
          <w:sz w:val="20"/>
        </w:rPr>
        <w:t xml:space="preserve">to or with </w:t>
      </w:r>
      <w:proofErr w:type="spellStart"/>
      <w:r w:rsidR="00DE2B0C" w:rsidRPr="005C2333">
        <w:rPr>
          <w:i/>
          <w:sz w:val="20"/>
        </w:rPr>
        <w:t>radiocommunications</w:t>
      </w:r>
      <w:proofErr w:type="spellEnd"/>
      <w:r w:rsidR="00DE2B0C" w:rsidRPr="005C2333">
        <w:rPr>
          <w:i/>
          <w:sz w:val="20"/>
        </w:rPr>
        <w:t xml:space="preserve"> </w:t>
      </w:r>
      <w:r w:rsidR="0047697E" w:rsidRPr="005C2333">
        <w:rPr>
          <w:i/>
          <w:sz w:val="20"/>
        </w:rPr>
        <w:t>and that prevents</w:t>
      </w:r>
      <w:r w:rsidR="00BB37B3" w:rsidRPr="005C2333">
        <w:rPr>
          <w:i/>
          <w:sz w:val="20"/>
        </w:rPr>
        <w:t>,</w:t>
      </w:r>
      <w:r w:rsidR="00351AE6" w:rsidRPr="005C2333">
        <w:rPr>
          <w:i/>
          <w:sz w:val="20"/>
        </w:rPr>
        <w:t xml:space="preserve"> or </w:t>
      </w:r>
      <w:r w:rsidR="008A6BB3" w:rsidRPr="005C2333">
        <w:rPr>
          <w:i/>
          <w:sz w:val="20"/>
        </w:rPr>
        <w:t>substantially disrupt</w:t>
      </w:r>
      <w:r w:rsidR="0047697E" w:rsidRPr="005C2333">
        <w:rPr>
          <w:i/>
          <w:sz w:val="20"/>
        </w:rPr>
        <w:t>s</w:t>
      </w:r>
      <w:r w:rsidR="00BB37B3" w:rsidRPr="005C2333">
        <w:rPr>
          <w:i/>
          <w:sz w:val="20"/>
        </w:rPr>
        <w:t>,</w:t>
      </w:r>
      <w:r w:rsidR="008A6BB3" w:rsidRPr="005C2333">
        <w:rPr>
          <w:i/>
          <w:sz w:val="20"/>
        </w:rPr>
        <w:t xml:space="preserve"> </w:t>
      </w:r>
      <w:r w:rsidR="00DE2B0C" w:rsidRPr="005C2333">
        <w:rPr>
          <w:i/>
          <w:sz w:val="20"/>
        </w:rPr>
        <w:t xml:space="preserve">radio </w:t>
      </w:r>
      <w:proofErr w:type="gramStart"/>
      <w:r w:rsidR="00DE2B0C" w:rsidRPr="005C2333">
        <w:rPr>
          <w:i/>
          <w:sz w:val="20"/>
        </w:rPr>
        <w:t xml:space="preserve">emissions </w:t>
      </w:r>
      <w:r w:rsidR="008A6BB3" w:rsidRPr="005C2333">
        <w:rPr>
          <w:i/>
          <w:sz w:val="20"/>
        </w:rPr>
        <w:t xml:space="preserve">between a mobile </w:t>
      </w:r>
      <w:r w:rsidR="00683739" w:rsidRPr="005C2333">
        <w:rPr>
          <w:i/>
          <w:sz w:val="20"/>
        </w:rPr>
        <w:t>handset</w:t>
      </w:r>
      <w:r w:rsidR="008A6BB3" w:rsidRPr="005C2333">
        <w:rPr>
          <w:i/>
          <w:sz w:val="20"/>
        </w:rPr>
        <w:t xml:space="preserve"> and a base station</w:t>
      </w:r>
      <w:r w:rsidR="0047697E" w:rsidRPr="005C2333">
        <w:rPr>
          <w:i/>
          <w:sz w:val="20"/>
        </w:rPr>
        <w:t xml:space="preserve"> is</w:t>
      </w:r>
      <w:proofErr w:type="gramEnd"/>
      <w:r w:rsidR="0047697E" w:rsidRPr="005C2333">
        <w:rPr>
          <w:i/>
          <w:sz w:val="20"/>
        </w:rPr>
        <w:t xml:space="preserve"> an example of a PMTS jamming device</w:t>
      </w:r>
      <w:r w:rsidR="008A6BB3" w:rsidRPr="005C2333">
        <w:rPr>
          <w:i/>
          <w:sz w:val="20"/>
        </w:rPr>
        <w:t>.</w:t>
      </w:r>
      <w:r w:rsidR="003167B3" w:rsidRPr="005C2333">
        <w:rPr>
          <w:sz w:val="20"/>
        </w:rPr>
        <w:t xml:space="preserve"> </w:t>
      </w:r>
    </w:p>
    <w:p w:rsidR="00A254CD" w:rsidRPr="005C2333" w:rsidRDefault="0080385A" w:rsidP="008A6BB3">
      <w:pPr>
        <w:pStyle w:val="ACMABodyText"/>
        <w:spacing w:before="40" w:after="40"/>
        <w:ind w:left="567"/>
      </w:pPr>
      <w:r w:rsidRPr="005C2333">
        <w:rPr>
          <w:szCs w:val="21"/>
        </w:rPr>
        <w:t xml:space="preserve">  </w:t>
      </w:r>
    </w:p>
    <w:p w:rsidR="00412B4C" w:rsidRPr="005C2333" w:rsidRDefault="00412B4C" w:rsidP="00412B4C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t xml:space="preserve">5 </w:t>
      </w:r>
      <w:r w:rsidRPr="005C2333">
        <w:rPr>
          <w:rFonts w:ascii="Arial Bold" w:hAnsi="Arial Bold" w:cs="Arial"/>
          <w:b/>
          <w:szCs w:val="21"/>
        </w:rPr>
        <w:tab/>
        <w:t xml:space="preserve">Prohibition of </w:t>
      </w:r>
      <w:r w:rsidR="00021292" w:rsidRPr="005C2333">
        <w:rPr>
          <w:rFonts w:ascii="Arial Bold" w:hAnsi="Arial Bold" w:cs="Arial"/>
          <w:b/>
          <w:szCs w:val="21"/>
        </w:rPr>
        <w:t>PMTS jamming</w:t>
      </w:r>
      <w:r w:rsidRPr="005C2333">
        <w:rPr>
          <w:rFonts w:ascii="Arial Bold" w:hAnsi="Arial Bold" w:cs="Arial"/>
          <w:b/>
          <w:szCs w:val="21"/>
        </w:rPr>
        <w:t xml:space="preserve"> devices </w:t>
      </w:r>
    </w:p>
    <w:p w:rsidR="00412B4C" w:rsidRPr="005C2333" w:rsidRDefault="00412B4C" w:rsidP="00412B4C">
      <w:pPr>
        <w:pStyle w:val="ACMABodyText"/>
        <w:spacing w:before="120"/>
        <w:ind w:left="567"/>
        <w:rPr>
          <w:szCs w:val="21"/>
        </w:rPr>
      </w:pPr>
      <w:r w:rsidRPr="005C2333">
        <w:rPr>
          <w:szCs w:val="21"/>
        </w:rPr>
        <w:t>Subject to sections 6 and 7, the operation or supply</w:t>
      </w:r>
      <w:r w:rsidR="00E03688" w:rsidRPr="005C2333">
        <w:rPr>
          <w:szCs w:val="21"/>
        </w:rPr>
        <w:t xml:space="preserve"> of a PMTS jamming device</w:t>
      </w:r>
      <w:r w:rsidRPr="005C2333">
        <w:rPr>
          <w:szCs w:val="21"/>
        </w:rPr>
        <w:t xml:space="preserve">, or </w:t>
      </w:r>
      <w:r w:rsidR="00E03688" w:rsidRPr="005C2333">
        <w:rPr>
          <w:szCs w:val="21"/>
        </w:rPr>
        <w:t xml:space="preserve">the </w:t>
      </w:r>
      <w:r w:rsidRPr="005C2333">
        <w:rPr>
          <w:szCs w:val="21"/>
        </w:rPr>
        <w:t>possession</w:t>
      </w:r>
      <w:r w:rsidR="00E03688" w:rsidRPr="005C2333">
        <w:rPr>
          <w:szCs w:val="21"/>
        </w:rPr>
        <w:t xml:space="preserve"> of a PMTS jamming device</w:t>
      </w:r>
      <w:r w:rsidRPr="005C2333">
        <w:rPr>
          <w:szCs w:val="21"/>
        </w:rPr>
        <w:t xml:space="preserve"> for the purpose of </w:t>
      </w:r>
      <w:r w:rsidR="00E03688" w:rsidRPr="005C2333">
        <w:rPr>
          <w:szCs w:val="21"/>
        </w:rPr>
        <w:t xml:space="preserve">its </w:t>
      </w:r>
      <w:r w:rsidRPr="005C2333">
        <w:rPr>
          <w:szCs w:val="21"/>
        </w:rPr>
        <w:t>operation or supply, is prohibited for the reasons set out in Schedule 1 to this Declaration.</w:t>
      </w:r>
    </w:p>
    <w:p w:rsidR="00412B4C" w:rsidRPr="005C2333" w:rsidRDefault="00412B4C" w:rsidP="00412B4C">
      <w:pPr>
        <w:pStyle w:val="ACMABodyText"/>
        <w:spacing w:before="40" w:after="40"/>
        <w:rPr>
          <w:szCs w:val="21"/>
        </w:rPr>
      </w:pPr>
    </w:p>
    <w:p w:rsidR="00061B85" w:rsidRPr="005C2333" w:rsidRDefault="00061B85" w:rsidP="00061B85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t xml:space="preserve">6 </w:t>
      </w:r>
      <w:r w:rsidRPr="005C2333">
        <w:rPr>
          <w:rFonts w:ascii="Arial Bold" w:hAnsi="Arial Bold" w:cs="Arial"/>
          <w:b/>
          <w:szCs w:val="21"/>
        </w:rPr>
        <w:tab/>
      </w:r>
      <w:r w:rsidR="00ED369A" w:rsidRPr="005C2333">
        <w:rPr>
          <w:rFonts w:ascii="Arial Bold" w:hAnsi="Arial Bold" w:cs="Arial"/>
          <w:b/>
          <w:szCs w:val="21"/>
        </w:rPr>
        <w:t xml:space="preserve">The operation of certain </w:t>
      </w:r>
      <w:r w:rsidR="00C63FDC" w:rsidRPr="005C2333">
        <w:rPr>
          <w:rFonts w:ascii="Arial Bold" w:hAnsi="Arial Bold" w:cs="Arial"/>
          <w:b/>
          <w:szCs w:val="21"/>
        </w:rPr>
        <w:t>PMTS jamming</w:t>
      </w:r>
      <w:r w:rsidRPr="005C2333">
        <w:rPr>
          <w:rFonts w:ascii="Arial Bold" w:hAnsi="Arial Bold" w:cs="Arial"/>
          <w:b/>
          <w:szCs w:val="21"/>
        </w:rPr>
        <w:t xml:space="preserve"> devices on board an aircraft</w:t>
      </w:r>
    </w:p>
    <w:p w:rsidR="00061B85" w:rsidRPr="005C2333" w:rsidRDefault="00061B85" w:rsidP="002A6B3A">
      <w:pPr>
        <w:pStyle w:val="ACMABodyText"/>
        <w:spacing w:before="120"/>
        <w:ind w:left="567"/>
        <w:rPr>
          <w:szCs w:val="24"/>
        </w:rPr>
      </w:pPr>
      <w:r w:rsidRPr="005C2333">
        <w:rPr>
          <w:szCs w:val="24"/>
        </w:rPr>
        <w:t>The operation</w:t>
      </w:r>
      <w:r w:rsidR="00593C40" w:rsidRPr="005C2333">
        <w:rPr>
          <w:szCs w:val="24"/>
        </w:rPr>
        <w:t xml:space="preserve"> of a </w:t>
      </w:r>
      <w:r w:rsidR="00C63FDC" w:rsidRPr="005C2333">
        <w:rPr>
          <w:szCs w:val="24"/>
        </w:rPr>
        <w:t>PMTS jamming</w:t>
      </w:r>
      <w:r w:rsidR="00593C40" w:rsidRPr="005C2333">
        <w:rPr>
          <w:szCs w:val="24"/>
        </w:rPr>
        <w:t xml:space="preserve"> device</w:t>
      </w:r>
      <w:r w:rsidR="00801732" w:rsidRPr="005C2333">
        <w:rPr>
          <w:szCs w:val="24"/>
        </w:rPr>
        <w:t xml:space="preserve">, or </w:t>
      </w:r>
      <w:r w:rsidR="00593C40" w:rsidRPr="005C2333">
        <w:rPr>
          <w:szCs w:val="24"/>
        </w:rPr>
        <w:t xml:space="preserve">the </w:t>
      </w:r>
      <w:r w:rsidR="00801732" w:rsidRPr="005C2333">
        <w:rPr>
          <w:szCs w:val="24"/>
        </w:rPr>
        <w:t>possession</w:t>
      </w:r>
      <w:r w:rsidR="00593C40" w:rsidRPr="005C2333">
        <w:rPr>
          <w:szCs w:val="24"/>
        </w:rPr>
        <w:t xml:space="preserve"> of a </w:t>
      </w:r>
      <w:r w:rsidR="00C63FDC" w:rsidRPr="005C2333">
        <w:rPr>
          <w:szCs w:val="24"/>
        </w:rPr>
        <w:t>PMTS jamming</w:t>
      </w:r>
      <w:r w:rsidR="00593C40" w:rsidRPr="005C2333">
        <w:rPr>
          <w:szCs w:val="24"/>
        </w:rPr>
        <w:t xml:space="preserve"> device</w:t>
      </w:r>
      <w:r w:rsidR="00801732" w:rsidRPr="005C2333">
        <w:rPr>
          <w:szCs w:val="24"/>
        </w:rPr>
        <w:t xml:space="preserve"> for the purpose of </w:t>
      </w:r>
      <w:r w:rsidR="00593C40" w:rsidRPr="005C2333">
        <w:rPr>
          <w:szCs w:val="24"/>
        </w:rPr>
        <w:t xml:space="preserve">its </w:t>
      </w:r>
      <w:r w:rsidR="00801732" w:rsidRPr="005C2333">
        <w:rPr>
          <w:szCs w:val="24"/>
        </w:rPr>
        <w:t>operation, is not prohibited if:</w:t>
      </w:r>
    </w:p>
    <w:p w:rsidR="003C3AD4" w:rsidRPr="005C2333" w:rsidRDefault="00801732" w:rsidP="00801732">
      <w:pPr>
        <w:pStyle w:val="ACMABodyText"/>
        <w:spacing w:before="120"/>
        <w:ind w:left="1701" w:hanging="567"/>
        <w:rPr>
          <w:szCs w:val="24"/>
        </w:rPr>
      </w:pPr>
      <w:r w:rsidRPr="005C2333">
        <w:rPr>
          <w:szCs w:val="24"/>
        </w:rPr>
        <w:t>(a)</w:t>
      </w:r>
      <w:r w:rsidRPr="005C2333">
        <w:rPr>
          <w:szCs w:val="24"/>
        </w:rPr>
        <w:tab/>
      </w:r>
      <w:bookmarkStart w:id="4" w:name="OLE_LINK1"/>
      <w:bookmarkStart w:id="5" w:name="OLE_LINK2"/>
      <w:proofErr w:type="gramStart"/>
      <w:r w:rsidR="003C3AD4" w:rsidRPr="005C2333">
        <w:rPr>
          <w:szCs w:val="24"/>
        </w:rPr>
        <w:t>the</w:t>
      </w:r>
      <w:proofErr w:type="gramEnd"/>
      <w:r w:rsidR="003C3AD4" w:rsidRPr="005C2333">
        <w:rPr>
          <w:szCs w:val="24"/>
        </w:rPr>
        <w:t xml:space="preserve"> device is </w:t>
      </w:r>
      <w:r w:rsidR="00035AAC" w:rsidRPr="005C2333">
        <w:rPr>
          <w:szCs w:val="24"/>
        </w:rPr>
        <w:t xml:space="preserve">part of a system that provides </w:t>
      </w:r>
      <w:r w:rsidR="003C3AD4" w:rsidRPr="005C2333">
        <w:rPr>
          <w:szCs w:val="24"/>
        </w:rPr>
        <w:t xml:space="preserve">a </w:t>
      </w:r>
      <w:r w:rsidR="00FE261E" w:rsidRPr="005C2333">
        <w:rPr>
          <w:szCs w:val="24"/>
        </w:rPr>
        <w:t>carriage</w:t>
      </w:r>
      <w:r w:rsidR="003C3AD4" w:rsidRPr="005C2333">
        <w:rPr>
          <w:szCs w:val="24"/>
        </w:rPr>
        <w:t xml:space="preserve"> service on</w:t>
      </w:r>
      <w:r w:rsidR="00C63FDC" w:rsidRPr="005C2333">
        <w:rPr>
          <w:szCs w:val="24"/>
        </w:rPr>
        <w:t xml:space="preserve"> </w:t>
      </w:r>
      <w:r w:rsidR="003C3AD4" w:rsidRPr="005C2333">
        <w:rPr>
          <w:szCs w:val="24"/>
        </w:rPr>
        <w:t>board an aircraft</w:t>
      </w:r>
      <w:bookmarkEnd w:id="4"/>
      <w:bookmarkEnd w:id="5"/>
      <w:r w:rsidR="003C3AD4" w:rsidRPr="005C2333">
        <w:rPr>
          <w:szCs w:val="24"/>
        </w:rPr>
        <w:t>;</w:t>
      </w:r>
      <w:r w:rsidR="003A4FE2" w:rsidRPr="005C2333">
        <w:rPr>
          <w:szCs w:val="24"/>
        </w:rPr>
        <w:t xml:space="preserve"> and</w:t>
      </w:r>
      <w:r w:rsidR="00E53C4E" w:rsidRPr="005C2333">
        <w:rPr>
          <w:szCs w:val="24"/>
        </w:rPr>
        <w:t xml:space="preserve"> </w:t>
      </w:r>
    </w:p>
    <w:p w:rsidR="00801732" w:rsidRPr="005C2333" w:rsidRDefault="003C3AD4" w:rsidP="00801732">
      <w:pPr>
        <w:pStyle w:val="ACMABodyText"/>
        <w:spacing w:before="120"/>
        <w:ind w:left="1701" w:hanging="567"/>
        <w:rPr>
          <w:szCs w:val="24"/>
        </w:rPr>
      </w:pPr>
      <w:r w:rsidRPr="005C2333">
        <w:rPr>
          <w:szCs w:val="24"/>
        </w:rPr>
        <w:t>(b)</w:t>
      </w:r>
      <w:r w:rsidRPr="005C2333">
        <w:rPr>
          <w:szCs w:val="24"/>
        </w:rPr>
        <w:tab/>
      </w:r>
      <w:proofErr w:type="gramStart"/>
      <w:r w:rsidR="00801732" w:rsidRPr="005C2333">
        <w:rPr>
          <w:szCs w:val="24"/>
        </w:rPr>
        <w:t>the</w:t>
      </w:r>
      <w:proofErr w:type="gramEnd"/>
      <w:r w:rsidR="00801732" w:rsidRPr="005C2333">
        <w:rPr>
          <w:szCs w:val="24"/>
        </w:rPr>
        <w:t xml:space="preserve"> operation of </w:t>
      </w:r>
      <w:r w:rsidR="004F68C2" w:rsidRPr="005C2333">
        <w:rPr>
          <w:szCs w:val="24"/>
        </w:rPr>
        <w:t>that system</w:t>
      </w:r>
      <w:r w:rsidR="00801732" w:rsidRPr="005C2333">
        <w:rPr>
          <w:szCs w:val="24"/>
        </w:rPr>
        <w:t xml:space="preserve"> is autho</w:t>
      </w:r>
      <w:r w:rsidR="003A4FE2" w:rsidRPr="005C2333">
        <w:rPr>
          <w:szCs w:val="24"/>
        </w:rPr>
        <w:t>rised by a PTS licence (PMTS C).</w:t>
      </w:r>
      <w:r w:rsidR="00DC6BA5" w:rsidRPr="005C2333">
        <w:rPr>
          <w:szCs w:val="24"/>
        </w:rPr>
        <w:t xml:space="preserve"> </w:t>
      </w:r>
    </w:p>
    <w:p w:rsidR="00061B85" w:rsidRPr="005C2333" w:rsidRDefault="00061B85" w:rsidP="00206834">
      <w:pPr>
        <w:pStyle w:val="Header"/>
        <w:tabs>
          <w:tab w:val="clear" w:pos="4513"/>
          <w:tab w:val="clear" w:pos="9026"/>
          <w:tab w:val="right" w:pos="8931"/>
        </w:tabs>
        <w:rPr>
          <w:rFonts w:ascii="Arial Bold" w:hAnsi="Arial Bold" w:cs="Arial"/>
          <w:b/>
          <w:szCs w:val="21"/>
        </w:rPr>
      </w:pPr>
    </w:p>
    <w:p w:rsidR="00581CAA" w:rsidRPr="005C2333" w:rsidRDefault="00CD0FBE" w:rsidP="00581CAA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t>7</w:t>
      </w:r>
      <w:r w:rsidR="00581CAA" w:rsidRPr="005C2333">
        <w:rPr>
          <w:rFonts w:ascii="Arial Bold" w:hAnsi="Arial Bold" w:cs="Arial"/>
          <w:b/>
          <w:szCs w:val="21"/>
        </w:rPr>
        <w:t xml:space="preserve"> </w:t>
      </w:r>
      <w:r w:rsidR="00581CAA" w:rsidRPr="005C2333">
        <w:rPr>
          <w:rFonts w:ascii="Arial Bold" w:hAnsi="Arial Bold" w:cs="Arial"/>
          <w:b/>
          <w:szCs w:val="21"/>
        </w:rPr>
        <w:tab/>
        <w:t xml:space="preserve">The supply of certain </w:t>
      </w:r>
      <w:r w:rsidR="00957D23" w:rsidRPr="005C2333">
        <w:rPr>
          <w:rFonts w:ascii="Arial Bold" w:hAnsi="Arial Bold" w:cs="Arial"/>
          <w:b/>
          <w:szCs w:val="21"/>
        </w:rPr>
        <w:t>PMTS jamming</w:t>
      </w:r>
      <w:r w:rsidR="00581CAA" w:rsidRPr="005C2333">
        <w:rPr>
          <w:rFonts w:ascii="Arial Bold" w:hAnsi="Arial Bold" w:cs="Arial"/>
          <w:b/>
          <w:szCs w:val="21"/>
        </w:rPr>
        <w:t xml:space="preserve"> devices for operation on board an aircraft</w:t>
      </w:r>
    </w:p>
    <w:p w:rsidR="00581CAA" w:rsidRPr="005C2333" w:rsidRDefault="00581CAA" w:rsidP="002A6B3A">
      <w:pPr>
        <w:pStyle w:val="ACMABodyText"/>
        <w:spacing w:before="120"/>
        <w:ind w:left="567"/>
        <w:rPr>
          <w:szCs w:val="24"/>
        </w:rPr>
      </w:pPr>
      <w:r w:rsidRPr="005C2333">
        <w:rPr>
          <w:szCs w:val="24"/>
        </w:rPr>
        <w:t>The supply</w:t>
      </w:r>
      <w:r w:rsidR="00F01B73" w:rsidRPr="005C2333">
        <w:rPr>
          <w:szCs w:val="24"/>
        </w:rPr>
        <w:t xml:space="preserve"> of a </w:t>
      </w:r>
      <w:r w:rsidR="00957D23" w:rsidRPr="005C2333">
        <w:rPr>
          <w:szCs w:val="24"/>
        </w:rPr>
        <w:t>PMTS jamming</w:t>
      </w:r>
      <w:r w:rsidR="00F01B73" w:rsidRPr="005C2333">
        <w:rPr>
          <w:szCs w:val="24"/>
        </w:rPr>
        <w:t xml:space="preserve"> device, or the possession of a </w:t>
      </w:r>
      <w:r w:rsidR="00957D23" w:rsidRPr="005C2333">
        <w:rPr>
          <w:szCs w:val="24"/>
        </w:rPr>
        <w:t>PMTS jamming</w:t>
      </w:r>
      <w:r w:rsidR="00F01B73" w:rsidRPr="005C2333">
        <w:rPr>
          <w:szCs w:val="24"/>
        </w:rPr>
        <w:t xml:space="preserve"> device for the purpose of its supply, </w:t>
      </w:r>
      <w:r w:rsidRPr="005C2333">
        <w:rPr>
          <w:szCs w:val="24"/>
        </w:rPr>
        <w:t>is not prohibited if:</w:t>
      </w:r>
    </w:p>
    <w:p w:rsidR="00E96FC8" w:rsidRPr="005C2333" w:rsidRDefault="00581CAA" w:rsidP="00581CAA">
      <w:pPr>
        <w:pStyle w:val="ACMABodyText"/>
        <w:spacing w:before="120"/>
        <w:ind w:left="1701" w:hanging="567"/>
        <w:rPr>
          <w:szCs w:val="24"/>
        </w:rPr>
      </w:pPr>
      <w:r w:rsidRPr="005C2333">
        <w:rPr>
          <w:szCs w:val="24"/>
        </w:rPr>
        <w:t>(a)</w:t>
      </w:r>
      <w:r w:rsidRPr="005C2333">
        <w:rPr>
          <w:szCs w:val="24"/>
        </w:rPr>
        <w:tab/>
      </w:r>
      <w:proofErr w:type="gramStart"/>
      <w:r w:rsidR="00F81D91" w:rsidRPr="005C2333">
        <w:rPr>
          <w:szCs w:val="24"/>
        </w:rPr>
        <w:t>the</w:t>
      </w:r>
      <w:proofErr w:type="gramEnd"/>
      <w:r w:rsidR="00F81D91" w:rsidRPr="005C2333">
        <w:rPr>
          <w:szCs w:val="24"/>
        </w:rPr>
        <w:t xml:space="preserve"> device is part of a system that provides a carriage service on board an aircraft</w:t>
      </w:r>
      <w:r w:rsidR="00E96FC8" w:rsidRPr="005C2333">
        <w:rPr>
          <w:szCs w:val="24"/>
        </w:rPr>
        <w:t xml:space="preserve">; </w:t>
      </w:r>
    </w:p>
    <w:p w:rsidR="007F63AB" w:rsidRPr="005C2333" w:rsidRDefault="000C06FE">
      <w:pPr>
        <w:pStyle w:val="ACMABodyText"/>
        <w:spacing w:before="120"/>
        <w:ind w:left="1701" w:hanging="567"/>
        <w:rPr>
          <w:szCs w:val="24"/>
        </w:rPr>
      </w:pPr>
      <w:r w:rsidRPr="005C2333">
        <w:rPr>
          <w:szCs w:val="24"/>
        </w:rPr>
        <w:t>(b)</w:t>
      </w:r>
      <w:r w:rsidRPr="005C2333">
        <w:rPr>
          <w:szCs w:val="24"/>
        </w:rPr>
        <w:tab/>
      </w:r>
      <w:proofErr w:type="gramStart"/>
      <w:r w:rsidR="009458A8" w:rsidRPr="005C2333">
        <w:rPr>
          <w:szCs w:val="24"/>
        </w:rPr>
        <w:t>that</w:t>
      </w:r>
      <w:proofErr w:type="gramEnd"/>
      <w:r w:rsidR="009458A8" w:rsidRPr="005C2333">
        <w:rPr>
          <w:szCs w:val="24"/>
        </w:rPr>
        <w:t xml:space="preserve"> system</w:t>
      </w:r>
      <w:r w:rsidRPr="005C2333">
        <w:rPr>
          <w:szCs w:val="24"/>
        </w:rPr>
        <w:t xml:space="preserve"> is of a kind that may be operated lawfully if authorised by a PTS licence (PMTS C);</w:t>
      </w:r>
      <w:r w:rsidR="00EC496E" w:rsidRPr="005C2333">
        <w:rPr>
          <w:szCs w:val="24"/>
        </w:rPr>
        <w:t xml:space="preserve"> </w:t>
      </w:r>
      <w:r w:rsidRPr="005C2333">
        <w:rPr>
          <w:szCs w:val="24"/>
        </w:rPr>
        <w:t>and</w:t>
      </w:r>
    </w:p>
    <w:p w:rsidR="00E96FC8" w:rsidRPr="005C2333" w:rsidRDefault="000C06FE" w:rsidP="00EC496E">
      <w:pPr>
        <w:pStyle w:val="ACMABodyText"/>
        <w:spacing w:before="120"/>
        <w:ind w:left="1701" w:hanging="567"/>
        <w:rPr>
          <w:szCs w:val="24"/>
        </w:rPr>
      </w:pPr>
      <w:r w:rsidRPr="005C2333">
        <w:rPr>
          <w:szCs w:val="24"/>
        </w:rPr>
        <w:t>(c</w:t>
      </w:r>
      <w:r w:rsidR="00E96FC8" w:rsidRPr="005C2333">
        <w:rPr>
          <w:szCs w:val="24"/>
        </w:rPr>
        <w:t>)</w:t>
      </w:r>
      <w:r w:rsidR="00E96FC8" w:rsidRPr="005C2333">
        <w:rPr>
          <w:szCs w:val="24"/>
        </w:rPr>
        <w:tab/>
      </w:r>
      <w:proofErr w:type="gramStart"/>
      <w:r w:rsidR="009458A8" w:rsidRPr="005C2333">
        <w:rPr>
          <w:szCs w:val="24"/>
        </w:rPr>
        <w:t>that</w:t>
      </w:r>
      <w:proofErr w:type="gramEnd"/>
      <w:r w:rsidR="009458A8" w:rsidRPr="005C2333">
        <w:rPr>
          <w:szCs w:val="24"/>
        </w:rPr>
        <w:t xml:space="preserve"> system</w:t>
      </w:r>
      <w:r w:rsidR="00E96FC8" w:rsidRPr="005C2333">
        <w:rPr>
          <w:szCs w:val="24"/>
        </w:rPr>
        <w:t xml:space="preserve"> is or will be supplied to the h</w:t>
      </w:r>
      <w:r w:rsidR="000041BB" w:rsidRPr="005C2333">
        <w:rPr>
          <w:szCs w:val="24"/>
        </w:rPr>
        <w:t>older of a PTS licence (PMTS </w:t>
      </w:r>
      <w:r w:rsidRPr="005C2333">
        <w:rPr>
          <w:szCs w:val="24"/>
        </w:rPr>
        <w:t>C).</w:t>
      </w:r>
      <w:r w:rsidR="00E96FC8" w:rsidRPr="005C2333">
        <w:rPr>
          <w:szCs w:val="24"/>
        </w:rPr>
        <w:t xml:space="preserve"> </w:t>
      </w:r>
    </w:p>
    <w:p w:rsidR="005A4738" w:rsidRPr="005C2333" w:rsidRDefault="00144E35" w:rsidP="005A4738">
      <w:pPr>
        <w:pStyle w:val="Header"/>
        <w:tabs>
          <w:tab w:val="clear" w:pos="4513"/>
          <w:tab w:val="clear" w:pos="9026"/>
          <w:tab w:val="right" w:pos="8931"/>
        </w:tabs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t>8</w:t>
      </w:r>
      <w:r w:rsidR="005A4738" w:rsidRPr="005C2333">
        <w:rPr>
          <w:rFonts w:ascii="Arial Bold" w:hAnsi="Arial Bold" w:cs="Arial"/>
          <w:b/>
          <w:szCs w:val="21"/>
        </w:rPr>
        <w:t xml:space="preserve"> </w:t>
      </w:r>
      <w:r w:rsidR="005A4738" w:rsidRPr="005C2333">
        <w:rPr>
          <w:rFonts w:ascii="Arial Bold" w:hAnsi="Arial Bold" w:cs="Arial"/>
          <w:b/>
          <w:szCs w:val="21"/>
        </w:rPr>
        <w:tab/>
      </w:r>
      <w:r w:rsidR="008148C9" w:rsidRPr="005C2333">
        <w:rPr>
          <w:rFonts w:ascii="Arial Bold" w:hAnsi="Arial Bold" w:cs="Arial"/>
          <w:b/>
          <w:szCs w:val="21"/>
        </w:rPr>
        <w:t>Revocation</w:t>
      </w:r>
    </w:p>
    <w:p w:rsidR="005C2333" w:rsidRPr="005C2333" w:rsidRDefault="0038795B" w:rsidP="00E5126B">
      <w:pPr>
        <w:pStyle w:val="ACMABodyText"/>
        <w:spacing w:before="120"/>
        <w:ind w:left="567"/>
        <w:rPr>
          <w:szCs w:val="24"/>
        </w:rPr>
      </w:pPr>
      <w:r w:rsidRPr="005C2333">
        <w:rPr>
          <w:szCs w:val="24"/>
        </w:rPr>
        <w:t xml:space="preserve">The </w:t>
      </w:r>
      <w:r w:rsidRPr="005C2333">
        <w:rPr>
          <w:i/>
          <w:szCs w:val="24"/>
        </w:rPr>
        <w:t xml:space="preserve">Notification that the Australian </w:t>
      </w:r>
      <w:r w:rsidR="00105DE5" w:rsidRPr="005C2333">
        <w:rPr>
          <w:i/>
          <w:szCs w:val="24"/>
        </w:rPr>
        <w:t>C</w:t>
      </w:r>
      <w:r w:rsidRPr="005C2333">
        <w:rPr>
          <w:i/>
          <w:szCs w:val="24"/>
        </w:rPr>
        <w:t>ommunications and Media Authority prohibits the operation or supply, or possession for the purpose of operation or supply, of specified devices</w:t>
      </w:r>
      <w:r w:rsidRPr="005C2333">
        <w:rPr>
          <w:szCs w:val="24"/>
        </w:rPr>
        <w:t xml:space="preserve"> </w:t>
      </w:r>
      <w:r w:rsidR="00763645" w:rsidRPr="005C2333">
        <w:rPr>
          <w:szCs w:val="24"/>
        </w:rPr>
        <w:t xml:space="preserve">issued in 1999 </w:t>
      </w:r>
      <w:r w:rsidRPr="005C2333">
        <w:rPr>
          <w:szCs w:val="24"/>
        </w:rPr>
        <w:t xml:space="preserve">is </w:t>
      </w:r>
      <w:r w:rsidR="008148C9" w:rsidRPr="005C2333">
        <w:rPr>
          <w:szCs w:val="24"/>
        </w:rPr>
        <w:t>revoked</w:t>
      </w:r>
      <w:r w:rsidRPr="005C2333">
        <w:rPr>
          <w:szCs w:val="24"/>
        </w:rPr>
        <w:t>.</w:t>
      </w:r>
      <w:r w:rsidR="005C2333" w:rsidRPr="005C2333">
        <w:rPr>
          <w:szCs w:val="24"/>
        </w:rPr>
        <w:br/>
      </w:r>
      <w:r w:rsidR="005C2333" w:rsidRPr="005C2333">
        <w:rPr>
          <w:szCs w:val="24"/>
        </w:rPr>
        <w:br/>
      </w:r>
    </w:p>
    <w:p w:rsidR="005C2333" w:rsidRPr="005C2333" w:rsidRDefault="005C2333" w:rsidP="005C2333">
      <w:pPr>
        <w:pStyle w:val="ACMABodyText"/>
        <w:spacing w:before="120"/>
        <w:rPr>
          <w:szCs w:val="24"/>
        </w:rPr>
        <w:sectPr w:rsidR="005C2333" w:rsidRPr="005C2333" w:rsidSect="005C2333">
          <w:footerReference w:type="default" r:id="rId9"/>
          <w:footerReference w:type="first" r:id="rId10"/>
          <w:endnotePr>
            <w:numFmt w:val="decimal"/>
          </w:endnotePr>
          <w:pgSz w:w="12240" w:h="15840"/>
          <w:pgMar w:top="1418" w:right="2034" w:bottom="1418" w:left="1418" w:header="720" w:footer="314" w:gutter="0"/>
          <w:cols w:space="720"/>
          <w:titlePg/>
          <w:docGrid w:linePitch="360"/>
        </w:sectPr>
      </w:pPr>
    </w:p>
    <w:p w:rsidR="00710C5E" w:rsidRPr="005C2333" w:rsidRDefault="00335138" w:rsidP="00710C5E">
      <w:pPr>
        <w:pStyle w:val="ACMABodyText"/>
        <w:rPr>
          <w:rFonts w:ascii="Arial" w:hAnsi="Arial" w:cs="Arial"/>
          <w:b/>
          <w:sz w:val="32"/>
          <w:szCs w:val="32"/>
        </w:rPr>
      </w:pPr>
      <w:r w:rsidRPr="005C2333">
        <w:rPr>
          <w:rFonts w:ascii="Arial" w:hAnsi="Arial" w:cs="Arial"/>
          <w:b/>
          <w:sz w:val="32"/>
          <w:szCs w:val="32"/>
        </w:rPr>
        <w:t xml:space="preserve">Schedule </w:t>
      </w:r>
      <w:proofErr w:type="gramStart"/>
      <w:r w:rsidRPr="005C2333">
        <w:rPr>
          <w:rFonts w:ascii="Arial" w:hAnsi="Arial" w:cs="Arial"/>
          <w:b/>
          <w:sz w:val="32"/>
          <w:szCs w:val="32"/>
        </w:rPr>
        <w:t xml:space="preserve">1 </w:t>
      </w:r>
      <w:r w:rsidRPr="005C2333">
        <w:rPr>
          <w:rFonts w:ascii="Arial" w:hAnsi="Arial" w:cs="Arial"/>
          <w:b/>
          <w:sz w:val="32"/>
          <w:szCs w:val="32"/>
        </w:rPr>
        <w:tab/>
        <w:t>Reasons</w:t>
      </w:r>
      <w:proofErr w:type="gramEnd"/>
      <w:r w:rsidRPr="005C2333">
        <w:rPr>
          <w:rFonts w:ascii="Arial" w:hAnsi="Arial" w:cs="Arial"/>
          <w:b/>
          <w:sz w:val="32"/>
          <w:szCs w:val="32"/>
        </w:rPr>
        <w:t xml:space="preserve"> for Prohibition</w:t>
      </w:r>
      <w:r w:rsidR="00C824BB" w:rsidRPr="005C2333">
        <w:rPr>
          <w:rFonts w:ascii="Arial" w:hAnsi="Arial" w:cs="Arial"/>
          <w:b/>
          <w:sz w:val="32"/>
          <w:szCs w:val="32"/>
        </w:rPr>
        <w:t xml:space="preserve"> </w:t>
      </w:r>
    </w:p>
    <w:p w:rsidR="00710C5E" w:rsidRPr="005C2333" w:rsidRDefault="00845312" w:rsidP="00710C5E">
      <w:pPr>
        <w:pStyle w:val="ACMABodyText"/>
      </w:pPr>
      <w:r w:rsidRPr="005C2333">
        <w:tab/>
      </w:r>
      <w:r w:rsidRPr="005C2333">
        <w:tab/>
      </w:r>
      <w:r w:rsidRPr="005C2333">
        <w:tab/>
        <w:t>(S</w:t>
      </w:r>
      <w:r w:rsidR="00C63D47" w:rsidRPr="005C2333">
        <w:t>ection 5</w:t>
      </w:r>
      <w:r w:rsidR="00335138" w:rsidRPr="005C2333">
        <w:t>)</w:t>
      </w:r>
    </w:p>
    <w:p w:rsidR="00710C5E" w:rsidRPr="005C2333" w:rsidRDefault="00710C5E" w:rsidP="00710C5E">
      <w:pPr>
        <w:pStyle w:val="ACMABodyText"/>
      </w:pPr>
    </w:p>
    <w:p w:rsidR="00BE3BA1" w:rsidRPr="005C2333" w:rsidRDefault="00335138" w:rsidP="00B1585C">
      <w:pPr>
        <w:pStyle w:val="ACMABodyText"/>
        <w:ind w:left="567" w:hanging="567"/>
      </w:pPr>
      <w:r w:rsidRPr="005C2333">
        <w:t>1.</w:t>
      </w:r>
      <w:r w:rsidRPr="005C2333">
        <w:tab/>
      </w:r>
      <w:r w:rsidR="007957A7" w:rsidRPr="005C2333">
        <w:t xml:space="preserve">The operation </w:t>
      </w:r>
      <w:r w:rsidR="00B23092" w:rsidRPr="005C2333">
        <w:t xml:space="preserve">or supply </w:t>
      </w:r>
      <w:r w:rsidR="007957A7" w:rsidRPr="005C2333">
        <w:t xml:space="preserve">of a PMTS jamming device, </w:t>
      </w:r>
      <w:r w:rsidR="00763645" w:rsidRPr="005C2333">
        <w:t xml:space="preserve">and </w:t>
      </w:r>
      <w:r w:rsidR="007957A7" w:rsidRPr="005C2333">
        <w:t xml:space="preserve">the possession of a PMTS jamming device for </w:t>
      </w:r>
      <w:r w:rsidR="00B23092" w:rsidRPr="005C2333">
        <w:t>the purpose of its operation or supply, is prohibited for the reasons set out below.</w:t>
      </w:r>
    </w:p>
    <w:p w:rsidR="00B9057C" w:rsidRPr="005C2333" w:rsidRDefault="002E6617" w:rsidP="002E6617">
      <w:pPr>
        <w:pStyle w:val="ACMABodyText"/>
        <w:ind w:left="567" w:hanging="567"/>
      </w:pPr>
      <w:r w:rsidRPr="005C2333">
        <w:t>2.</w:t>
      </w:r>
      <w:r w:rsidR="00BE3BA1" w:rsidRPr="005C2333">
        <w:tab/>
      </w:r>
      <w:r w:rsidR="00B9057C" w:rsidRPr="005C2333">
        <w:t>PMTS jamming devices can be used to block, or otherwise interfere with, radio</w:t>
      </w:r>
      <w:r w:rsidR="00710384" w:rsidRPr="005C2333">
        <w:t xml:space="preserve"> </w:t>
      </w:r>
      <w:r w:rsidR="006A4B2B" w:rsidRPr="005C2333">
        <w:t>emissions</w:t>
      </w:r>
      <w:r w:rsidR="00B9057C" w:rsidRPr="005C2333">
        <w:t xml:space="preserve"> between a mobile </w:t>
      </w:r>
      <w:r w:rsidR="000C2395" w:rsidRPr="005C2333">
        <w:t>station (</w:t>
      </w:r>
      <w:r w:rsidR="00392EF2" w:rsidRPr="005C2333">
        <w:t xml:space="preserve">for example, a mobile </w:t>
      </w:r>
      <w:r w:rsidR="00042CFE" w:rsidRPr="005C2333">
        <w:t>handset</w:t>
      </w:r>
      <w:r w:rsidR="000C2395" w:rsidRPr="005C2333">
        <w:t>)</w:t>
      </w:r>
      <w:r w:rsidR="00B9057C" w:rsidRPr="005C2333">
        <w:t xml:space="preserve"> and a base station.  </w:t>
      </w:r>
      <w:r w:rsidR="007158B7" w:rsidRPr="005C2333">
        <w:t>Consequently</w:t>
      </w:r>
      <w:r w:rsidR="008F08C7" w:rsidRPr="005C2333">
        <w:t>,</w:t>
      </w:r>
      <w:r w:rsidR="00641FF4" w:rsidRPr="005C2333">
        <w:t xml:space="preserve"> a</w:t>
      </w:r>
      <w:r w:rsidR="008F08C7" w:rsidRPr="005C2333">
        <w:t xml:space="preserve"> </w:t>
      </w:r>
      <w:r w:rsidR="00AF28E5" w:rsidRPr="005C2333">
        <w:t xml:space="preserve">PMTS jamming device </w:t>
      </w:r>
      <w:r w:rsidR="00A56020" w:rsidRPr="005C2333">
        <w:t>can</w:t>
      </w:r>
      <w:r w:rsidR="00AF28E5" w:rsidRPr="005C2333">
        <w:t xml:space="preserve"> </w:t>
      </w:r>
      <w:r w:rsidR="00A560A1" w:rsidRPr="005C2333">
        <w:t xml:space="preserve">be used to </w:t>
      </w:r>
      <w:r w:rsidR="00AF28E5" w:rsidRPr="005C2333">
        <w:t xml:space="preserve">prevent </w:t>
      </w:r>
      <w:r w:rsidR="00392EF2" w:rsidRPr="005C2333">
        <w:t xml:space="preserve">mobile </w:t>
      </w:r>
      <w:r w:rsidR="00613936" w:rsidRPr="005C2333">
        <w:t>stations</w:t>
      </w:r>
      <w:r w:rsidR="002A0719" w:rsidRPr="005C2333">
        <w:t xml:space="preserve"> from sending or receiving </w:t>
      </w:r>
      <w:r w:rsidR="00AF28E5" w:rsidRPr="005C2333">
        <w:t xml:space="preserve">voice </w:t>
      </w:r>
      <w:r w:rsidR="0086299B" w:rsidRPr="005C2333">
        <w:t>and</w:t>
      </w:r>
      <w:r w:rsidR="00AF28E5" w:rsidRPr="005C2333">
        <w:t xml:space="preserve"> data</w:t>
      </w:r>
      <w:r w:rsidR="002A0719" w:rsidRPr="005C2333">
        <w:t xml:space="preserve"> </w:t>
      </w:r>
      <w:r w:rsidR="00882BB1" w:rsidRPr="005C2333">
        <w:t xml:space="preserve">traffic </w:t>
      </w:r>
      <w:r w:rsidR="002A0719" w:rsidRPr="005C2333">
        <w:t xml:space="preserve">to or from </w:t>
      </w:r>
      <w:r w:rsidR="00021759" w:rsidRPr="005C2333">
        <w:t xml:space="preserve">a </w:t>
      </w:r>
      <w:r w:rsidR="002A0719" w:rsidRPr="005C2333">
        <w:t xml:space="preserve">telecommunications network.  </w:t>
      </w:r>
      <w:r w:rsidR="00913CE6" w:rsidRPr="005C2333">
        <w:t>T</w:t>
      </w:r>
      <w:r w:rsidR="00A56020" w:rsidRPr="005C2333">
        <w:t>he interference generated by a</w:t>
      </w:r>
      <w:r w:rsidR="008F08C7" w:rsidRPr="005C2333">
        <w:t xml:space="preserve"> </w:t>
      </w:r>
      <w:r w:rsidR="00641FF4" w:rsidRPr="005C2333">
        <w:t>PMTS jamming device</w:t>
      </w:r>
      <w:r w:rsidR="0086299B" w:rsidRPr="005C2333">
        <w:t xml:space="preserve"> </w:t>
      </w:r>
      <w:r w:rsidR="00A56020" w:rsidRPr="005C2333">
        <w:t>can</w:t>
      </w:r>
      <w:r w:rsidR="008F08C7" w:rsidRPr="005C2333">
        <w:t xml:space="preserve"> </w:t>
      </w:r>
      <w:r w:rsidR="00C115B0" w:rsidRPr="005C2333">
        <w:t xml:space="preserve">also </w:t>
      </w:r>
      <w:r w:rsidR="008F08C7" w:rsidRPr="005C2333">
        <w:t>affect the quality, re</w:t>
      </w:r>
      <w:r w:rsidR="00A56020" w:rsidRPr="005C2333">
        <w:t>liability and coverage of a public mobile telecommunications service</w:t>
      </w:r>
      <w:r w:rsidR="00641FF4" w:rsidRPr="005C2333">
        <w:t>.</w:t>
      </w:r>
    </w:p>
    <w:p w:rsidR="00ED697E" w:rsidRPr="005C2333" w:rsidRDefault="002E6617" w:rsidP="005C2333">
      <w:pPr>
        <w:pStyle w:val="ACMABodyText"/>
        <w:ind w:left="567" w:hanging="567"/>
      </w:pPr>
      <w:r w:rsidRPr="005C2333">
        <w:t>3.</w:t>
      </w:r>
      <w:r w:rsidR="00B9057C" w:rsidRPr="005C2333">
        <w:tab/>
      </w:r>
      <w:r w:rsidR="00451885" w:rsidRPr="005C2333">
        <w:t xml:space="preserve">Businesses and </w:t>
      </w:r>
      <w:r w:rsidR="00D429E8" w:rsidRPr="005C2333">
        <w:t xml:space="preserve">individuals increasingly rely </w:t>
      </w:r>
      <w:r w:rsidR="00451885" w:rsidRPr="005C2333">
        <w:t xml:space="preserve">on </w:t>
      </w:r>
      <w:r w:rsidR="00D429E8" w:rsidRPr="005C2333">
        <w:t xml:space="preserve">public mobile telecommunications services for the delivery of voice telephony and data.  </w:t>
      </w:r>
      <w:r w:rsidR="001A65D6" w:rsidRPr="005C2333">
        <w:t>Preventing</w:t>
      </w:r>
      <w:r w:rsidR="00D429E8" w:rsidRPr="005C2333">
        <w:t xml:space="preserve"> or otherwise disrupting </w:t>
      </w:r>
      <w:r w:rsidR="001A65D6" w:rsidRPr="005C2333">
        <w:t xml:space="preserve">the supply of </w:t>
      </w:r>
      <w:r w:rsidR="00FB6D46" w:rsidRPr="005C2333">
        <w:t xml:space="preserve">those services </w:t>
      </w:r>
      <w:r w:rsidR="00D429E8" w:rsidRPr="005C2333">
        <w:t>has the potential to adversely affect the public on a large scale</w:t>
      </w:r>
      <w:r w:rsidR="00ED697E" w:rsidRPr="005C2333">
        <w:t>, for example, by preventing access to emergency call services</w:t>
      </w:r>
      <w:r w:rsidR="00AB47E0" w:rsidRPr="005C2333">
        <w:t xml:space="preserve"> </w:t>
      </w:r>
      <w:r w:rsidR="00AB47E0" w:rsidRPr="005C2333">
        <w:rPr>
          <w:iCs/>
        </w:rPr>
        <w:t xml:space="preserve">or </w:t>
      </w:r>
      <w:r w:rsidR="00157F90" w:rsidRPr="005C2333">
        <w:rPr>
          <w:iCs/>
        </w:rPr>
        <w:t xml:space="preserve">by impeding the receipt of </w:t>
      </w:r>
      <w:r w:rsidR="00AB47E0" w:rsidRPr="005C2333">
        <w:rPr>
          <w:iCs/>
        </w:rPr>
        <w:t>messages through the Emergency Alert</w:t>
      </w:r>
      <w:r w:rsidR="005C2333" w:rsidRPr="005C2333">
        <w:rPr>
          <w:iCs/>
        </w:rPr>
        <w:t xml:space="preserve"> </w:t>
      </w:r>
      <w:r w:rsidR="00B913FA" w:rsidRPr="005C2333">
        <w:rPr>
          <w:iCs/>
        </w:rPr>
        <w:t>s</w:t>
      </w:r>
      <w:r w:rsidR="00AB47E0" w:rsidRPr="005C2333">
        <w:rPr>
          <w:iCs/>
        </w:rPr>
        <w:t>ystem</w:t>
      </w:r>
      <w:r w:rsidR="00ED697E" w:rsidRPr="005C2333">
        <w:t>,</w:t>
      </w:r>
      <w:r w:rsidR="00346F94" w:rsidRPr="005C2333">
        <w:t xml:space="preserve"> or</w:t>
      </w:r>
      <w:r w:rsidR="00ED697E" w:rsidRPr="005C2333">
        <w:t xml:space="preserve"> through loss of business </w:t>
      </w:r>
      <w:r w:rsidR="0048168D" w:rsidRPr="005C2333">
        <w:t>or</w:t>
      </w:r>
      <w:r w:rsidR="00ED697E" w:rsidRPr="005C2333">
        <w:t xml:space="preserve"> by causing inconvenience to mobile phone users</w:t>
      </w:r>
      <w:r w:rsidR="00D429E8" w:rsidRPr="005C2333">
        <w:t xml:space="preserve">. </w:t>
      </w:r>
      <w:r w:rsidR="00ED697E" w:rsidRPr="005C2333">
        <w:t xml:space="preserve"> </w:t>
      </w:r>
    </w:p>
    <w:p w:rsidR="00ED697E" w:rsidRPr="005C2333" w:rsidRDefault="002E6617" w:rsidP="002E6617">
      <w:pPr>
        <w:pStyle w:val="ACMABodyText"/>
        <w:ind w:left="567" w:hanging="567"/>
      </w:pPr>
      <w:r w:rsidRPr="005C2333">
        <w:t>4.</w:t>
      </w:r>
      <w:r w:rsidR="0073094F" w:rsidRPr="005C2333">
        <w:tab/>
        <w:t xml:space="preserve">A </w:t>
      </w:r>
      <w:r w:rsidR="00F2796D" w:rsidRPr="005C2333">
        <w:t xml:space="preserve">PMTS jamming device may also disrupt </w:t>
      </w:r>
      <w:proofErr w:type="spellStart"/>
      <w:r w:rsidR="00F2796D" w:rsidRPr="005C2333">
        <w:t>radiocommunications</w:t>
      </w:r>
      <w:proofErr w:type="spellEnd"/>
      <w:r w:rsidR="00F2796D" w:rsidRPr="005C2333">
        <w:t xml:space="preserve"> </w:t>
      </w:r>
      <w:r w:rsidR="00D65E19" w:rsidRPr="005C2333">
        <w:t>that use</w:t>
      </w:r>
      <w:r w:rsidR="00F2796D" w:rsidRPr="005C2333">
        <w:t xml:space="preserve"> frequency bands other than those used for the supply of a public mobile telecommunications service.  Conseq</w:t>
      </w:r>
      <w:r w:rsidR="00394BC7" w:rsidRPr="005C2333">
        <w:t>u</w:t>
      </w:r>
      <w:r w:rsidR="00F2796D" w:rsidRPr="005C2333">
        <w:t xml:space="preserve">ently, the use of a PMTS jamming device may adversely affect </w:t>
      </w:r>
      <w:r w:rsidR="00A209A0" w:rsidRPr="005C2333">
        <w:t xml:space="preserve">the delivery of other licensed </w:t>
      </w:r>
      <w:proofErr w:type="spellStart"/>
      <w:r w:rsidR="00A209A0" w:rsidRPr="005C2333">
        <w:t>radiocommunications</w:t>
      </w:r>
      <w:proofErr w:type="spellEnd"/>
      <w:r w:rsidR="00A209A0" w:rsidRPr="005C2333">
        <w:t>.</w:t>
      </w:r>
      <w:r w:rsidR="00F2796D" w:rsidRPr="005C2333">
        <w:t xml:space="preserve">  </w:t>
      </w:r>
      <w:r w:rsidR="00ED697E" w:rsidRPr="005C2333">
        <w:t xml:space="preserve"> </w:t>
      </w:r>
    </w:p>
    <w:p w:rsidR="005E7B23" w:rsidRPr="005C2333" w:rsidRDefault="002E6617" w:rsidP="002E6617">
      <w:pPr>
        <w:pStyle w:val="ACMABodyText"/>
        <w:ind w:left="567" w:hanging="567"/>
      </w:pPr>
      <w:r w:rsidRPr="005C2333">
        <w:t>5.</w:t>
      </w:r>
      <w:r w:rsidR="005E7B23" w:rsidRPr="005C2333">
        <w:tab/>
      </w:r>
      <w:r w:rsidR="000D28F8" w:rsidRPr="005C2333">
        <w:t xml:space="preserve">High powered PMTS jamming devices may emit radiation at levels that exceed </w:t>
      </w:r>
      <w:r w:rsidR="004D3BAD" w:rsidRPr="005C2333">
        <w:t>that</w:t>
      </w:r>
      <w:r w:rsidR="000D28F8" w:rsidRPr="005C2333">
        <w:t xml:space="preserve"> permitted under </w:t>
      </w:r>
      <w:r w:rsidR="000D28F8" w:rsidRPr="005C2333">
        <w:rPr>
          <w:szCs w:val="24"/>
          <w:lang w:eastAsia="en-AU"/>
        </w:rPr>
        <w:t xml:space="preserve">the </w:t>
      </w:r>
      <w:r w:rsidR="000D28F8" w:rsidRPr="005C2333">
        <w:rPr>
          <w:i/>
          <w:szCs w:val="24"/>
          <w:lang w:eastAsia="en-AU"/>
        </w:rPr>
        <w:t>Radiocommunications (Electromagnetic Radiation – Human Exposure) Standard 2003</w:t>
      </w:r>
      <w:r w:rsidR="000D28F8" w:rsidRPr="005C2333">
        <w:rPr>
          <w:szCs w:val="24"/>
          <w:lang w:eastAsia="en-AU"/>
        </w:rPr>
        <w:t>. This has implications for public safety, especially in confined areas, such as cafes or restaurants.</w:t>
      </w:r>
    </w:p>
    <w:p w:rsidR="0001792B" w:rsidRPr="005C2333" w:rsidRDefault="002E6617" w:rsidP="005C2333">
      <w:pPr>
        <w:pStyle w:val="ACMABodyText"/>
        <w:ind w:left="567" w:hanging="567"/>
      </w:pPr>
      <w:r w:rsidRPr="005C2333">
        <w:t>6.</w:t>
      </w:r>
      <w:r w:rsidR="004B61E4" w:rsidRPr="005C2333">
        <w:tab/>
        <w:t>In light of the disruptive nature of PMTS</w:t>
      </w:r>
      <w:r w:rsidR="0093682A" w:rsidRPr="005C2333">
        <w:t xml:space="preserve"> jamming devices, there are few</w:t>
      </w:r>
      <w:r w:rsidR="001F7C9D" w:rsidRPr="005C2333">
        <w:t xml:space="preserve"> </w:t>
      </w:r>
      <w:r w:rsidR="004B61E4" w:rsidRPr="005C2333">
        <w:t>legitimate uses for such devices.  Such devices are also at risk of being used in connection with criminal or terrorist activities.  For these reasons</w:t>
      </w:r>
      <w:r w:rsidR="00763645" w:rsidRPr="005C2333">
        <w:t xml:space="preserve"> also,</w:t>
      </w:r>
      <w:r w:rsidR="004B61E4" w:rsidRPr="005C2333">
        <w:t xml:space="preserve"> the supply of such devices should be prohibited.</w:t>
      </w:r>
      <w:r w:rsidR="00E625D4" w:rsidRPr="005C2333">
        <w:t xml:space="preserve"> </w:t>
      </w:r>
    </w:p>
    <w:p w:rsidR="00A456F4" w:rsidRDefault="00A456F4" w:rsidP="00710C5E">
      <w:pPr>
        <w:pStyle w:val="ACMABodyText"/>
      </w:pPr>
    </w:p>
    <w:p w:rsidR="00A456F4" w:rsidRPr="008E30DC" w:rsidRDefault="00A456F4" w:rsidP="00A456F4">
      <w:pPr>
        <w:pStyle w:val="ACMABodyText"/>
        <w:spacing w:before="120"/>
        <w:ind w:left="1437" w:hanging="870"/>
      </w:pPr>
      <w:r w:rsidRPr="008E30DC">
        <w:rPr>
          <w:i/>
          <w:sz w:val="20"/>
        </w:rPr>
        <w:t>Note:</w:t>
      </w:r>
      <w:r w:rsidRPr="008E30DC">
        <w:rPr>
          <w:i/>
          <w:sz w:val="20"/>
        </w:rPr>
        <w:tab/>
      </w:r>
      <w:r w:rsidRPr="008E30DC">
        <w:rPr>
          <w:i/>
          <w:sz w:val="18"/>
          <w:szCs w:val="18"/>
        </w:rPr>
        <w:t>Emergency Alert is a telephone warning system that emergency services can use to send alerts to communities via landline telephones and mobile phones. See http://www.emergencyalert.gov.au.</w:t>
      </w:r>
    </w:p>
    <w:sectPr w:rsidR="00A456F4" w:rsidRPr="008E30DC" w:rsidSect="005C2333">
      <w:footnotePr>
        <w:numStart w:val="2"/>
      </w:footnotePr>
      <w:endnotePr>
        <w:numFmt w:val="decimal"/>
      </w:endnotePr>
      <w:type w:val="continuous"/>
      <w:pgSz w:w="12240" w:h="15840"/>
      <w:pgMar w:top="1418" w:right="2034" w:bottom="1418" w:left="1418" w:header="720" w:footer="3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81" w:rsidRDefault="004D4681" w:rsidP="009A2B74">
      <w:pPr>
        <w:spacing w:before="0" w:after="0" w:line="240" w:lineRule="auto"/>
      </w:pPr>
      <w:r>
        <w:separator/>
      </w:r>
    </w:p>
  </w:endnote>
  <w:endnote w:type="continuationSeparator" w:id="0">
    <w:p w:rsidR="004D4681" w:rsidRDefault="004D4681" w:rsidP="009A2B74">
      <w:pPr>
        <w:spacing w:before="0" w:after="0" w:line="240" w:lineRule="auto"/>
      </w:pPr>
      <w:r>
        <w:continuationSeparator/>
      </w:r>
    </w:p>
  </w:endnote>
  <w:endnote w:id="1">
    <w:p w:rsidR="00A1403C" w:rsidRDefault="00A1403C" w:rsidP="00BA6B02">
      <w:pPr>
        <w:pStyle w:val="EndnoteText"/>
        <w:ind w:left="709" w:hanging="709"/>
        <w:rPr>
          <w:color w:val="000000"/>
        </w:rPr>
      </w:pPr>
      <w:r>
        <w:rPr>
          <w:rStyle w:val="EndnoteReference"/>
        </w:rPr>
        <w:t>1</w:t>
      </w:r>
      <w:r>
        <w:t xml:space="preserve"> </w:t>
      </w:r>
      <w:r>
        <w:tab/>
      </w:r>
      <w:r>
        <w:rPr>
          <w:color w:val="000000"/>
        </w:rPr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="005C2333" w:rsidRPr="00C00947">
        <w:rPr>
          <w:color w:val="000000"/>
          <w:u w:val="single"/>
        </w:rPr>
        <w:t>http://www.frli.gov.au</w:t>
      </w:r>
      <w:r>
        <w:rPr>
          <w:color w:val="000000"/>
        </w:rPr>
        <w:t>.</w:t>
      </w:r>
    </w:p>
    <w:p w:rsidR="005C2333" w:rsidRDefault="005C2333" w:rsidP="00BA6B02">
      <w:pPr>
        <w:pStyle w:val="EndnoteText"/>
        <w:ind w:left="709" w:hanging="70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4E" w:rsidRDefault="00B43B4E" w:rsidP="00B43B4E">
    <w:pPr>
      <w:spacing w:line="200" w:lineRule="exact"/>
      <w:ind w:right="360"/>
    </w:pPr>
  </w:p>
  <w:tbl>
    <w:tblPr>
      <w:tblW w:w="9551" w:type="dxa"/>
      <w:tblBorders>
        <w:top w:val="single" w:sz="4" w:space="0" w:color="auto"/>
      </w:tblBorders>
      <w:tblLayout w:type="fixed"/>
      <w:tblLook w:val="01E0"/>
    </w:tblPr>
    <w:tblGrid>
      <w:gridCol w:w="1295"/>
      <w:gridCol w:w="6961"/>
      <w:gridCol w:w="1295"/>
    </w:tblGrid>
    <w:tr w:rsidR="00B43B4E" w:rsidTr="00B43B4E">
      <w:trPr>
        <w:trHeight w:val="458"/>
      </w:trPr>
      <w:tc>
        <w:tcPr>
          <w:tcW w:w="1295" w:type="dxa"/>
          <w:shd w:val="clear" w:color="auto" w:fill="auto"/>
        </w:tcPr>
        <w:p w:rsidR="00B43B4E" w:rsidRPr="003D7214" w:rsidRDefault="009F3391" w:rsidP="00C5332B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43B4E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3685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961" w:type="dxa"/>
          <w:shd w:val="clear" w:color="auto" w:fill="auto"/>
        </w:tcPr>
        <w:p w:rsidR="00B43B4E" w:rsidRPr="004F5D6D" w:rsidRDefault="00B43B4E" w:rsidP="00B43B4E">
          <w:pPr>
            <w:pStyle w:val="FooterCitation"/>
          </w:pPr>
          <w:r>
            <w:t>Radiocommunications (Prohibition of PMTS Jamming Devices) Declaration 201</w:t>
          </w:r>
          <w:r w:rsidR="004841F8">
            <w:t>1</w:t>
          </w:r>
        </w:p>
      </w:tc>
      <w:tc>
        <w:tcPr>
          <w:tcW w:w="1295" w:type="dxa"/>
          <w:shd w:val="clear" w:color="auto" w:fill="auto"/>
        </w:tcPr>
        <w:p w:rsidR="00B43B4E" w:rsidRPr="00451BF5" w:rsidRDefault="00B43B4E" w:rsidP="00C5332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1403C" w:rsidRPr="00B43B4E" w:rsidRDefault="00A1403C" w:rsidP="005C2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A0" w:rsidRDefault="002324A0" w:rsidP="002324A0">
    <w:pPr>
      <w:pStyle w:val="Footer"/>
      <w:tabs>
        <w:tab w:val="clear" w:pos="4320"/>
        <w:tab w:val="clear" w:pos="8640"/>
        <w:tab w:val="left" w:pos="31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81" w:rsidRDefault="004D4681" w:rsidP="009A2B74">
      <w:pPr>
        <w:spacing w:before="0" w:after="0" w:line="240" w:lineRule="auto"/>
      </w:pPr>
      <w:r>
        <w:separator/>
      </w:r>
    </w:p>
  </w:footnote>
  <w:footnote w:type="continuationSeparator" w:id="0">
    <w:p w:rsidR="004D4681" w:rsidRDefault="004D4681" w:rsidP="009A2B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A67"/>
    <w:multiLevelType w:val="hybridMultilevel"/>
    <w:tmpl w:val="82D0FA18"/>
    <w:lvl w:ilvl="0" w:tplc="02A61B92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6995"/>
    <w:multiLevelType w:val="hybridMultilevel"/>
    <w:tmpl w:val="BB72B982"/>
    <w:lvl w:ilvl="0" w:tplc="C40208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63A35"/>
    <w:multiLevelType w:val="multilevel"/>
    <w:tmpl w:val="1DB06F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F87E40"/>
    <w:multiLevelType w:val="hybridMultilevel"/>
    <w:tmpl w:val="C954538C"/>
    <w:lvl w:ilvl="0" w:tplc="E2D824B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332EE366">
      <w:start w:val="1"/>
      <w:numFmt w:val="lowerLetter"/>
      <w:lvlText w:val="(%2)"/>
      <w:lvlJc w:val="left"/>
      <w:pPr>
        <w:ind w:left="-1309" w:hanging="360"/>
      </w:pPr>
      <w:rPr>
        <w:rFonts w:ascii="Arial" w:eastAsia="Times New Roman" w:hAnsi="Arial" w:cs="Arial"/>
      </w:rPr>
    </w:lvl>
    <w:lvl w:ilvl="2" w:tplc="0C09001B">
      <w:start w:val="1"/>
      <w:numFmt w:val="lowerRoman"/>
      <w:lvlText w:val="%3."/>
      <w:lvlJc w:val="right"/>
      <w:pPr>
        <w:ind w:left="-360" w:hanging="180"/>
      </w:pPr>
    </w:lvl>
    <w:lvl w:ilvl="3" w:tplc="0C09000F">
      <w:start w:val="1"/>
      <w:numFmt w:val="decimal"/>
      <w:lvlText w:val="%4."/>
      <w:lvlJc w:val="left"/>
      <w:pPr>
        <w:ind w:left="360" w:hanging="360"/>
      </w:pPr>
    </w:lvl>
    <w:lvl w:ilvl="4" w:tplc="0C090019">
      <w:start w:val="1"/>
      <w:numFmt w:val="lowerLetter"/>
      <w:lvlText w:val="%5."/>
      <w:lvlJc w:val="left"/>
      <w:pPr>
        <w:ind w:left="1080" w:hanging="360"/>
      </w:pPr>
    </w:lvl>
    <w:lvl w:ilvl="5" w:tplc="0C09001B" w:tentative="1">
      <w:start w:val="1"/>
      <w:numFmt w:val="lowerRoman"/>
      <w:lvlText w:val="%6."/>
      <w:lvlJc w:val="right"/>
      <w:pPr>
        <w:ind w:left="1800" w:hanging="180"/>
      </w:pPr>
    </w:lvl>
    <w:lvl w:ilvl="6" w:tplc="0C09000F" w:tentative="1">
      <w:start w:val="1"/>
      <w:numFmt w:val="decimal"/>
      <w:lvlText w:val="%7."/>
      <w:lvlJc w:val="left"/>
      <w:pPr>
        <w:ind w:left="2520" w:hanging="360"/>
      </w:pPr>
    </w:lvl>
    <w:lvl w:ilvl="7" w:tplc="0C090019" w:tentative="1">
      <w:start w:val="1"/>
      <w:numFmt w:val="lowerLetter"/>
      <w:lvlText w:val="%8."/>
      <w:lvlJc w:val="left"/>
      <w:pPr>
        <w:ind w:left="3240" w:hanging="360"/>
      </w:pPr>
    </w:lvl>
    <w:lvl w:ilvl="8" w:tplc="0C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>
    <w:nsid w:val="12672A98"/>
    <w:multiLevelType w:val="hybridMultilevel"/>
    <w:tmpl w:val="4B8488E4"/>
    <w:lvl w:ilvl="0" w:tplc="279E29A0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E6143A0A">
      <w:start w:val="1"/>
      <w:numFmt w:val="lowerLetter"/>
      <w:lvlText w:val="(%2)"/>
      <w:lvlJc w:val="right"/>
      <w:pPr>
        <w:ind w:left="206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3905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1DE"/>
    <w:multiLevelType w:val="hybridMultilevel"/>
    <w:tmpl w:val="B6600C14"/>
    <w:lvl w:ilvl="0" w:tplc="237005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436B60"/>
    <w:multiLevelType w:val="hybridMultilevel"/>
    <w:tmpl w:val="8342DEE0"/>
    <w:lvl w:ilvl="0" w:tplc="734CA5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7639D"/>
    <w:multiLevelType w:val="hybridMultilevel"/>
    <w:tmpl w:val="8C6EF0CA"/>
    <w:lvl w:ilvl="0" w:tplc="6F24324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90BF9"/>
    <w:multiLevelType w:val="hybridMultilevel"/>
    <w:tmpl w:val="7AF8F0E0"/>
    <w:lvl w:ilvl="0" w:tplc="E0E673D8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E1704B0"/>
    <w:multiLevelType w:val="hybridMultilevel"/>
    <w:tmpl w:val="5896F846"/>
    <w:lvl w:ilvl="0" w:tplc="279E29A0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332EE366">
      <w:start w:val="1"/>
      <w:numFmt w:val="lowerLetter"/>
      <w:lvlText w:val="(%2)"/>
      <w:lvlJc w:val="left"/>
      <w:pPr>
        <w:ind w:left="1211" w:hanging="360"/>
      </w:pPr>
      <w:rPr>
        <w:rFonts w:ascii="Arial" w:eastAsia="Times New Roman" w:hAnsi="Arial" w:cs="Aria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05460"/>
    <w:multiLevelType w:val="hybridMultilevel"/>
    <w:tmpl w:val="43CE8DF4"/>
    <w:lvl w:ilvl="0" w:tplc="0C09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27A63A70"/>
    <w:multiLevelType w:val="hybridMultilevel"/>
    <w:tmpl w:val="36363F5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627F96"/>
    <w:multiLevelType w:val="hybridMultilevel"/>
    <w:tmpl w:val="E63870AA"/>
    <w:lvl w:ilvl="0" w:tplc="B41C0CFE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3924BF"/>
    <w:multiLevelType w:val="hybridMultilevel"/>
    <w:tmpl w:val="D42AFDF6"/>
    <w:lvl w:ilvl="0" w:tplc="332EE366">
      <w:start w:val="1"/>
      <w:numFmt w:val="lowerLetter"/>
      <w:lvlText w:val="(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A6B3E"/>
    <w:multiLevelType w:val="hybridMultilevel"/>
    <w:tmpl w:val="33441776"/>
    <w:lvl w:ilvl="0" w:tplc="51FA7970">
      <w:start w:val="1"/>
      <w:numFmt w:val="decimal"/>
      <w:lvlText w:val="%1."/>
      <w:lvlJc w:val="left"/>
      <w:pPr>
        <w:ind w:left="1431" w:hanging="360"/>
      </w:pPr>
      <w:rPr>
        <w:sz w:val="21"/>
        <w:szCs w:val="21"/>
      </w:rPr>
    </w:lvl>
    <w:lvl w:ilvl="1" w:tplc="52A85600">
      <w:start w:val="1"/>
      <w:numFmt w:val="lowerRoman"/>
      <w:lvlText w:val="(%2)"/>
      <w:lvlJc w:val="left"/>
      <w:pPr>
        <w:ind w:left="2871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31" w:hanging="180"/>
      </w:pPr>
    </w:lvl>
    <w:lvl w:ilvl="3" w:tplc="0C09000F" w:tentative="1">
      <w:start w:val="1"/>
      <w:numFmt w:val="decimal"/>
      <w:lvlText w:val="%4."/>
      <w:lvlJc w:val="left"/>
      <w:pPr>
        <w:ind w:left="3951" w:hanging="360"/>
      </w:pPr>
    </w:lvl>
    <w:lvl w:ilvl="4" w:tplc="0C090019" w:tentative="1">
      <w:start w:val="1"/>
      <w:numFmt w:val="lowerLetter"/>
      <w:lvlText w:val="%5."/>
      <w:lvlJc w:val="left"/>
      <w:pPr>
        <w:ind w:left="4671" w:hanging="360"/>
      </w:pPr>
    </w:lvl>
    <w:lvl w:ilvl="5" w:tplc="0C09001B" w:tentative="1">
      <w:start w:val="1"/>
      <w:numFmt w:val="lowerRoman"/>
      <w:lvlText w:val="%6."/>
      <w:lvlJc w:val="right"/>
      <w:pPr>
        <w:ind w:left="5391" w:hanging="180"/>
      </w:pPr>
    </w:lvl>
    <w:lvl w:ilvl="6" w:tplc="0C09000F" w:tentative="1">
      <w:start w:val="1"/>
      <w:numFmt w:val="decimal"/>
      <w:lvlText w:val="%7."/>
      <w:lvlJc w:val="left"/>
      <w:pPr>
        <w:ind w:left="6111" w:hanging="360"/>
      </w:pPr>
    </w:lvl>
    <w:lvl w:ilvl="7" w:tplc="0C090019" w:tentative="1">
      <w:start w:val="1"/>
      <w:numFmt w:val="lowerLetter"/>
      <w:lvlText w:val="%8."/>
      <w:lvlJc w:val="left"/>
      <w:pPr>
        <w:ind w:left="6831" w:hanging="360"/>
      </w:pPr>
    </w:lvl>
    <w:lvl w:ilvl="8" w:tplc="0C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>
    <w:nsid w:val="3BFE314F"/>
    <w:multiLevelType w:val="hybridMultilevel"/>
    <w:tmpl w:val="FBD851F8"/>
    <w:lvl w:ilvl="0" w:tplc="88BAA9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514F2"/>
    <w:multiLevelType w:val="hybridMultilevel"/>
    <w:tmpl w:val="D9321374"/>
    <w:lvl w:ilvl="0" w:tplc="758282BC">
      <w:start w:val="1"/>
      <w:numFmt w:val="bullet"/>
      <w:lvlText w:val="-"/>
      <w:lvlJc w:val="left"/>
      <w:pPr>
        <w:ind w:left="263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17">
    <w:nsid w:val="3F71155B"/>
    <w:multiLevelType w:val="hybridMultilevel"/>
    <w:tmpl w:val="BB72B982"/>
    <w:lvl w:ilvl="0" w:tplc="C40208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052906"/>
    <w:multiLevelType w:val="hybridMultilevel"/>
    <w:tmpl w:val="13867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43253"/>
    <w:multiLevelType w:val="hybridMultilevel"/>
    <w:tmpl w:val="C8B67018"/>
    <w:lvl w:ilvl="0" w:tplc="59487096">
      <w:start w:val="8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>
    <w:nsid w:val="4BE847D2"/>
    <w:multiLevelType w:val="hybridMultilevel"/>
    <w:tmpl w:val="F1C48B94"/>
    <w:lvl w:ilvl="0" w:tplc="332EE366">
      <w:start w:val="1"/>
      <w:numFmt w:val="lowerLetter"/>
      <w:lvlText w:val="(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E4FA1"/>
    <w:multiLevelType w:val="hybridMultilevel"/>
    <w:tmpl w:val="1E841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17EF6"/>
    <w:multiLevelType w:val="hybridMultilevel"/>
    <w:tmpl w:val="F4C6EB70"/>
    <w:lvl w:ilvl="0" w:tplc="8FBE136C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2313E39"/>
    <w:multiLevelType w:val="hybridMultilevel"/>
    <w:tmpl w:val="1902B5A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F710F8"/>
    <w:multiLevelType w:val="hybridMultilevel"/>
    <w:tmpl w:val="528C3C56"/>
    <w:lvl w:ilvl="0" w:tplc="9AA66782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  <w:b/>
        <w:i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>
    <w:nsid w:val="66355687"/>
    <w:multiLevelType w:val="hybridMultilevel"/>
    <w:tmpl w:val="E63870AA"/>
    <w:lvl w:ilvl="0" w:tplc="B41C0CF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6DD0BDC"/>
    <w:multiLevelType w:val="hybridMultilevel"/>
    <w:tmpl w:val="4B8488E4"/>
    <w:lvl w:ilvl="0" w:tplc="279E29A0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E6143A0A">
      <w:start w:val="1"/>
      <w:numFmt w:val="lowerLetter"/>
      <w:lvlText w:val="(%2)"/>
      <w:lvlJc w:val="right"/>
      <w:pPr>
        <w:ind w:left="206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3905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51B53"/>
    <w:multiLevelType w:val="hybridMultilevel"/>
    <w:tmpl w:val="D626005A"/>
    <w:lvl w:ilvl="0" w:tplc="E6143A0A">
      <w:start w:val="1"/>
      <w:numFmt w:val="lowerLetter"/>
      <w:lvlText w:val="(%1)"/>
      <w:lvlJc w:val="right"/>
      <w:pPr>
        <w:ind w:left="2062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47CA4"/>
    <w:multiLevelType w:val="hybridMultilevel"/>
    <w:tmpl w:val="4B52F6B6"/>
    <w:lvl w:ilvl="0" w:tplc="CE28580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CD7ABF"/>
    <w:multiLevelType w:val="hybridMultilevel"/>
    <w:tmpl w:val="6C36C38E"/>
    <w:lvl w:ilvl="0" w:tplc="80DA91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E2C65"/>
    <w:multiLevelType w:val="hybridMultilevel"/>
    <w:tmpl w:val="3A066B32"/>
    <w:lvl w:ilvl="0" w:tplc="279E2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FBE13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62EF3"/>
    <w:multiLevelType w:val="hybridMultilevel"/>
    <w:tmpl w:val="2BF8528A"/>
    <w:lvl w:ilvl="0" w:tplc="5A0007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FBE136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D6725F"/>
    <w:multiLevelType w:val="hybridMultilevel"/>
    <w:tmpl w:val="33441776"/>
    <w:lvl w:ilvl="0" w:tplc="51FA797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52A8560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43A87"/>
    <w:multiLevelType w:val="hybridMultilevel"/>
    <w:tmpl w:val="E098AB34"/>
    <w:lvl w:ilvl="0" w:tplc="D5FCC81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31"/>
  </w:num>
  <w:num w:numId="5">
    <w:abstractNumId w:val="30"/>
  </w:num>
  <w:num w:numId="6">
    <w:abstractNumId w:val="0"/>
  </w:num>
  <w:num w:numId="7">
    <w:abstractNumId w:val="2"/>
  </w:num>
  <w:num w:numId="8">
    <w:abstractNumId w:val="32"/>
  </w:num>
  <w:num w:numId="9">
    <w:abstractNumId w:val="25"/>
  </w:num>
  <w:num w:numId="10">
    <w:abstractNumId w:val="10"/>
  </w:num>
  <w:num w:numId="11">
    <w:abstractNumId w:val="24"/>
  </w:num>
  <w:num w:numId="12">
    <w:abstractNumId w:val="7"/>
  </w:num>
  <w:num w:numId="13">
    <w:abstractNumId w:val="19"/>
  </w:num>
  <w:num w:numId="14">
    <w:abstractNumId w:val="15"/>
  </w:num>
  <w:num w:numId="15">
    <w:abstractNumId w:val="12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8"/>
  </w:num>
  <w:num w:numId="22">
    <w:abstractNumId w:val="1"/>
  </w:num>
  <w:num w:numId="23">
    <w:abstractNumId w:val="5"/>
  </w:num>
  <w:num w:numId="24">
    <w:abstractNumId w:val="33"/>
  </w:num>
  <w:num w:numId="25">
    <w:abstractNumId w:val="17"/>
  </w:num>
  <w:num w:numId="26">
    <w:abstractNumId w:val="8"/>
  </w:num>
  <w:num w:numId="27">
    <w:abstractNumId w:val="27"/>
  </w:num>
  <w:num w:numId="28">
    <w:abstractNumId w:val="21"/>
  </w:num>
  <w:num w:numId="29">
    <w:abstractNumId w:val="4"/>
  </w:num>
  <w:num w:numId="30">
    <w:abstractNumId w:val="29"/>
  </w:num>
  <w:num w:numId="31">
    <w:abstractNumId w:val="18"/>
  </w:num>
  <w:num w:numId="32">
    <w:abstractNumId w:val="16"/>
  </w:num>
  <w:num w:numId="33">
    <w:abstractNumId w:val="23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9A2B74"/>
    <w:rsid w:val="000000FD"/>
    <w:rsid w:val="00001220"/>
    <w:rsid w:val="000041BB"/>
    <w:rsid w:val="00004540"/>
    <w:rsid w:val="000055EC"/>
    <w:rsid w:val="00005807"/>
    <w:rsid w:val="00010FF3"/>
    <w:rsid w:val="00011127"/>
    <w:rsid w:val="000113D6"/>
    <w:rsid w:val="00011A4F"/>
    <w:rsid w:val="000130D1"/>
    <w:rsid w:val="00014407"/>
    <w:rsid w:val="0001554B"/>
    <w:rsid w:val="00015B43"/>
    <w:rsid w:val="00015E3C"/>
    <w:rsid w:val="0001620A"/>
    <w:rsid w:val="00016B57"/>
    <w:rsid w:val="00017345"/>
    <w:rsid w:val="0001792B"/>
    <w:rsid w:val="00021292"/>
    <w:rsid w:val="00021759"/>
    <w:rsid w:val="00021D48"/>
    <w:rsid w:val="00022185"/>
    <w:rsid w:val="0002221E"/>
    <w:rsid w:val="00025973"/>
    <w:rsid w:val="000268EC"/>
    <w:rsid w:val="00027084"/>
    <w:rsid w:val="00027DD7"/>
    <w:rsid w:val="00030CDF"/>
    <w:rsid w:val="00035AAC"/>
    <w:rsid w:val="00036896"/>
    <w:rsid w:val="00036EB0"/>
    <w:rsid w:val="000373EE"/>
    <w:rsid w:val="00040995"/>
    <w:rsid w:val="00042CFE"/>
    <w:rsid w:val="00043FEC"/>
    <w:rsid w:val="0004459B"/>
    <w:rsid w:val="00045F49"/>
    <w:rsid w:val="00046AB6"/>
    <w:rsid w:val="00050EFE"/>
    <w:rsid w:val="000518BA"/>
    <w:rsid w:val="0006047C"/>
    <w:rsid w:val="00061B85"/>
    <w:rsid w:val="0006295B"/>
    <w:rsid w:val="00062C2E"/>
    <w:rsid w:val="0006347D"/>
    <w:rsid w:val="00065776"/>
    <w:rsid w:val="000657BA"/>
    <w:rsid w:val="0006727D"/>
    <w:rsid w:val="00072006"/>
    <w:rsid w:val="00072225"/>
    <w:rsid w:val="000741B9"/>
    <w:rsid w:val="000748EC"/>
    <w:rsid w:val="00080DD8"/>
    <w:rsid w:val="0008403B"/>
    <w:rsid w:val="00086063"/>
    <w:rsid w:val="00086830"/>
    <w:rsid w:val="00090270"/>
    <w:rsid w:val="00091264"/>
    <w:rsid w:val="00091504"/>
    <w:rsid w:val="00092042"/>
    <w:rsid w:val="00092396"/>
    <w:rsid w:val="0009382F"/>
    <w:rsid w:val="00094F8D"/>
    <w:rsid w:val="0009596C"/>
    <w:rsid w:val="00096000"/>
    <w:rsid w:val="00097617"/>
    <w:rsid w:val="000A0C28"/>
    <w:rsid w:val="000A6E4C"/>
    <w:rsid w:val="000A70B8"/>
    <w:rsid w:val="000A7465"/>
    <w:rsid w:val="000B000C"/>
    <w:rsid w:val="000B0D60"/>
    <w:rsid w:val="000B3201"/>
    <w:rsid w:val="000B3E0A"/>
    <w:rsid w:val="000B4B19"/>
    <w:rsid w:val="000B7257"/>
    <w:rsid w:val="000C0538"/>
    <w:rsid w:val="000C06FE"/>
    <w:rsid w:val="000C207C"/>
    <w:rsid w:val="000C2395"/>
    <w:rsid w:val="000C3DF9"/>
    <w:rsid w:val="000C3E8A"/>
    <w:rsid w:val="000C4C6D"/>
    <w:rsid w:val="000C58EC"/>
    <w:rsid w:val="000C690C"/>
    <w:rsid w:val="000D0566"/>
    <w:rsid w:val="000D23CC"/>
    <w:rsid w:val="000D28F8"/>
    <w:rsid w:val="000D5B70"/>
    <w:rsid w:val="000E1F6F"/>
    <w:rsid w:val="000E228A"/>
    <w:rsid w:val="000E34CF"/>
    <w:rsid w:val="000F45BD"/>
    <w:rsid w:val="000F688B"/>
    <w:rsid w:val="00100882"/>
    <w:rsid w:val="00103E34"/>
    <w:rsid w:val="00105DE5"/>
    <w:rsid w:val="00111368"/>
    <w:rsid w:val="001116FF"/>
    <w:rsid w:val="001146DC"/>
    <w:rsid w:val="001201EA"/>
    <w:rsid w:val="00121627"/>
    <w:rsid w:val="00126BC2"/>
    <w:rsid w:val="001332F4"/>
    <w:rsid w:val="00134906"/>
    <w:rsid w:val="00137EB8"/>
    <w:rsid w:val="00140F5D"/>
    <w:rsid w:val="001410F7"/>
    <w:rsid w:val="00144E35"/>
    <w:rsid w:val="00144F56"/>
    <w:rsid w:val="0015077F"/>
    <w:rsid w:val="00150AFD"/>
    <w:rsid w:val="00154592"/>
    <w:rsid w:val="001579FA"/>
    <w:rsid w:val="00157F90"/>
    <w:rsid w:val="001600D6"/>
    <w:rsid w:val="00161D66"/>
    <w:rsid w:val="00167517"/>
    <w:rsid w:val="0017188C"/>
    <w:rsid w:val="00172B7A"/>
    <w:rsid w:val="001730CA"/>
    <w:rsid w:val="00173F85"/>
    <w:rsid w:val="001812B2"/>
    <w:rsid w:val="00181999"/>
    <w:rsid w:val="00182B84"/>
    <w:rsid w:val="00187747"/>
    <w:rsid w:val="001903A5"/>
    <w:rsid w:val="0019079F"/>
    <w:rsid w:val="00190E57"/>
    <w:rsid w:val="001A07F0"/>
    <w:rsid w:val="001A4117"/>
    <w:rsid w:val="001A4E0D"/>
    <w:rsid w:val="001A65D6"/>
    <w:rsid w:val="001B00D0"/>
    <w:rsid w:val="001B0562"/>
    <w:rsid w:val="001B05DE"/>
    <w:rsid w:val="001B08C9"/>
    <w:rsid w:val="001B0F98"/>
    <w:rsid w:val="001B1D7D"/>
    <w:rsid w:val="001B26F5"/>
    <w:rsid w:val="001C2840"/>
    <w:rsid w:val="001C3F02"/>
    <w:rsid w:val="001C51BC"/>
    <w:rsid w:val="001C5521"/>
    <w:rsid w:val="001C7ED3"/>
    <w:rsid w:val="001D293F"/>
    <w:rsid w:val="001D319C"/>
    <w:rsid w:val="001D4024"/>
    <w:rsid w:val="001E3CBD"/>
    <w:rsid w:val="001E5D7D"/>
    <w:rsid w:val="001E67E1"/>
    <w:rsid w:val="001E6C80"/>
    <w:rsid w:val="001F1B45"/>
    <w:rsid w:val="001F1FC8"/>
    <w:rsid w:val="001F2FAD"/>
    <w:rsid w:val="001F3609"/>
    <w:rsid w:val="001F4441"/>
    <w:rsid w:val="001F4C39"/>
    <w:rsid w:val="001F5E53"/>
    <w:rsid w:val="001F7639"/>
    <w:rsid w:val="001F78B6"/>
    <w:rsid w:val="001F7C9D"/>
    <w:rsid w:val="0020012E"/>
    <w:rsid w:val="00203949"/>
    <w:rsid w:val="0020430B"/>
    <w:rsid w:val="00205027"/>
    <w:rsid w:val="0020576E"/>
    <w:rsid w:val="002059ED"/>
    <w:rsid w:val="00206834"/>
    <w:rsid w:val="0020774A"/>
    <w:rsid w:val="002104D0"/>
    <w:rsid w:val="00212D82"/>
    <w:rsid w:val="00213212"/>
    <w:rsid w:val="002139FA"/>
    <w:rsid w:val="00213CE7"/>
    <w:rsid w:val="00215DA7"/>
    <w:rsid w:val="0021735A"/>
    <w:rsid w:val="00220DD3"/>
    <w:rsid w:val="0022109B"/>
    <w:rsid w:val="00230085"/>
    <w:rsid w:val="00232143"/>
    <w:rsid w:val="002324A0"/>
    <w:rsid w:val="0023272F"/>
    <w:rsid w:val="00233896"/>
    <w:rsid w:val="00233B88"/>
    <w:rsid w:val="0023469F"/>
    <w:rsid w:val="00240911"/>
    <w:rsid w:val="00240987"/>
    <w:rsid w:val="00240D72"/>
    <w:rsid w:val="0024472B"/>
    <w:rsid w:val="00244CC4"/>
    <w:rsid w:val="0025060C"/>
    <w:rsid w:val="00250977"/>
    <w:rsid w:val="00253A88"/>
    <w:rsid w:val="00255DAA"/>
    <w:rsid w:val="00256752"/>
    <w:rsid w:val="002568C0"/>
    <w:rsid w:val="00256D97"/>
    <w:rsid w:val="00260337"/>
    <w:rsid w:val="00261552"/>
    <w:rsid w:val="002629BA"/>
    <w:rsid w:val="002640FB"/>
    <w:rsid w:val="00266F0E"/>
    <w:rsid w:val="002677BC"/>
    <w:rsid w:val="00273D59"/>
    <w:rsid w:val="00275E58"/>
    <w:rsid w:val="00281FCE"/>
    <w:rsid w:val="00283926"/>
    <w:rsid w:val="00290771"/>
    <w:rsid w:val="00290B2F"/>
    <w:rsid w:val="00291292"/>
    <w:rsid w:val="002912AB"/>
    <w:rsid w:val="0029153D"/>
    <w:rsid w:val="00293568"/>
    <w:rsid w:val="002961CC"/>
    <w:rsid w:val="002964CD"/>
    <w:rsid w:val="00296A2B"/>
    <w:rsid w:val="0029757E"/>
    <w:rsid w:val="002A0719"/>
    <w:rsid w:val="002A12EB"/>
    <w:rsid w:val="002A2BF3"/>
    <w:rsid w:val="002A31F2"/>
    <w:rsid w:val="002A4ADE"/>
    <w:rsid w:val="002A6B3A"/>
    <w:rsid w:val="002A7E58"/>
    <w:rsid w:val="002B01F5"/>
    <w:rsid w:val="002B2E85"/>
    <w:rsid w:val="002B55CB"/>
    <w:rsid w:val="002C0437"/>
    <w:rsid w:val="002C16BA"/>
    <w:rsid w:val="002C1952"/>
    <w:rsid w:val="002C2240"/>
    <w:rsid w:val="002C29D1"/>
    <w:rsid w:val="002C57B3"/>
    <w:rsid w:val="002C75E1"/>
    <w:rsid w:val="002D0045"/>
    <w:rsid w:val="002D1E5D"/>
    <w:rsid w:val="002D6250"/>
    <w:rsid w:val="002D7049"/>
    <w:rsid w:val="002E26BF"/>
    <w:rsid w:val="002E4F15"/>
    <w:rsid w:val="002E6617"/>
    <w:rsid w:val="002F0D8A"/>
    <w:rsid w:val="002F18F9"/>
    <w:rsid w:val="002F1BEE"/>
    <w:rsid w:val="002F2AAC"/>
    <w:rsid w:val="002F4D35"/>
    <w:rsid w:val="00300654"/>
    <w:rsid w:val="00300897"/>
    <w:rsid w:val="00300D48"/>
    <w:rsid w:val="00301BE4"/>
    <w:rsid w:val="00301F6D"/>
    <w:rsid w:val="00303B18"/>
    <w:rsid w:val="0030472B"/>
    <w:rsid w:val="003167B3"/>
    <w:rsid w:val="0031759D"/>
    <w:rsid w:val="00322509"/>
    <w:rsid w:val="003239F7"/>
    <w:rsid w:val="0032763D"/>
    <w:rsid w:val="00334336"/>
    <w:rsid w:val="00335138"/>
    <w:rsid w:val="00336854"/>
    <w:rsid w:val="00340A3A"/>
    <w:rsid w:val="00340C9B"/>
    <w:rsid w:val="003413A6"/>
    <w:rsid w:val="00341B9B"/>
    <w:rsid w:val="00346F94"/>
    <w:rsid w:val="00350A4D"/>
    <w:rsid w:val="00350EE0"/>
    <w:rsid w:val="00350F71"/>
    <w:rsid w:val="00351AE6"/>
    <w:rsid w:val="003555F4"/>
    <w:rsid w:val="003615A0"/>
    <w:rsid w:val="003615C8"/>
    <w:rsid w:val="003618C6"/>
    <w:rsid w:val="0036240B"/>
    <w:rsid w:val="00362953"/>
    <w:rsid w:val="00366AE1"/>
    <w:rsid w:val="00367C6F"/>
    <w:rsid w:val="00370B8E"/>
    <w:rsid w:val="00371294"/>
    <w:rsid w:val="00371D65"/>
    <w:rsid w:val="00373285"/>
    <w:rsid w:val="00377A8C"/>
    <w:rsid w:val="003822F7"/>
    <w:rsid w:val="0038253D"/>
    <w:rsid w:val="00382EEE"/>
    <w:rsid w:val="003839EC"/>
    <w:rsid w:val="00385D5A"/>
    <w:rsid w:val="00386B24"/>
    <w:rsid w:val="0038795B"/>
    <w:rsid w:val="00387C6B"/>
    <w:rsid w:val="00392CC8"/>
    <w:rsid w:val="00392EF2"/>
    <w:rsid w:val="00394BC7"/>
    <w:rsid w:val="003A1609"/>
    <w:rsid w:val="003A19E4"/>
    <w:rsid w:val="003A20FD"/>
    <w:rsid w:val="003A275D"/>
    <w:rsid w:val="003A2982"/>
    <w:rsid w:val="003A4950"/>
    <w:rsid w:val="003A4FE2"/>
    <w:rsid w:val="003A6602"/>
    <w:rsid w:val="003A7641"/>
    <w:rsid w:val="003B12C5"/>
    <w:rsid w:val="003B37D5"/>
    <w:rsid w:val="003B7292"/>
    <w:rsid w:val="003C07E9"/>
    <w:rsid w:val="003C1D2E"/>
    <w:rsid w:val="003C2323"/>
    <w:rsid w:val="003C2CFE"/>
    <w:rsid w:val="003C32FA"/>
    <w:rsid w:val="003C3AD4"/>
    <w:rsid w:val="003C50D4"/>
    <w:rsid w:val="003C727B"/>
    <w:rsid w:val="003C7EAA"/>
    <w:rsid w:val="003D20DC"/>
    <w:rsid w:val="003D4355"/>
    <w:rsid w:val="003D4766"/>
    <w:rsid w:val="003D7D0A"/>
    <w:rsid w:val="003E1E03"/>
    <w:rsid w:val="003E2666"/>
    <w:rsid w:val="003E2761"/>
    <w:rsid w:val="003F4079"/>
    <w:rsid w:val="00401350"/>
    <w:rsid w:val="00402268"/>
    <w:rsid w:val="00402B0E"/>
    <w:rsid w:val="00404AEC"/>
    <w:rsid w:val="004050C7"/>
    <w:rsid w:val="0040674E"/>
    <w:rsid w:val="004077AC"/>
    <w:rsid w:val="00410F8B"/>
    <w:rsid w:val="00411B8E"/>
    <w:rsid w:val="00412B4C"/>
    <w:rsid w:val="00412D1F"/>
    <w:rsid w:val="0041476A"/>
    <w:rsid w:val="004157E3"/>
    <w:rsid w:val="004164B5"/>
    <w:rsid w:val="00417279"/>
    <w:rsid w:val="00425605"/>
    <w:rsid w:val="00426779"/>
    <w:rsid w:val="0043209E"/>
    <w:rsid w:val="004327BF"/>
    <w:rsid w:val="0043667B"/>
    <w:rsid w:val="00436A5F"/>
    <w:rsid w:val="00436F2F"/>
    <w:rsid w:val="004402DC"/>
    <w:rsid w:val="00451885"/>
    <w:rsid w:val="00454825"/>
    <w:rsid w:val="00457769"/>
    <w:rsid w:val="00461A5B"/>
    <w:rsid w:val="00462857"/>
    <w:rsid w:val="00464D74"/>
    <w:rsid w:val="0046509F"/>
    <w:rsid w:val="00465B64"/>
    <w:rsid w:val="00466AAE"/>
    <w:rsid w:val="00466D01"/>
    <w:rsid w:val="00467C4B"/>
    <w:rsid w:val="00472EDB"/>
    <w:rsid w:val="004748F1"/>
    <w:rsid w:val="00476168"/>
    <w:rsid w:val="0047697E"/>
    <w:rsid w:val="00476989"/>
    <w:rsid w:val="00477FC6"/>
    <w:rsid w:val="00480B20"/>
    <w:rsid w:val="00480C37"/>
    <w:rsid w:val="0048168D"/>
    <w:rsid w:val="00482480"/>
    <w:rsid w:val="00482539"/>
    <w:rsid w:val="004828E4"/>
    <w:rsid w:val="0048408A"/>
    <w:rsid w:val="004841F8"/>
    <w:rsid w:val="004848E4"/>
    <w:rsid w:val="004861FB"/>
    <w:rsid w:val="00493468"/>
    <w:rsid w:val="004A05BE"/>
    <w:rsid w:val="004A29F0"/>
    <w:rsid w:val="004A2B0D"/>
    <w:rsid w:val="004A3D9B"/>
    <w:rsid w:val="004A5925"/>
    <w:rsid w:val="004B4FFD"/>
    <w:rsid w:val="004B5B2E"/>
    <w:rsid w:val="004B61E4"/>
    <w:rsid w:val="004B749B"/>
    <w:rsid w:val="004C01B5"/>
    <w:rsid w:val="004C370F"/>
    <w:rsid w:val="004C39B5"/>
    <w:rsid w:val="004C3B72"/>
    <w:rsid w:val="004D15CF"/>
    <w:rsid w:val="004D2635"/>
    <w:rsid w:val="004D2929"/>
    <w:rsid w:val="004D3BAD"/>
    <w:rsid w:val="004D4681"/>
    <w:rsid w:val="004D5410"/>
    <w:rsid w:val="004D7314"/>
    <w:rsid w:val="004E0B89"/>
    <w:rsid w:val="004E383E"/>
    <w:rsid w:val="004E752C"/>
    <w:rsid w:val="004E7EEE"/>
    <w:rsid w:val="004F1EB5"/>
    <w:rsid w:val="004F2D26"/>
    <w:rsid w:val="004F4EF4"/>
    <w:rsid w:val="004F68C2"/>
    <w:rsid w:val="004F73EA"/>
    <w:rsid w:val="004F765C"/>
    <w:rsid w:val="00501712"/>
    <w:rsid w:val="0050283D"/>
    <w:rsid w:val="00502DC3"/>
    <w:rsid w:val="00505946"/>
    <w:rsid w:val="005059FD"/>
    <w:rsid w:val="00507AF0"/>
    <w:rsid w:val="00510121"/>
    <w:rsid w:val="00510FE7"/>
    <w:rsid w:val="00513A1A"/>
    <w:rsid w:val="00515825"/>
    <w:rsid w:val="005162AB"/>
    <w:rsid w:val="00516F03"/>
    <w:rsid w:val="00520E80"/>
    <w:rsid w:val="00521FA2"/>
    <w:rsid w:val="005225EC"/>
    <w:rsid w:val="005238B7"/>
    <w:rsid w:val="00524282"/>
    <w:rsid w:val="005271F8"/>
    <w:rsid w:val="00530CCD"/>
    <w:rsid w:val="00530CFA"/>
    <w:rsid w:val="00534B6A"/>
    <w:rsid w:val="0053734F"/>
    <w:rsid w:val="00540E6F"/>
    <w:rsid w:val="00542692"/>
    <w:rsid w:val="00544551"/>
    <w:rsid w:val="00544A77"/>
    <w:rsid w:val="00550A56"/>
    <w:rsid w:val="00551DFD"/>
    <w:rsid w:val="00556879"/>
    <w:rsid w:val="00557612"/>
    <w:rsid w:val="00557C70"/>
    <w:rsid w:val="00557E89"/>
    <w:rsid w:val="00560A42"/>
    <w:rsid w:val="00560AA1"/>
    <w:rsid w:val="00562365"/>
    <w:rsid w:val="005625F9"/>
    <w:rsid w:val="0056379A"/>
    <w:rsid w:val="00565D8D"/>
    <w:rsid w:val="00570E8C"/>
    <w:rsid w:val="00573D65"/>
    <w:rsid w:val="00575352"/>
    <w:rsid w:val="00575A6C"/>
    <w:rsid w:val="00581CAA"/>
    <w:rsid w:val="00582F67"/>
    <w:rsid w:val="00584047"/>
    <w:rsid w:val="005859AD"/>
    <w:rsid w:val="00586CB6"/>
    <w:rsid w:val="00587D0A"/>
    <w:rsid w:val="0059104D"/>
    <w:rsid w:val="00591BF7"/>
    <w:rsid w:val="00593C40"/>
    <w:rsid w:val="00595C2C"/>
    <w:rsid w:val="005A1CCA"/>
    <w:rsid w:val="005A3181"/>
    <w:rsid w:val="005A4738"/>
    <w:rsid w:val="005B193C"/>
    <w:rsid w:val="005B23F4"/>
    <w:rsid w:val="005B372A"/>
    <w:rsid w:val="005B4677"/>
    <w:rsid w:val="005B6505"/>
    <w:rsid w:val="005B6664"/>
    <w:rsid w:val="005B7752"/>
    <w:rsid w:val="005B7920"/>
    <w:rsid w:val="005C2333"/>
    <w:rsid w:val="005C3361"/>
    <w:rsid w:val="005D04A6"/>
    <w:rsid w:val="005D1991"/>
    <w:rsid w:val="005D32E0"/>
    <w:rsid w:val="005D3F72"/>
    <w:rsid w:val="005D52A8"/>
    <w:rsid w:val="005D57FD"/>
    <w:rsid w:val="005D674C"/>
    <w:rsid w:val="005D73B3"/>
    <w:rsid w:val="005E227D"/>
    <w:rsid w:val="005E24A6"/>
    <w:rsid w:val="005E2D4F"/>
    <w:rsid w:val="005E3BA1"/>
    <w:rsid w:val="005E7B23"/>
    <w:rsid w:val="005F4AA0"/>
    <w:rsid w:val="005F652F"/>
    <w:rsid w:val="00600932"/>
    <w:rsid w:val="00602E0E"/>
    <w:rsid w:val="00606164"/>
    <w:rsid w:val="00610620"/>
    <w:rsid w:val="00611C65"/>
    <w:rsid w:val="006120EB"/>
    <w:rsid w:val="006123A9"/>
    <w:rsid w:val="00612A10"/>
    <w:rsid w:val="00612E73"/>
    <w:rsid w:val="00613936"/>
    <w:rsid w:val="006140C8"/>
    <w:rsid w:val="00616E29"/>
    <w:rsid w:val="006204CC"/>
    <w:rsid w:val="00620507"/>
    <w:rsid w:val="00620FCB"/>
    <w:rsid w:val="00622441"/>
    <w:rsid w:val="00627424"/>
    <w:rsid w:val="006310A1"/>
    <w:rsid w:val="006310DA"/>
    <w:rsid w:val="0063245A"/>
    <w:rsid w:val="00633021"/>
    <w:rsid w:val="006341A3"/>
    <w:rsid w:val="00635557"/>
    <w:rsid w:val="00636474"/>
    <w:rsid w:val="00637BF2"/>
    <w:rsid w:val="00641FF4"/>
    <w:rsid w:val="00642A5C"/>
    <w:rsid w:val="00644D0A"/>
    <w:rsid w:val="00650497"/>
    <w:rsid w:val="006544B0"/>
    <w:rsid w:val="00661D27"/>
    <w:rsid w:val="00662003"/>
    <w:rsid w:val="00667C6C"/>
    <w:rsid w:val="0067173C"/>
    <w:rsid w:val="00674F86"/>
    <w:rsid w:val="00675DF7"/>
    <w:rsid w:val="00677531"/>
    <w:rsid w:val="00677969"/>
    <w:rsid w:val="00680BA0"/>
    <w:rsid w:val="00680F75"/>
    <w:rsid w:val="00683739"/>
    <w:rsid w:val="006911ED"/>
    <w:rsid w:val="00691699"/>
    <w:rsid w:val="006920AE"/>
    <w:rsid w:val="00696C42"/>
    <w:rsid w:val="006976CF"/>
    <w:rsid w:val="006A1C36"/>
    <w:rsid w:val="006A4B2B"/>
    <w:rsid w:val="006A7993"/>
    <w:rsid w:val="006A7CF8"/>
    <w:rsid w:val="006B6447"/>
    <w:rsid w:val="006B7BA2"/>
    <w:rsid w:val="006C232E"/>
    <w:rsid w:val="006C3B4D"/>
    <w:rsid w:val="006C435D"/>
    <w:rsid w:val="006C616C"/>
    <w:rsid w:val="006D54DC"/>
    <w:rsid w:val="006D5ADB"/>
    <w:rsid w:val="006D73B0"/>
    <w:rsid w:val="006D73E8"/>
    <w:rsid w:val="006E2742"/>
    <w:rsid w:val="006E310A"/>
    <w:rsid w:val="006F06D2"/>
    <w:rsid w:val="006F06DF"/>
    <w:rsid w:val="006F6C72"/>
    <w:rsid w:val="006F7F1D"/>
    <w:rsid w:val="00700211"/>
    <w:rsid w:val="00702828"/>
    <w:rsid w:val="007052C5"/>
    <w:rsid w:val="00710384"/>
    <w:rsid w:val="00710C5E"/>
    <w:rsid w:val="00711EA3"/>
    <w:rsid w:val="00714844"/>
    <w:rsid w:val="00715595"/>
    <w:rsid w:val="007158B7"/>
    <w:rsid w:val="0071621F"/>
    <w:rsid w:val="007208B4"/>
    <w:rsid w:val="007210ED"/>
    <w:rsid w:val="0072117A"/>
    <w:rsid w:val="007224E5"/>
    <w:rsid w:val="0072270D"/>
    <w:rsid w:val="00723C5D"/>
    <w:rsid w:val="0072489F"/>
    <w:rsid w:val="0072576E"/>
    <w:rsid w:val="00725B49"/>
    <w:rsid w:val="0073094F"/>
    <w:rsid w:val="00732251"/>
    <w:rsid w:val="00734980"/>
    <w:rsid w:val="00736BE3"/>
    <w:rsid w:val="00736FDB"/>
    <w:rsid w:val="007379F8"/>
    <w:rsid w:val="00737EDA"/>
    <w:rsid w:val="00743721"/>
    <w:rsid w:val="00744378"/>
    <w:rsid w:val="00747402"/>
    <w:rsid w:val="00753048"/>
    <w:rsid w:val="00754383"/>
    <w:rsid w:val="00756A2E"/>
    <w:rsid w:val="00757A5E"/>
    <w:rsid w:val="0076246A"/>
    <w:rsid w:val="00763645"/>
    <w:rsid w:val="00764A0C"/>
    <w:rsid w:val="00764E3E"/>
    <w:rsid w:val="00767E55"/>
    <w:rsid w:val="0077103B"/>
    <w:rsid w:val="00773F49"/>
    <w:rsid w:val="00776270"/>
    <w:rsid w:val="00782E2B"/>
    <w:rsid w:val="00782F29"/>
    <w:rsid w:val="007833FA"/>
    <w:rsid w:val="00785022"/>
    <w:rsid w:val="00785C35"/>
    <w:rsid w:val="00791D18"/>
    <w:rsid w:val="007957A7"/>
    <w:rsid w:val="00796A33"/>
    <w:rsid w:val="007A0BCD"/>
    <w:rsid w:val="007A36D5"/>
    <w:rsid w:val="007A7D2F"/>
    <w:rsid w:val="007B1370"/>
    <w:rsid w:val="007B355D"/>
    <w:rsid w:val="007B5F7B"/>
    <w:rsid w:val="007C04EE"/>
    <w:rsid w:val="007C24E4"/>
    <w:rsid w:val="007C386E"/>
    <w:rsid w:val="007C704D"/>
    <w:rsid w:val="007D62DE"/>
    <w:rsid w:val="007D6612"/>
    <w:rsid w:val="007D66FC"/>
    <w:rsid w:val="007D6926"/>
    <w:rsid w:val="007D7AEB"/>
    <w:rsid w:val="007E061D"/>
    <w:rsid w:val="007E0627"/>
    <w:rsid w:val="007E1A40"/>
    <w:rsid w:val="007E4213"/>
    <w:rsid w:val="007E52E5"/>
    <w:rsid w:val="007E5600"/>
    <w:rsid w:val="007E6409"/>
    <w:rsid w:val="007E693B"/>
    <w:rsid w:val="007F013C"/>
    <w:rsid w:val="007F125C"/>
    <w:rsid w:val="007F1324"/>
    <w:rsid w:val="007F1519"/>
    <w:rsid w:val="007F3635"/>
    <w:rsid w:val="007F63AB"/>
    <w:rsid w:val="007F7026"/>
    <w:rsid w:val="00801732"/>
    <w:rsid w:val="0080385A"/>
    <w:rsid w:val="00803B8F"/>
    <w:rsid w:val="008109DA"/>
    <w:rsid w:val="008148C9"/>
    <w:rsid w:val="00815E46"/>
    <w:rsid w:val="00820903"/>
    <w:rsid w:val="00823636"/>
    <w:rsid w:val="0082524F"/>
    <w:rsid w:val="008254E2"/>
    <w:rsid w:val="00842F41"/>
    <w:rsid w:val="008450FA"/>
    <w:rsid w:val="00845312"/>
    <w:rsid w:val="008470C0"/>
    <w:rsid w:val="008508C7"/>
    <w:rsid w:val="00851C36"/>
    <w:rsid w:val="008555D2"/>
    <w:rsid w:val="008557A4"/>
    <w:rsid w:val="00856EB6"/>
    <w:rsid w:val="0086299B"/>
    <w:rsid w:val="008645D3"/>
    <w:rsid w:val="00866673"/>
    <w:rsid w:val="008704E2"/>
    <w:rsid w:val="008708DD"/>
    <w:rsid w:val="00871430"/>
    <w:rsid w:val="008716CE"/>
    <w:rsid w:val="00873001"/>
    <w:rsid w:val="008757D3"/>
    <w:rsid w:val="0087606C"/>
    <w:rsid w:val="00880266"/>
    <w:rsid w:val="00882BB1"/>
    <w:rsid w:val="00891A70"/>
    <w:rsid w:val="0089735A"/>
    <w:rsid w:val="008A40E0"/>
    <w:rsid w:val="008A4358"/>
    <w:rsid w:val="008A5BD5"/>
    <w:rsid w:val="008A6BB3"/>
    <w:rsid w:val="008A7F0F"/>
    <w:rsid w:val="008B2C46"/>
    <w:rsid w:val="008B46ED"/>
    <w:rsid w:val="008C0844"/>
    <w:rsid w:val="008C0CA5"/>
    <w:rsid w:val="008C5262"/>
    <w:rsid w:val="008C638E"/>
    <w:rsid w:val="008C6DD2"/>
    <w:rsid w:val="008D070C"/>
    <w:rsid w:val="008D378A"/>
    <w:rsid w:val="008D4DF9"/>
    <w:rsid w:val="008D5446"/>
    <w:rsid w:val="008E19A6"/>
    <w:rsid w:val="008E2F80"/>
    <w:rsid w:val="008E30DC"/>
    <w:rsid w:val="008E39C7"/>
    <w:rsid w:val="008E57BF"/>
    <w:rsid w:val="008E7DF2"/>
    <w:rsid w:val="008F08C7"/>
    <w:rsid w:val="008F17B4"/>
    <w:rsid w:val="008F32FD"/>
    <w:rsid w:val="009004BA"/>
    <w:rsid w:val="009017F1"/>
    <w:rsid w:val="0090638A"/>
    <w:rsid w:val="009118BF"/>
    <w:rsid w:val="00912400"/>
    <w:rsid w:val="00912BB5"/>
    <w:rsid w:val="00913CE6"/>
    <w:rsid w:val="009154FA"/>
    <w:rsid w:val="00923A4F"/>
    <w:rsid w:val="0092417F"/>
    <w:rsid w:val="00924FA1"/>
    <w:rsid w:val="00932B58"/>
    <w:rsid w:val="0093682A"/>
    <w:rsid w:val="00937773"/>
    <w:rsid w:val="009425C5"/>
    <w:rsid w:val="009439BE"/>
    <w:rsid w:val="009458A8"/>
    <w:rsid w:val="00946324"/>
    <w:rsid w:val="009467A7"/>
    <w:rsid w:val="00947CEB"/>
    <w:rsid w:val="00950819"/>
    <w:rsid w:val="00955486"/>
    <w:rsid w:val="00956508"/>
    <w:rsid w:val="00956AEF"/>
    <w:rsid w:val="00957D23"/>
    <w:rsid w:val="00964306"/>
    <w:rsid w:val="009645B0"/>
    <w:rsid w:val="00964F6E"/>
    <w:rsid w:val="0096784B"/>
    <w:rsid w:val="00971488"/>
    <w:rsid w:val="00971FD4"/>
    <w:rsid w:val="00973A5D"/>
    <w:rsid w:val="00975EEF"/>
    <w:rsid w:val="00982B6A"/>
    <w:rsid w:val="00990256"/>
    <w:rsid w:val="0099201E"/>
    <w:rsid w:val="009942FB"/>
    <w:rsid w:val="009974C2"/>
    <w:rsid w:val="00997DB1"/>
    <w:rsid w:val="009A27D8"/>
    <w:rsid w:val="009A2B74"/>
    <w:rsid w:val="009B0C5F"/>
    <w:rsid w:val="009B3300"/>
    <w:rsid w:val="009B4CCC"/>
    <w:rsid w:val="009B54AE"/>
    <w:rsid w:val="009B60E3"/>
    <w:rsid w:val="009C4392"/>
    <w:rsid w:val="009C46A3"/>
    <w:rsid w:val="009C5A17"/>
    <w:rsid w:val="009C636E"/>
    <w:rsid w:val="009C6909"/>
    <w:rsid w:val="009C7012"/>
    <w:rsid w:val="009D254B"/>
    <w:rsid w:val="009D4810"/>
    <w:rsid w:val="009D659E"/>
    <w:rsid w:val="009D72B3"/>
    <w:rsid w:val="009D7464"/>
    <w:rsid w:val="009E0588"/>
    <w:rsid w:val="009E16B3"/>
    <w:rsid w:val="009E1B22"/>
    <w:rsid w:val="009E305D"/>
    <w:rsid w:val="009E35FA"/>
    <w:rsid w:val="009F0E28"/>
    <w:rsid w:val="009F147A"/>
    <w:rsid w:val="009F3391"/>
    <w:rsid w:val="009F741D"/>
    <w:rsid w:val="00A01E89"/>
    <w:rsid w:val="00A02FDF"/>
    <w:rsid w:val="00A05AEF"/>
    <w:rsid w:val="00A06E90"/>
    <w:rsid w:val="00A0727A"/>
    <w:rsid w:val="00A114D6"/>
    <w:rsid w:val="00A1403C"/>
    <w:rsid w:val="00A14AD6"/>
    <w:rsid w:val="00A15D05"/>
    <w:rsid w:val="00A1609D"/>
    <w:rsid w:val="00A162B1"/>
    <w:rsid w:val="00A17F4F"/>
    <w:rsid w:val="00A206FA"/>
    <w:rsid w:val="00A209A0"/>
    <w:rsid w:val="00A254CD"/>
    <w:rsid w:val="00A27CD5"/>
    <w:rsid w:val="00A30EBD"/>
    <w:rsid w:val="00A3174B"/>
    <w:rsid w:val="00A34C94"/>
    <w:rsid w:val="00A35158"/>
    <w:rsid w:val="00A3588D"/>
    <w:rsid w:val="00A35E27"/>
    <w:rsid w:val="00A403C3"/>
    <w:rsid w:val="00A41869"/>
    <w:rsid w:val="00A41975"/>
    <w:rsid w:val="00A433FF"/>
    <w:rsid w:val="00A44040"/>
    <w:rsid w:val="00A44B7F"/>
    <w:rsid w:val="00A456F4"/>
    <w:rsid w:val="00A45EB4"/>
    <w:rsid w:val="00A4627C"/>
    <w:rsid w:val="00A546A0"/>
    <w:rsid w:val="00A54A2E"/>
    <w:rsid w:val="00A56020"/>
    <w:rsid w:val="00A560A1"/>
    <w:rsid w:val="00A57108"/>
    <w:rsid w:val="00A5766A"/>
    <w:rsid w:val="00A6377C"/>
    <w:rsid w:val="00A637FD"/>
    <w:rsid w:val="00A672B7"/>
    <w:rsid w:val="00A6785F"/>
    <w:rsid w:val="00A7074D"/>
    <w:rsid w:val="00A73F42"/>
    <w:rsid w:val="00A81E6C"/>
    <w:rsid w:val="00A82093"/>
    <w:rsid w:val="00A83136"/>
    <w:rsid w:val="00A84118"/>
    <w:rsid w:val="00A845FC"/>
    <w:rsid w:val="00A8482B"/>
    <w:rsid w:val="00A86DF8"/>
    <w:rsid w:val="00A954D2"/>
    <w:rsid w:val="00A966CF"/>
    <w:rsid w:val="00AA2A48"/>
    <w:rsid w:val="00AA3576"/>
    <w:rsid w:val="00AA7D52"/>
    <w:rsid w:val="00AB0CA4"/>
    <w:rsid w:val="00AB3958"/>
    <w:rsid w:val="00AB409C"/>
    <w:rsid w:val="00AB47E0"/>
    <w:rsid w:val="00AB58BC"/>
    <w:rsid w:val="00AB641A"/>
    <w:rsid w:val="00AB7171"/>
    <w:rsid w:val="00AC094D"/>
    <w:rsid w:val="00AC0F45"/>
    <w:rsid w:val="00AC1CFA"/>
    <w:rsid w:val="00AC4702"/>
    <w:rsid w:val="00AC5416"/>
    <w:rsid w:val="00AC67BF"/>
    <w:rsid w:val="00AD0CB9"/>
    <w:rsid w:val="00AD2A74"/>
    <w:rsid w:val="00AD32E3"/>
    <w:rsid w:val="00AD388B"/>
    <w:rsid w:val="00AD6862"/>
    <w:rsid w:val="00AD6BCE"/>
    <w:rsid w:val="00AD6D0B"/>
    <w:rsid w:val="00AD73D1"/>
    <w:rsid w:val="00AD757B"/>
    <w:rsid w:val="00AE0082"/>
    <w:rsid w:val="00AE6B28"/>
    <w:rsid w:val="00AE7850"/>
    <w:rsid w:val="00AF28E5"/>
    <w:rsid w:val="00AF3964"/>
    <w:rsid w:val="00AF720E"/>
    <w:rsid w:val="00AF7EC8"/>
    <w:rsid w:val="00B00366"/>
    <w:rsid w:val="00B04AB5"/>
    <w:rsid w:val="00B062A3"/>
    <w:rsid w:val="00B07BFE"/>
    <w:rsid w:val="00B11CCC"/>
    <w:rsid w:val="00B125B3"/>
    <w:rsid w:val="00B12CDA"/>
    <w:rsid w:val="00B13950"/>
    <w:rsid w:val="00B1585C"/>
    <w:rsid w:val="00B15967"/>
    <w:rsid w:val="00B15FC3"/>
    <w:rsid w:val="00B23092"/>
    <w:rsid w:val="00B234BB"/>
    <w:rsid w:val="00B23D44"/>
    <w:rsid w:val="00B26269"/>
    <w:rsid w:val="00B263CB"/>
    <w:rsid w:val="00B27367"/>
    <w:rsid w:val="00B32753"/>
    <w:rsid w:val="00B327D7"/>
    <w:rsid w:val="00B32D7E"/>
    <w:rsid w:val="00B43B4E"/>
    <w:rsid w:val="00B529C3"/>
    <w:rsid w:val="00B554F2"/>
    <w:rsid w:val="00B55BD5"/>
    <w:rsid w:val="00B56EA3"/>
    <w:rsid w:val="00B57CE8"/>
    <w:rsid w:val="00B57D17"/>
    <w:rsid w:val="00B6246A"/>
    <w:rsid w:val="00B646CF"/>
    <w:rsid w:val="00B71D46"/>
    <w:rsid w:val="00B77CFA"/>
    <w:rsid w:val="00B77CFC"/>
    <w:rsid w:val="00B83B81"/>
    <w:rsid w:val="00B90021"/>
    <w:rsid w:val="00B9057C"/>
    <w:rsid w:val="00B913FA"/>
    <w:rsid w:val="00B946BF"/>
    <w:rsid w:val="00B96791"/>
    <w:rsid w:val="00B96BF9"/>
    <w:rsid w:val="00BA1B13"/>
    <w:rsid w:val="00BA3AFD"/>
    <w:rsid w:val="00BA5116"/>
    <w:rsid w:val="00BA5FA4"/>
    <w:rsid w:val="00BA6B02"/>
    <w:rsid w:val="00BB37B3"/>
    <w:rsid w:val="00BB4907"/>
    <w:rsid w:val="00BB54A4"/>
    <w:rsid w:val="00BB6885"/>
    <w:rsid w:val="00BB6CF4"/>
    <w:rsid w:val="00BC0895"/>
    <w:rsid w:val="00BC1CF6"/>
    <w:rsid w:val="00BC25AA"/>
    <w:rsid w:val="00BC428E"/>
    <w:rsid w:val="00BC4842"/>
    <w:rsid w:val="00BC4ADB"/>
    <w:rsid w:val="00BC5E0C"/>
    <w:rsid w:val="00BC7B2C"/>
    <w:rsid w:val="00BC7CE1"/>
    <w:rsid w:val="00BD07BB"/>
    <w:rsid w:val="00BD0C60"/>
    <w:rsid w:val="00BD0DD3"/>
    <w:rsid w:val="00BD153C"/>
    <w:rsid w:val="00BD16EA"/>
    <w:rsid w:val="00BD1D44"/>
    <w:rsid w:val="00BD1F43"/>
    <w:rsid w:val="00BD4922"/>
    <w:rsid w:val="00BD4F3E"/>
    <w:rsid w:val="00BE0F60"/>
    <w:rsid w:val="00BE3BA1"/>
    <w:rsid w:val="00BE3D01"/>
    <w:rsid w:val="00BE41C0"/>
    <w:rsid w:val="00BE450D"/>
    <w:rsid w:val="00BE54A0"/>
    <w:rsid w:val="00BF07BB"/>
    <w:rsid w:val="00BF19E7"/>
    <w:rsid w:val="00BF49D3"/>
    <w:rsid w:val="00BF51BC"/>
    <w:rsid w:val="00BF75A6"/>
    <w:rsid w:val="00C00947"/>
    <w:rsid w:val="00C0343A"/>
    <w:rsid w:val="00C0380A"/>
    <w:rsid w:val="00C07322"/>
    <w:rsid w:val="00C115B0"/>
    <w:rsid w:val="00C13F4E"/>
    <w:rsid w:val="00C16437"/>
    <w:rsid w:val="00C164B5"/>
    <w:rsid w:val="00C165BD"/>
    <w:rsid w:val="00C174D1"/>
    <w:rsid w:val="00C177BD"/>
    <w:rsid w:val="00C22582"/>
    <w:rsid w:val="00C22619"/>
    <w:rsid w:val="00C23902"/>
    <w:rsid w:val="00C23BBA"/>
    <w:rsid w:val="00C24714"/>
    <w:rsid w:val="00C24C82"/>
    <w:rsid w:val="00C24DB9"/>
    <w:rsid w:val="00C279B3"/>
    <w:rsid w:val="00C303F1"/>
    <w:rsid w:val="00C3523D"/>
    <w:rsid w:val="00C35684"/>
    <w:rsid w:val="00C452EB"/>
    <w:rsid w:val="00C51A87"/>
    <w:rsid w:val="00C523DC"/>
    <w:rsid w:val="00C53C56"/>
    <w:rsid w:val="00C53CD9"/>
    <w:rsid w:val="00C63D47"/>
    <w:rsid w:val="00C63FDC"/>
    <w:rsid w:val="00C660CE"/>
    <w:rsid w:val="00C6706F"/>
    <w:rsid w:val="00C7040C"/>
    <w:rsid w:val="00C723E7"/>
    <w:rsid w:val="00C739E0"/>
    <w:rsid w:val="00C7488B"/>
    <w:rsid w:val="00C756F5"/>
    <w:rsid w:val="00C76966"/>
    <w:rsid w:val="00C824BB"/>
    <w:rsid w:val="00C82A19"/>
    <w:rsid w:val="00C91EBC"/>
    <w:rsid w:val="00C94B9E"/>
    <w:rsid w:val="00C95C5A"/>
    <w:rsid w:val="00CA037A"/>
    <w:rsid w:val="00CA0E79"/>
    <w:rsid w:val="00CA1914"/>
    <w:rsid w:val="00CA1ABA"/>
    <w:rsid w:val="00CA243F"/>
    <w:rsid w:val="00CA3156"/>
    <w:rsid w:val="00CA433E"/>
    <w:rsid w:val="00CA641F"/>
    <w:rsid w:val="00CA6B3C"/>
    <w:rsid w:val="00CA6BFF"/>
    <w:rsid w:val="00CA6DF7"/>
    <w:rsid w:val="00CA7754"/>
    <w:rsid w:val="00CB12BB"/>
    <w:rsid w:val="00CB2055"/>
    <w:rsid w:val="00CB2901"/>
    <w:rsid w:val="00CB4170"/>
    <w:rsid w:val="00CB6338"/>
    <w:rsid w:val="00CC0C09"/>
    <w:rsid w:val="00CC1FFD"/>
    <w:rsid w:val="00CC3FA5"/>
    <w:rsid w:val="00CC77EE"/>
    <w:rsid w:val="00CD0FBE"/>
    <w:rsid w:val="00CD416E"/>
    <w:rsid w:val="00CD5CD7"/>
    <w:rsid w:val="00CD6B57"/>
    <w:rsid w:val="00CE06C4"/>
    <w:rsid w:val="00CE1C97"/>
    <w:rsid w:val="00CE21B8"/>
    <w:rsid w:val="00CE2A64"/>
    <w:rsid w:val="00CE2A91"/>
    <w:rsid w:val="00CE7CBA"/>
    <w:rsid w:val="00CF0C0B"/>
    <w:rsid w:val="00CF4546"/>
    <w:rsid w:val="00CF572B"/>
    <w:rsid w:val="00D00B37"/>
    <w:rsid w:val="00D01837"/>
    <w:rsid w:val="00D02D0D"/>
    <w:rsid w:val="00D0679C"/>
    <w:rsid w:val="00D1074D"/>
    <w:rsid w:val="00D1108B"/>
    <w:rsid w:val="00D14ED1"/>
    <w:rsid w:val="00D15982"/>
    <w:rsid w:val="00D163A4"/>
    <w:rsid w:val="00D21CDE"/>
    <w:rsid w:val="00D21E06"/>
    <w:rsid w:val="00D24A77"/>
    <w:rsid w:val="00D258BB"/>
    <w:rsid w:val="00D25C4B"/>
    <w:rsid w:val="00D33ADA"/>
    <w:rsid w:val="00D3455A"/>
    <w:rsid w:val="00D429E8"/>
    <w:rsid w:val="00D443BA"/>
    <w:rsid w:val="00D444DD"/>
    <w:rsid w:val="00D5219E"/>
    <w:rsid w:val="00D55559"/>
    <w:rsid w:val="00D5597F"/>
    <w:rsid w:val="00D57280"/>
    <w:rsid w:val="00D635C2"/>
    <w:rsid w:val="00D64AD6"/>
    <w:rsid w:val="00D65E19"/>
    <w:rsid w:val="00D66FE7"/>
    <w:rsid w:val="00D67746"/>
    <w:rsid w:val="00D71172"/>
    <w:rsid w:val="00D800B3"/>
    <w:rsid w:val="00D86C48"/>
    <w:rsid w:val="00D8782A"/>
    <w:rsid w:val="00D9179A"/>
    <w:rsid w:val="00D95E12"/>
    <w:rsid w:val="00D960BF"/>
    <w:rsid w:val="00DA45D6"/>
    <w:rsid w:val="00DA47AD"/>
    <w:rsid w:val="00DA4CAF"/>
    <w:rsid w:val="00DA58C8"/>
    <w:rsid w:val="00DA63EA"/>
    <w:rsid w:val="00DA6D51"/>
    <w:rsid w:val="00DB053E"/>
    <w:rsid w:val="00DB532C"/>
    <w:rsid w:val="00DB7591"/>
    <w:rsid w:val="00DC06F2"/>
    <w:rsid w:val="00DC0A5D"/>
    <w:rsid w:val="00DC0E11"/>
    <w:rsid w:val="00DC1480"/>
    <w:rsid w:val="00DC48E6"/>
    <w:rsid w:val="00DC4970"/>
    <w:rsid w:val="00DC4B91"/>
    <w:rsid w:val="00DC5F8C"/>
    <w:rsid w:val="00DC6BA5"/>
    <w:rsid w:val="00DC743A"/>
    <w:rsid w:val="00DD0FAA"/>
    <w:rsid w:val="00DE0FF8"/>
    <w:rsid w:val="00DE2B0C"/>
    <w:rsid w:val="00DE7D20"/>
    <w:rsid w:val="00DE7DDE"/>
    <w:rsid w:val="00DF517A"/>
    <w:rsid w:val="00DF704E"/>
    <w:rsid w:val="00E03688"/>
    <w:rsid w:val="00E04185"/>
    <w:rsid w:val="00E042D3"/>
    <w:rsid w:val="00E06A64"/>
    <w:rsid w:val="00E06BE1"/>
    <w:rsid w:val="00E07367"/>
    <w:rsid w:val="00E1204E"/>
    <w:rsid w:val="00E146FC"/>
    <w:rsid w:val="00E15A22"/>
    <w:rsid w:val="00E15DC1"/>
    <w:rsid w:val="00E2047D"/>
    <w:rsid w:val="00E24DE6"/>
    <w:rsid w:val="00E251E3"/>
    <w:rsid w:val="00E272C6"/>
    <w:rsid w:val="00E27647"/>
    <w:rsid w:val="00E27F8C"/>
    <w:rsid w:val="00E357BD"/>
    <w:rsid w:val="00E36334"/>
    <w:rsid w:val="00E42AE1"/>
    <w:rsid w:val="00E434C3"/>
    <w:rsid w:val="00E443E6"/>
    <w:rsid w:val="00E44F11"/>
    <w:rsid w:val="00E5126B"/>
    <w:rsid w:val="00E5188B"/>
    <w:rsid w:val="00E5396E"/>
    <w:rsid w:val="00E53C4E"/>
    <w:rsid w:val="00E54E97"/>
    <w:rsid w:val="00E56F5B"/>
    <w:rsid w:val="00E616FF"/>
    <w:rsid w:val="00E61ED7"/>
    <w:rsid w:val="00E625D4"/>
    <w:rsid w:val="00E657C2"/>
    <w:rsid w:val="00E67C07"/>
    <w:rsid w:val="00E7435B"/>
    <w:rsid w:val="00E80133"/>
    <w:rsid w:val="00E8088F"/>
    <w:rsid w:val="00E83AE4"/>
    <w:rsid w:val="00E84E8A"/>
    <w:rsid w:val="00E84EC7"/>
    <w:rsid w:val="00E8686B"/>
    <w:rsid w:val="00E8696E"/>
    <w:rsid w:val="00E8761E"/>
    <w:rsid w:val="00E9187F"/>
    <w:rsid w:val="00E94B3D"/>
    <w:rsid w:val="00E95AB9"/>
    <w:rsid w:val="00E96F29"/>
    <w:rsid w:val="00E96FC8"/>
    <w:rsid w:val="00EA12B4"/>
    <w:rsid w:val="00EA211F"/>
    <w:rsid w:val="00EA633E"/>
    <w:rsid w:val="00EA7825"/>
    <w:rsid w:val="00EB1CD0"/>
    <w:rsid w:val="00EB6987"/>
    <w:rsid w:val="00EC09C4"/>
    <w:rsid w:val="00EC0FD0"/>
    <w:rsid w:val="00EC39D3"/>
    <w:rsid w:val="00EC3D75"/>
    <w:rsid w:val="00EC3E66"/>
    <w:rsid w:val="00EC496E"/>
    <w:rsid w:val="00EC5340"/>
    <w:rsid w:val="00ED27D9"/>
    <w:rsid w:val="00ED3639"/>
    <w:rsid w:val="00ED369A"/>
    <w:rsid w:val="00ED48A5"/>
    <w:rsid w:val="00ED697E"/>
    <w:rsid w:val="00EE20E7"/>
    <w:rsid w:val="00EE7096"/>
    <w:rsid w:val="00EF26B6"/>
    <w:rsid w:val="00EF3DB4"/>
    <w:rsid w:val="00EF3EA1"/>
    <w:rsid w:val="00EF5593"/>
    <w:rsid w:val="00EF5F66"/>
    <w:rsid w:val="00F012BB"/>
    <w:rsid w:val="00F0154E"/>
    <w:rsid w:val="00F01B73"/>
    <w:rsid w:val="00F03969"/>
    <w:rsid w:val="00F04712"/>
    <w:rsid w:val="00F1039D"/>
    <w:rsid w:val="00F11E1E"/>
    <w:rsid w:val="00F150FB"/>
    <w:rsid w:val="00F15D44"/>
    <w:rsid w:val="00F15DA9"/>
    <w:rsid w:val="00F15F0B"/>
    <w:rsid w:val="00F175F0"/>
    <w:rsid w:val="00F17A9B"/>
    <w:rsid w:val="00F207C4"/>
    <w:rsid w:val="00F2317C"/>
    <w:rsid w:val="00F269C4"/>
    <w:rsid w:val="00F275DB"/>
    <w:rsid w:val="00F2796D"/>
    <w:rsid w:val="00F32A6C"/>
    <w:rsid w:val="00F36326"/>
    <w:rsid w:val="00F40FC2"/>
    <w:rsid w:val="00F42A33"/>
    <w:rsid w:val="00F45082"/>
    <w:rsid w:val="00F4524C"/>
    <w:rsid w:val="00F504ED"/>
    <w:rsid w:val="00F508A7"/>
    <w:rsid w:val="00F51F69"/>
    <w:rsid w:val="00F54E84"/>
    <w:rsid w:val="00F717B8"/>
    <w:rsid w:val="00F733CF"/>
    <w:rsid w:val="00F73D82"/>
    <w:rsid w:val="00F74D1A"/>
    <w:rsid w:val="00F779CB"/>
    <w:rsid w:val="00F81D91"/>
    <w:rsid w:val="00F81DD3"/>
    <w:rsid w:val="00F86300"/>
    <w:rsid w:val="00F86397"/>
    <w:rsid w:val="00F870DD"/>
    <w:rsid w:val="00F87BE5"/>
    <w:rsid w:val="00F938EF"/>
    <w:rsid w:val="00F95061"/>
    <w:rsid w:val="00F95A93"/>
    <w:rsid w:val="00FA0A38"/>
    <w:rsid w:val="00FA5CC1"/>
    <w:rsid w:val="00FB0A9A"/>
    <w:rsid w:val="00FB40D6"/>
    <w:rsid w:val="00FB6C8B"/>
    <w:rsid w:val="00FB6D46"/>
    <w:rsid w:val="00FB6E1E"/>
    <w:rsid w:val="00FC0543"/>
    <w:rsid w:val="00FC19AE"/>
    <w:rsid w:val="00FC3B74"/>
    <w:rsid w:val="00FC4B09"/>
    <w:rsid w:val="00FC52A3"/>
    <w:rsid w:val="00FD0100"/>
    <w:rsid w:val="00FD16E0"/>
    <w:rsid w:val="00FD174F"/>
    <w:rsid w:val="00FD3391"/>
    <w:rsid w:val="00FD3A37"/>
    <w:rsid w:val="00FD50B0"/>
    <w:rsid w:val="00FD5BBD"/>
    <w:rsid w:val="00FD698F"/>
    <w:rsid w:val="00FE037E"/>
    <w:rsid w:val="00FE1DA6"/>
    <w:rsid w:val="00FE261E"/>
    <w:rsid w:val="00FE3407"/>
    <w:rsid w:val="00FF3DD7"/>
    <w:rsid w:val="00FF5F6C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CMABodyText"/>
    <w:qFormat/>
    <w:rsid w:val="009A2B74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Normal"/>
    <w:rsid w:val="009A2B74"/>
    <w:pPr>
      <w:spacing w:after="80"/>
    </w:pPr>
    <w:rPr>
      <w:rFonts w:ascii="Tms Rmn" w:hAnsi="Tms Rmn"/>
    </w:rPr>
  </w:style>
  <w:style w:type="paragraph" w:styleId="Date">
    <w:name w:val="Date"/>
    <w:basedOn w:val="Normal"/>
    <w:link w:val="DateChar"/>
    <w:rsid w:val="009A2B74"/>
    <w:pPr>
      <w:spacing w:after="80"/>
    </w:pPr>
    <w:rPr>
      <w:rFonts w:ascii="Tms Rmn" w:hAnsi="Tms Rmn"/>
    </w:rPr>
  </w:style>
  <w:style w:type="character" w:customStyle="1" w:styleId="DateChar">
    <w:name w:val="Date Char"/>
    <w:basedOn w:val="DefaultParagraphFont"/>
    <w:link w:val="Date"/>
    <w:rsid w:val="009A2B74"/>
    <w:rPr>
      <w:rFonts w:ascii="Tms Rmn" w:eastAsia="Times New Roman" w:hAnsi="Tms Rmn" w:cs="Times New Roman"/>
      <w:sz w:val="24"/>
      <w:szCs w:val="24"/>
    </w:rPr>
  </w:style>
  <w:style w:type="paragraph" w:customStyle="1" w:styleId="To">
    <w:name w:val="To"/>
    <w:basedOn w:val="Normal"/>
    <w:rsid w:val="009A2B74"/>
    <w:pPr>
      <w:spacing w:after="80"/>
    </w:pPr>
    <w:rPr>
      <w:rFonts w:ascii="Tms Rmn" w:hAnsi="Tms Rmn"/>
    </w:rPr>
  </w:style>
  <w:style w:type="paragraph" w:customStyle="1" w:styleId="From">
    <w:name w:val="From"/>
    <w:basedOn w:val="Normal"/>
    <w:rsid w:val="009A2B74"/>
    <w:pPr>
      <w:spacing w:after="80"/>
    </w:pPr>
    <w:rPr>
      <w:rFonts w:ascii="Tms Rmn" w:hAnsi="Tms Rmn"/>
    </w:rPr>
  </w:style>
  <w:style w:type="paragraph" w:customStyle="1" w:styleId="CopyList">
    <w:name w:val="CopyList"/>
    <w:basedOn w:val="Normal"/>
    <w:rsid w:val="009A2B74"/>
    <w:pPr>
      <w:spacing w:after="80"/>
    </w:pPr>
    <w:rPr>
      <w:rFonts w:ascii="Tms Rmn" w:hAnsi="Tms Rmn"/>
    </w:rPr>
  </w:style>
  <w:style w:type="paragraph" w:styleId="Footer">
    <w:name w:val="footer"/>
    <w:basedOn w:val="Normal"/>
    <w:link w:val="FooterChar"/>
    <w:rsid w:val="009A2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2B74"/>
    <w:rPr>
      <w:rFonts w:ascii="Times New Roman" w:eastAsia="Times New Roman" w:hAnsi="Times New Roman" w:cs="Times New Roman"/>
      <w:sz w:val="24"/>
      <w:szCs w:val="24"/>
    </w:rPr>
  </w:style>
  <w:style w:type="paragraph" w:customStyle="1" w:styleId="ACMAHeading2">
    <w:name w:val="ACMA Heading 2"/>
    <w:next w:val="ACMABodyText"/>
    <w:rsid w:val="009A2B7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character" w:styleId="PageNumber">
    <w:name w:val="page number"/>
    <w:basedOn w:val="DefaultParagraphFont"/>
    <w:rsid w:val="009A2B74"/>
    <w:rPr>
      <w:rFonts w:ascii="Times New Roman" w:hAnsi="Times New Roman"/>
      <w:sz w:val="20"/>
      <w:szCs w:val="20"/>
    </w:rPr>
  </w:style>
  <w:style w:type="paragraph" w:customStyle="1" w:styleId="ACMABodyText">
    <w:name w:val="ACMA Body Text"/>
    <w:link w:val="ACMABodyTextChar"/>
    <w:rsid w:val="009A2B7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otnoteReference">
    <w:name w:val="footnote reference"/>
    <w:basedOn w:val="DefaultParagraphFont"/>
    <w:semiHidden/>
    <w:rsid w:val="009A2B74"/>
    <w:rPr>
      <w:vertAlign w:val="superscript"/>
    </w:rPr>
  </w:style>
  <w:style w:type="paragraph" w:styleId="FootnoteText">
    <w:name w:val="footnote text"/>
    <w:aliases w:val="ACMA Footnote Text"/>
    <w:link w:val="FootnoteTextChar"/>
    <w:rsid w:val="009A2B74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9A2B7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9A2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2B7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A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74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B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43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rsid w:val="00E95AB9"/>
    <w:pPr>
      <w:spacing w:after="0" w:line="260" w:lineRule="exact"/>
      <w:ind w:left="964"/>
      <w:jc w:val="both"/>
    </w:pPr>
  </w:style>
  <w:style w:type="paragraph" w:styleId="ListParagraph">
    <w:name w:val="List Paragraph"/>
    <w:basedOn w:val="Normal"/>
    <w:uiPriority w:val="34"/>
    <w:qFormat/>
    <w:rsid w:val="0020576E"/>
    <w:pPr>
      <w:ind w:left="720"/>
      <w:contextualSpacing/>
    </w:pPr>
  </w:style>
  <w:style w:type="paragraph" w:customStyle="1" w:styleId="HeaderBoldEven">
    <w:name w:val="HeaderBoldEven"/>
    <w:basedOn w:val="Normal"/>
    <w:rsid w:val="00410F8B"/>
    <w:pPr>
      <w:spacing w:before="120" w:after="60" w:line="240" w:lineRule="auto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410F8B"/>
    <w:pPr>
      <w:spacing w:before="120" w:after="60" w:line="240" w:lineRule="auto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410F8B"/>
    <w:pPr>
      <w:tabs>
        <w:tab w:val="center" w:pos="3969"/>
        <w:tab w:val="right" w:pos="8505"/>
      </w:tabs>
      <w:spacing w:before="60" w:after="0" w:line="240" w:lineRule="auto"/>
    </w:pPr>
    <w:rPr>
      <w:rFonts w:ascii="Arial" w:hAnsi="Arial"/>
      <w:sz w:val="18"/>
      <w:lang w:eastAsia="en-AU"/>
    </w:rPr>
  </w:style>
  <w:style w:type="paragraph" w:customStyle="1" w:styleId="HeaderLiteOdd">
    <w:name w:val="HeaderLiteOdd"/>
    <w:basedOn w:val="Normal"/>
    <w:rsid w:val="00410F8B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410F8B"/>
    <w:pPr>
      <w:spacing w:before="0" w:after="0" w:line="240" w:lineRule="auto"/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410F8B"/>
    <w:pPr>
      <w:spacing w:before="0" w:after="0" w:line="240" w:lineRule="auto"/>
    </w:pPr>
    <w:rPr>
      <w:rFonts w:ascii="Arial" w:hAnsi="Arial"/>
      <w:sz w:val="12"/>
      <w:lang w:eastAsia="en-AU"/>
    </w:rPr>
  </w:style>
  <w:style w:type="paragraph" w:styleId="Title">
    <w:name w:val="Title"/>
    <w:basedOn w:val="Normal"/>
    <w:next w:val="Normal"/>
    <w:link w:val="TitleChar"/>
    <w:qFormat/>
    <w:rsid w:val="00410F8B"/>
    <w:pPr>
      <w:spacing w:before="480" w:after="0" w:line="240" w:lineRule="auto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10F8B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410F8B"/>
  </w:style>
  <w:style w:type="character" w:customStyle="1" w:styleId="CharDivText">
    <w:name w:val="CharDivText"/>
    <w:basedOn w:val="DefaultParagraphFont"/>
    <w:rsid w:val="00410F8B"/>
  </w:style>
  <w:style w:type="character" w:customStyle="1" w:styleId="CharPartNo">
    <w:name w:val="CharPartNo"/>
    <w:basedOn w:val="DefaultParagraphFont"/>
    <w:rsid w:val="00410F8B"/>
  </w:style>
  <w:style w:type="character" w:customStyle="1" w:styleId="CharPartText">
    <w:name w:val="CharPartText"/>
    <w:basedOn w:val="DefaultParagraphFont"/>
    <w:rsid w:val="00410F8B"/>
  </w:style>
  <w:style w:type="paragraph" w:customStyle="1" w:styleId="FooterCitation">
    <w:name w:val="FooterCitation"/>
    <w:basedOn w:val="Footer"/>
    <w:rsid w:val="00410F8B"/>
    <w:pPr>
      <w:tabs>
        <w:tab w:val="clear" w:pos="4320"/>
        <w:tab w:val="clear" w:pos="8640"/>
        <w:tab w:val="center" w:pos="4153"/>
        <w:tab w:val="right" w:pos="8306"/>
      </w:tabs>
      <w:spacing w:before="20" w:after="0" w:line="240" w:lineRule="exact"/>
      <w:jc w:val="center"/>
    </w:pPr>
    <w:rPr>
      <w:rFonts w:ascii="Arial" w:hAnsi="Arial"/>
      <w:i/>
      <w:sz w:val="18"/>
      <w:lang w:eastAsia="en-AU"/>
    </w:rPr>
  </w:style>
  <w:style w:type="paragraph" w:customStyle="1" w:styleId="SigningPageBreak">
    <w:name w:val="SigningPageBreak"/>
    <w:basedOn w:val="Normal"/>
    <w:next w:val="Normal"/>
    <w:rsid w:val="00410F8B"/>
    <w:pPr>
      <w:spacing w:before="0" w:after="0" w:line="240" w:lineRule="auto"/>
    </w:pPr>
    <w:rPr>
      <w:lang w:eastAsia="en-AU"/>
    </w:rPr>
  </w:style>
  <w:style w:type="paragraph" w:customStyle="1" w:styleId="NoteEnd">
    <w:name w:val="Note End"/>
    <w:basedOn w:val="Normal"/>
    <w:rsid w:val="00710C5E"/>
    <w:pPr>
      <w:keepLines/>
      <w:spacing w:before="120" w:after="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sSectionBreak">
    <w:name w:val="NotesSectionBreak"/>
    <w:basedOn w:val="Normal"/>
    <w:next w:val="Normal"/>
    <w:rsid w:val="00710C5E"/>
    <w:pPr>
      <w:spacing w:before="0" w:after="0" w:line="240" w:lineRule="auto"/>
    </w:pPr>
    <w:rPr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0C5E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C5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0C5E"/>
    <w:rPr>
      <w:vertAlign w:val="superscript"/>
    </w:rPr>
  </w:style>
  <w:style w:type="paragraph" w:styleId="Revision">
    <w:name w:val="Revision"/>
    <w:hidden/>
    <w:uiPriority w:val="99"/>
    <w:semiHidden/>
    <w:rsid w:val="001B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MABodyTextChar">
    <w:name w:val="ACMA Body Text Char"/>
    <w:basedOn w:val="DefaultParagraphFont"/>
    <w:link w:val="ACMABodyText"/>
    <w:rsid w:val="00ED27D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913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0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4878-ABF1-44CE-B17F-AE480366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achadwic</dc:creator>
  <cp:lastModifiedBy>Helen Turnbull</cp:lastModifiedBy>
  <cp:revision>4</cp:revision>
  <cp:lastPrinted>2011-01-19T01:30:00Z</cp:lastPrinted>
  <dcterms:created xsi:type="dcterms:W3CDTF">2011-02-22T23:07:00Z</dcterms:created>
  <dcterms:modified xsi:type="dcterms:W3CDTF">2011-02-22T23:09:00Z</dcterms:modified>
</cp:coreProperties>
</file>