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03" w:rsidRDefault="00D46403" w:rsidP="003E500B">
      <w:pPr>
        <w:pStyle w:val="NoSpacing"/>
        <w:rPr>
          <w:rFonts w:ascii="Times New Roman" w:hAnsi="Times New Roman" w:cs="Times New Roman"/>
          <w:sz w:val="23"/>
          <w:szCs w:val="23"/>
        </w:rPr>
      </w:pPr>
    </w:p>
    <w:p w:rsidR="00D46403" w:rsidRPr="00D46403" w:rsidRDefault="00D46403" w:rsidP="00D46403">
      <w:pPr>
        <w:pStyle w:val="NoSpacing"/>
        <w:jc w:val="center"/>
        <w:rPr>
          <w:rFonts w:ascii="Times New Roman" w:hAnsi="Times New Roman" w:cs="Times New Roman"/>
          <w:b/>
          <w:bCs/>
          <w:sz w:val="23"/>
          <w:szCs w:val="23"/>
          <w:u w:val="single"/>
        </w:rPr>
      </w:pPr>
      <w:r w:rsidRPr="00D46403">
        <w:rPr>
          <w:rFonts w:ascii="Times New Roman" w:hAnsi="Times New Roman" w:cs="Times New Roman"/>
          <w:b/>
          <w:bCs/>
          <w:sz w:val="23"/>
          <w:szCs w:val="23"/>
          <w:u w:val="single"/>
        </w:rPr>
        <w:t>EXPLANATORY STATEMENT</w:t>
      </w:r>
    </w:p>
    <w:p w:rsidR="00D46403" w:rsidRPr="00D46403" w:rsidRDefault="00D46403" w:rsidP="00D46403">
      <w:pPr>
        <w:pStyle w:val="NoSpacing"/>
        <w:jc w:val="center"/>
        <w:rPr>
          <w:rFonts w:ascii="Times New Roman" w:hAnsi="Times New Roman" w:cs="Times New Roman"/>
          <w:b/>
          <w:bCs/>
          <w:sz w:val="23"/>
          <w:szCs w:val="23"/>
          <w:u w:val="single"/>
        </w:rPr>
      </w:pPr>
    </w:p>
    <w:p w:rsidR="00D46403" w:rsidRPr="00D46403" w:rsidRDefault="00D46403" w:rsidP="00D46403">
      <w:pPr>
        <w:pStyle w:val="NoSpacing"/>
        <w:jc w:val="center"/>
        <w:rPr>
          <w:rFonts w:ascii="Times New Roman" w:hAnsi="Times New Roman" w:cs="Times New Roman"/>
          <w:b/>
          <w:bCs/>
          <w:sz w:val="23"/>
          <w:szCs w:val="23"/>
          <w:u w:val="single"/>
        </w:rPr>
      </w:pPr>
      <w:r w:rsidRPr="00D46403">
        <w:rPr>
          <w:rFonts w:ascii="Times New Roman" w:hAnsi="Times New Roman" w:cs="Times New Roman"/>
          <w:b/>
          <w:bCs/>
          <w:sz w:val="23"/>
          <w:szCs w:val="23"/>
          <w:u w:val="single"/>
        </w:rPr>
        <w:t>Select Legislative Instrument 201</w:t>
      </w:r>
      <w:r w:rsidR="00706679">
        <w:rPr>
          <w:rFonts w:ascii="Times New Roman" w:hAnsi="Times New Roman" w:cs="Times New Roman"/>
          <w:b/>
          <w:bCs/>
          <w:sz w:val="23"/>
          <w:szCs w:val="23"/>
          <w:u w:val="single"/>
        </w:rPr>
        <w:t>1</w:t>
      </w:r>
      <w:r w:rsidRPr="00D46403">
        <w:rPr>
          <w:rFonts w:ascii="Times New Roman" w:hAnsi="Times New Roman" w:cs="Times New Roman"/>
          <w:b/>
          <w:bCs/>
          <w:sz w:val="23"/>
          <w:szCs w:val="23"/>
          <w:u w:val="single"/>
        </w:rPr>
        <w:t xml:space="preserve"> No</w:t>
      </w:r>
      <w:r w:rsidR="00706679">
        <w:rPr>
          <w:rFonts w:ascii="Times New Roman" w:hAnsi="Times New Roman" w:cs="Times New Roman"/>
          <w:b/>
          <w:bCs/>
          <w:sz w:val="23"/>
          <w:szCs w:val="23"/>
          <w:u w:val="single"/>
        </w:rPr>
        <w:t>. 26</w:t>
      </w:r>
    </w:p>
    <w:p w:rsidR="00D46403" w:rsidRPr="00D46403" w:rsidRDefault="00D46403" w:rsidP="00F83F8C">
      <w:pPr>
        <w:pStyle w:val="NoSpacing"/>
        <w:rPr>
          <w:rFonts w:ascii="Times New Roman" w:hAnsi="Times New Roman" w:cs="Times New Roman"/>
          <w:sz w:val="23"/>
          <w:szCs w:val="23"/>
        </w:rPr>
      </w:pPr>
    </w:p>
    <w:p w:rsidR="00D46403" w:rsidRPr="00D46403" w:rsidRDefault="00D46403" w:rsidP="00D46403">
      <w:pPr>
        <w:pStyle w:val="NoSpacing"/>
        <w:jc w:val="center"/>
        <w:rPr>
          <w:rFonts w:ascii="Times New Roman" w:hAnsi="Times New Roman" w:cs="Times New Roman"/>
          <w:i/>
          <w:iCs/>
          <w:sz w:val="23"/>
          <w:szCs w:val="23"/>
        </w:rPr>
      </w:pPr>
      <w:r w:rsidRPr="00D46403">
        <w:rPr>
          <w:rFonts w:ascii="Times New Roman" w:hAnsi="Times New Roman" w:cs="Times New Roman"/>
          <w:i/>
          <w:iCs/>
          <w:sz w:val="23"/>
          <w:szCs w:val="23"/>
        </w:rPr>
        <w:t>Charter of the United Nations Act 1945</w:t>
      </w:r>
    </w:p>
    <w:p w:rsidR="00D46403" w:rsidRDefault="00D46403" w:rsidP="00D46403">
      <w:pPr>
        <w:pStyle w:val="NoSpacing"/>
        <w:jc w:val="center"/>
        <w:rPr>
          <w:rFonts w:ascii="Times New Roman" w:hAnsi="Times New Roman" w:cs="Times New Roman"/>
          <w:sz w:val="23"/>
          <w:szCs w:val="23"/>
        </w:rPr>
      </w:pPr>
    </w:p>
    <w:p w:rsidR="00D46403" w:rsidRPr="00FD1DF0" w:rsidRDefault="00D46403" w:rsidP="00D46403">
      <w:pPr>
        <w:pStyle w:val="NoSpacing"/>
        <w:jc w:val="center"/>
        <w:rPr>
          <w:rFonts w:ascii="Times New Roman" w:hAnsi="Times New Roman" w:cs="Times New Roman"/>
          <w:i/>
          <w:sz w:val="23"/>
          <w:szCs w:val="23"/>
        </w:rPr>
      </w:pPr>
      <w:r w:rsidRPr="00FD1DF0">
        <w:rPr>
          <w:rFonts w:ascii="Times New Roman" w:hAnsi="Times New Roman" w:cs="Times New Roman"/>
          <w:i/>
          <w:sz w:val="23"/>
          <w:szCs w:val="23"/>
        </w:rPr>
        <w:t xml:space="preserve">Charter of the United Nations (Sanctions – Libyan Arab Jamahiriya) Regulations 2011 </w:t>
      </w:r>
    </w:p>
    <w:p w:rsidR="003E500B" w:rsidRPr="00D46403" w:rsidRDefault="003E500B" w:rsidP="003E500B">
      <w:pPr>
        <w:pStyle w:val="NoSpacing"/>
        <w:rPr>
          <w:rFonts w:ascii="Times New Roman" w:hAnsi="Times New Roman" w:cs="Times New Roman"/>
          <w:sz w:val="23"/>
          <w:szCs w:val="23"/>
        </w:rPr>
      </w:pPr>
    </w:p>
    <w:p w:rsidR="00F83F8C" w:rsidRPr="00FD1DF0" w:rsidRDefault="00F83F8C" w:rsidP="00F83F8C">
      <w:pPr>
        <w:pStyle w:val="NoSpacing"/>
        <w:rPr>
          <w:rFonts w:ascii="Times New Roman" w:hAnsi="Times New Roman" w:cs="Times New Roman"/>
          <w:color w:val="000000"/>
          <w:sz w:val="23"/>
          <w:szCs w:val="23"/>
        </w:rPr>
      </w:pPr>
      <w:r w:rsidRPr="00FD1DF0">
        <w:rPr>
          <w:rFonts w:ascii="Times New Roman" w:hAnsi="Times New Roman" w:cs="Times New Roman"/>
          <w:color w:val="000000"/>
          <w:sz w:val="23"/>
          <w:szCs w:val="23"/>
        </w:rPr>
        <w:t>The purpose of the Regulations is to implement Au</w:t>
      </w:r>
      <w:r>
        <w:rPr>
          <w:rFonts w:ascii="Times New Roman" w:hAnsi="Times New Roman" w:cs="Times New Roman"/>
          <w:color w:val="000000"/>
          <w:sz w:val="23"/>
          <w:szCs w:val="23"/>
        </w:rPr>
        <w:t>stralia’s obligations under United Nations Security Council (UNSC)</w:t>
      </w:r>
      <w:r w:rsidRPr="00FD1DF0">
        <w:rPr>
          <w:rFonts w:ascii="Times New Roman" w:hAnsi="Times New Roman" w:cs="Times New Roman"/>
          <w:color w:val="000000"/>
          <w:sz w:val="23"/>
          <w:szCs w:val="23"/>
        </w:rPr>
        <w:t xml:space="preserve"> Resolution 1970 (26 February 2011) (the Resolution), imposing sanctions against Libyan Arab Jamahiriya (Libya). Resolution 1970 was adopted in response to the gross and systematic violation of the human rights of the people of Libya and serious violations of international humanitarian law by the highest level of the Libyan government, which the UNSC determined constituted a threat to international peace and security.</w:t>
      </w:r>
    </w:p>
    <w:p w:rsidR="00F83F8C" w:rsidRDefault="00F83F8C" w:rsidP="003E500B">
      <w:pPr>
        <w:pStyle w:val="NoSpacing"/>
        <w:rPr>
          <w:rFonts w:ascii="Times New Roman" w:hAnsi="Times New Roman" w:cs="Times New Roman"/>
          <w:color w:val="000000"/>
          <w:sz w:val="23"/>
          <w:szCs w:val="23"/>
        </w:rPr>
      </w:pPr>
    </w:p>
    <w:p w:rsidR="003E500B" w:rsidRPr="00FD1DF0" w:rsidRDefault="003E500B" w:rsidP="003E500B">
      <w:pPr>
        <w:pStyle w:val="NoSpacing"/>
        <w:rPr>
          <w:rFonts w:ascii="Times New Roman" w:hAnsi="Times New Roman" w:cs="Times New Roman"/>
          <w:color w:val="000000"/>
          <w:sz w:val="23"/>
          <w:szCs w:val="23"/>
        </w:rPr>
      </w:pPr>
      <w:r w:rsidRPr="00FD1DF0">
        <w:rPr>
          <w:rFonts w:ascii="Times New Roman" w:hAnsi="Times New Roman" w:cs="Times New Roman"/>
          <w:color w:val="000000"/>
          <w:sz w:val="23"/>
          <w:szCs w:val="23"/>
        </w:rPr>
        <w:t xml:space="preserve">Section 6 of the </w:t>
      </w:r>
      <w:r w:rsidRPr="00FD1DF0">
        <w:rPr>
          <w:rFonts w:ascii="Times New Roman" w:hAnsi="Times New Roman" w:cs="Times New Roman"/>
          <w:i/>
          <w:iCs/>
          <w:color w:val="000000"/>
          <w:sz w:val="23"/>
          <w:szCs w:val="23"/>
        </w:rPr>
        <w:t>Charter of the United Nations Act 1945</w:t>
      </w:r>
      <w:r w:rsidRPr="00FD1DF0">
        <w:rPr>
          <w:rFonts w:ascii="Times New Roman" w:hAnsi="Times New Roman" w:cs="Times New Roman"/>
          <w:color w:val="000000"/>
          <w:sz w:val="23"/>
          <w:szCs w:val="23"/>
        </w:rPr>
        <w:t xml:space="preserve"> (the Act) provides, in part, that the Governor-General may make Regulations for, and in relation to, giving effect to decisions that the </w:t>
      </w:r>
      <w:r w:rsidR="00F83F8C">
        <w:rPr>
          <w:rFonts w:ascii="Times New Roman" w:hAnsi="Times New Roman" w:cs="Times New Roman"/>
          <w:color w:val="000000"/>
          <w:sz w:val="23"/>
          <w:szCs w:val="23"/>
        </w:rPr>
        <w:t>UNSC</w:t>
      </w:r>
      <w:r w:rsidRPr="00FD1DF0">
        <w:rPr>
          <w:rFonts w:ascii="Times New Roman" w:hAnsi="Times New Roman" w:cs="Times New Roman"/>
          <w:color w:val="000000"/>
          <w:sz w:val="23"/>
          <w:szCs w:val="23"/>
        </w:rPr>
        <w:t xml:space="preserve"> has made under Chapter VII of the Charter of the United Nations (the Charter) that Article 25 of the Charter requires Australia to carry out, in so far as those decisions require Australia to apply measures not involving the use of armed force.</w:t>
      </w:r>
    </w:p>
    <w:p w:rsidR="003E500B" w:rsidRPr="00FD1DF0" w:rsidRDefault="003E500B" w:rsidP="003E500B">
      <w:pPr>
        <w:pStyle w:val="NoSpacing"/>
        <w:rPr>
          <w:rFonts w:ascii="Times New Roman" w:hAnsi="Times New Roman" w:cs="Times New Roman"/>
          <w:color w:val="000000"/>
          <w:sz w:val="23"/>
          <w:szCs w:val="23"/>
        </w:rPr>
      </w:pPr>
    </w:p>
    <w:p w:rsidR="003E500B" w:rsidRPr="00FD1DF0" w:rsidRDefault="003E500B" w:rsidP="003E500B">
      <w:pPr>
        <w:pStyle w:val="NoSpacing"/>
        <w:rPr>
          <w:rFonts w:ascii="Times New Roman" w:hAnsi="Times New Roman" w:cs="Times New Roman"/>
          <w:color w:val="000000"/>
          <w:sz w:val="23"/>
          <w:szCs w:val="23"/>
        </w:rPr>
      </w:pPr>
      <w:r w:rsidRPr="00FD1DF0">
        <w:rPr>
          <w:rFonts w:ascii="Times New Roman" w:hAnsi="Times New Roman" w:cs="Times New Roman"/>
          <w:color w:val="000000"/>
          <w:sz w:val="23"/>
          <w:szCs w:val="23"/>
        </w:rPr>
        <w:t>Paragraph 9 of the resolution obliges UN Member States to prohibit the direct or indirect supply, sale or transfer to Libya, by their nationals or from or through their territories or using their flag vessels or aircraft, of arms and related materiel of all types, and technical assistance, training, financial or other assistance, related to military activities or the provision, maintenance or use of any arms and related materiel, including the provision of armed mercenary personnel whether or not originating in their t</w:t>
      </w:r>
      <w:r>
        <w:rPr>
          <w:rFonts w:ascii="Times New Roman" w:hAnsi="Times New Roman" w:cs="Times New Roman"/>
          <w:color w:val="000000"/>
          <w:sz w:val="23"/>
          <w:szCs w:val="23"/>
        </w:rPr>
        <w:t>erritories. Paragraph 9 of the R</w:t>
      </w:r>
      <w:r w:rsidRPr="00FD1DF0">
        <w:rPr>
          <w:rFonts w:ascii="Times New Roman" w:hAnsi="Times New Roman" w:cs="Times New Roman"/>
          <w:color w:val="000000"/>
          <w:sz w:val="23"/>
          <w:szCs w:val="23"/>
        </w:rPr>
        <w:t>esolution goes on to exclude from this prohibition certain non-lethal military equipment or services or related services intended for humanitarian, civilian or United Nations use, as well as other sales or supply of arms and related materiel, services or personnel, as approved in advance by the Committee established p</w:t>
      </w:r>
      <w:r>
        <w:rPr>
          <w:rFonts w:ascii="Times New Roman" w:hAnsi="Times New Roman" w:cs="Times New Roman"/>
          <w:color w:val="000000"/>
          <w:sz w:val="23"/>
          <w:szCs w:val="23"/>
        </w:rPr>
        <w:t>ursuant to paragraph 24 of the R</w:t>
      </w:r>
      <w:r w:rsidRPr="00FD1DF0">
        <w:rPr>
          <w:rFonts w:ascii="Times New Roman" w:hAnsi="Times New Roman" w:cs="Times New Roman"/>
          <w:color w:val="000000"/>
          <w:sz w:val="23"/>
          <w:szCs w:val="23"/>
        </w:rPr>
        <w:t>esolution (the Committee).</w:t>
      </w:r>
    </w:p>
    <w:p w:rsidR="003E500B" w:rsidRPr="00FD1DF0" w:rsidRDefault="003E500B" w:rsidP="003E500B">
      <w:pPr>
        <w:pStyle w:val="NoSpacing"/>
        <w:rPr>
          <w:rFonts w:ascii="Times New Roman" w:hAnsi="Times New Roman" w:cs="Times New Roman"/>
          <w:color w:val="000000"/>
          <w:sz w:val="23"/>
          <w:szCs w:val="23"/>
        </w:rPr>
      </w:pPr>
    </w:p>
    <w:p w:rsidR="003E500B" w:rsidRPr="00FD1DF0" w:rsidRDefault="003E500B" w:rsidP="003E500B">
      <w:pPr>
        <w:pStyle w:val="NoSpacing"/>
        <w:rPr>
          <w:rFonts w:ascii="Times New Roman" w:hAnsi="Times New Roman" w:cs="Times New Roman"/>
          <w:color w:val="000000"/>
          <w:sz w:val="23"/>
          <w:szCs w:val="23"/>
        </w:rPr>
      </w:pPr>
      <w:r w:rsidRPr="00FD1DF0">
        <w:rPr>
          <w:rFonts w:ascii="Times New Roman" w:hAnsi="Times New Roman" w:cs="Times New Roman"/>
          <w:color w:val="000000"/>
          <w:sz w:val="23"/>
          <w:szCs w:val="23"/>
        </w:rPr>
        <w:t>Regulation 6 of the Regulations prohibit</w:t>
      </w:r>
      <w:r w:rsidR="00F83F8C">
        <w:rPr>
          <w:rFonts w:ascii="Times New Roman" w:hAnsi="Times New Roman" w:cs="Times New Roman"/>
          <w:color w:val="000000"/>
          <w:sz w:val="23"/>
          <w:szCs w:val="23"/>
        </w:rPr>
        <w:t>s</w:t>
      </w:r>
      <w:r w:rsidRPr="00FD1DF0">
        <w:rPr>
          <w:rFonts w:ascii="Times New Roman" w:hAnsi="Times New Roman" w:cs="Times New Roman"/>
          <w:color w:val="000000"/>
          <w:sz w:val="23"/>
          <w:szCs w:val="23"/>
        </w:rPr>
        <w:t xml:space="preserve"> the making of a "sanctioned supply", which </w:t>
      </w:r>
      <w:r w:rsidR="00F83F8C">
        <w:rPr>
          <w:rFonts w:ascii="Times New Roman" w:hAnsi="Times New Roman" w:cs="Times New Roman"/>
          <w:color w:val="000000"/>
          <w:sz w:val="23"/>
          <w:szCs w:val="23"/>
        </w:rPr>
        <w:t>is</w:t>
      </w:r>
      <w:r w:rsidRPr="00FD1DF0">
        <w:rPr>
          <w:rFonts w:ascii="Times New Roman" w:hAnsi="Times New Roman" w:cs="Times New Roman"/>
          <w:color w:val="000000"/>
          <w:sz w:val="23"/>
          <w:szCs w:val="23"/>
        </w:rPr>
        <w:t xml:space="preserve"> defined by regulation 4 as the direct or indirect supply, sale or transfer of arms or related materiel to Libya. Regulation 7 of the Regulations then permit</w:t>
      </w:r>
      <w:r w:rsidR="00F83F8C">
        <w:rPr>
          <w:rFonts w:ascii="Times New Roman" w:hAnsi="Times New Roman" w:cs="Times New Roman"/>
          <w:color w:val="000000"/>
          <w:sz w:val="23"/>
          <w:szCs w:val="23"/>
        </w:rPr>
        <w:t>s</w:t>
      </w:r>
      <w:r w:rsidRPr="00FD1DF0">
        <w:rPr>
          <w:rFonts w:ascii="Times New Roman" w:hAnsi="Times New Roman" w:cs="Times New Roman"/>
          <w:color w:val="000000"/>
          <w:sz w:val="23"/>
          <w:szCs w:val="23"/>
        </w:rPr>
        <w:t xml:space="preserve"> the Minister for Foreign Affairs </w:t>
      </w:r>
      <w:r>
        <w:rPr>
          <w:rFonts w:ascii="Times New Roman" w:hAnsi="Times New Roman" w:cs="Times New Roman"/>
          <w:color w:val="000000"/>
          <w:sz w:val="23"/>
          <w:szCs w:val="23"/>
        </w:rPr>
        <w:t xml:space="preserve">(the Minister) </w:t>
      </w:r>
      <w:r w:rsidRPr="00FD1DF0">
        <w:rPr>
          <w:rFonts w:ascii="Times New Roman" w:hAnsi="Times New Roman" w:cs="Times New Roman"/>
          <w:color w:val="000000"/>
          <w:sz w:val="23"/>
          <w:szCs w:val="23"/>
        </w:rPr>
        <w:t>to authorise the provision of certain supplies in accordance with the exceptions in paragraph 9 of the Resolution.</w:t>
      </w:r>
    </w:p>
    <w:p w:rsidR="003E500B" w:rsidRPr="00FD1DF0" w:rsidRDefault="003E500B" w:rsidP="003E500B">
      <w:pPr>
        <w:pStyle w:val="NoSpacing"/>
        <w:rPr>
          <w:rFonts w:ascii="Times New Roman" w:hAnsi="Times New Roman" w:cs="Times New Roman"/>
          <w:color w:val="000000"/>
          <w:sz w:val="23"/>
          <w:szCs w:val="23"/>
        </w:rPr>
      </w:pPr>
    </w:p>
    <w:p w:rsidR="003E500B" w:rsidRPr="00FD1DF0" w:rsidRDefault="003E500B" w:rsidP="003E500B">
      <w:pPr>
        <w:pStyle w:val="NoSpacing"/>
        <w:rPr>
          <w:rFonts w:ascii="Times New Roman" w:hAnsi="Times New Roman" w:cs="Times New Roman"/>
          <w:color w:val="000000"/>
          <w:sz w:val="23"/>
          <w:szCs w:val="23"/>
        </w:rPr>
      </w:pPr>
      <w:r w:rsidRPr="00FD1DF0">
        <w:rPr>
          <w:rFonts w:ascii="Times New Roman" w:hAnsi="Times New Roman" w:cs="Times New Roman"/>
          <w:color w:val="000000"/>
          <w:sz w:val="23"/>
          <w:szCs w:val="23"/>
        </w:rPr>
        <w:t xml:space="preserve">Regulation 9 of the </w:t>
      </w:r>
      <w:r w:rsidR="00F83F8C">
        <w:rPr>
          <w:rFonts w:ascii="Times New Roman" w:hAnsi="Times New Roman" w:cs="Times New Roman"/>
          <w:color w:val="000000"/>
          <w:sz w:val="23"/>
          <w:szCs w:val="23"/>
        </w:rPr>
        <w:t>R</w:t>
      </w:r>
      <w:r w:rsidRPr="00FD1DF0">
        <w:rPr>
          <w:rFonts w:ascii="Times New Roman" w:hAnsi="Times New Roman" w:cs="Times New Roman"/>
          <w:color w:val="000000"/>
          <w:sz w:val="23"/>
          <w:szCs w:val="23"/>
        </w:rPr>
        <w:t>egulations prohibit</w:t>
      </w:r>
      <w:r w:rsidR="00F83F8C">
        <w:rPr>
          <w:rFonts w:ascii="Times New Roman" w:hAnsi="Times New Roman" w:cs="Times New Roman"/>
          <w:color w:val="000000"/>
          <w:sz w:val="23"/>
          <w:szCs w:val="23"/>
        </w:rPr>
        <w:t>s</w:t>
      </w:r>
      <w:r w:rsidRPr="00FD1DF0">
        <w:rPr>
          <w:rFonts w:ascii="Times New Roman" w:hAnsi="Times New Roman" w:cs="Times New Roman"/>
          <w:color w:val="000000"/>
          <w:sz w:val="23"/>
          <w:szCs w:val="23"/>
        </w:rPr>
        <w:t xml:space="preserve"> the provision of a "sanctioned service" to Libya. Regulation 5 define</w:t>
      </w:r>
      <w:r w:rsidR="00F83F8C">
        <w:rPr>
          <w:rFonts w:ascii="Times New Roman" w:hAnsi="Times New Roman" w:cs="Times New Roman"/>
          <w:color w:val="000000"/>
          <w:sz w:val="23"/>
          <w:szCs w:val="23"/>
        </w:rPr>
        <w:t>s</w:t>
      </w:r>
      <w:r w:rsidRPr="00FD1DF0">
        <w:rPr>
          <w:rFonts w:ascii="Times New Roman" w:hAnsi="Times New Roman" w:cs="Times New Roman"/>
          <w:color w:val="000000"/>
          <w:sz w:val="23"/>
          <w:szCs w:val="23"/>
        </w:rPr>
        <w:t xml:space="preserve"> "sanctioned service" as technical assistance or training, or financial or other assistance, including investment, brokering or other financial services, related to military activities or the supply, sale, transfer, manufacture, maintenance or use of export</w:t>
      </w:r>
      <w:r w:rsidR="00F53583">
        <w:rPr>
          <w:rFonts w:ascii="Times New Roman" w:hAnsi="Times New Roman" w:cs="Times New Roman"/>
          <w:color w:val="000000"/>
          <w:sz w:val="23"/>
          <w:szCs w:val="23"/>
        </w:rPr>
        <w:t xml:space="preserve"> sanctioned goods. Regulation 10</w:t>
      </w:r>
      <w:r w:rsidRPr="00FD1DF0">
        <w:rPr>
          <w:rFonts w:ascii="Times New Roman" w:hAnsi="Times New Roman" w:cs="Times New Roman"/>
          <w:color w:val="000000"/>
          <w:sz w:val="23"/>
          <w:szCs w:val="23"/>
        </w:rPr>
        <w:t xml:space="preserve"> of the Regulations then permit</w:t>
      </w:r>
      <w:r w:rsidR="00F83F8C">
        <w:rPr>
          <w:rFonts w:ascii="Times New Roman" w:hAnsi="Times New Roman" w:cs="Times New Roman"/>
          <w:color w:val="000000"/>
          <w:sz w:val="23"/>
          <w:szCs w:val="23"/>
        </w:rPr>
        <w:t>s</w:t>
      </w:r>
      <w:r w:rsidRPr="00FD1DF0">
        <w:rPr>
          <w:rFonts w:ascii="Times New Roman" w:hAnsi="Times New Roman" w:cs="Times New Roman"/>
          <w:color w:val="000000"/>
          <w:sz w:val="23"/>
          <w:szCs w:val="23"/>
        </w:rPr>
        <w:t xml:space="preserve"> the Minister to authorise the provision of certain services in accordance with the ex</w:t>
      </w:r>
      <w:r>
        <w:rPr>
          <w:rFonts w:ascii="Times New Roman" w:hAnsi="Times New Roman" w:cs="Times New Roman"/>
          <w:color w:val="000000"/>
          <w:sz w:val="23"/>
          <w:szCs w:val="23"/>
        </w:rPr>
        <w:t>ceptions in paragraph 9 of the R</w:t>
      </w:r>
      <w:r w:rsidRPr="00FD1DF0">
        <w:rPr>
          <w:rFonts w:ascii="Times New Roman" w:hAnsi="Times New Roman" w:cs="Times New Roman"/>
          <w:color w:val="000000"/>
          <w:sz w:val="23"/>
          <w:szCs w:val="23"/>
        </w:rPr>
        <w:t>esolution.</w:t>
      </w:r>
    </w:p>
    <w:p w:rsidR="003E500B" w:rsidRPr="00FD1DF0" w:rsidRDefault="003E500B" w:rsidP="003E500B">
      <w:pPr>
        <w:pStyle w:val="NoSpacing"/>
        <w:rPr>
          <w:rFonts w:ascii="Times New Roman" w:hAnsi="Times New Roman" w:cs="Times New Roman"/>
          <w:color w:val="000000"/>
          <w:sz w:val="23"/>
          <w:szCs w:val="23"/>
        </w:rPr>
      </w:pPr>
    </w:p>
    <w:p w:rsidR="003E500B" w:rsidRPr="00FD1DF0" w:rsidRDefault="003E500B" w:rsidP="003E500B">
      <w:pPr>
        <w:pStyle w:val="NoSpacing"/>
        <w:rPr>
          <w:rFonts w:ascii="Times New Roman" w:hAnsi="Times New Roman" w:cs="Times New Roman"/>
          <w:color w:val="000000"/>
          <w:sz w:val="23"/>
          <w:szCs w:val="23"/>
        </w:rPr>
      </w:pPr>
      <w:r>
        <w:rPr>
          <w:rFonts w:ascii="Times New Roman" w:hAnsi="Times New Roman" w:cs="Times New Roman"/>
          <w:color w:val="000000"/>
          <w:sz w:val="23"/>
          <w:szCs w:val="23"/>
        </w:rPr>
        <w:t>Paragraph 10 of the R</w:t>
      </w:r>
      <w:r w:rsidRPr="00FD1DF0">
        <w:rPr>
          <w:rFonts w:ascii="Times New Roman" w:hAnsi="Times New Roman" w:cs="Times New Roman"/>
          <w:color w:val="000000"/>
          <w:sz w:val="23"/>
          <w:szCs w:val="23"/>
        </w:rPr>
        <w:t xml:space="preserve">esolution obliges UN Member States to prohibit the procurement of arms or related materiel from Libya by their nationals, or using their flagged vessels or aircraft, and whether or not originating in the territory Libya. No provision is made for </w:t>
      </w:r>
      <w:r w:rsidRPr="00FD1DF0">
        <w:rPr>
          <w:rFonts w:ascii="Times New Roman" w:hAnsi="Times New Roman" w:cs="Times New Roman"/>
          <w:color w:val="000000"/>
          <w:sz w:val="23"/>
          <w:szCs w:val="23"/>
        </w:rPr>
        <w:lastRenderedPageBreak/>
        <w:t>exceptions to this obligation. Regulation 8</w:t>
      </w:r>
      <w:r>
        <w:rPr>
          <w:rFonts w:ascii="Times New Roman" w:hAnsi="Times New Roman" w:cs="Times New Roman"/>
          <w:color w:val="000000"/>
          <w:sz w:val="23"/>
          <w:szCs w:val="23"/>
        </w:rPr>
        <w:t xml:space="preserve"> of the R</w:t>
      </w:r>
      <w:r w:rsidRPr="00FD1DF0">
        <w:rPr>
          <w:rFonts w:ascii="Times New Roman" w:hAnsi="Times New Roman" w:cs="Times New Roman"/>
          <w:color w:val="000000"/>
          <w:sz w:val="23"/>
          <w:szCs w:val="23"/>
        </w:rPr>
        <w:t>egulations consequently prohibit</w:t>
      </w:r>
      <w:r w:rsidR="00F83F8C">
        <w:rPr>
          <w:rFonts w:ascii="Times New Roman" w:hAnsi="Times New Roman" w:cs="Times New Roman"/>
          <w:color w:val="000000"/>
          <w:sz w:val="23"/>
          <w:szCs w:val="23"/>
        </w:rPr>
        <w:t>s</w:t>
      </w:r>
      <w:r w:rsidRPr="00FD1DF0">
        <w:rPr>
          <w:rFonts w:ascii="Times New Roman" w:hAnsi="Times New Roman" w:cs="Times New Roman"/>
          <w:color w:val="000000"/>
          <w:sz w:val="23"/>
          <w:szCs w:val="23"/>
        </w:rPr>
        <w:t xml:space="preserve"> the procurement of arms or related materiel from Libya, or from a person or entity in Libya, without exception. </w:t>
      </w:r>
    </w:p>
    <w:p w:rsidR="003E500B" w:rsidRPr="00FD1DF0" w:rsidRDefault="003E500B" w:rsidP="003E500B">
      <w:pPr>
        <w:pStyle w:val="NoSpacing"/>
        <w:rPr>
          <w:rFonts w:ascii="Times New Roman" w:hAnsi="Times New Roman" w:cs="Times New Roman"/>
          <w:color w:val="000000"/>
          <w:sz w:val="23"/>
          <w:szCs w:val="23"/>
        </w:rPr>
      </w:pPr>
    </w:p>
    <w:p w:rsidR="003E500B" w:rsidRPr="00FD1DF0" w:rsidRDefault="003E500B" w:rsidP="003E500B">
      <w:pPr>
        <w:pStyle w:val="NoSpacing"/>
        <w:rPr>
          <w:rFonts w:ascii="Times New Roman" w:hAnsi="Times New Roman" w:cs="Times New Roman"/>
          <w:color w:val="000000"/>
          <w:sz w:val="23"/>
          <w:szCs w:val="23"/>
        </w:rPr>
      </w:pPr>
      <w:r>
        <w:rPr>
          <w:rFonts w:ascii="Times New Roman" w:hAnsi="Times New Roman" w:cs="Times New Roman"/>
          <w:color w:val="000000"/>
          <w:sz w:val="23"/>
          <w:szCs w:val="23"/>
        </w:rPr>
        <w:t>Paragraph 17 of the R</w:t>
      </w:r>
      <w:r w:rsidRPr="00FD1DF0">
        <w:rPr>
          <w:rFonts w:ascii="Times New Roman" w:hAnsi="Times New Roman" w:cs="Times New Roman"/>
          <w:color w:val="000000"/>
          <w:sz w:val="23"/>
          <w:szCs w:val="23"/>
        </w:rPr>
        <w:t>esolution obliges UN Member States to freeze without delay all funds, other financial assets and economic resources which are on their territories, which are owned or controlled, directly or indirectly, by the individuals or entities listed in Annex II of resolution 1970 or designated by the Committee, or by individuals or entities acting on their behalf or at their direction, or by entities owned or controlled by them. It further obliges UN Member States to ensure that no funds, financial assets or economic resources are made available by their nationals or by any individuals or entities within their territories, to or for the benefit of such individuals or entities.</w:t>
      </w:r>
    </w:p>
    <w:p w:rsidR="003E500B" w:rsidRPr="00FD1DF0" w:rsidRDefault="003E500B" w:rsidP="003E500B">
      <w:pPr>
        <w:pStyle w:val="NoSpacing"/>
        <w:rPr>
          <w:rFonts w:ascii="Times New Roman" w:hAnsi="Times New Roman" w:cs="Times New Roman"/>
          <w:color w:val="000000"/>
          <w:sz w:val="23"/>
          <w:szCs w:val="23"/>
        </w:rPr>
      </w:pPr>
    </w:p>
    <w:p w:rsidR="003E500B" w:rsidRPr="00FD1DF0" w:rsidRDefault="003E500B" w:rsidP="003E500B">
      <w:pPr>
        <w:pStyle w:val="NoSpacing"/>
        <w:rPr>
          <w:rFonts w:ascii="Times New Roman" w:hAnsi="Times New Roman" w:cs="Times New Roman"/>
          <w:color w:val="000000"/>
          <w:sz w:val="23"/>
          <w:szCs w:val="23"/>
        </w:rPr>
      </w:pPr>
      <w:r w:rsidRPr="00FD1DF0">
        <w:rPr>
          <w:rFonts w:ascii="Times New Roman" w:hAnsi="Times New Roman" w:cs="Times New Roman"/>
          <w:color w:val="000000"/>
          <w:sz w:val="23"/>
          <w:szCs w:val="23"/>
        </w:rPr>
        <w:t xml:space="preserve">Paragraphs 19, 20 and 21 of the resolution allow UN Member States to authorise dealing with assets contrary to paragraph 17 where the Member State has determined that the dealing is either a basic expense dealing, an extraordinary expense dealing, a legally required dealing, a contractual dealing, or a required payment dealing, as those terms are defined in regulation 5 of the </w:t>
      </w:r>
      <w:r w:rsidRPr="00FD1DF0">
        <w:rPr>
          <w:rFonts w:ascii="Times New Roman" w:hAnsi="Times New Roman" w:cs="Times New Roman"/>
          <w:i/>
          <w:iCs/>
          <w:color w:val="000000"/>
          <w:sz w:val="23"/>
          <w:szCs w:val="23"/>
        </w:rPr>
        <w:t>Charter of the United Nations (Dealing with Assets) Regulations 2008</w:t>
      </w:r>
      <w:r w:rsidRPr="00FD1DF0">
        <w:rPr>
          <w:rFonts w:ascii="Times New Roman" w:hAnsi="Times New Roman" w:cs="Times New Roman"/>
          <w:color w:val="000000"/>
          <w:sz w:val="23"/>
          <w:szCs w:val="23"/>
        </w:rPr>
        <w:t>.</w:t>
      </w:r>
    </w:p>
    <w:p w:rsidR="003E500B" w:rsidRPr="00FD1DF0" w:rsidRDefault="003E500B" w:rsidP="003E500B">
      <w:pPr>
        <w:pStyle w:val="NoSpacing"/>
        <w:rPr>
          <w:rFonts w:ascii="Times New Roman" w:hAnsi="Times New Roman" w:cs="Times New Roman"/>
          <w:color w:val="000000"/>
          <w:sz w:val="23"/>
          <w:szCs w:val="23"/>
        </w:rPr>
      </w:pPr>
      <w:r w:rsidRPr="00FD1DF0">
        <w:rPr>
          <w:rFonts w:ascii="Times New Roman" w:hAnsi="Times New Roman" w:cs="Times New Roman"/>
          <w:color w:val="000000"/>
          <w:sz w:val="23"/>
          <w:szCs w:val="23"/>
        </w:rPr>
        <w:t xml:space="preserve"> </w:t>
      </w:r>
    </w:p>
    <w:p w:rsidR="003E500B" w:rsidRPr="00FD1DF0" w:rsidRDefault="003E500B" w:rsidP="003E500B">
      <w:pPr>
        <w:pStyle w:val="NoSpacing"/>
        <w:rPr>
          <w:rFonts w:ascii="Times New Roman" w:hAnsi="Times New Roman" w:cs="Times New Roman"/>
          <w:color w:val="000000"/>
          <w:sz w:val="23"/>
          <w:szCs w:val="23"/>
        </w:rPr>
      </w:pPr>
      <w:r w:rsidRPr="00FD1DF0">
        <w:rPr>
          <w:rFonts w:ascii="Times New Roman" w:hAnsi="Times New Roman" w:cs="Times New Roman"/>
          <w:color w:val="000000"/>
          <w:sz w:val="23"/>
          <w:szCs w:val="23"/>
        </w:rPr>
        <w:t xml:space="preserve">The obligation to freeze assets in paragraph </w:t>
      </w:r>
      <w:r>
        <w:rPr>
          <w:rFonts w:ascii="Times New Roman" w:hAnsi="Times New Roman" w:cs="Times New Roman"/>
          <w:color w:val="000000"/>
          <w:sz w:val="23"/>
          <w:szCs w:val="23"/>
        </w:rPr>
        <w:t>17 of the R</w:t>
      </w:r>
      <w:r w:rsidRPr="00FD1DF0">
        <w:rPr>
          <w:rFonts w:ascii="Times New Roman" w:hAnsi="Times New Roman" w:cs="Times New Roman"/>
          <w:color w:val="000000"/>
          <w:sz w:val="23"/>
          <w:szCs w:val="23"/>
        </w:rPr>
        <w:t xml:space="preserve">esolution </w:t>
      </w:r>
      <w:r w:rsidR="00F83F8C">
        <w:rPr>
          <w:rFonts w:ascii="Times New Roman" w:hAnsi="Times New Roman" w:cs="Times New Roman"/>
          <w:color w:val="000000"/>
          <w:sz w:val="23"/>
          <w:szCs w:val="23"/>
        </w:rPr>
        <w:t>is</w:t>
      </w:r>
      <w:r w:rsidRPr="00FD1DF0">
        <w:rPr>
          <w:rFonts w:ascii="Times New Roman" w:hAnsi="Times New Roman" w:cs="Times New Roman"/>
          <w:color w:val="000000"/>
          <w:sz w:val="23"/>
          <w:szCs w:val="23"/>
        </w:rPr>
        <w:t xml:space="preserve"> implemented by regulation 1</w:t>
      </w:r>
      <w:r w:rsidR="00586B1A">
        <w:rPr>
          <w:rFonts w:ascii="Times New Roman" w:hAnsi="Times New Roman" w:cs="Times New Roman"/>
          <w:color w:val="000000"/>
          <w:sz w:val="23"/>
          <w:szCs w:val="23"/>
        </w:rPr>
        <w:t>2</w:t>
      </w:r>
      <w:r w:rsidRPr="00FD1DF0">
        <w:rPr>
          <w:rFonts w:ascii="Times New Roman" w:hAnsi="Times New Roman" w:cs="Times New Roman"/>
          <w:color w:val="000000"/>
          <w:sz w:val="23"/>
          <w:szCs w:val="23"/>
        </w:rPr>
        <w:t xml:space="preserve"> of the Regulations, which prohibit a person who holds an asset that is owned or controlled by a person mentioned in paragraph 17 from using or dealin</w:t>
      </w:r>
      <w:r>
        <w:rPr>
          <w:rFonts w:ascii="Times New Roman" w:hAnsi="Times New Roman" w:cs="Times New Roman"/>
          <w:color w:val="000000"/>
          <w:sz w:val="23"/>
          <w:szCs w:val="23"/>
        </w:rPr>
        <w:t>g with that asset, or from allowing the asset to be used or dealt with, or facilitating the use of or dealing with the asset</w:t>
      </w:r>
      <w:r w:rsidRPr="00FD1DF0">
        <w:rPr>
          <w:rFonts w:ascii="Times New Roman" w:hAnsi="Times New Roman" w:cs="Times New Roman"/>
          <w:color w:val="000000"/>
          <w:sz w:val="23"/>
          <w:szCs w:val="23"/>
        </w:rPr>
        <w:t>. Regulation 1</w:t>
      </w:r>
      <w:r w:rsidR="00586B1A">
        <w:rPr>
          <w:rFonts w:ascii="Times New Roman" w:hAnsi="Times New Roman" w:cs="Times New Roman"/>
          <w:color w:val="000000"/>
          <w:sz w:val="23"/>
          <w:szCs w:val="23"/>
        </w:rPr>
        <w:t>1</w:t>
      </w:r>
      <w:r w:rsidRPr="00FD1DF0">
        <w:rPr>
          <w:rFonts w:ascii="Times New Roman" w:hAnsi="Times New Roman" w:cs="Times New Roman"/>
          <w:color w:val="000000"/>
          <w:sz w:val="23"/>
          <w:szCs w:val="23"/>
        </w:rPr>
        <w:t xml:space="preserve"> of the Regulations implement</w:t>
      </w:r>
      <w:r w:rsidR="00F83F8C">
        <w:rPr>
          <w:rFonts w:ascii="Times New Roman" w:hAnsi="Times New Roman" w:cs="Times New Roman"/>
          <w:color w:val="000000"/>
          <w:sz w:val="23"/>
          <w:szCs w:val="23"/>
        </w:rPr>
        <w:t>s</w:t>
      </w:r>
      <w:r w:rsidRPr="00FD1DF0">
        <w:rPr>
          <w:rFonts w:ascii="Times New Roman" w:hAnsi="Times New Roman" w:cs="Times New Roman"/>
          <w:color w:val="000000"/>
          <w:sz w:val="23"/>
          <w:szCs w:val="23"/>
        </w:rPr>
        <w:t xml:space="preserve"> the second obl</w:t>
      </w:r>
      <w:r w:rsidR="00F83F8C">
        <w:rPr>
          <w:rFonts w:ascii="Times New Roman" w:hAnsi="Times New Roman" w:cs="Times New Roman"/>
          <w:color w:val="000000"/>
          <w:sz w:val="23"/>
          <w:szCs w:val="23"/>
        </w:rPr>
        <w:t>igation in paragraph 17 of the R</w:t>
      </w:r>
      <w:r w:rsidRPr="00FD1DF0">
        <w:rPr>
          <w:rFonts w:ascii="Times New Roman" w:hAnsi="Times New Roman" w:cs="Times New Roman"/>
          <w:color w:val="000000"/>
          <w:sz w:val="23"/>
          <w:szCs w:val="23"/>
        </w:rPr>
        <w:t>esolution by prohibiting a person from making an asset available to a pe</w:t>
      </w:r>
      <w:r>
        <w:rPr>
          <w:rFonts w:ascii="Times New Roman" w:hAnsi="Times New Roman" w:cs="Times New Roman"/>
          <w:color w:val="000000"/>
          <w:sz w:val="23"/>
          <w:szCs w:val="23"/>
        </w:rPr>
        <w:t xml:space="preserve">rson mentioned in paragraph 17. </w:t>
      </w:r>
      <w:r w:rsidRPr="00FD1DF0">
        <w:rPr>
          <w:rFonts w:ascii="Times New Roman" w:hAnsi="Times New Roman" w:cs="Times New Roman"/>
          <w:color w:val="000000"/>
          <w:sz w:val="23"/>
          <w:szCs w:val="23"/>
        </w:rPr>
        <w:t>Regulation 13 of the Regulations then allow</w:t>
      </w:r>
      <w:r w:rsidR="00F83F8C">
        <w:rPr>
          <w:rFonts w:ascii="Times New Roman" w:hAnsi="Times New Roman" w:cs="Times New Roman"/>
          <w:color w:val="000000"/>
          <w:sz w:val="23"/>
          <w:szCs w:val="23"/>
        </w:rPr>
        <w:t>s</w:t>
      </w:r>
      <w:r w:rsidRPr="00FD1DF0">
        <w:rPr>
          <w:rFonts w:ascii="Times New Roman" w:hAnsi="Times New Roman" w:cs="Times New Roman"/>
          <w:color w:val="000000"/>
          <w:sz w:val="23"/>
          <w:szCs w:val="23"/>
        </w:rPr>
        <w:t xml:space="preserve"> the Minister </w:t>
      </w:r>
      <w:r>
        <w:rPr>
          <w:rFonts w:ascii="Times New Roman" w:hAnsi="Times New Roman" w:cs="Times New Roman"/>
          <w:color w:val="000000"/>
          <w:sz w:val="23"/>
          <w:szCs w:val="23"/>
        </w:rPr>
        <w:t xml:space="preserve">to authorise a </w:t>
      </w:r>
      <w:r w:rsidRPr="00FD1DF0">
        <w:rPr>
          <w:rFonts w:ascii="Times New Roman" w:hAnsi="Times New Roman" w:cs="Times New Roman"/>
          <w:color w:val="000000"/>
          <w:sz w:val="23"/>
          <w:szCs w:val="23"/>
        </w:rPr>
        <w:t>dealing in assets otherwise prohibited by regulation 1</w:t>
      </w:r>
      <w:r w:rsidR="00586B1A">
        <w:rPr>
          <w:rFonts w:ascii="Times New Roman" w:hAnsi="Times New Roman" w:cs="Times New Roman"/>
          <w:color w:val="000000"/>
          <w:sz w:val="23"/>
          <w:szCs w:val="23"/>
        </w:rPr>
        <w:t>1</w:t>
      </w:r>
      <w:r w:rsidRPr="00FD1DF0">
        <w:rPr>
          <w:rFonts w:ascii="Times New Roman" w:hAnsi="Times New Roman" w:cs="Times New Roman"/>
          <w:color w:val="000000"/>
          <w:sz w:val="23"/>
          <w:szCs w:val="23"/>
        </w:rPr>
        <w:t xml:space="preserve"> and 1</w:t>
      </w:r>
      <w:r w:rsidR="00586B1A">
        <w:rPr>
          <w:rFonts w:ascii="Times New Roman" w:hAnsi="Times New Roman" w:cs="Times New Roman"/>
          <w:color w:val="000000"/>
          <w:sz w:val="23"/>
          <w:szCs w:val="23"/>
        </w:rPr>
        <w:t>2</w:t>
      </w:r>
      <w:r w:rsidRPr="00FD1DF0">
        <w:rPr>
          <w:rFonts w:ascii="Times New Roman" w:hAnsi="Times New Roman" w:cs="Times New Roman"/>
          <w:color w:val="000000"/>
          <w:sz w:val="23"/>
          <w:szCs w:val="23"/>
        </w:rPr>
        <w:t xml:space="preserve"> in accordance with the terms of p</w:t>
      </w:r>
      <w:r w:rsidR="00F83F8C">
        <w:rPr>
          <w:rFonts w:ascii="Times New Roman" w:hAnsi="Times New Roman" w:cs="Times New Roman"/>
          <w:color w:val="000000"/>
          <w:sz w:val="23"/>
          <w:szCs w:val="23"/>
        </w:rPr>
        <w:t>aragraphs 19, 20 and 21 of the R</w:t>
      </w:r>
      <w:r w:rsidRPr="00FD1DF0">
        <w:rPr>
          <w:rFonts w:ascii="Times New Roman" w:hAnsi="Times New Roman" w:cs="Times New Roman"/>
          <w:color w:val="000000"/>
          <w:sz w:val="23"/>
          <w:szCs w:val="23"/>
        </w:rPr>
        <w:t>esolution.</w:t>
      </w:r>
    </w:p>
    <w:p w:rsidR="003E500B" w:rsidRPr="00FD1DF0" w:rsidRDefault="003E500B" w:rsidP="003E500B">
      <w:pPr>
        <w:pStyle w:val="NoSpacing"/>
        <w:rPr>
          <w:rFonts w:ascii="Times New Roman" w:hAnsi="Times New Roman" w:cs="Times New Roman"/>
          <w:color w:val="000000"/>
          <w:sz w:val="23"/>
          <w:szCs w:val="23"/>
        </w:rPr>
      </w:pPr>
    </w:p>
    <w:p w:rsidR="003E500B" w:rsidRPr="00FD1DF0" w:rsidRDefault="003E500B" w:rsidP="003E500B">
      <w:pPr>
        <w:pStyle w:val="NoSpacing"/>
        <w:rPr>
          <w:rFonts w:ascii="Times New Roman" w:hAnsi="Times New Roman" w:cs="Times New Roman"/>
          <w:i/>
          <w:iCs/>
          <w:color w:val="000000"/>
          <w:sz w:val="23"/>
          <w:szCs w:val="23"/>
        </w:rPr>
      </w:pPr>
      <w:r w:rsidRPr="00FD1DF0">
        <w:rPr>
          <w:rFonts w:ascii="Times New Roman" w:hAnsi="Times New Roman" w:cs="Times New Roman"/>
          <w:color w:val="000000"/>
          <w:sz w:val="23"/>
          <w:szCs w:val="23"/>
        </w:rPr>
        <w:t xml:space="preserve">Regulations </w:t>
      </w:r>
      <w:r w:rsidR="00586B1A">
        <w:rPr>
          <w:rFonts w:ascii="Times New Roman" w:hAnsi="Times New Roman" w:cs="Times New Roman"/>
          <w:color w:val="000000"/>
          <w:sz w:val="23"/>
          <w:szCs w:val="23"/>
        </w:rPr>
        <w:t xml:space="preserve">6, 8, 9, 11 and 12 </w:t>
      </w:r>
      <w:r w:rsidRPr="00FD1DF0">
        <w:rPr>
          <w:rFonts w:ascii="Times New Roman" w:hAnsi="Times New Roman" w:cs="Times New Roman"/>
          <w:color w:val="000000"/>
          <w:sz w:val="23"/>
          <w:szCs w:val="23"/>
        </w:rPr>
        <w:t xml:space="preserve">of the Regulations </w:t>
      </w:r>
      <w:r w:rsidR="00F83F8C">
        <w:rPr>
          <w:rFonts w:ascii="Times New Roman" w:hAnsi="Times New Roman" w:cs="Times New Roman"/>
          <w:color w:val="000000"/>
          <w:sz w:val="23"/>
          <w:szCs w:val="23"/>
        </w:rPr>
        <w:t>are</w:t>
      </w:r>
      <w:r w:rsidRPr="00FD1DF0">
        <w:rPr>
          <w:rFonts w:ascii="Times New Roman" w:hAnsi="Times New Roman" w:cs="Times New Roman"/>
          <w:color w:val="000000"/>
          <w:sz w:val="23"/>
          <w:szCs w:val="23"/>
        </w:rPr>
        <w:t xml:space="preserve"> specified by the Minister as UN sanction enforcement laws pursuant to section 2B of the </w:t>
      </w:r>
      <w:r w:rsidRPr="00FD1DF0">
        <w:rPr>
          <w:rFonts w:ascii="Times New Roman" w:hAnsi="Times New Roman" w:cs="Times New Roman"/>
          <w:i/>
          <w:iCs/>
          <w:color w:val="000000"/>
          <w:sz w:val="23"/>
          <w:szCs w:val="23"/>
        </w:rPr>
        <w:t>Charter of the United Nations Act 1945</w:t>
      </w:r>
      <w:r w:rsidRPr="00FD1DF0">
        <w:rPr>
          <w:rFonts w:ascii="Times New Roman" w:hAnsi="Times New Roman" w:cs="Times New Roman"/>
          <w:color w:val="000000"/>
          <w:sz w:val="23"/>
          <w:szCs w:val="23"/>
        </w:rPr>
        <w:t xml:space="preserve">, and included in the </w:t>
      </w:r>
      <w:r w:rsidRPr="00FD1DF0">
        <w:rPr>
          <w:rFonts w:ascii="Times New Roman" w:hAnsi="Times New Roman" w:cs="Times New Roman"/>
          <w:i/>
          <w:iCs/>
          <w:color w:val="000000"/>
          <w:sz w:val="23"/>
          <w:szCs w:val="23"/>
        </w:rPr>
        <w:t>Charter of the United Nations (UN Sanction Enforcement Law) Declaration 2008.</w:t>
      </w:r>
    </w:p>
    <w:p w:rsidR="003E500B" w:rsidRPr="00FD1DF0" w:rsidRDefault="003E500B" w:rsidP="003E500B">
      <w:pPr>
        <w:pStyle w:val="NoSpacing"/>
        <w:rPr>
          <w:rFonts w:ascii="Times New Roman" w:hAnsi="Times New Roman" w:cs="Times New Roman"/>
          <w:i/>
          <w:iCs/>
          <w:color w:val="000000"/>
          <w:sz w:val="23"/>
          <w:szCs w:val="23"/>
        </w:rPr>
      </w:pPr>
    </w:p>
    <w:p w:rsidR="00562674" w:rsidRPr="00562674" w:rsidRDefault="00562674" w:rsidP="00562674">
      <w:pPr>
        <w:pStyle w:val="NoSpacing"/>
        <w:rPr>
          <w:rFonts w:ascii="Times New Roman" w:hAnsi="Times New Roman" w:cs="Times New Roman"/>
          <w:color w:val="000000"/>
          <w:sz w:val="23"/>
          <w:szCs w:val="23"/>
        </w:rPr>
      </w:pPr>
      <w:r w:rsidRPr="00562674">
        <w:rPr>
          <w:rFonts w:ascii="Times New Roman" w:hAnsi="Times New Roman" w:cs="Times New Roman"/>
          <w:color w:val="000000"/>
          <w:sz w:val="23"/>
          <w:szCs w:val="23"/>
        </w:rPr>
        <w:t xml:space="preserve">The Attorney-General’s Department was consulted during the preparation of the Regulations. Public consultations on the implementation of regulations made under the </w:t>
      </w:r>
      <w:r w:rsidRPr="00562674">
        <w:rPr>
          <w:rFonts w:ascii="Times New Roman" w:hAnsi="Times New Roman" w:cs="Times New Roman"/>
          <w:i/>
          <w:color w:val="000000"/>
          <w:sz w:val="23"/>
          <w:szCs w:val="23"/>
        </w:rPr>
        <w:t>Charter of the United Nations Act 1945</w:t>
      </w:r>
      <w:r w:rsidRPr="00562674">
        <w:rPr>
          <w:rFonts w:ascii="Times New Roman" w:hAnsi="Times New Roman" w:cs="Times New Roman"/>
          <w:color w:val="000000"/>
          <w:sz w:val="23"/>
          <w:szCs w:val="23"/>
        </w:rPr>
        <w:t xml:space="preserve"> are conducted annually. No specific public consultation was undertaken in relation to the Regulations as they implement Australia’s international legal obligations arising from decisions of the UNSC. </w:t>
      </w:r>
    </w:p>
    <w:p w:rsidR="00562674" w:rsidRPr="00562674" w:rsidRDefault="00562674" w:rsidP="00562674">
      <w:pPr>
        <w:pStyle w:val="NoSpacing"/>
        <w:rPr>
          <w:rFonts w:ascii="Times New Roman" w:hAnsi="Times New Roman" w:cs="Times New Roman"/>
          <w:color w:val="000000"/>
          <w:sz w:val="23"/>
          <w:szCs w:val="23"/>
        </w:rPr>
      </w:pPr>
    </w:p>
    <w:p w:rsidR="00562674" w:rsidRPr="00562674" w:rsidRDefault="00562674" w:rsidP="00562674">
      <w:pPr>
        <w:pStyle w:val="NoSpacing"/>
        <w:rPr>
          <w:rFonts w:ascii="Times New Roman" w:hAnsi="Times New Roman" w:cs="Times New Roman"/>
          <w:color w:val="000000"/>
          <w:sz w:val="23"/>
          <w:szCs w:val="23"/>
        </w:rPr>
      </w:pPr>
      <w:r w:rsidRPr="00562674">
        <w:rPr>
          <w:rFonts w:ascii="Times New Roman" w:hAnsi="Times New Roman" w:cs="Times New Roman"/>
          <w:color w:val="000000"/>
          <w:sz w:val="23"/>
          <w:szCs w:val="23"/>
        </w:rPr>
        <w:t xml:space="preserve">Details of the Regulations are set out in the </w:t>
      </w:r>
      <w:r w:rsidRPr="00562674">
        <w:rPr>
          <w:rFonts w:ascii="Times New Roman" w:hAnsi="Times New Roman" w:cs="Times New Roman"/>
          <w:color w:val="000000"/>
          <w:sz w:val="23"/>
          <w:szCs w:val="23"/>
          <w:u w:val="single"/>
        </w:rPr>
        <w:t>Attachment.</w:t>
      </w:r>
    </w:p>
    <w:p w:rsidR="00562674" w:rsidRDefault="00562674" w:rsidP="003E500B">
      <w:pPr>
        <w:pStyle w:val="NoSpacing"/>
        <w:rPr>
          <w:rFonts w:ascii="Times New Roman" w:hAnsi="Times New Roman" w:cs="Times New Roman"/>
          <w:color w:val="000000"/>
          <w:sz w:val="23"/>
          <w:szCs w:val="23"/>
        </w:rPr>
      </w:pPr>
    </w:p>
    <w:p w:rsidR="003E500B" w:rsidRPr="00FD1DF0" w:rsidRDefault="003E500B" w:rsidP="003E500B">
      <w:pPr>
        <w:pStyle w:val="NoSpacing"/>
        <w:ind w:left="4320" w:hanging="1440"/>
        <w:rPr>
          <w:rFonts w:ascii="Times New Roman" w:hAnsi="Times New Roman" w:cs="Times New Roman"/>
          <w:i/>
          <w:iCs/>
          <w:color w:val="000000"/>
          <w:sz w:val="23"/>
          <w:szCs w:val="23"/>
        </w:rPr>
      </w:pPr>
      <w:r w:rsidRPr="00FD1DF0">
        <w:rPr>
          <w:rFonts w:ascii="Times New Roman" w:hAnsi="Times New Roman" w:cs="Times New Roman"/>
          <w:sz w:val="23"/>
          <w:szCs w:val="23"/>
        </w:rPr>
        <w:br w:type="page"/>
      </w:r>
    </w:p>
    <w:p w:rsidR="003E500B" w:rsidRPr="00FD1DF0" w:rsidRDefault="003E500B" w:rsidP="003E500B">
      <w:pPr>
        <w:spacing w:after="0" w:line="240" w:lineRule="auto"/>
        <w:jc w:val="right"/>
        <w:rPr>
          <w:rFonts w:ascii="Times New Roman" w:hAnsi="Times New Roman" w:cs="Times New Roman"/>
          <w:b/>
          <w:sz w:val="23"/>
          <w:szCs w:val="23"/>
          <w:u w:val="single"/>
        </w:rPr>
      </w:pPr>
      <w:r w:rsidRPr="00FD1DF0">
        <w:rPr>
          <w:rFonts w:ascii="Times New Roman" w:hAnsi="Times New Roman" w:cs="Times New Roman"/>
          <w:b/>
          <w:sz w:val="23"/>
          <w:szCs w:val="23"/>
          <w:u w:val="single"/>
        </w:rPr>
        <w:lastRenderedPageBreak/>
        <w:t>Attachment</w:t>
      </w:r>
    </w:p>
    <w:p w:rsidR="003E500B" w:rsidRPr="00FD1DF0" w:rsidRDefault="003E500B" w:rsidP="003E500B">
      <w:pPr>
        <w:pStyle w:val="NoSpacing"/>
        <w:rPr>
          <w:rFonts w:ascii="Times New Roman" w:hAnsi="Times New Roman" w:cs="Times New Roman"/>
          <w:sz w:val="23"/>
          <w:szCs w:val="23"/>
        </w:rPr>
      </w:pPr>
    </w:p>
    <w:p w:rsidR="003E500B" w:rsidRPr="00FD1DF0" w:rsidRDefault="003E500B" w:rsidP="003E500B">
      <w:pPr>
        <w:pStyle w:val="NoSpacing"/>
        <w:rPr>
          <w:rFonts w:ascii="Times New Roman" w:hAnsi="Times New Roman" w:cs="Times New Roman"/>
          <w:b/>
          <w:sz w:val="23"/>
          <w:szCs w:val="23"/>
        </w:rPr>
      </w:pPr>
      <w:r w:rsidRPr="00FD1DF0">
        <w:rPr>
          <w:rFonts w:ascii="Times New Roman" w:hAnsi="Times New Roman" w:cs="Times New Roman"/>
          <w:b/>
          <w:iCs/>
          <w:sz w:val="23"/>
          <w:szCs w:val="23"/>
        </w:rPr>
        <w:t xml:space="preserve">Details of the </w:t>
      </w:r>
      <w:r w:rsidRPr="00FD1DF0">
        <w:rPr>
          <w:rFonts w:ascii="Times New Roman" w:hAnsi="Times New Roman" w:cs="Times New Roman"/>
          <w:b/>
          <w:i/>
          <w:iCs/>
          <w:sz w:val="23"/>
          <w:szCs w:val="23"/>
        </w:rPr>
        <w:t xml:space="preserve">Charter of the United Nations (Sanctions — Libyan Arab Jamahiriya) Regulations 2011 </w:t>
      </w:r>
    </w:p>
    <w:p w:rsidR="003E500B" w:rsidRPr="00FD1DF0" w:rsidRDefault="003E500B" w:rsidP="003E500B">
      <w:pPr>
        <w:pStyle w:val="NoSpacing"/>
        <w:rPr>
          <w:rFonts w:ascii="Times New Roman" w:hAnsi="Times New Roman" w:cs="Times New Roman"/>
          <w:sz w:val="23"/>
          <w:szCs w:val="23"/>
        </w:rPr>
      </w:pPr>
    </w:p>
    <w:p w:rsidR="003E500B" w:rsidRDefault="003E500B" w:rsidP="003E500B">
      <w:pPr>
        <w:pStyle w:val="NoSpacing"/>
        <w:rPr>
          <w:rFonts w:ascii="Times New Roman" w:hAnsi="Times New Roman" w:cs="Times New Roman"/>
          <w:b/>
          <w:bCs/>
          <w:sz w:val="23"/>
          <w:szCs w:val="23"/>
        </w:rPr>
      </w:pPr>
      <w:r>
        <w:rPr>
          <w:rFonts w:ascii="Times New Roman" w:hAnsi="Times New Roman" w:cs="Times New Roman"/>
          <w:b/>
          <w:bCs/>
          <w:sz w:val="23"/>
          <w:szCs w:val="23"/>
        </w:rPr>
        <w:t xml:space="preserve">Part 1 – Preliminary </w:t>
      </w:r>
    </w:p>
    <w:p w:rsidR="003E500B" w:rsidRDefault="003E500B" w:rsidP="003E500B">
      <w:pPr>
        <w:pStyle w:val="NoSpacing"/>
        <w:rPr>
          <w:rFonts w:ascii="Times New Roman" w:hAnsi="Times New Roman" w:cs="Times New Roman"/>
          <w:b/>
          <w:bCs/>
          <w:sz w:val="23"/>
          <w:szCs w:val="23"/>
        </w:rPr>
      </w:pPr>
    </w:p>
    <w:p w:rsidR="003E500B" w:rsidRPr="00FD1DF0" w:rsidRDefault="003E500B" w:rsidP="003E500B">
      <w:pPr>
        <w:pStyle w:val="NoSpacing"/>
        <w:rPr>
          <w:rFonts w:ascii="Times New Roman" w:hAnsi="Times New Roman" w:cs="Times New Roman"/>
          <w:b/>
          <w:bCs/>
          <w:sz w:val="23"/>
          <w:szCs w:val="23"/>
        </w:rPr>
      </w:pPr>
      <w:r w:rsidRPr="00FD1DF0">
        <w:rPr>
          <w:rFonts w:ascii="Times New Roman" w:hAnsi="Times New Roman" w:cs="Times New Roman"/>
          <w:b/>
          <w:bCs/>
          <w:sz w:val="23"/>
          <w:szCs w:val="23"/>
        </w:rPr>
        <w:t>Regulation 1 – Name of the Regulations</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sz w:val="23"/>
          <w:szCs w:val="23"/>
        </w:rPr>
      </w:pPr>
      <w:r w:rsidRPr="00FD1DF0">
        <w:rPr>
          <w:rFonts w:ascii="Times New Roman" w:hAnsi="Times New Roman" w:cs="Times New Roman"/>
          <w:bCs/>
          <w:sz w:val="23"/>
          <w:szCs w:val="23"/>
        </w:rPr>
        <w:t>Regulation 1 provide</w:t>
      </w:r>
      <w:r w:rsidR="00E201F6">
        <w:rPr>
          <w:rFonts w:ascii="Times New Roman" w:hAnsi="Times New Roman" w:cs="Times New Roman"/>
          <w:bCs/>
          <w:sz w:val="23"/>
          <w:szCs w:val="23"/>
        </w:rPr>
        <w:t>s</w:t>
      </w:r>
      <w:r w:rsidRPr="00FD1DF0">
        <w:rPr>
          <w:rFonts w:ascii="Times New Roman" w:hAnsi="Times New Roman" w:cs="Times New Roman"/>
          <w:bCs/>
          <w:sz w:val="23"/>
          <w:szCs w:val="23"/>
        </w:rPr>
        <w:t xml:space="preserve"> that </w:t>
      </w:r>
      <w:r w:rsidRPr="00FD1DF0">
        <w:rPr>
          <w:rFonts w:ascii="Times New Roman" w:hAnsi="Times New Roman" w:cs="Times New Roman"/>
          <w:sz w:val="23"/>
          <w:szCs w:val="23"/>
        </w:rPr>
        <w:t xml:space="preserve">the name of the Regulations is the </w:t>
      </w:r>
      <w:r w:rsidRPr="00FD1DF0">
        <w:rPr>
          <w:rFonts w:ascii="Times New Roman" w:hAnsi="Times New Roman" w:cs="Times New Roman"/>
          <w:i/>
          <w:iCs/>
          <w:sz w:val="23"/>
          <w:szCs w:val="23"/>
        </w:rPr>
        <w:t>Charter of the United Nations (Sanctions — Libyan Arab Jamahiriya) Regulations 2011.</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b/>
          <w:bCs/>
          <w:sz w:val="23"/>
          <w:szCs w:val="23"/>
        </w:rPr>
      </w:pPr>
      <w:r w:rsidRPr="00FD1DF0">
        <w:rPr>
          <w:rFonts w:ascii="Times New Roman" w:hAnsi="Times New Roman" w:cs="Times New Roman"/>
          <w:b/>
          <w:bCs/>
          <w:sz w:val="23"/>
          <w:szCs w:val="23"/>
        </w:rPr>
        <w:t>Regulation 2 – Commencement</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bCs/>
          <w:i/>
          <w:sz w:val="23"/>
          <w:szCs w:val="23"/>
        </w:rPr>
      </w:pPr>
      <w:r w:rsidRPr="00FD1DF0">
        <w:rPr>
          <w:rFonts w:ascii="Times New Roman" w:hAnsi="Times New Roman" w:cs="Times New Roman"/>
          <w:bCs/>
          <w:sz w:val="23"/>
          <w:szCs w:val="23"/>
        </w:rPr>
        <w:t>Regulation 2 provide</w:t>
      </w:r>
      <w:r w:rsidR="00E201F6">
        <w:rPr>
          <w:rFonts w:ascii="Times New Roman" w:hAnsi="Times New Roman" w:cs="Times New Roman"/>
          <w:bCs/>
          <w:sz w:val="23"/>
          <w:szCs w:val="23"/>
        </w:rPr>
        <w:t>s</w:t>
      </w:r>
      <w:r w:rsidRPr="00FD1DF0">
        <w:rPr>
          <w:rFonts w:ascii="Times New Roman" w:hAnsi="Times New Roman" w:cs="Times New Roman"/>
          <w:bCs/>
          <w:sz w:val="23"/>
          <w:szCs w:val="23"/>
        </w:rPr>
        <w:t xml:space="preserve"> that the Regulations commence on the day after they are registered.</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b/>
          <w:bCs/>
          <w:sz w:val="23"/>
          <w:szCs w:val="23"/>
        </w:rPr>
      </w:pPr>
      <w:r w:rsidRPr="00FD1DF0">
        <w:rPr>
          <w:rFonts w:ascii="Times New Roman" w:hAnsi="Times New Roman" w:cs="Times New Roman"/>
          <w:b/>
          <w:bCs/>
          <w:sz w:val="23"/>
          <w:szCs w:val="23"/>
        </w:rPr>
        <w:t>Regulation 3 - Definitions</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bCs/>
          <w:sz w:val="23"/>
          <w:szCs w:val="23"/>
        </w:rPr>
      </w:pPr>
      <w:r w:rsidRPr="00FD1DF0">
        <w:rPr>
          <w:rFonts w:ascii="Times New Roman" w:hAnsi="Times New Roman" w:cs="Times New Roman"/>
          <w:bCs/>
          <w:sz w:val="23"/>
          <w:szCs w:val="23"/>
        </w:rPr>
        <w:t>Regulation 3 provide</w:t>
      </w:r>
      <w:r w:rsidR="00E201F6">
        <w:rPr>
          <w:rFonts w:ascii="Times New Roman" w:hAnsi="Times New Roman" w:cs="Times New Roman"/>
          <w:bCs/>
          <w:sz w:val="23"/>
          <w:szCs w:val="23"/>
        </w:rPr>
        <w:t>s</w:t>
      </w:r>
      <w:r w:rsidRPr="00FD1DF0">
        <w:rPr>
          <w:rFonts w:ascii="Times New Roman" w:hAnsi="Times New Roman" w:cs="Times New Roman"/>
          <w:bCs/>
          <w:sz w:val="23"/>
          <w:szCs w:val="23"/>
        </w:rPr>
        <w:t xml:space="preserve"> for the definition of certain terms used in the Regulations, including </w:t>
      </w:r>
      <w:r w:rsidRPr="00FD1DF0">
        <w:rPr>
          <w:rFonts w:ascii="Times New Roman" w:hAnsi="Times New Roman" w:cs="Times New Roman"/>
          <w:bCs/>
          <w:iCs/>
          <w:sz w:val="23"/>
          <w:szCs w:val="23"/>
        </w:rPr>
        <w:t>“arms or related materiel”</w:t>
      </w:r>
      <w:r w:rsidRPr="00FD1DF0">
        <w:rPr>
          <w:rFonts w:ascii="Times New Roman" w:hAnsi="Times New Roman" w:cs="Times New Roman"/>
          <w:bCs/>
          <w:sz w:val="23"/>
          <w:szCs w:val="23"/>
        </w:rPr>
        <w:t xml:space="preserve">, </w:t>
      </w:r>
      <w:r>
        <w:rPr>
          <w:rFonts w:ascii="Times New Roman" w:hAnsi="Times New Roman" w:cs="Times New Roman"/>
          <w:bCs/>
          <w:sz w:val="23"/>
          <w:szCs w:val="23"/>
        </w:rPr>
        <w:t>“controlled asset”,</w:t>
      </w:r>
      <w:r w:rsidRPr="00FD1DF0">
        <w:rPr>
          <w:rFonts w:ascii="Times New Roman" w:hAnsi="Times New Roman" w:cs="Times New Roman"/>
          <w:bCs/>
          <w:sz w:val="23"/>
          <w:szCs w:val="23"/>
        </w:rPr>
        <w:t xml:space="preserve"> “designated person or entity”, “export sanctioned goods”, “import sanct</w:t>
      </w:r>
      <w:r>
        <w:rPr>
          <w:rFonts w:ascii="Times New Roman" w:hAnsi="Times New Roman" w:cs="Times New Roman"/>
          <w:bCs/>
          <w:sz w:val="23"/>
          <w:szCs w:val="23"/>
        </w:rPr>
        <w:t xml:space="preserve">ioned goods”, </w:t>
      </w:r>
      <w:r w:rsidRPr="00FD1DF0">
        <w:rPr>
          <w:rFonts w:ascii="Times New Roman" w:hAnsi="Times New Roman" w:cs="Times New Roman"/>
          <w:bCs/>
          <w:sz w:val="23"/>
          <w:szCs w:val="23"/>
        </w:rPr>
        <w:t>“</w:t>
      </w:r>
      <w:r>
        <w:rPr>
          <w:rFonts w:ascii="Times New Roman" w:hAnsi="Times New Roman" w:cs="Times New Roman"/>
          <w:bCs/>
          <w:iCs/>
          <w:sz w:val="23"/>
          <w:szCs w:val="23"/>
        </w:rPr>
        <w:t>sanctioned service” and</w:t>
      </w:r>
      <w:r w:rsidRPr="00FD1DF0">
        <w:rPr>
          <w:rFonts w:ascii="Times New Roman" w:hAnsi="Times New Roman" w:cs="Times New Roman"/>
          <w:bCs/>
          <w:sz w:val="23"/>
          <w:szCs w:val="23"/>
        </w:rPr>
        <w:t xml:space="preserve"> “</w:t>
      </w:r>
      <w:r w:rsidRPr="00FD1DF0">
        <w:rPr>
          <w:rFonts w:ascii="Times New Roman" w:hAnsi="Times New Roman" w:cs="Times New Roman"/>
          <w:bCs/>
          <w:iCs/>
          <w:sz w:val="23"/>
          <w:szCs w:val="23"/>
        </w:rPr>
        <w:t>sanctioned supply</w:t>
      </w:r>
      <w:r>
        <w:rPr>
          <w:rFonts w:ascii="Times New Roman" w:hAnsi="Times New Roman" w:cs="Times New Roman"/>
          <w:bCs/>
          <w:sz w:val="23"/>
          <w:szCs w:val="23"/>
        </w:rPr>
        <w:t>”.</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b/>
          <w:bCs/>
          <w:sz w:val="23"/>
          <w:szCs w:val="23"/>
        </w:rPr>
      </w:pPr>
      <w:r w:rsidRPr="00FD1DF0">
        <w:rPr>
          <w:rFonts w:ascii="Times New Roman" w:hAnsi="Times New Roman" w:cs="Times New Roman"/>
          <w:b/>
          <w:bCs/>
          <w:sz w:val="23"/>
          <w:szCs w:val="23"/>
        </w:rPr>
        <w:t>Regulation 4 – Sanctioned supply</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bCs/>
          <w:sz w:val="23"/>
          <w:szCs w:val="23"/>
        </w:rPr>
      </w:pPr>
      <w:r w:rsidRPr="00FD1DF0">
        <w:rPr>
          <w:rFonts w:ascii="Times New Roman" w:hAnsi="Times New Roman" w:cs="Times New Roman"/>
          <w:bCs/>
          <w:sz w:val="23"/>
          <w:szCs w:val="23"/>
        </w:rPr>
        <w:t xml:space="preserve">Regulation 4 </w:t>
      </w:r>
      <w:r>
        <w:rPr>
          <w:rFonts w:ascii="Times New Roman" w:hAnsi="Times New Roman" w:cs="Times New Roman"/>
          <w:bCs/>
          <w:sz w:val="23"/>
          <w:szCs w:val="23"/>
        </w:rPr>
        <w:t>provide</w:t>
      </w:r>
      <w:r w:rsidR="00E201F6">
        <w:rPr>
          <w:rFonts w:ascii="Times New Roman" w:hAnsi="Times New Roman" w:cs="Times New Roman"/>
          <w:bCs/>
          <w:sz w:val="23"/>
          <w:szCs w:val="23"/>
        </w:rPr>
        <w:t>s</w:t>
      </w:r>
      <w:r>
        <w:rPr>
          <w:rFonts w:ascii="Times New Roman" w:hAnsi="Times New Roman" w:cs="Times New Roman"/>
          <w:bCs/>
          <w:sz w:val="23"/>
          <w:szCs w:val="23"/>
        </w:rPr>
        <w:t xml:space="preserve"> that a person makes a “sanctioned supply”</w:t>
      </w:r>
      <w:r w:rsidRPr="00FD1DF0">
        <w:rPr>
          <w:rFonts w:ascii="Times New Roman" w:hAnsi="Times New Roman" w:cs="Times New Roman"/>
          <w:bCs/>
          <w:sz w:val="23"/>
          <w:szCs w:val="23"/>
        </w:rPr>
        <w:t xml:space="preserve"> if that person supplies, sells or transfers export sanctioned goods to another person, and as a direct or indirect result of the supply, sale or transfer, the goods are transferred to </w:t>
      </w:r>
      <w:r>
        <w:rPr>
          <w:rFonts w:ascii="Times New Roman" w:hAnsi="Times New Roman" w:cs="Times New Roman"/>
          <w:bCs/>
          <w:sz w:val="23"/>
          <w:szCs w:val="23"/>
        </w:rPr>
        <w:t xml:space="preserve">Libya. </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b/>
          <w:bCs/>
          <w:sz w:val="23"/>
          <w:szCs w:val="23"/>
        </w:rPr>
      </w:pPr>
      <w:r w:rsidRPr="00FD1DF0">
        <w:rPr>
          <w:rFonts w:ascii="Times New Roman" w:hAnsi="Times New Roman" w:cs="Times New Roman"/>
          <w:b/>
          <w:bCs/>
          <w:sz w:val="23"/>
          <w:szCs w:val="23"/>
        </w:rPr>
        <w:t>Regulation 5 – Sanctioned service</w:t>
      </w:r>
    </w:p>
    <w:p w:rsidR="003E500B" w:rsidRPr="00FD1DF0" w:rsidRDefault="003E500B" w:rsidP="003E500B">
      <w:pPr>
        <w:pStyle w:val="NoSpacing"/>
        <w:rPr>
          <w:rFonts w:ascii="Times New Roman" w:hAnsi="Times New Roman" w:cs="Times New Roman"/>
          <w:bCs/>
          <w:sz w:val="23"/>
          <w:szCs w:val="23"/>
        </w:rPr>
      </w:pPr>
    </w:p>
    <w:p w:rsidR="003E500B" w:rsidRPr="00FD1DF0" w:rsidRDefault="003E500B" w:rsidP="003E500B">
      <w:pPr>
        <w:pStyle w:val="NoSpacing"/>
        <w:rPr>
          <w:rFonts w:ascii="Times New Roman" w:hAnsi="Times New Roman" w:cs="Times New Roman"/>
          <w:bCs/>
          <w:sz w:val="23"/>
          <w:szCs w:val="23"/>
        </w:rPr>
      </w:pPr>
      <w:r w:rsidRPr="00FD1DF0">
        <w:rPr>
          <w:rFonts w:ascii="Times New Roman" w:hAnsi="Times New Roman" w:cs="Times New Roman"/>
          <w:bCs/>
          <w:sz w:val="23"/>
          <w:szCs w:val="23"/>
        </w:rPr>
        <w:t>Reg</w:t>
      </w:r>
      <w:r>
        <w:rPr>
          <w:rFonts w:ascii="Times New Roman" w:hAnsi="Times New Roman" w:cs="Times New Roman"/>
          <w:bCs/>
          <w:sz w:val="23"/>
          <w:szCs w:val="23"/>
        </w:rPr>
        <w:t>ulation 5 provide</w:t>
      </w:r>
      <w:r w:rsidR="00E201F6">
        <w:rPr>
          <w:rFonts w:ascii="Times New Roman" w:hAnsi="Times New Roman" w:cs="Times New Roman"/>
          <w:bCs/>
          <w:sz w:val="23"/>
          <w:szCs w:val="23"/>
        </w:rPr>
        <w:t>s</w:t>
      </w:r>
      <w:r>
        <w:rPr>
          <w:rFonts w:ascii="Times New Roman" w:hAnsi="Times New Roman" w:cs="Times New Roman"/>
          <w:bCs/>
          <w:sz w:val="23"/>
          <w:szCs w:val="23"/>
        </w:rPr>
        <w:t xml:space="preserve"> that a “sanctioned service”</w:t>
      </w:r>
      <w:r w:rsidRPr="00FD1DF0">
        <w:rPr>
          <w:rFonts w:ascii="Times New Roman" w:hAnsi="Times New Roman" w:cs="Times New Roman"/>
          <w:bCs/>
          <w:sz w:val="23"/>
          <w:szCs w:val="23"/>
        </w:rPr>
        <w:t xml:space="preserve"> </w:t>
      </w:r>
      <w:r w:rsidR="009F204C">
        <w:rPr>
          <w:rFonts w:ascii="Times New Roman" w:hAnsi="Times New Roman" w:cs="Times New Roman"/>
          <w:bCs/>
          <w:sz w:val="23"/>
          <w:szCs w:val="23"/>
        </w:rPr>
        <w:t xml:space="preserve">is technical assistance or training or </w:t>
      </w:r>
      <w:r w:rsidR="009F204C" w:rsidRPr="00FD1DF0">
        <w:rPr>
          <w:rFonts w:ascii="Times New Roman" w:hAnsi="Times New Roman" w:cs="Times New Roman"/>
          <w:bCs/>
          <w:sz w:val="23"/>
          <w:szCs w:val="23"/>
        </w:rPr>
        <w:t>financial or other assistance, including the provision of armed mercenary personnel, related to military activities, or the supply, sale, transfer, manufacture or use of export sanctioned goods.</w:t>
      </w:r>
    </w:p>
    <w:p w:rsidR="003E500B" w:rsidRPr="00FD1DF0" w:rsidRDefault="003E500B" w:rsidP="003E500B">
      <w:pPr>
        <w:pStyle w:val="NoSpacing"/>
        <w:rPr>
          <w:rFonts w:ascii="Times New Roman" w:hAnsi="Times New Roman" w:cs="Times New Roman"/>
          <w:bCs/>
          <w:sz w:val="23"/>
          <w:szCs w:val="23"/>
        </w:rPr>
      </w:pPr>
    </w:p>
    <w:p w:rsidR="003E500B" w:rsidRDefault="003E500B" w:rsidP="003E500B">
      <w:pPr>
        <w:pStyle w:val="NoSpacing"/>
        <w:rPr>
          <w:rFonts w:ascii="Times New Roman" w:hAnsi="Times New Roman" w:cs="Times New Roman"/>
          <w:b/>
          <w:bCs/>
          <w:sz w:val="23"/>
          <w:szCs w:val="23"/>
        </w:rPr>
      </w:pPr>
      <w:r>
        <w:rPr>
          <w:rFonts w:ascii="Times New Roman" w:hAnsi="Times New Roman" w:cs="Times New Roman"/>
          <w:b/>
          <w:bCs/>
          <w:sz w:val="23"/>
          <w:szCs w:val="23"/>
        </w:rPr>
        <w:t>Part 2 – UN sanction enforcement laws</w:t>
      </w:r>
    </w:p>
    <w:p w:rsidR="003E500B" w:rsidRDefault="003E500B" w:rsidP="003E500B">
      <w:pPr>
        <w:pStyle w:val="NoSpacing"/>
        <w:rPr>
          <w:rFonts w:ascii="Times New Roman" w:hAnsi="Times New Roman" w:cs="Times New Roman"/>
          <w:b/>
          <w:bCs/>
          <w:sz w:val="23"/>
          <w:szCs w:val="23"/>
        </w:rPr>
      </w:pPr>
    </w:p>
    <w:p w:rsidR="003E500B" w:rsidRPr="00FD1DF0" w:rsidRDefault="003E500B" w:rsidP="003E500B">
      <w:pPr>
        <w:pStyle w:val="NoSpacing"/>
        <w:rPr>
          <w:rFonts w:ascii="Times New Roman" w:hAnsi="Times New Roman" w:cs="Times New Roman"/>
          <w:b/>
          <w:bCs/>
          <w:sz w:val="23"/>
          <w:szCs w:val="23"/>
        </w:rPr>
      </w:pPr>
      <w:r w:rsidRPr="00FD1DF0">
        <w:rPr>
          <w:rFonts w:ascii="Times New Roman" w:hAnsi="Times New Roman" w:cs="Times New Roman"/>
          <w:b/>
          <w:bCs/>
          <w:sz w:val="23"/>
          <w:szCs w:val="23"/>
        </w:rPr>
        <w:t>Regulation 6 – Prohibition of sanctioned supply</w:t>
      </w:r>
    </w:p>
    <w:p w:rsidR="003E500B" w:rsidRDefault="003E500B" w:rsidP="003E500B">
      <w:pPr>
        <w:pStyle w:val="NoSpacing"/>
        <w:rPr>
          <w:rFonts w:ascii="Times New Roman" w:hAnsi="Times New Roman" w:cs="Times New Roman"/>
          <w:bCs/>
          <w:sz w:val="23"/>
          <w:szCs w:val="23"/>
        </w:rPr>
      </w:pPr>
    </w:p>
    <w:p w:rsidR="003E500B" w:rsidRPr="000551E4" w:rsidRDefault="003E500B" w:rsidP="003E500B">
      <w:pPr>
        <w:pStyle w:val="NoSpacing"/>
        <w:rPr>
          <w:rFonts w:ascii="Times New Roman" w:hAnsi="Times New Roman" w:cs="Times New Roman"/>
          <w:bCs/>
          <w:sz w:val="23"/>
          <w:szCs w:val="23"/>
        </w:rPr>
      </w:pPr>
      <w:r>
        <w:rPr>
          <w:rFonts w:ascii="Times New Roman" w:hAnsi="Times New Roman" w:cs="Times New Roman"/>
          <w:bCs/>
          <w:sz w:val="23"/>
          <w:szCs w:val="23"/>
        </w:rPr>
        <w:t>Regulation 6 prohibit</w:t>
      </w:r>
      <w:r w:rsidR="00E201F6">
        <w:rPr>
          <w:rFonts w:ascii="Times New Roman" w:hAnsi="Times New Roman" w:cs="Times New Roman"/>
          <w:bCs/>
          <w:sz w:val="23"/>
          <w:szCs w:val="23"/>
        </w:rPr>
        <w:t>s</w:t>
      </w:r>
      <w:r w:rsidRPr="000551E4">
        <w:rPr>
          <w:rFonts w:ascii="Times New Roman" w:hAnsi="Times New Roman" w:cs="Times New Roman"/>
          <w:bCs/>
          <w:sz w:val="23"/>
          <w:szCs w:val="23"/>
        </w:rPr>
        <w:t xml:space="preserve"> the making of a sanctioned supply. The prohibition applies to a person, whether or not in Australia, and whether or not an Australian citizen, who uses the services of an Australian ship or an Australian aircraft to make an unauthorised supply. </w:t>
      </w:r>
      <w:r>
        <w:rPr>
          <w:rFonts w:ascii="Times New Roman" w:hAnsi="Times New Roman" w:cs="Times New Roman"/>
          <w:bCs/>
          <w:sz w:val="23"/>
          <w:szCs w:val="23"/>
        </w:rPr>
        <w:t xml:space="preserve"> Similarly, the prohibition in R</w:t>
      </w:r>
      <w:r w:rsidRPr="000551E4">
        <w:rPr>
          <w:rFonts w:ascii="Times New Roman" w:hAnsi="Times New Roman" w:cs="Times New Roman"/>
          <w:bCs/>
          <w:sz w:val="23"/>
          <w:szCs w:val="23"/>
        </w:rPr>
        <w:t xml:space="preserve">egulation </w:t>
      </w:r>
      <w:r>
        <w:rPr>
          <w:rFonts w:ascii="Times New Roman" w:hAnsi="Times New Roman" w:cs="Times New Roman"/>
          <w:bCs/>
          <w:sz w:val="23"/>
          <w:szCs w:val="23"/>
        </w:rPr>
        <w:t>6</w:t>
      </w:r>
      <w:r w:rsidRPr="000551E4">
        <w:rPr>
          <w:rFonts w:ascii="Times New Roman" w:hAnsi="Times New Roman" w:cs="Times New Roman"/>
          <w:bCs/>
          <w:sz w:val="23"/>
          <w:szCs w:val="23"/>
        </w:rPr>
        <w:t xml:space="preserve"> applies to a body corporate in relation to an unauthorised supply made by another body corporate or entity, wherever incorporated or situated, over which the first body corporate has effective control.</w:t>
      </w:r>
    </w:p>
    <w:p w:rsidR="003E500B" w:rsidRPr="000551E4" w:rsidRDefault="003E500B" w:rsidP="003E500B">
      <w:pPr>
        <w:pStyle w:val="NoSpacing"/>
        <w:rPr>
          <w:rFonts w:ascii="Times New Roman" w:hAnsi="Times New Roman" w:cs="Times New Roman"/>
          <w:sz w:val="23"/>
          <w:szCs w:val="23"/>
        </w:rPr>
      </w:pPr>
    </w:p>
    <w:p w:rsidR="003E500B" w:rsidRPr="000551E4" w:rsidRDefault="003E500B" w:rsidP="003E500B">
      <w:pPr>
        <w:pStyle w:val="NoSpacing"/>
        <w:rPr>
          <w:rFonts w:ascii="Times New Roman" w:hAnsi="Times New Roman" w:cs="Times New Roman"/>
          <w:b/>
          <w:sz w:val="23"/>
          <w:szCs w:val="23"/>
        </w:rPr>
      </w:pPr>
      <w:r w:rsidRPr="000551E4">
        <w:rPr>
          <w:rFonts w:ascii="Times New Roman" w:hAnsi="Times New Roman" w:cs="Times New Roman"/>
          <w:b/>
          <w:sz w:val="23"/>
          <w:szCs w:val="23"/>
        </w:rPr>
        <w:t>Regulation 7 – Permit to make sanctioned supply</w:t>
      </w:r>
    </w:p>
    <w:p w:rsidR="003E500B" w:rsidRDefault="003E500B" w:rsidP="003E500B">
      <w:pPr>
        <w:pStyle w:val="NoSpacing"/>
        <w:rPr>
          <w:rFonts w:ascii="Times New Roman" w:hAnsi="Times New Roman" w:cs="Times New Roman"/>
          <w:sz w:val="23"/>
          <w:szCs w:val="23"/>
        </w:rPr>
      </w:pPr>
    </w:p>
    <w:p w:rsidR="003E500B" w:rsidRDefault="003E500B" w:rsidP="003E500B">
      <w:pPr>
        <w:pStyle w:val="NoSpacing"/>
        <w:rPr>
          <w:rFonts w:ascii="Times New Roman" w:hAnsi="Times New Roman" w:cs="Times New Roman"/>
          <w:sz w:val="23"/>
          <w:szCs w:val="23"/>
        </w:rPr>
      </w:pPr>
      <w:r>
        <w:rPr>
          <w:rFonts w:ascii="Times New Roman" w:hAnsi="Times New Roman" w:cs="Times New Roman"/>
          <w:sz w:val="23"/>
          <w:szCs w:val="23"/>
        </w:rPr>
        <w:t>Regulation 7 allow</w:t>
      </w:r>
      <w:r w:rsidR="00E201F6">
        <w:rPr>
          <w:rFonts w:ascii="Times New Roman" w:hAnsi="Times New Roman" w:cs="Times New Roman"/>
          <w:sz w:val="23"/>
          <w:szCs w:val="23"/>
        </w:rPr>
        <w:t>s</w:t>
      </w:r>
      <w:r>
        <w:rPr>
          <w:rFonts w:ascii="Times New Roman" w:hAnsi="Times New Roman" w:cs="Times New Roman"/>
          <w:sz w:val="23"/>
          <w:szCs w:val="23"/>
        </w:rPr>
        <w:t xml:space="preserve"> the Minister to grant, upon application and upon notifying the Committee, a person a permit authorising the making of a sanctioned supply, if the sanctioned supply consists of: supplies of non-lethal military equipment intended solely for humanitarian or protective use; or protective clothing, temporarily exported to Libya by United Nations personnel, representatives of the media and humanitarian and development works and associated personnel, for their personal use only; or other sales or supply of arms or related materiel.</w:t>
      </w:r>
    </w:p>
    <w:p w:rsidR="003E500B" w:rsidRDefault="003E500B" w:rsidP="003E500B">
      <w:pPr>
        <w:pStyle w:val="NoSpacing"/>
        <w:rPr>
          <w:rFonts w:ascii="Times New Roman" w:hAnsi="Times New Roman" w:cs="Times New Roman"/>
          <w:sz w:val="23"/>
          <w:szCs w:val="23"/>
        </w:rPr>
      </w:pPr>
    </w:p>
    <w:p w:rsidR="003E500B" w:rsidRPr="00ED42A3" w:rsidRDefault="003E500B" w:rsidP="003E500B">
      <w:pPr>
        <w:pStyle w:val="NoSpacing"/>
        <w:rPr>
          <w:rFonts w:ascii="Times New Roman" w:hAnsi="Times New Roman" w:cs="Times New Roman"/>
          <w:b/>
          <w:sz w:val="23"/>
          <w:szCs w:val="23"/>
        </w:rPr>
      </w:pPr>
      <w:r w:rsidRPr="00ED42A3">
        <w:rPr>
          <w:rFonts w:ascii="Times New Roman" w:hAnsi="Times New Roman" w:cs="Times New Roman"/>
          <w:b/>
          <w:sz w:val="23"/>
          <w:szCs w:val="23"/>
        </w:rPr>
        <w:t>Regulation 8 – Prohibition of procuring import sanctioned goods</w:t>
      </w:r>
    </w:p>
    <w:p w:rsidR="003E500B" w:rsidRDefault="003E500B" w:rsidP="003E500B">
      <w:pPr>
        <w:pStyle w:val="NoSpacing"/>
        <w:rPr>
          <w:rFonts w:ascii="Times New Roman" w:hAnsi="Times New Roman" w:cs="Times New Roman"/>
          <w:sz w:val="23"/>
          <w:szCs w:val="23"/>
        </w:rPr>
      </w:pPr>
    </w:p>
    <w:p w:rsidR="003E500B" w:rsidRDefault="003E500B" w:rsidP="003E500B">
      <w:pPr>
        <w:pStyle w:val="NoSpacing"/>
        <w:rPr>
          <w:rFonts w:ascii="Times New Roman" w:hAnsi="Times New Roman" w:cs="Times New Roman"/>
          <w:sz w:val="23"/>
          <w:szCs w:val="23"/>
        </w:rPr>
      </w:pPr>
      <w:r w:rsidRPr="00ED42A3">
        <w:rPr>
          <w:rFonts w:ascii="Times New Roman" w:hAnsi="Times New Roman" w:cs="Times New Roman"/>
          <w:sz w:val="23"/>
          <w:szCs w:val="23"/>
        </w:rPr>
        <w:t xml:space="preserve">Regulation </w:t>
      </w:r>
      <w:r>
        <w:rPr>
          <w:rFonts w:ascii="Times New Roman" w:hAnsi="Times New Roman" w:cs="Times New Roman"/>
          <w:sz w:val="23"/>
          <w:szCs w:val="23"/>
        </w:rPr>
        <w:t>8</w:t>
      </w:r>
      <w:r w:rsidRPr="00ED42A3">
        <w:rPr>
          <w:rFonts w:ascii="Times New Roman" w:hAnsi="Times New Roman" w:cs="Times New Roman"/>
          <w:sz w:val="23"/>
          <w:szCs w:val="23"/>
        </w:rPr>
        <w:t xml:space="preserve"> </w:t>
      </w:r>
      <w:r>
        <w:rPr>
          <w:rFonts w:ascii="Times New Roman" w:hAnsi="Times New Roman" w:cs="Times New Roman"/>
          <w:sz w:val="23"/>
          <w:szCs w:val="23"/>
        </w:rPr>
        <w:t>prohibit</w:t>
      </w:r>
      <w:r w:rsidR="00E201F6">
        <w:rPr>
          <w:rFonts w:ascii="Times New Roman" w:hAnsi="Times New Roman" w:cs="Times New Roman"/>
          <w:sz w:val="23"/>
          <w:szCs w:val="23"/>
        </w:rPr>
        <w:t>s</w:t>
      </w:r>
      <w:r w:rsidRPr="00ED42A3">
        <w:rPr>
          <w:rFonts w:ascii="Times New Roman" w:hAnsi="Times New Roman" w:cs="Times New Roman"/>
          <w:sz w:val="23"/>
          <w:szCs w:val="23"/>
        </w:rPr>
        <w:t xml:space="preserve"> the procurement of import sanctioned goods from </w:t>
      </w:r>
      <w:r>
        <w:rPr>
          <w:rFonts w:ascii="Times New Roman" w:hAnsi="Times New Roman" w:cs="Times New Roman"/>
          <w:sz w:val="23"/>
          <w:szCs w:val="23"/>
        </w:rPr>
        <w:t>Libya</w:t>
      </w:r>
      <w:r w:rsidRPr="00ED42A3">
        <w:rPr>
          <w:rFonts w:ascii="Times New Roman" w:hAnsi="Times New Roman" w:cs="Times New Roman"/>
          <w:sz w:val="23"/>
          <w:szCs w:val="23"/>
        </w:rPr>
        <w:t xml:space="preserve"> o</w:t>
      </w:r>
      <w:r>
        <w:rPr>
          <w:rFonts w:ascii="Times New Roman" w:hAnsi="Times New Roman" w:cs="Times New Roman"/>
          <w:sz w:val="23"/>
          <w:szCs w:val="23"/>
        </w:rPr>
        <w:t>r</w:t>
      </w:r>
      <w:r w:rsidRPr="00ED42A3">
        <w:rPr>
          <w:rFonts w:ascii="Times New Roman" w:hAnsi="Times New Roman" w:cs="Times New Roman"/>
          <w:sz w:val="23"/>
          <w:szCs w:val="23"/>
        </w:rPr>
        <w:t xml:space="preserve"> from a person or entity in </w:t>
      </w:r>
      <w:r>
        <w:rPr>
          <w:rFonts w:ascii="Times New Roman" w:hAnsi="Times New Roman" w:cs="Times New Roman"/>
          <w:sz w:val="23"/>
          <w:szCs w:val="23"/>
        </w:rPr>
        <w:t>Libya</w:t>
      </w:r>
      <w:r w:rsidRPr="00ED42A3">
        <w:rPr>
          <w:rFonts w:ascii="Times New Roman" w:hAnsi="Times New Roman" w:cs="Times New Roman"/>
          <w:sz w:val="23"/>
          <w:szCs w:val="23"/>
        </w:rPr>
        <w:t xml:space="preserve">. The prohibition in regulation </w:t>
      </w:r>
      <w:r>
        <w:rPr>
          <w:rFonts w:ascii="Times New Roman" w:hAnsi="Times New Roman" w:cs="Times New Roman"/>
          <w:sz w:val="23"/>
          <w:szCs w:val="23"/>
        </w:rPr>
        <w:t xml:space="preserve">8 </w:t>
      </w:r>
      <w:r w:rsidR="00E201F6">
        <w:rPr>
          <w:rFonts w:ascii="Times New Roman" w:hAnsi="Times New Roman" w:cs="Times New Roman"/>
          <w:sz w:val="23"/>
          <w:szCs w:val="23"/>
        </w:rPr>
        <w:t>also applies</w:t>
      </w:r>
      <w:r w:rsidRPr="00ED42A3">
        <w:rPr>
          <w:rFonts w:ascii="Times New Roman" w:hAnsi="Times New Roman" w:cs="Times New Roman"/>
          <w:sz w:val="23"/>
          <w:szCs w:val="23"/>
        </w:rPr>
        <w:t xml:space="preserve"> to a person, whether or not in Australia, and whether or not an Australian citizen, who uses the services of an Australian ship or an Australian aircraft to transport </w:t>
      </w:r>
      <w:r>
        <w:rPr>
          <w:rFonts w:ascii="Times New Roman" w:hAnsi="Times New Roman" w:cs="Times New Roman"/>
          <w:sz w:val="23"/>
          <w:szCs w:val="23"/>
        </w:rPr>
        <w:t>import</w:t>
      </w:r>
      <w:r w:rsidRPr="00ED42A3">
        <w:rPr>
          <w:rFonts w:ascii="Times New Roman" w:hAnsi="Times New Roman" w:cs="Times New Roman"/>
          <w:sz w:val="23"/>
          <w:szCs w:val="23"/>
        </w:rPr>
        <w:t xml:space="preserve"> sanctioned goods in the course of, or for the purpose of, making a sanctioned supply. Similarly, the prohibition in regulation </w:t>
      </w:r>
      <w:r>
        <w:rPr>
          <w:rFonts w:ascii="Times New Roman" w:hAnsi="Times New Roman" w:cs="Times New Roman"/>
          <w:sz w:val="23"/>
          <w:szCs w:val="23"/>
        </w:rPr>
        <w:t>8</w:t>
      </w:r>
      <w:r w:rsidRPr="00ED42A3">
        <w:rPr>
          <w:rFonts w:ascii="Times New Roman" w:hAnsi="Times New Roman" w:cs="Times New Roman"/>
          <w:sz w:val="23"/>
          <w:szCs w:val="23"/>
        </w:rPr>
        <w:t xml:space="preserve"> applies to a body corporate if the body corporate has effective control over the actions of another body corporate or entity, wherever incorporated or situated and the other body corporate or entity procures import sanctioned goods from </w:t>
      </w:r>
      <w:r>
        <w:rPr>
          <w:rFonts w:ascii="Times New Roman" w:hAnsi="Times New Roman" w:cs="Times New Roman"/>
          <w:sz w:val="23"/>
          <w:szCs w:val="23"/>
        </w:rPr>
        <w:t>Libya</w:t>
      </w:r>
      <w:r w:rsidRPr="00ED42A3">
        <w:rPr>
          <w:rFonts w:ascii="Times New Roman" w:hAnsi="Times New Roman" w:cs="Times New Roman"/>
          <w:sz w:val="23"/>
          <w:szCs w:val="23"/>
        </w:rPr>
        <w:t xml:space="preserve"> or from a person or entity in </w:t>
      </w:r>
      <w:r>
        <w:rPr>
          <w:rFonts w:ascii="Times New Roman" w:hAnsi="Times New Roman" w:cs="Times New Roman"/>
          <w:sz w:val="23"/>
          <w:szCs w:val="23"/>
        </w:rPr>
        <w:t>Libya</w:t>
      </w:r>
      <w:r w:rsidRPr="00ED42A3">
        <w:rPr>
          <w:rFonts w:ascii="Times New Roman" w:hAnsi="Times New Roman" w:cs="Times New Roman"/>
          <w:sz w:val="23"/>
          <w:szCs w:val="23"/>
        </w:rPr>
        <w:t xml:space="preserve">. </w:t>
      </w:r>
    </w:p>
    <w:p w:rsidR="003E500B" w:rsidRDefault="003E500B" w:rsidP="003E500B">
      <w:pPr>
        <w:pStyle w:val="NoSpacing"/>
        <w:rPr>
          <w:rFonts w:ascii="Times New Roman" w:hAnsi="Times New Roman" w:cs="Times New Roman"/>
          <w:sz w:val="23"/>
          <w:szCs w:val="23"/>
        </w:rPr>
      </w:pPr>
    </w:p>
    <w:p w:rsidR="003E500B" w:rsidRPr="00743655" w:rsidRDefault="003E500B" w:rsidP="003E500B">
      <w:pPr>
        <w:pStyle w:val="NoSpacing"/>
        <w:rPr>
          <w:rFonts w:ascii="Times New Roman" w:hAnsi="Times New Roman" w:cs="Times New Roman"/>
          <w:b/>
          <w:sz w:val="23"/>
          <w:szCs w:val="23"/>
        </w:rPr>
      </w:pPr>
      <w:r w:rsidRPr="00743655">
        <w:rPr>
          <w:rFonts w:ascii="Times New Roman" w:hAnsi="Times New Roman" w:cs="Times New Roman"/>
          <w:b/>
          <w:sz w:val="23"/>
          <w:szCs w:val="23"/>
        </w:rPr>
        <w:t xml:space="preserve">Regulation 9 – Prohibition of </w:t>
      </w:r>
      <w:r w:rsidR="009F204C">
        <w:rPr>
          <w:rFonts w:ascii="Times New Roman" w:hAnsi="Times New Roman" w:cs="Times New Roman"/>
          <w:b/>
          <w:sz w:val="23"/>
          <w:szCs w:val="23"/>
        </w:rPr>
        <w:t xml:space="preserve">providing </w:t>
      </w:r>
      <w:r w:rsidRPr="00743655">
        <w:rPr>
          <w:rFonts w:ascii="Times New Roman" w:hAnsi="Times New Roman" w:cs="Times New Roman"/>
          <w:b/>
          <w:sz w:val="23"/>
          <w:szCs w:val="23"/>
        </w:rPr>
        <w:t>sanctioned service</w:t>
      </w:r>
    </w:p>
    <w:p w:rsidR="003E500B" w:rsidRDefault="003E500B" w:rsidP="003E500B">
      <w:pPr>
        <w:pStyle w:val="NoSpacing"/>
        <w:rPr>
          <w:rFonts w:ascii="Times New Roman" w:hAnsi="Times New Roman" w:cs="Times New Roman"/>
          <w:sz w:val="23"/>
          <w:szCs w:val="23"/>
        </w:rPr>
      </w:pPr>
    </w:p>
    <w:p w:rsidR="003E500B" w:rsidRDefault="003E500B" w:rsidP="003E500B">
      <w:pPr>
        <w:pStyle w:val="NoSpacing"/>
        <w:rPr>
          <w:rFonts w:ascii="Times New Roman" w:hAnsi="Times New Roman" w:cs="Times New Roman"/>
          <w:sz w:val="23"/>
          <w:szCs w:val="23"/>
        </w:rPr>
      </w:pPr>
      <w:r w:rsidRPr="00743655">
        <w:rPr>
          <w:rFonts w:ascii="Times New Roman" w:hAnsi="Times New Roman" w:cs="Times New Roman"/>
          <w:sz w:val="23"/>
          <w:szCs w:val="23"/>
        </w:rPr>
        <w:t xml:space="preserve">Regulation </w:t>
      </w:r>
      <w:r>
        <w:rPr>
          <w:rFonts w:ascii="Times New Roman" w:hAnsi="Times New Roman" w:cs="Times New Roman"/>
          <w:sz w:val="23"/>
          <w:szCs w:val="23"/>
        </w:rPr>
        <w:t>9</w:t>
      </w:r>
      <w:r w:rsidRPr="00743655">
        <w:rPr>
          <w:rFonts w:ascii="Times New Roman" w:hAnsi="Times New Roman" w:cs="Times New Roman"/>
          <w:sz w:val="23"/>
          <w:szCs w:val="23"/>
        </w:rPr>
        <w:t xml:space="preserve"> </w:t>
      </w:r>
      <w:r>
        <w:rPr>
          <w:rFonts w:ascii="Times New Roman" w:hAnsi="Times New Roman" w:cs="Times New Roman"/>
          <w:sz w:val="23"/>
          <w:szCs w:val="23"/>
        </w:rPr>
        <w:t>prohibit</w:t>
      </w:r>
      <w:r w:rsidR="00E201F6">
        <w:rPr>
          <w:rFonts w:ascii="Times New Roman" w:hAnsi="Times New Roman" w:cs="Times New Roman"/>
          <w:sz w:val="23"/>
          <w:szCs w:val="23"/>
        </w:rPr>
        <w:t>s</w:t>
      </w:r>
      <w:r>
        <w:rPr>
          <w:rFonts w:ascii="Times New Roman" w:hAnsi="Times New Roman" w:cs="Times New Roman"/>
          <w:sz w:val="23"/>
          <w:szCs w:val="23"/>
        </w:rPr>
        <w:t xml:space="preserve"> </w:t>
      </w:r>
      <w:r w:rsidRPr="00743655">
        <w:rPr>
          <w:rFonts w:ascii="Times New Roman" w:hAnsi="Times New Roman" w:cs="Times New Roman"/>
          <w:sz w:val="23"/>
          <w:szCs w:val="23"/>
        </w:rPr>
        <w:t>the p</w:t>
      </w:r>
      <w:r>
        <w:rPr>
          <w:rFonts w:ascii="Times New Roman" w:hAnsi="Times New Roman" w:cs="Times New Roman"/>
          <w:sz w:val="23"/>
          <w:szCs w:val="23"/>
        </w:rPr>
        <w:t>rovision of a sanctioned service</w:t>
      </w:r>
      <w:r w:rsidRPr="00743655">
        <w:rPr>
          <w:rFonts w:ascii="Times New Roman" w:hAnsi="Times New Roman" w:cs="Times New Roman"/>
          <w:sz w:val="23"/>
          <w:szCs w:val="23"/>
        </w:rPr>
        <w:t xml:space="preserve">.  </w:t>
      </w:r>
      <w:r>
        <w:rPr>
          <w:rFonts w:ascii="Times New Roman" w:hAnsi="Times New Roman" w:cs="Times New Roman"/>
          <w:sz w:val="23"/>
          <w:szCs w:val="23"/>
        </w:rPr>
        <w:t xml:space="preserve">The prohibition </w:t>
      </w:r>
      <w:r w:rsidR="00E201F6">
        <w:rPr>
          <w:rFonts w:ascii="Times New Roman" w:hAnsi="Times New Roman" w:cs="Times New Roman"/>
          <w:sz w:val="23"/>
          <w:szCs w:val="23"/>
        </w:rPr>
        <w:t>applies</w:t>
      </w:r>
      <w:r>
        <w:rPr>
          <w:rFonts w:ascii="Times New Roman" w:hAnsi="Times New Roman" w:cs="Times New Roman"/>
          <w:sz w:val="23"/>
          <w:szCs w:val="23"/>
        </w:rPr>
        <w:t xml:space="preserve"> </w:t>
      </w:r>
      <w:r w:rsidRPr="00743655">
        <w:rPr>
          <w:rFonts w:ascii="Times New Roman" w:hAnsi="Times New Roman" w:cs="Times New Roman"/>
          <w:sz w:val="23"/>
          <w:szCs w:val="23"/>
        </w:rPr>
        <w:t xml:space="preserve">to a person, whether or not in Australia, and whether or not an Australian citizen, who uses the services of an Australian ship or an Australian aircraft to provide a sanctioned service.  </w:t>
      </w:r>
      <w:r>
        <w:rPr>
          <w:rFonts w:ascii="Times New Roman" w:hAnsi="Times New Roman" w:cs="Times New Roman"/>
          <w:sz w:val="23"/>
          <w:szCs w:val="23"/>
        </w:rPr>
        <w:t>Similarly, the prohibition in Regulation 9</w:t>
      </w:r>
      <w:r w:rsidRPr="00743655">
        <w:rPr>
          <w:rFonts w:ascii="Times New Roman" w:hAnsi="Times New Roman" w:cs="Times New Roman"/>
          <w:sz w:val="23"/>
          <w:szCs w:val="23"/>
        </w:rPr>
        <w:t xml:space="preserve"> </w:t>
      </w:r>
      <w:r>
        <w:rPr>
          <w:rFonts w:ascii="Times New Roman" w:hAnsi="Times New Roman" w:cs="Times New Roman"/>
          <w:sz w:val="23"/>
          <w:szCs w:val="23"/>
        </w:rPr>
        <w:t>applies to</w:t>
      </w:r>
      <w:r w:rsidRPr="00743655">
        <w:rPr>
          <w:rFonts w:ascii="Times New Roman" w:hAnsi="Times New Roman" w:cs="Times New Roman"/>
          <w:sz w:val="23"/>
          <w:szCs w:val="23"/>
        </w:rPr>
        <w:t xml:space="preserve"> a body corporate if the body corporate has effective control over the actions of another body corporate or entity, wherever incorporated or situated, and the other body corporate or entity provides a sanctioned service. </w:t>
      </w:r>
    </w:p>
    <w:p w:rsidR="003E500B" w:rsidRDefault="003E500B" w:rsidP="003E500B">
      <w:pPr>
        <w:pStyle w:val="NoSpacing"/>
        <w:rPr>
          <w:rFonts w:ascii="Times New Roman" w:hAnsi="Times New Roman" w:cs="Times New Roman"/>
          <w:sz w:val="23"/>
          <w:szCs w:val="23"/>
        </w:rPr>
      </w:pPr>
    </w:p>
    <w:p w:rsidR="009F204C" w:rsidRPr="009D174C" w:rsidRDefault="009F204C" w:rsidP="009F204C">
      <w:pPr>
        <w:pStyle w:val="NoSpacing"/>
        <w:rPr>
          <w:rFonts w:ascii="Times New Roman" w:hAnsi="Times New Roman" w:cs="Times New Roman"/>
          <w:b/>
          <w:sz w:val="23"/>
          <w:szCs w:val="23"/>
        </w:rPr>
      </w:pPr>
      <w:r>
        <w:rPr>
          <w:rFonts w:ascii="Times New Roman" w:hAnsi="Times New Roman" w:cs="Times New Roman"/>
          <w:b/>
          <w:sz w:val="23"/>
          <w:szCs w:val="23"/>
        </w:rPr>
        <w:t>Regulation 10</w:t>
      </w:r>
      <w:r w:rsidRPr="009D174C">
        <w:rPr>
          <w:rFonts w:ascii="Times New Roman" w:hAnsi="Times New Roman" w:cs="Times New Roman"/>
          <w:b/>
          <w:sz w:val="23"/>
          <w:szCs w:val="23"/>
        </w:rPr>
        <w:t xml:space="preserve"> – Permit to provide sanctioned service</w:t>
      </w:r>
    </w:p>
    <w:p w:rsidR="009F204C" w:rsidRDefault="009F204C" w:rsidP="009F204C">
      <w:pPr>
        <w:pStyle w:val="NoSpacing"/>
        <w:rPr>
          <w:rFonts w:ascii="Times New Roman" w:hAnsi="Times New Roman" w:cs="Times New Roman"/>
          <w:sz w:val="23"/>
          <w:szCs w:val="23"/>
        </w:rPr>
      </w:pPr>
    </w:p>
    <w:p w:rsidR="009F204C" w:rsidRDefault="009F204C" w:rsidP="009F204C">
      <w:pPr>
        <w:pStyle w:val="NoSpacing"/>
        <w:rPr>
          <w:rFonts w:ascii="Times New Roman" w:hAnsi="Times New Roman" w:cs="Times New Roman"/>
          <w:sz w:val="23"/>
          <w:szCs w:val="23"/>
        </w:rPr>
      </w:pPr>
      <w:r>
        <w:rPr>
          <w:rFonts w:ascii="Times New Roman" w:hAnsi="Times New Roman" w:cs="Times New Roman"/>
          <w:sz w:val="23"/>
          <w:szCs w:val="23"/>
        </w:rPr>
        <w:t xml:space="preserve">Regulation 10 allows the Minister to grant, upon application and notification of the Committee, a person a permit authorising the provision of technical assistance and training in relation to the supply of non-lethal military equipment intended solely for humanitarian or protective use as described in paragraph 7(2)(a); or assistance or personnel in relation to the supply of arms or related materiel as described in paragraph 7(2)(c). </w:t>
      </w:r>
    </w:p>
    <w:p w:rsidR="009F204C" w:rsidRDefault="009F204C" w:rsidP="003E500B">
      <w:pPr>
        <w:pStyle w:val="NoSpacing"/>
        <w:rPr>
          <w:rFonts w:ascii="Times New Roman" w:hAnsi="Times New Roman" w:cs="Times New Roman"/>
          <w:b/>
          <w:bCs/>
          <w:sz w:val="23"/>
          <w:szCs w:val="23"/>
        </w:rPr>
      </w:pPr>
    </w:p>
    <w:p w:rsidR="003E500B" w:rsidRPr="008C2A3E" w:rsidRDefault="003E500B" w:rsidP="003E500B">
      <w:pPr>
        <w:pStyle w:val="NoSpacing"/>
        <w:rPr>
          <w:rFonts w:ascii="Times New Roman" w:hAnsi="Times New Roman" w:cs="Times New Roman"/>
          <w:b/>
          <w:bCs/>
          <w:sz w:val="23"/>
          <w:szCs w:val="23"/>
        </w:rPr>
      </w:pPr>
      <w:r w:rsidRPr="008C2A3E">
        <w:rPr>
          <w:rFonts w:ascii="Times New Roman" w:hAnsi="Times New Roman" w:cs="Times New Roman"/>
          <w:b/>
          <w:bCs/>
          <w:sz w:val="23"/>
          <w:szCs w:val="23"/>
        </w:rPr>
        <w:t>Regulation 1</w:t>
      </w:r>
      <w:r w:rsidR="009F204C">
        <w:rPr>
          <w:rFonts w:ascii="Times New Roman" w:hAnsi="Times New Roman" w:cs="Times New Roman"/>
          <w:b/>
          <w:bCs/>
          <w:sz w:val="23"/>
          <w:szCs w:val="23"/>
        </w:rPr>
        <w:t>1</w:t>
      </w:r>
      <w:r w:rsidRPr="008C2A3E">
        <w:rPr>
          <w:rFonts w:ascii="Times New Roman" w:hAnsi="Times New Roman" w:cs="Times New Roman"/>
          <w:b/>
          <w:bCs/>
          <w:sz w:val="23"/>
          <w:szCs w:val="23"/>
        </w:rPr>
        <w:t xml:space="preserve"> – Prohibition of making asset ava</w:t>
      </w:r>
      <w:r w:rsidR="009F204C">
        <w:rPr>
          <w:rFonts w:ascii="Times New Roman" w:hAnsi="Times New Roman" w:cs="Times New Roman"/>
          <w:b/>
          <w:bCs/>
          <w:sz w:val="23"/>
          <w:szCs w:val="23"/>
        </w:rPr>
        <w:t>ilable to designated person or entity</w:t>
      </w:r>
    </w:p>
    <w:p w:rsidR="003E500B" w:rsidRDefault="003E500B" w:rsidP="003E500B">
      <w:pPr>
        <w:pStyle w:val="NoSpacing"/>
        <w:rPr>
          <w:rFonts w:ascii="Times New Roman" w:hAnsi="Times New Roman" w:cs="Times New Roman"/>
          <w:bCs/>
          <w:sz w:val="23"/>
          <w:szCs w:val="23"/>
        </w:rPr>
      </w:pPr>
    </w:p>
    <w:p w:rsidR="003E500B" w:rsidRDefault="00A3068F" w:rsidP="003E500B">
      <w:pPr>
        <w:pStyle w:val="NoSpacing"/>
        <w:rPr>
          <w:rFonts w:ascii="Times New Roman" w:hAnsi="Times New Roman" w:cs="Times New Roman"/>
          <w:sz w:val="23"/>
          <w:szCs w:val="23"/>
        </w:rPr>
      </w:pPr>
      <w:r>
        <w:rPr>
          <w:rFonts w:ascii="Times New Roman" w:hAnsi="Times New Roman" w:cs="Times New Roman"/>
          <w:sz w:val="23"/>
          <w:szCs w:val="23"/>
        </w:rPr>
        <w:t>Regulation 11</w:t>
      </w:r>
      <w:r w:rsidR="003E500B">
        <w:rPr>
          <w:rFonts w:ascii="Times New Roman" w:hAnsi="Times New Roman" w:cs="Times New Roman"/>
          <w:sz w:val="23"/>
          <w:szCs w:val="23"/>
        </w:rPr>
        <w:t xml:space="preserve"> prohibit</w:t>
      </w:r>
      <w:r w:rsidR="00E201F6">
        <w:rPr>
          <w:rFonts w:ascii="Times New Roman" w:hAnsi="Times New Roman" w:cs="Times New Roman"/>
          <w:sz w:val="23"/>
          <w:szCs w:val="23"/>
        </w:rPr>
        <w:t>s</w:t>
      </w:r>
      <w:r w:rsidR="003E500B">
        <w:rPr>
          <w:rFonts w:ascii="Times New Roman" w:hAnsi="Times New Roman" w:cs="Times New Roman"/>
          <w:sz w:val="23"/>
          <w:szCs w:val="23"/>
        </w:rPr>
        <w:t xml:space="preserve"> a person, without authorisation, from directly or indirectly, making an asset available to, or for the benefit of: a designated person or entity; or a person acting on behalf of or at the direction of a designated person or entity; or an entity owned or controlled by a designated person or entity. </w:t>
      </w:r>
    </w:p>
    <w:p w:rsidR="003E500B" w:rsidRDefault="003E500B" w:rsidP="003E500B">
      <w:pPr>
        <w:pStyle w:val="NoSpacing"/>
        <w:rPr>
          <w:rFonts w:ascii="Times New Roman" w:hAnsi="Times New Roman" w:cs="Times New Roman"/>
          <w:sz w:val="23"/>
          <w:szCs w:val="23"/>
        </w:rPr>
      </w:pPr>
    </w:p>
    <w:p w:rsidR="003E500B" w:rsidRPr="009D174C" w:rsidRDefault="009F204C" w:rsidP="003E500B">
      <w:pPr>
        <w:pStyle w:val="NoSpacing"/>
        <w:rPr>
          <w:rFonts w:ascii="Times New Roman" w:hAnsi="Times New Roman" w:cs="Times New Roman"/>
          <w:b/>
          <w:sz w:val="23"/>
          <w:szCs w:val="23"/>
        </w:rPr>
      </w:pPr>
      <w:r>
        <w:rPr>
          <w:rFonts w:ascii="Times New Roman" w:hAnsi="Times New Roman" w:cs="Times New Roman"/>
          <w:b/>
          <w:sz w:val="23"/>
          <w:szCs w:val="23"/>
        </w:rPr>
        <w:t>Regulation 12</w:t>
      </w:r>
      <w:r w:rsidR="003E500B" w:rsidRPr="009D174C">
        <w:rPr>
          <w:rFonts w:ascii="Times New Roman" w:hAnsi="Times New Roman" w:cs="Times New Roman"/>
          <w:b/>
          <w:sz w:val="23"/>
          <w:szCs w:val="23"/>
        </w:rPr>
        <w:t xml:space="preserve"> – Prohibition of use or dealing with controlled asset</w:t>
      </w:r>
    </w:p>
    <w:p w:rsidR="003E500B" w:rsidRDefault="003E500B" w:rsidP="003E500B">
      <w:pPr>
        <w:pStyle w:val="NoSpacing"/>
        <w:rPr>
          <w:rFonts w:ascii="Times New Roman" w:hAnsi="Times New Roman" w:cs="Times New Roman"/>
          <w:sz w:val="23"/>
          <w:szCs w:val="23"/>
        </w:rPr>
      </w:pPr>
    </w:p>
    <w:p w:rsidR="003E500B" w:rsidRDefault="003E500B" w:rsidP="003E500B">
      <w:pPr>
        <w:pStyle w:val="NoSpacing"/>
        <w:rPr>
          <w:rFonts w:ascii="Times New Roman" w:hAnsi="Times New Roman" w:cs="Times New Roman"/>
          <w:sz w:val="23"/>
          <w:szCs w:val="23"/>
        </w:rPr>
      </w:pPr>
      <w:r>
        <w:rPr>
          <w:rFonts w:ascii="Times New Roman" w:hAnsi="Times New Roman" w:cs="Times New Roman"/>
          <w:sz w:val="23"/>
          <w:szCs w:val="23"/>
        </w:rPr>
        <w:t>Regulation 1</w:t>
      </w:r>
      <w:r w:rsidR="00A3068F">
        <w:rPr>
          <w:rFonts w:ascii="Times New Roman" w:hAnsi="Times New Roman" w:cs="Times New Roman"/>
          <w:sz w:val="23"/>
          <w:szCs w:val="23"/>
        </w:rPr>
        <w:t>2</w:t>
      </w:r>
      <w:r>
        <w:rPr>
          <w:rFonts w:ascii="Times New Roman" w:hAnsi="Times New Roman" w:cs="Times New Roman"/>
          <w:sz w:val="23"/>
          <w:szCs w:val="23"/>
        </w:rPr>
        <w:t xml:space="preserve"> prohibit</w:t>
      </w:r>
      <w:r w:rsidR="00E201F6">
        <w:rPr>
          <w:rFonts w:ascii="Times New Roman" w:hAnsi="Times New Roman" w:cs="Times New Roman"/>
          <w:sz w:val="23"/>
          <w:szCs w:val="23"/>
        </w:rPr>
        <w:t>s</w:t>
      </w:r>
      <w:r>
        <w:rPr>
          <w:rFonts w:ascii="Times New Roman" w:hAnsi="Times New Roman" w:cs="Times New Roman"/>
          <w:sz w:val="23"/>
          <w:szCs w:val="23"/>
        </w:rPr>
        <w:t xml:space="preserve"> a person who holds a controlled asset, without authorisation, from using or dealing with the controlled asset; or allowing the controlled asset to be used or dealt with; or facilitating the use of, or the dealing with, the controlled asset.</w:t>
      </w:r>
    </w:p>
    <w:p w:rsidR="003E500B" w:rsidRDefault="003E500B" w:rsidP="003E500B">
      <w:pPr>
        <w:pStyle w:val="NoSpacing"/>
        <w:rPr>
          <w:rFonts w:ascii="Times New Roman" w:hAnsi="Times New Roman" w:cs="Times New Roman"/>
          <w:sz w:val="23"/>
          <w:szCs w:val="23"/>
        </w:rPr>
      </w:pPr>
    </w:p>
    <w:p w:rsidR="006A4ECC" w:rsidRDefault="006A4ECC" w:rsidP="003E500B">
      <w:pPr>
        <w:pStyle w:val="NoSpacing"/>
        <w:rPr>
          <w:rFonts w:ascii="Times New Roman" w:hAnsi="Times New Roman" w:cs="Times New Roman"/>
          <w:sz w:val="23"/>
          <w:szCs w:val="23"/>
        </w:rPr>
      </w:pPr>
    </w:p>
    <w:p w:rsidR="006A4ECC" w:rsidRDefault="006A4ECC" w:rsidP="003E500B">
      <w:pPr>
        <w:pStyle w:val="NoSpacing"/>
        <w:rPr>
          <w:rFonts w:ascii="Times New Roman" w:hAnsi="Times New Roman" w:cs="Times New Roman"/>
          <w:sz w:val="23"/>
          <w:szCs w:val="23"/>
        </w:rPr>
      </w:pPr>
    </w:p>
    <w:p w:rsidR="006A4ECC" w:rsidRDefault="006A4ECC" w:rsidP="003E500B">
      <w:pPr>
        <w:pStyle w:val="NoSpacing"/>
        <w:rPr>
          <w:rFonts w:ascii="Times New Roman" w:hAnsi="Times New Roman" w:cs="Times New Roman"/>
          <w:sz w:val="23"/>
          <w:szCs w:val="23"/>
        </w:rPr>
      </w:pPr>
    </w:p>
    <w:p w:rsidR="003E500B" w:rsidRPr="00483FE6" w:rsidRDefault="003E500B" w:rsidP="003E500B">
      <w:pPr>
        <w:pStyle w:val="NoSpacing"/>
        <w:rPr>
          <w:rFonts w:ascii="Times New Roman" w:hAnsi="Times New Roman" w:cs="Times New Roman"/>
          <w:b/>
          <w:sz w:val="23"/>
          <w:szCs w:val="23"/>
        </w:rPr>
      </w:pPr>
      <w:r w:rsidRPr="00483FE6">
        <w:rPr>
          <w:rFonts w:ascii="Times New Roman" w:hAnsi="Times New Roman" w:cs="Times New Roman"/>
          <w:b/>
          <w:sz w:val="23"/>
          <w:szCs w:val="23"/>
        </w:rPr>
        <w:t>Regulation 13 – Permit for assets or controlled assets</w:t>
      </w:r>
    </w:p>
    <w:p w:rsidR="003E500B" w:rsidRDefault="003E500B" w:rsidP="003E500B">
      <w:pPr>
        <w:pStyle w:val="NoSpacing"/>
        <w:rPr>
          <w:rFonts w:ascii="Times New Roman" w:hAnsi="Times New Roman" w:cs="Times New Roman"/>
          <w:sz w:val="23"/>
          <w:szCs w:val="23"/>
        </w:rPr>
      </w:pPr>
    </w:p>
    <w:p w:rsidR="003E500B" w:rsidRDefault="003E500B" w:rsidP="003E500B">
      <w:pPr>
        <w:pStyle w:val="NoSpacing"/>
        <w:rPr>
          <w:rFonts w:ascii="Times New Roman" w:hAnsi="Times New Roman" w:cs="Times New Roman"/>
          <w:sz w:val="23"/>
          <w:szCs w:val="23"/>
        </w:rPr>
      </w:pPr>
      <w:r>
        <w:rPr>
          <w:rFonts w:ascii="Times New Roman" w:hAnsi="Times New Roman" w:cs="Times New Roman"/>
          <w:sz w:val="23"/>
          <w:szCs w:val="23"/>
        </w:rPr>
        <w:t>Regulation 13 allow</w:t>
      </w:r>
      <w:r w:rsidR="00E201F6">
        <w:rPr>
          <w:rFonts w:ascii="Times New Roman" w:hAnsi="Times New Roman" w:cs="Times New Roman"/>
          <w:sz w:val="23"/>
          <w:szCs w:val="23"/>
        </w:rPr>
        <w:t>s</w:t>
      </w:r>
      <w:r>
        <w:rPr>
          <w:rFonts w:ascii="Times New Roman" w:hAnsi="Times New Roman" w:cs="Times New Roman"/>
          <w:sz w:val="23"/>
          <w:szCs w:val="23"/>
        </w:rPr>
        <w:t xml:space="preserve"> the Minister to grant, on application, a person a permit authorising: the making available of an asset to a person or entity that would otherwise contravene </w:t>
      </w:r>
      <w:proofErr w:type="spellStart"/>
      <w:r>
        <w:rPr>
          <w:rFonts w:ascii="Times New Roman" w:hAnsi="Times New Roman" w:cs="Times New Roman"/>
          <w:sz w:val="23"/>
          <w:szCs w:val="23"/>
        </w:rPr>
        <w:t>subregulation</w:t>
      </w:r>
      <w:proofErr w:type="spellEnd"/>
      <w:r>
        <w:rPr>
          <w:rFonts w:ascii="Times New Roman" w:hAnsi="Times New Roman" w:cs="Times New Roman"/>
          <w:sz w:val="23"/>
          <w:szCs w:val="23"/>
        </w:rPr>
        <w:t xml:space="preserve"> 10(1); or a use or, or dealing with, a controlled asset. The application must be for a dealing, described in regulation 5 of the </w:t>
      </w:r>
      <w:r w:rsidRPr="00483FE6">
        <w:rPr>
          <w:rFonts w:ascii="Times New Roman" w:hAnsi="Times New Roman" w:cs="Times New Roman"/>
          <w:i/>
          <w:sz w:val="23"/>
          <w:szCs w:val="23"/>
        </w:rPr>
        <w:t>Charter of the United Nations (Dealing with Assets) Regulations 2008</w:t>
      </w:r>
      <w:r>
        <w:rPr>
          <w:rFonts w:ascii="Times New Roman" w:hAnsi="Times New Roman" w:cs="Times New Roman"/>
          <w:sz w:val="23"/>
          <w:szCs w:val="23"/>
        </w:rPr>
        <w:t xml:space="preserve">, as a basic expense dealing, a legally required dealing, a contractual dealing, a required payment dealing, or an extraordinary expense dealing. </w:t>
      </w:r>
    </w:p>
    <w:p w:rsidR="003E500B" w:rsidRDefault="003E500B" w:rsidP="003E500B">
      <w:pPr>
        <w:pStyle w:val="NoSpacing"/>
        <w:rPr>
          <w:rFonts w:ascii="Times New Roman" w:hAnsi="Times New Roman" w:cs="Times New Roman"/>
          <w:color w:val="000000"/>
          <w:sz w:val="23"/>
          <w:szCs w:val="23"/>
        </w:rPr>
      </w:pPr>
    </w:p>
    <w:p w:rsidR="003E500B" w:rsidRPr="009B3F2B" w:rsidRDefault="003E500B" w:rsidP="003E500B">
      <w:pPr>
        <w:pStyle w:val="NoSpacing"/>
        <w:rPr>
          <w:rFonts w:ascii="Times New Roman" w:hAnsi="Times New Roman" w:cs="Times New Roman"/>
          <w:i/>
          <w:iCs/>
          <w:color w:val="000000"/>
          <w:sz w:val="23"/>
          <w:szCs w:val="23"/>
        </w:rPr>
      </w:pPr>
      <w:r w:rsidRPr="00FD1DF0">
        <w:rPr>
          <w:rFonts w:ascii="Times New Roman" w:hAnsi="Times New Roman" w:cs="Times New Roman"/>
          <w:color w:val="000000"/>
          <w:sz w:val="23"/>
          <w:szCs w:val="23"/>
        </w:rPr>
        <w:t xml:space="preserve">Regulations </w:t>
      </w:r>
      <w:r w:rsidR="00586B1A">
        <w:rPr>
          <w:rFonts w:ascii="Times New Roman" w:hAnsi="Times New Roman" w:cs="Times New Roman"/>
          <w:color w:val="000000"/>
          <w:sz w:val="23"/>
          <w:szCs w:val="23"/>
        </w:rPr>
        <w:t xml:space="preserve">6, 8, 9, 11 and 12 </w:t>
      </w:r>
      <w:r w:rsidRPr="00FD1DF0">
        <w:rPr>
          <w:rFonts w:ascii="Times New Roman" w:hAnsi="Times New Roman" w:cs="Times New Roman"/>
          <w:color w:val="000000"/>
          <w:sz w:val="23"/>
          <w:szCs w:val="23"/>
        </w:rPr>
        <w:t xml:space="preserve">of the Regulations </w:t>
      </w:r>
      <w:r w:rsidR="00E201F6">
        <w:rPr>
          <w:rFonts w:ascii="Times New Roman" w:hAnsi="Times New Roman" w:cs="Times New Roman"/>
          <w:color w:val="000000"/>
          <w:sz w:val="23"/>
          <w:szCs w:val="23"/>
        </w:rPr>
        <w:t>are</w:t>
      </w:r>
      <w:r w:rsidRPr="00FD1DF0">
        <w:rPr>
          <w:rFonts w:ascii="Times New Roman" w:hAnsi="Times New Roman" w:cs="Times New Roman"/>
          <w:color w:val="000000"/>
          <w:sz w:val="23"/>
          <w:szCs w:val="23"/>
        </w:rPr>
        <w:t xml:space="preserve"> specified by the Minister as UN sanction enforcement laws pursuant to section 2B of the </w:t>
      </w:r>
      <w:r w:rsidRPr="00FD1DF0">
        <w:rPr>
          <w:rFonts w:ascii="Times New Roman" w:hAnsi="Times New Roman" w:cs="Times New Roman"/>
          <w:i/>
          <w:iCs/>
          <w:color w:val="000000"/>
          <w:sz w:val="23"/>
          <w:szCs w:val="23"/>
        </w:rPr>
        <w:t>Charter of the United Nations Act 1945</w:t>
      </w:r>
      <w:r w:rsidRPr="00FD1DF0">
        <w:rPr>
          <w:rFonts w:ascii="Times New Roman" w:hAnsi="Times New Roman" w:cs="Times New Roman"/>
          <w:color w:val="000000"/>
          <w:sz w:val="23"/>
          <w:szCs w:val="23"/>
        </w:rPr>
        <w:t xml:space="preserve">, and included in the </w:t>
      </w:r>
      <w:r w:rsidRPr="00FD1DF0">
        <w:rPr>
          <w:rFonts w:ascii="Times New Roman" w:hAnsi="Times New Roman" w:cs="Times New Roman"/>
          <w:i/>
          <w:iCs/>
          <w:color w:val="000000"/>
          <w:sz w:val="23"/>
          <w:szCs w:val="23"/>
        </w:rPr>
        <w:t>Charter of the United Nations (UN Sanction Enforcement Law) Declaration 2008.</w:t>
      </w:r>
      <w:r>
        <w:rPr>
          <w:rFonts w:ascii="Times New Roman" w:hAnsi="Times New Roman" w:cs="Times New Roman"/>
          <w:i/>
          <w:iCs/>
          <w:color w:val="000000"/>
          <w:sz w:val="23"/>
          <w:szCs w:val="23"/>
        </w:rPr>
        <w:t xml:space="preserve"> </w:t>
      </w:r>
      <w:r w:rsidRPr="009B3F2B">
        <w:rPr>
          <w:rFonts w:ascii="Times New Roman" w:hAnsi="Times New Roman" w:cs="Times New Roman"/>
          <w:sz w:val="23"/>
          <w:szCs w:val="23"/>
        </w:rPr>
        <w:t xml:space="preserve">This has the effect of making contravention of </w:t>
      </w:r>
      <w:r>
        <w:rPr>
          <w:rFonts w:ascii="Times New Roman" w:hAnsi="Times New Roman" w:cs="Times New Roman"/>
          <w:sz w:val="23"/>
          <w:szCs w:val="23"/>
        </w:rPr>
        <w:t xml:space="preserve">these </w:t>
      </w:r>
      <w:r w:rsidRPr="009B3F2B">
        <w:rPr>
          <w:rFonts w:ascii="Times New Roman" w:hAnsi="Times New Roman" w:cs="Times New Roman"/>
          <w:sz w:val="23"/>
          <w:szCs w:val="23"/>
        </w:rPr>
        <w:t>regulation</w:t>
      </w:r>
      <w:r>
        <w:rPr>
          <w:rFonts w:ascii="Times New Roman" w:hAnsi="Times New Roman" w:cs="Times New Roman"/>
          <w:sz w:val="23"/>
          <w:szCs w:val="23"/>
        </w:rPr>
        <w:t>s</w:t>
      </w:r>
      <w:r w:rsidRPr="009B3F2B">
        <w:rPr>
          <w:rFonts w:ascii="Times New Roman" w:hAnsi="Times New Roman" w:cs="Times New Roman"/>
          <w:sz w:val="23"/>
          <w:szCs w:val="23"/>
        </w:rPr>
        <w:t xml:space="preserve"> an offence under section 27 of the Act.  Section 15.1 of the </w:t>
      </w:r>
      <w:r w:rsidRPr="009B3F2B">
        <w:rPr>
          <w:rFonts w:ascii="Times New Roman" w:hAnsi="Times New Roman" w:cs="Times New Roman"/>
          <w:i/>
          <w:sz w:val="23"/>
          <w:szCs w:val="23"/>
        </w:rPr>
        <w:t>Criminal Code</w:t>
      </w:r>
      <w:r w:rsidRPr="009B3F2B">
        <w:rPr>
          <w:rFonts w:ascii="Times New Roman" w:hAnsi="Times New Roman" w:cs="Times New Roman"/>
          <w:sz w:val="23"/>
          <w:szCs w:val="23"/>
        </w:rPr>
        <w:t xml:space="preserve"> applies to an offence under section 27 of the Act that relates to a contravention of regulation</w:t>
      </w:r>
      <w:r>
        <w:rPr>
          <w:rFonts w:ascii="Times New Roman" w:hAnsi="Times New Roman" w:cs="Times New Roman"/>
          <w:sz w:val="23"/>
          <w:szCs w:val="23"/>
        </w:rPr>
        <w:t>s</w:t>
      </w:r>
      <w:r w:rsidRPr="009B3F2B">
        <w:rPr>
          <w:rFonts w:ascii="Times New Roman" w:hAnsi="Times New Roman" w:cs="Times New Roman"/>
          <w:sz w:val="23"/>
          <w:szCs w:val="23"/>
        </w:rPr>
        <w:t xml:space="preserve"> </w:t>
      </w:r>
      <w:r w:rsidR="00586B1A">
        <w:rPr>
          <w:rFonts w:ascii="Times New Roman" w:hAnsi="Times New Roman" w:cs="Times New Roman"/>
          <w:color w:val="000000"/>
          <w:sz w:val="23"/>
          <w:szCs w:val="23"/>
        </w:rPr>
        <w:t xml:space="preserve">6, 8, 9, 11 and 12 </w:t>
      </w:r>
      <w:r w:rsidRPr="009B3F2B">
        <w:rPr>
          <w:rFonts w:ascii="Times New Roman" w:hAnsi="Times New Roman" w:cs="Times New Roman"/>
          <w:sz w:val="23"/>
          <w:szCs w:val="23"/>
        </w:rPr>
        <w:t xml:space="preserve">thus giving the offence extraterritorial operation.  </w:t>
      </w:r>
    </w:p>
    <w:p w:rsidR="003E500B" w:rsidRDefault="003E500B" w:rsidP="003E500B">
      <w:pPr>
        <w:pStyle w:val="NoSpacing"/>
        <w:rPr>
          <w:rFonts w:ascii="Times New Roman" w:hAnsi="Times New Roman" w:cs="Times New Roman"/>
          <w:b/>
          <w:sz w:val="23"/>
          <w:szCs w:val="23"/>
        </w:rPr>
      </w:pPr>
    </w:p>
    <w:p w:rsidR="003E500B" w:rsidRPr="00483FE6" w:rsidRDefault="003E500B" w:rsidP="003E500B">
      <w:pPr>
        <w:pStyle w:val="NoSpacing"/>
        <w:rPr>
          <w:rFonts w:ascii="Times New Roman" w:hAnsi="Times New Roman" w:cs="Times New Roman"/>
          <w:b/>
          <w:sz w:val="23"/>
          <w:szCs w:val="23"/>
        </w:rPr>
      </w:pPr>
      <w:r w:rsidRPr="00483FE6">
        <w:rPr>
          <w:rFonts w:ascii="Times New Roman" w:hAnsi="Times New Roman" w:cs="Times New Roman"/>
          <w:b/>
          <w:sz w:val="23"/>
          <w:szCs w:val="23"/>
        </w:rPr>
        <w:t>Part 3 – Miscellaneous</w:t>
      </w:r>
    </w:p>
    <w:p w:rsidR="003E500B" w:rsidRDefault="003E500B" w:rsidP="003E500B">
      <w:pPr>
        <w:pStyle w:val="NoSpacing"/>
        <w:rPr>
          <w:rFonts w:ascii="Times New Roman" w:hAnsi="Times New Roman" w:cs="Times New Roman"/>
          <w:sz w:val="23"/>
          <w:szCs w:val="23"/>
        </w:rPr>
      </w:pPr>
    </w:p>
    <w:p w:rsidR="003E500B" w:rsidRPr="00483FE6" w:rsidRDefault="003E500B" w:rsidP="003E500B">
      <w:pPr>
        <w:pStyle w:val="NoSpacing"/>
        <w:rPr>
          <w:rFonts w:ascii="Times New Roman" w:hAnsi="Times New Roman" w:cs="Times New Roman"/>
          <w:b/>
          <w:sz w:val="23"/>
          <w:szCs w:val="23"/>
        </w:rPr>
      </w:pPr>
      <w:r w:rsidRPr="00483FE6">
        <w:rPr>
          <w:rFonts w:ascii="Times New Roman" w:hAnsi="Times New Roman" w:cs="Times New Roman"/>
          <w:b/>
          <w:sz w:val="23"/>
          <w:szCs w:val="23"/>
        </w:rPr>
        <w:t>Regulation 14 – Delegations by Minister</w:t>
      </w:r>
    </w:p>
    <w:p w:rsidR="003E500B" w:rsidRDefault="003E500B" w:rsidP="003E500B">
      <w:pPr>
        <w:pStyle w:val="NoSpacing"/>
        <w:rPr>
          <w:rFonts w:ascii="Times New Roman" w:hAnsi="Times New Roman" w:cs="Times New Roman"/>
          <w:sz w:val="23"/>
          <w:szCs w:val="23"/>
        </w:rPr>
      </w:pPr>
    </w:p>
    <w:p w:rsidR="003E500B" w:rsidRDefault="003E500B" w:rsidP="003E500B">
      <w:pPr>
        <w:pStyle w:val="NoSpacing"/>
        <w:rPr>
          <w:rFonts w:ascii="Times New Roman" w:hAnsi="Times New Roman" w:cs="Times New Roman"/>
          <w:sz w:val="23"/>
          <w:szCs w:val="23"/>
        </w:rPr>
      </w:pPr>
      <w:r>
        <w:rPr>
          <w:rFonts w:ascii="Times New Roman" w:hAnsi="Times New Roman" w:cs="Times New Roman"/>
          <w:sz w:val="23"/>
          <w:szCs w:val="23"/>
        </w:rPr>
        <w:t>Regulation 14 allow</w:t>
      </w:r>
      <w:r w:rsidR="00E201F6">
        <w:rPr>
          <w:rFonts w:ascii="Times New Roman" w:hAnsi="Times New Roman" w:cs="Times New Roman"/>
          <w:sz w:val="23"/>
          <w:szCs w:val="23"/>
        </w:rPr>
        <w:t>s</w:t>
      </w:r>
      <w:r>
        <w:rPr>
          <w:rFonts w:ascii="Times New Roman" w:hAnsi="Times New Roman" w:cs="Times New Roman"/>
          <w:sz w:val="23"/>
          <w:szCs w:val="23"/>
        </w:rPr>
        <w:t xml:space="preserve"> the Minister to delegate the Minister’s powers and functions under the Regulations (other than this power of delegation) to the Secretary of the Department; or an SES employee, or acting SES employee, in the Department. The delegation </w:t>
      </w:r>
      <w:r w:rsidR="00E201F6">
        <w:rPr>
          <w:rFonts w:ascii="Times New Roman" w:hAnsi="Times New Roman" w:cs="Times New Roman"/>
          <w:sz w:val="23"/>
          <w:szCs w:val="23"/>
        </w:rPr>
        <w:t>must</w:t>
      </w:r>
      <w:r>
        <w:rPr>
          <w:rFonts w:ascii="Times New Roman" w:hAnsi="Times New Roman" w:cs="Times New Roman"/>
          <w:sz w:val="23"/>
          <w:szCs w:val="23"/>
        </w:rPr>
        <w:t xml:space="preserve"> be in writing and the delegation </w:t>
      </w:r>
      <w:r w:rsidR="00E201F6">
        <w:rPr>
          <w:rFonts w:ascii="Times New Roman" w:hAnsi="Times New Roman" w:cs="Times New Roman"/>
          <w:sz w:val="23"/>
          <w:szCs w:val="23"/>
        </w:rPr>
        <w:t>must</w:t>
      </w:r>
      <w:r>
        <w:rPr>
          <w:rFonts w:ascii="Times New Roman" w:hAnsi="Times New Roman" w:cs="Times New Roman"/>
          <w:sz w:val="23"/>
          <w:szCs w:val="23"/>
        </w:rPr>
        <w:t xml:space="preserve"> comply with any directions of the Minister in exercising powers or functions under the delegation. </w:t>
      </w:r>
    </w:p>
    <w:p w:rsidR="003E500B" w:rsidRDefault="003E500B" w:rsidP="003E500B">
      <w:pPr>
        <w:pStyle w:val="NoSpacing"/>
        <w:rPr>
          <w:rFonts w:ascii="Times New Roman" w:hAnsi="Times New Roman" w:cs="Times New Roman"/>
          <w:sz w:val="23"/>
          <w:szCs w:val="23"/>
        </w:rPr>
      </w:pPr>
    </w:p>
    <w:p w:rsidR="003E500B" w:rsidRPr="00ED42A3" w:rsidRDefault="003E500B" w:rsidP="003E500B">
      <w:pPr>
        <w:pStyle w:val="NoSpacing"/>
        <w:rPr>
          <w:rFonts w:ascii="Times New Roman" w:hAnsi="Times New Roman" w:cs="Times New Roman"/>
          <w:sz w:val="23"/>
          <w:szCs w:val="23"/>
        </w:rPr>
      </w:pPr>
    </w:p>
    <w:p w:rsidR="003E500B" w:rsidRPr="00AC6AF2" w:rsidRDefault="003E500B" w:rsidP="003E500B">
      <w:pPr>
        <w:pStyle w:val="NoSpacing"/>
        <w:rPr>
          <w:rFonts w:ascii="Times New Roman" w:hAnsi="Times New Roman" w:cs="Times New Roman"/>
          <w:sz w:val="23"/>
          <w:szCs w:val="23"/>
        </w:rPr>
      </w:pPr>
    </w:p>
    <w:p w:rsidR="004B62BB" w:rsidRPr="00395768" w:rsidRDefault="004B62BB" w:rsidP="00395768">
      <w:pPr>
        <w:spacing w:after="0" w:line="240" w:lineRule="auto"/>
        <w:rPr>
          <w:rFonts w:ascii="Times New Roman" w:hAnsi="Times New Roman" w:cs="Times New Roman"/>
          <w:sz w:val="24"/>
          <w:szCs w:val="24"/>
        </w:rPr>
      </w:pPr>
    </w:p>
    <w:sectPr w:rsidR="004B62BB" w:rsidRPr="00395768" w:rsidSect="00395768">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500B"/>
    <w:rsid w:val="0000246F"/>
    <w:rsid w:val="00013874"/>
    <w:rsid w:val="000844B6"/>
    <w:rsid w:val="000860F7"/>
    <w:rsid w:val="00095E95"/>
    <w:rsid w:val="000E38FF"/>
    <w:rsid w:val="000F2EFB"/>
    <w:rsid w:val="00137AEF"/>
    <w:rsid w:val="00150DC8"/>
    <w:rsid w:val="001E2810"/>
    <w:rsid w:val="001E5843"/>
    <w:rsid w:val="00237560"/>
    <w:rsid w:val="002E3601"/>
    <w:rsid w:val="0030346D"/>
    <w:rsid w:val="003160E7"/>
    <w:rsid w:val="00356953"/>
    <w:rsid w:val="00383E06"/>
    <w:rsid w:val="00395768"/>
    <w:rsid w:val="00397E69"/>
    <w:rsid w:val="003B3219"/>
    <w:rsid w:val="003E1E3A"/>
    <w:rsid w:val="003E500B"/>
    <w:rsid w:val="003F2F33"/>
    <w:rsid w:val="00433838"/>
    <w:rsid w:val="004B62BB"/>
    <w:rsid w:val="00562674"/>
    <w:rsid w:val="00586B1A"/>
    <w:rsid w:val="00596CC7"/>
    <w:rsid w:val="005F33EF"/>
    <w:rsid w:val="00611D84"/>
    <w:rsid w:val="006138CF"/>
    <w:rsid w:val="006502EE"/>
    <w:rsid w:val="006538B8"/>
    <w:rsid w:val="006A4ECC"/>
    <w:rsid w:val="006B65F6"/>
    <w:rsid w:val="006D13DB"/>
    <w:rsid w:val="006E78E4"/>
    <w:rsid w:val="00706679"/>
    <w:rsid w:val="007248EE"/>
    <w:rsid w:val="00740332"/>
    <w:rsid w:val="007D3B07"/>
    <w:rsid w:val="00892303"/>
    <w:rsid w:val="008A0020"/>
    <w:rsid w:val="008F4B20"/>
    <w:rsid w:val="00917027"/>
    <w:rsid w:val="00991C46"/>
    <w:rsid w:val="009A63F0"/>
    <w:rsid w:val="009A6B1B"/>
    <w:rsid w:val="009B0DB4"/>
    <w:rsid w:val="009F204C"/>
    <w:rsid w:val="00A009B1"/>
    <w:rsid w:val="00A16217"/>
    <w:rsid w:val="00A30411"/>
    <w:rsid w:val="00A3068F"/>
    <w:rsid w:val="00A47654"/>
    <w:rsid w:val="00A96B28"/>
    <w:rsid w:val="00AB1D8B"/>
    <w:rsid w:val="00AE3314"/>
    <w:rsid w:val="00AF0CA7"/>
    <w:rsid w:val="00B352F8"/>
    <w:rsid w:val="00B3694F"/>
    <w:rsid w:val="00B76AD2"/>
    <w:rsid w:val="00BA53E3"/>
    <w:rsid w:val="00C03EC6"/>
    <w:rsid w:val="00C1040D"/>
    <w:rsid w:val="00C43E64"/>
    <w:rsid w:val="00C605C7"/>
    <w:rsid w:val="00C90731"/>
    <w:rsid w:val="00D23FC4"/>
    <w:rsid w:val="00D46403"/>
    <w:rsid w:val="00D5104E"/>
    <w:rsid w:val="00D578F0"/>
    <w:rsid w:val="00DB4B7E"/>
    <w:rsid w:val="00DB7274"/>
    <w:rsid w:val="00DC7752"/>
    <w:rsid w:val="00E172F0"/>
    <w:rsid w:val="00E201F6"/>
    <w:rsid w:val="00E732C4"/>
    <w:rsid w:val="00EA46A7"/>
    <w:rsid w:val="00F53583"/>
    <w:rsid w:val="00F56F3C"/>
    <w:rsid w:val="00F83F8C"/>
    <w:rsid w:val="00FA285D"/>
    <w:rsid w:val="00FC052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00B"/>
    <w:pPr>
      <w:spacing w:after="0" w:line="240" w:lineRule="auto"/>
    </w:pPr>
  </w:style>
  <w:style w:type="character" w:styleId="Hyperlink">
    <w:name w:val="Hyperlink"/>
    <w:basedOn w:val="DefaultParagraphFont"/>
    <w:uiPriority w:val="99"/>
    <w:unhideWhenUsed/>
    <w:rsid w:val="005626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stclark</dc:creator>
  <cp:keywords/>
  <dc:description/>
  <cp:lastModifiedBy>gobbid</cp:lastModifiedBy>
  <cp:revision>3</cp:revision>
  <dcterms:created xsi:type="dcterms:W3CDTF">2011-03-08T08:01:00Z</dcterms:created>
  <dcterms:modified xsi:type="dcterms:W3CDTF">2011-03-09T03:54:00Z</dcterms:modified>
</cp:coreProperties>
</file>