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E" w:rsidRPr="00A70A3C" w:rsidRDefault="00DE092E" w:rsidP="00DE092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0A3C">
        <w:rPr>
          <w:rFonts w:ascii="Arial" w:hAnsi="Arial" w:cs="Arial"/>
          <w:b/>
          <w:bCs/>
          <w:sz w:val="20"/>
          <w:szCs w:val="20"/>
          <w:u w:val="single"/>
        </w:rPr>
        <w:t>EXPLANATORY STATEMENT</w:t>
      </w:r>
    </w:p>
    <w:p w:rsidR="00DE092E" w:rsidRPr="00A70A3C" w:rsidRDefault="00DE092E" w:rsidP="00DE092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70A3C" w:rsidRPr="00A70A3C" w:rsidRDefault="00A70A3C" w:rsidP="00DE092E">
      <w:pPr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OLE_LINK3"/>
      <w:bookmarkStart w:id="1" w:name="OLE_LINK4"/>
      <w:r w:rsidRPr="00A70A3C">
        <w:rPr>
          <w:rFonts w:ascii="Arial" w:hAnsi="Arial" w:cs="Arial"/>
          <w:b/>
          <w:bCs/>
          <w:sz w:val="20"/>
          <w:szCs w:val="20"/>
        </w:rPr>
        <w:t>Issued by the Australian Communications and Media Authority</w:t>
      </w:r>
      <w:r w:rsidRPr="00A70A3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70A3C" w:rsidRDefault="00A70A3C" w:rsidP="00DE092E">
      <w:pPr>
        <w:jc w:val="center"/>
        <w:rPr>
          <w:rFonts w:ascii="Arial" w:hAnsi="Arial" w:cs="Arial"/>
          <w:b/>
          <w:i/>
          <w:sz w:val="20"/>
          <w:szCs w:val="20"/>
        </w:rPr>
      </w:pPr>
    </w:p>
    <w:bookmarkEnd w:id="0"/>
    <w:bookmarkEnd w:id="1"/>
    <w:p w:rsidR="00DE092E" w:rsidRPr="00A70A3C" w:rsidRDefault="00CA0F6F" w:rsidP="00DE092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Radiocommunications (UHF CB Radio Equipment) Standard 2011 </w:t>
      </w:r>
      <w:r w:rsidR="00E74D78">
        <w:rPr>
          <w:rFonts w:ascii="Arial" w:hAnsi="Arial" w:cs="Arial"/>
          <w:b/>
          <w:i/>
          <w:sz w:val="20"/>
          <w:szCs w:val="20"/>
        </w:rPr>
        <w:t>(No.1)</w:t>
      </w:r>
    </w:p>
    <w:p w:rsidR="00DE092E" w:rsidRPr="00A70A3C" w:rsidRDefault="00DE092E" w:rsidP="00DE09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E092E" w:rsidRPr="00A70A3C" w:rsidRDefault="00DE092E" w:rsidP="00DE092E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70A3C">
        <w:rPr>
          <w:rFonts w:ascii="Arial" w:hAnsi="Arial" w:cs="Arial"/>
          <w:b/>
          <w:bCs/>
          <w:i/>
          <w:iCs/>
          <w:sz w:val="20"/>
          <w:szCs w:val="20"/>
        </w:rPr>
        <w:t>Radiocommunications Act 1992</w:t>
      </w:r>
    </w:p>
    <w:p w:rsidR="001415AC" w:rsidRDefault="001415AC" w:rsidP="00624928">
      <w:pPr>
        <w:jc w:val="both"/>
        <w:rPr>
          <w:rFonts w:ascii="Arial" w:hAnsi="Arial" w:cs="Arial"/>
          <w:b/>
          <w:sz w:val="20"/>
          <w:szCs w:val="20"/>
        </w:rPr>
      </w:pPr>
    </w:p>
    <w:p w:rsidR="008A4B8E" w:rsidRDefault="00A70A3C" w:rsidP="00624928">
      <w:pPr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>Purpose</w:t>
      </w:r>
    </w:p>
    <w:p w:rsidR="004E795D" w:rsidRDefault="00A70A3C" w:rsidP="004E795D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1AD3">
        <w:rPr>
          <w:rFonts w:ascii="Arial" w:hAnsi="Arial" w:cs="Arial"/>
          <w:bCs/>
          <w:sz w:val="20"/>
          <w:szCs w:val="20"/>
        </w:rPr>
        <w:t xml:space="preserve">The </w:t>
      </w:r>
      <w:r w:rsidR="00CA0F6F">
        <w:rPr>
          <w:rFonts w:ascii="Arial" w:hAnsi="Arial" w:cs="Arial"/>
          <w:i/>
          <w:sz w:val="20"/>
          <w:szCs w:val="20"/>
        </w:rPr>
        <w:t xml:space="preserve">Radiocommunications (UHF CB Radio Equipment) Standard 2011 </w:t>
      </w:r>
      <w:r w:rsidR="00E74D78">
        <w:rPr>
          <w:rFonts w:ascii="Arial" w:hAnsi="Arial" w:cs="Arial"/>
          <w:i/>
          <w:sz w:val="20"/>
          <w:szCs w:val="20"/>
        </w:rPr>
        <w:t>(No.1)</w:t>
      </w:r>
      <w:r w:rsidR="00D01AD3" w:rsidRPr="00D01AD3" w:rsidDel="00D01AD3">
        <w:rPr>
          <w:rFonts w:ascii="Arial" w:hAnsi="Arial" w:cs="Arial"/>
          <w:i/>
          <w:sz w:val="20"/>
          <w:szCs w:val="20"/>
        </w:rPr>
        <w:t xml:space="preserve"> </w:t>
      </w:r>
      <w:r w:rsidRPr="00D01AD3">
        <w:rPr>
          <w:rFonts w:ascii="Arial" w:hAnsi="Arial" w:cs="Arial"/>
          <w:iCs/>
          <w:sz w:val="20"/>
          <w:szCs w:val="20"/>
        </w:rPr>
        <w:t>(</w:t>
      </w:r>
      <w:r w:rsidR="001140DB" w:rsidRPr="004E795D">
        <w:rPr>
          <w:rFonts w:ascii="Arial" w:hAnsi="Arial" w:cs="Arial"/>
          <w:iCs/>
          <w:sz w:val="20"/>
          <w:szCs w:val="20"/>
        </w:rPr>
        <w:t>the</w:t>
      </w:r>
      <w:r w:rsidR="001140DB" w:rsidRPr="001140DB">
        <w:rPr>
          <w:rFonts w:ascii="Arial" w:hAnsi="Arial" w:cs="Arial"/>
          <w:b/>
          <w:iCs/>
          <w:sz w:val="20"/>
          <w:szCs w:val="20"/>
        </w:rPr>
        <w:t xml:space="preserve"> </w:t>
      </w:r>
      <w:r w:rsidR="001140DB" w:rsidRPr="004E795D">
        <w:rPr>
          <w:rFonts w:ascii="Arial" w:hAnsi="Arial" w:cs="Arial"/>
          <w:iCs/>
          <w:sz w:val="20"/>
          <w:szCs w:val="20"/>
        </w:rPr>
        <w:t>Standard</w:t>
      </w:r>
      <w:r w:rsidRPr="004E795D">
        <w:rPr>
          <w:rFonts w:ascii="Arial" w:hAnsi="Arial" w:cs="Arial"/>
          <w:iCs/>
          <w:sz w:val="20"/>
          <w:szCs w:val="20"/>
        </w:rPr>
        <w:t xml:space="preserve">) </w:t>
      </w:r>
      <w:r w:rsidR="004E795D" w:rsidRPr="004E795D">
        <w:rPr>
          <w:rFonts w:ascii="Arial" w:hAnsi="Arial" w:cs="Arial"/>
          <w:iCs/>
          <w:sz w:val="20"/>
          <w:szCs w:val="20"/>
        </w:rPr>
        <w:t xml:space="preserve">revokes </w:t>
      </w:r>
      <w:r w:rsidR="0059786F">
        <w:rPr>
          <w:rFonts w:ascii="Arial" w:hAnsi="Arial" w:cs="Arial"/>
          <w:iCs/>
          <w:sz w:val="20"/>
          <w:szCs w:val="20"/>
        </w:rPr>
        <w:t>the</w:t>
      </w:r>
      <w:r w:rsidR="004E795D" w:rsidRPr="004E795D">
        <w:rPr>
          <w:rFonts w:ascii="Arial" w:hAnsi="Arial" w:cs="Arial"/>
          <w:iCs/>
          <w:sz w:val="20"/>
          <w:szCs w:val="20"/>
        </w:rPr>
        <w:t xml:space="preserve"> </w:t>
      </w:r>
      <w:r w:rsidR="004E795D" w:rsidRPr="004E795D">
        <w:rPr>
          <w:rFonts w:ascii="Arial" w:hAnsi="Arial" w:cs="Arial"/>
          <w:i/>
          <w:iCs/>
          <w:sz w:val="20"/>
          <w:szCs w:val="20"/>
        </w:rPr>
        <w:t xml:space="preserve">Radiocommunications (UHF CB Radio Equipment) Standard </w:t>
      </w:r>
      <w:r w:rsidR="00045314">
        <w:rPr>
          <w:rFonts w:ascii="Arial" w:hAnsi="Arial" w:cs="Arial"/>
          <w:i/>
          <w:iCs/>
          <w:sz w:val="20"/>
          <w:szCs w:val="20"/>
        </w:rPr>
        <w:t xml:space="preserve">2004 </w:t>
      </w:r>
      <w:r w:rsidR="00045314" w:rsidRPr="0059786F">
        <w:rPr>
          <w:rFonts w:ascii="Arial" w:hAnsi="Arial" w:cs="Arial"/>
          <w:iCs/>
          <w:sz w:val="20"/>
          <w:szCs w:val="20"/>
        </w:rPr>
        <w:t>(</w:t>
      </w:r>
      <w:r w:rsidR="00045314">
        <w:rPr>
          <w:rFonts w:ascii="Arial" w:hAnsi="Arial" w:cs="Arial"/>
          <w:iCs/>
          <w:sz w:val="20"/>
          <w:szCs w:val="20"/>
        </w:rPr>
        <w:t>the 2004 Standard</w:t>
      </w:r>
      <w:r w:rsidR="00045314" w:rsidRPr="0059786F">
        <w:rPr>
          <w:rFonts w:ascii="Arial" w:hAnsi="Arial" w:cs="Arial"/>
          <w:iCs/>
          <w:sz w:val="20"/>
          <w:szCs w:val="20"/>
        </w:rPr>
        <w:t>)</w:t>
      </w:r>
      <w:r w:rsidR="00045314">
        <w:rPr>
          <w:rFonts w:ascii="Arial" w:hAnsi="Arial" w:cs="Arial"/>
          <w:iCs/>
          <w:sz w:val="20"/>
          <w:szCs w:val="20"/>
        </w:rPr>
        <w:t xml:space="preserve"> and </w:t>
      </w:r>
      <w:r w:rsidR="00045314" w:rsidRPr="00A70A3C">
        <w:rPr>
          <w:rFonts w:ascii="Arial" w:hAnsi="Arial" w:cs="Arial"/>
          <w:iCs/>
          <w:sz w:val="20"/>
          <w:szCs w:val="20"/>
        </w:rPr>
        <w:t>sets out the applicable performance and testing requirements</w:t>
      </w:r>
      <w:r w:rsidR="00045314" w:rsidRPr="00A70A3C">
        <w:rPr>
          <w:rFonts w:ascii="Arial" w:hAnsi="Arial" w:cs="Arial"/>
          <w:bCs/>
          <w:sz w:val="20"/>
          <w:szCs w:val="20"/>
        </w:rPr>
        <w:t xml:space="preserve"> for </w:t>
      </w:r>
      <w:r w:rsidR="00045314">
        <w:rPr>
          <w:rFonts w:ascii="Arial" w:hAnsi="Arial" w:cs="Arial"/>
          <w:bCs/>
          <w:sz w:val="20"/>
          <w:szCs w:val="20"/>
        </w:rPr>
        <w:t>Ultra High Frequency Citizen Band Radio Service (U</w:t>
      </w:r>
      <w:r w:rsidR="00045314" w:rsidRPr="00A70A3C">
        <w:rPr>
          <w:rFonts w:ascii="Arial" w:hAnsi="Arial" w:cs="Arial"/>
          <w:bCs/>
          <w:sz w:val="20"/>
          <w:szCs w:val="20"/>
        </w:rPr>
        <w:t>HF CB</w:t>
      </w:r>
      <w:r w:rsidR="00045314">
        <w:rPr>
          <w:rFonts w:ascii="Arial" w:hAnsi="Arial" w:cs="Arial"/>
          <w:bCs/>
          <w:sz w:val="20"/>
          <w:szCs w:val="20"/>
        </w:rPr>
        <w:t>RS)</w:t>
      </w:r>
      <w:r w:rsidR="00045314" w:rsidRPr="00A70A3C">
        <w:rPr>
          <w:rFonts w:ascii="Arial" w:hAnsi="Arial" w:cs="Arial"/>
          <w:bCs/>
          <w:sz w:val="20"/>
          <w:szCs w:val="20"/>
        </w:rPr>
        <w:t xml:space="preserve"> equipment for the purposes of the Australian radiocommunications compliance </w:t>
      </w:r>
      <w:r w:rsidR="00045314">
        <w:rPr>
          <w:rFonts w:ascii="Arial" w:hAnsi="Arial" w:cs="Arial"/>
          <w:bCs/>
          <w:sz w:val="20"/>
          <w:szCs w:val="20"/>
        </w:rPr>
        <w:t>and</w:t>
      </w:r>
      <w:r w:rsidR="00045314" w:rsidRPr="00A70A3C">
        <w:rPr>
          <w:rFonts w:ascii="Arial" w:hAnsi="Arial" w:cs="Arial"/>
          <w:bCs/>
          <w:sz w:val="20"/>
          <w:szCs w:val="20"/>
        </w:rPr>
        <w:t xml:space="preserve"> labelling regime.</w:t>
      </w:r>
    </w:p>
    <w:p w:rsidR="000A771F" w:rsidRPr="00AC6C6A" w:rsidRDefault="00AC6C6A" w:rsidP="004E795D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AC6C6A">
        <w:rPr>
          <w:rFonts w:ascii="Arial" w:hAnsi="Arial" w:cs="Arial"/>
          <w:iCs/>
          <w:sz w:val="20"/>
          <w:szCs w:val="20"/>
        </w:rPr>
        <w:t xml:space="preserve">The </w:t>
      </w:r>
      <w:r w:rsidR="00411650">
        <w:rPr>
          <w:rFonts w:ascii="Arial" w:hAnsi="Arial" w:cs="Arial"/>
          <w:iCs/>
          <w:sz w:val="20"/>
          <w:szCs w:val="20"/>
        </w:rPr>
        <w:t>Standard also revokes the</w:t>
      </w:r>
      <w:r w:rsidR="00411650" w:rsidRPr="00AC6C6A">
        <w:rPr>
          <w:rFonts w:ascii="Arial" w:hAnsi="Arial" w:cs="Arial"/>
          <w:iCs/>
          <w:sz w:val="20"/>
          <w:szCs w:val="20"/>
        </w:rPr>
        <w:t xml:space="preserve"> </w:t>
      </w:r>
      <w:r w:rsidRPr="003606F3">
        <w:rPr>
          <w:rFonts w:ascii="Arial" w:hAnsi="Arial" w:cs="Arial"/>
          <w:i/>
          <w:iCs/>
          <w:sz w:val="20"/>
          <w:szCs w:val="20"/>
        </w:rPr>
        <w:t>Radiocommunications (UHF CB Radio Equipment) Standard 2011</w:t>
      </w:r>
      <w:r w:rsidRPr="00AC6C6A">
        <w:rPr>
          <w:rFonts w:ascii="Arial" w:hAnsi="Arial" w:cs="Arial"/>
          <w:iCs/>
          <w:sz w:val="20"/>
          <w:szCs w:val="20"/>
        </w:rPr>
        <w:t xml:space="preserve"> </w:t>
      </w:r>
      <w:r w:rsidR="00DC45E3">
        <w:rPr>
          <w:rFonts w:ascii="Arial" w:hAnsi="Arial" w:cs="Arial"/>
          <w:iCs/>
          <w:sz w:val="20"/>
          <w:szCs w:val="20"/>
        </w:rPr>
        <w:t xml:space="preserve">that </w:t>
      </w:r>
      <w:r w:rsidRPr="00AC6C6A">
        <w:rPr>
          <w:rFonts w:ascii="Arial" w:hAnsi="Arial" w:cs="Arial"/>
          <w:iCs/>
          <w:sz w:val="20"/>
          <w:szCs w:val="20"/>
        </w:rPr>
        <w:t xml:space="preserve">was made by the Australian Communications and Media Authority </w:t>
      </w:r>
      <w:r w:rsidR="00110261">
        <w:rPr>
          <w:rFonts w:ascii="Arial" w:hAnsi="Arial" w:cs="Arial"/>
          <w:iCs/>
          <w:sz w:val="20"/>
          <w:szCs w:val="20"/>
        </w:rPr>
        <w:t xml:space="preserve">(the ACMA) </w:t>
      </w:r>
      <w:r w:rsidRPr="00AC6C6A">
        <w:rPr>
          <w:rFonts w:ascii="Arial" w:hAnsi="Arial" w:cs="Arial"/>
          <w:iCs/>
          <w:sz w:val="20"/>
          <w:szCs w:val="20"/>
        </w:rPr>
        <w:t xml:space="preserve">on 18 February 2011. It was not registered on the </w:t>
      </w:r>
      <w:r w:rsidR="00763137" w:rsidRPr="00AC6C6A">
        <w:rPr>
          <w:rFonts w:ascii="Arial" w:hAnsi="Arial" w:cs="Arial"/>
          <w:iCs/>
          <w:sz w:val="20"/>
          <w:szCs w:val="20"/>
        </w:rPr>
        <w:t>Federal Register of Legislative Instruments</w:t>
      </w:r>
      <w:r w:rsidRPr="00AC6C6A">
        <w:rPr>
          <w:rFonts w:ascii="Arial" w:hAnsi="Arial" w:cs="Arial"/>
          <w:iCs/>
          <w:sz w:val="20"/>
          <w:szCs w:val="20"/>
        </w:rPr>
        <w:t xml:space="preserve">. Hence it never commenced operation. It is being revoked </w:t>
      </w:r>
      <w:r w:rsidR="00110261">
        <w:rPr>
          <w:rFonts w:ascii="Arial" w:hAnsi="Arial" w:cs="Arial"/>
          <w:iCs/>
          <w:sz w:val="20"/>
          <w:szCs w:val="20"/>
        </w:rPr>
        <w:t>to</w:t>
      </w:r>
      <w:r w:rsidRPr="00AC6C6A">
        <w:rPr>
          <w:rFonts w:ascii="Arial" w:hAnsi="Arial" w:cs="Arial"/>
          <w:iCs/>
          <w:sz w:val="20"/>
          <w:szCs w:val="20"/>
        </w:rPr>
        <w:t xml:space="preserve"> avoid doubt.</w:t>
      </w:r>
    </w:p>
    <w:p w:rsidR="00DE092E" w:rsidRPr="00A70A3C" w:rsidRDefault="00DE092E" w:rsidP="0062492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b/>
          <w:bCs/>
          <w:sz w:val="20"/>
          <w:szCs w:val="20"/>
        </w:rPr>
        <w:t>Legislative provisions</w:t>
      </w:r>
    </w:p>
    <w:p w:rsidR="00BE387A" w:rsidRDefault="0052731A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>T</w:t>
      </w:r>
      <w:r w:rsidR="00EE7B1D" w:rsidRPr="00A70A3C">
        <w:rPr>
          <w:rFonts w:ascii="Arial" w:hAnsi="Arial" w:cs="Arial"/>
          <w:sz w:val="20"/>
          <w:szCs w:val="20"/>
        </w:rPr>
        <w:t>h</w:t>
      </w:r>
      <w:r w:rsidR="006959CD">
        <w:rPr>
          <w:rFonts w:ascii="Arial" w:hAnsi="Arial" w:cs="Arial"/>
          <w:sz w:val="20"/>
          <w:szCs w:val="20"/>
        </w:rPr>
        <w:t>e</w:t>
      </w:r>
      <w:r w:rsidR="00DE092E" w:rsidRPr="00A70A3C">
        <w:rPr>
          <w:rFonts w:ascii="Arial" w:hAnsi="Arial" w:cs="Arial"/>
          <w:sz w:val="20"/>
          <w:szCs w:val="20"/>
        </w:rPr>
        <w:t xml:space="preserve"> </w:t>
      </w:r>
      <w:r w:rsidR="006959CD">
        <w:rPr>
          <w:rFonts w:ascii="Arial" w:hAnsi="Arial" w:cs="Arial"/>
          <w:sz w:val="20"/>
          <w:szCs w:val="20"/>
        </w:rPr>
        <w:t>S</w:t>
      </w:r>
      <w:r w:rsidRPr="00A70A3C">
        <w:rPr>
          <w:rFonts w:ascii="Arial" w:hAnsi="Arial" w:cs="Arial"/>
          <w:sz w:val="20"/>
          <w:szCs w:val="20"/>
        </w:rPr>
        <w:t xml:space="preserve">tandard is </w:t>
      </w:r>
      <w:r w:rsidR="00DE092E" w:rsidRPr="00A70A3C">
        <w:rPr>
          <w:rFonts w:ascii="Arial" w:hAnsi="Arial" w:cs="Arial"/>
          <w:sz w:val="20"/>
          <w:szCs w:val="20"/>
        </w:rPr>
        <w:t xml:space="preserve">made under subsection 162 (1) of the </w:t>
      </w:r>
      <w:r w:rsidR="00DE092E" w:rsidRPr="00A70A3C">
        <w:rPr>
          <w:rFonts w:ascii="Arial" w:hAnsi="Arial" w:cs="Arial"/>
          <w:i/>
          <w:iCs/>
          <w:sz w:val="20"/>
          <w:szCs w:val="20"/>
        </w:rPr>
        <w:t>Radiocommunications Act 1992</w:t>
      </w:r>
      <w:r w:rsidR="00DE092E" w:rsidRPr="00A70A3C">
        <w:rPr>
          <w:rFonts w:ascii="Arial" w:hAnsi="Arial" w:cs="Arial"/>
          <w:sz w:val="20"/>
          <w:szCs w:val="20"/>
        </w:rPr>
        <w:t xml:space="preserve"> (the Ac</w:t>
      </w:r>
      <w:r w:rsidRPr="00A70A3C">
        <w:rPr>
          <w:rFonts w:ascii="Arial" w:hAnsi="Arial" w:cs="Arial"/>
          <w:sz w:val="20"/>
          <w:szCs w:val="20"/>
        </w:rPr>
        <w:t>t).  Subsection 162 (1) allows</w:t>
      </w:r>
      <w:r w:rsidR="00DE092E" w:rsidRPr="00A70A3C">
        <w:rPr>
          <w:rFonts w:ascii="Arial" w:hAnsi="Arial" w:cs="Arial"/>
          <w:sz w:val="20"/>
          <w:szCs w:val="20"/>
        </w:rPr>
        <w:t xml:space="preserve"> the ACMA to make a standard in the form of a written instrument regulating the performance of specified devices</w:t>
      </w:r>
      <w:r w:rsidR="009919E0" w:rsidRPr="00A70A3C">
        <w:rPr>
          <w:rFonts w:ascii="Arial" w:hAnsi="Arial" w:cs="Arial"/>
          <w:sz w:val="20"/>
          <w:szCs w:val="20"/>
        </w:rPr>
        <w:t xml:space="preserve"> or setting maximum permitted levels of radio emissions </w:t>
      </w:r>
      <w:r w:rsidR="00BE387A">
        <w:rPr>
          <w:rFonts w:ascii="Arial" w:hAnsi="Arial" w:cs="Arial"/>
          <w:sz w:val="20"/>
          <w:szCs w:val="20"/>
        </w:rPr>
        <w:t xml:space="preserve">from </w:t>
      </w:r>
      <w:r w:rsidR="009919E0" w:rsidRPr="00A70A3C">
        <w:rPr>
          <w:rFonts w:ascii="Arial" w:hAnsi="Arial" w:cs="Arial"/>
          <w:sz w:val="20"/>
          <w:szCs w:val="20"/>
        </w:rPr>
        <w:t>devices other than radiocommunications devices</w:t>
      </w:r>
      <w:r w:rsidR="00BE387A">
        <w:rPr>
          <w:rFonts w:ascii="Arial" w:hAnsi="Arial" w:cs="Arial"/>
          <w:sz w:val="20"/>
          <w:szCs w:val="20"/>
        </w:rPr>
        <w:t xml:space="preserve"> within specified parts of the spectrum</w:t>
      </w:r>
      <w:r w:rsidR="00DE092E" w:rsidRPr="00A70A3C">
        <w:rPr>
          <w:rFonts w:ascii="Arial" w:hAnsi="Arial" w:cs="Arial"/>
          <w:sz w:val="20"/>
          <w:szCs w:val="20"/>
        </w:rPr>
        <w:t xml:space="preserve">. </w:t>
      </w:r>
    </w:p>
    <w:p w:rsidR="00DE092E" w:rsidRPr="00A70A3C" w:rsidRDefault="00477487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Subsection 162(3) provides that a standard made under section 162 may only consist of such requirements (relating to the performance </w:t>
      </w:r>
      <w:r w:rsidR="00E1788F">
        <w:rPr>
          <w:rFonts w:ascii="Arial" w:hAnsi="Arial" w:cs="Arial"/>
          <w:sz w:val="20"/>
          <w:szCs w:val="20"/>
        </w:rPr>
        <w:t xml:space="preserve">of specified devices) </w:t>
      </w:r>
      <w:r>
        <w:rPr>
          <w:rFonts w:ascii="Arial" w:hAnsi="Arial" w:cs="Arial"/>
          <w:sz w:val="20"/>
          <w:szCs w:val="20"/>
        </w:rPr>
        <w:t xml:space="preserve">that are necessary or </w:t>
      </w:r>
      <w:r w:rsidR="00E1788F">
        <w:rPr>
          <w:rFonts w:ascii="Arial" w:hAnsi="Arial" w:cs="Arial"/>
          <w:sz w:val="20"/>
          <w:szCs w:val="20"/>
        </w:rPr>
        <w:t>convenient</w:t>
      </w:r>
      <w:r>
        <w:rPr>
          <w:rFonts w:ascii="Arial" w:hAnsi="Arial" w:cs="Arial"/>
          <w:sz w:val="20"/>
          <w:szCs w:val="20"/>
        </w:rPr>
        <w:t xml:space="preserve"> for</w:t>
      </w:r>
      <w:r w:rsidR="007148CE">
        <w:rPr>
          <w:rFonts w:ascii="Arial" w:hAnsi="Arial" w:cs="Arial"/>
          <w:sz w:val="20"/>
          <w:szCs w:val="20"/>
        </w:rPr>
        <w:t>:</w:t>
      </w:r>
    </w:p>
    <w:p w:rsidR="00DE092E" w:rsidRPr="00A70A3C" w:rsidRDefault="00DE092E" w:rsidP="00624928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>containing interference to radiocommunications</w:t>
      </w:r>
      <w:r w:rsidR="00477487">
        <w:rPr>
          <w:rFonts w:ascii="Arial" w:hAnsi="Arial" w:cs="Arial"/>
          <w:sz w:val="20"/>
          <w:szCs w:val="20"/>
        </w:rPr>
        <w:t>,</w:t>
      </w:r>
      <w:r w:rsidRPr="00A70A3C">
        <w:rPr>
          <w:rFonts w:ascii="Arial" w:hAnsi="Arial" w:cs="Arial"/>
          <w:sz w:val="20"/>
          <w:szCs w:val="20"/>
        </w:rPr>
        <w:t xml:space="preserve"> or </w:t>
      </w:r>
      <w:r w:rsidR="00BE387A">
        <w:rPr>
          <w:rFonts w:ascii="Arial" w:hAnsi="Arial" w:cs="Arial"/>
          <w:sz w:val="20"/>
          <w:szCs w:val="20"/>
        </w:rPr>
        <w:t xml:space="preserve">to </w:t>
      </w:r>
      <w:r w:rsidRPr="00A70A3C">
        <w:rPr>
          <w:rFonts w:ascii="Arial" w:hAnsi="Arial" w:cs="Arial"/>
          <w:sz w:val="20"/>
          <w:szCs w:val="20"/>
        </w:rPr>
        <w:t>any uses or functions of devices;</w:t>
      </w:r>
    </w:p>
    <w:p w:rsidR="00DE092E" w:rsidRPr="00A70A3C" w:rsidRDefault="00DE092E" w:rsidP="00624928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establishing adequate levels of immunity from electromagnetic disturbance </w:t>
      </w:r>
      <w:r w:rsidR="00477487">
        <w:rPr>
          <w:rFonts w:ascii="Arial" w:hAnsi="Arial" w:cs="Arial"/>
          <w:sz w:val="20"/>
          <w:szCs w:val="20"/>
        </w:rPr>
        <w:t>f</w:t>
      </w:r>
      <w:r w:rsidRPr="00A70A3C">
        <w:rPr>
          <w:rFonts w:ascii="Arial" w:hAnsi="Arial" w:cs="Arial"/>
          <w:sz w:val="20"/>
          <w:szCs w:val="20"/>
        </w:rPr>
        <w:t>or the operation of radiocommunications transmitters and receivers; and</w:t>
      </w:r>
    </w:p>
    <w:p w:rsidR="00DE092E" w:rsidRPr="00A70A3C" w:rsidRDefault="00DE092E" w:rsidP="00624928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A70A3C">
        <w:rPr>
          <w:rFonts w:ascii="Arial" w:hAnsi="Arial" w:cs="Arial"/>
          <w:sz w:val="20"/>
          <w:szCs w:val="20"/>
        </w:rPr>
        <w:t>protecting</w:t>
      </w:r>
      <w:proofErr w:type="gramEnd"/>
      <w:r w:rsidRPr="00A70A3C">
        <w:rPr>
          <w:rFonts w:ascii="Arial" w:hAnsi="Arial" w:cs="Arial"/>
          <w:sz w:val="20"/>
          <w:szCs w:val="20"/>
        </w:rPr>
        <w:t xml:space="preserve"> the health or safety of persons who operate, work on, use or are likely to be affected by the services supplied by radiocommunications transmitters or receivers.</w:t>
      </w:r>
    </w:p>
    <w:p w:rsidR="002413EB" w:rsidRDefault="00DE092E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In making a standard, </w:t>
      </w:r>
      <w:r w:rsidR="00E3026C">
        <w:rPr>
          <w:rFonts w:ascii="Arial" w:hAnsi="Arial" w:cs="Arial"/>
          <w:sz w:val="20"/>
          <w:szCs w:val="20"/>
        </w:rPr>
        <w:t>the ACMA</w:t>
      </w:r>
      <w:r w:rsidRPr="00A70A3C">
        <w:rPr>
          <w:rFonts w:ascii="Arial" w:hAnsi="Arial" w:cs="Arial"/>
          <w:sz w:val="20"/>
          <w:szCs w:val="20"/>
        </w:rPr>
        <w:t xml:space="preserve"> </w:t>
      </w:r>
      <w:r w:rsidR="00E1788F">
        <w:rPr>
          <w:rFonts w:ascii="Arial" w:hAnsi="Arial" w:cs="Arial"/>
          <w:sz w:val="20"/>
          <w:szCs w:val="20"/>
        </w:rPr>
        <w:t>may</w:t>
      </w:r>
      <w:r w:rsidRPr="00A70A3C">
        <w:rPr>
          <w:rFonts w:ascii="Arial" w:hAnsi="Arial" w:cs="Arial"/>
          <w:sz w:val="20"/>
          <w:szCs w:val="20"/>
        </w:rPr>
        <w:t xml:space="preserve"> apply, adopt or incorporate (with or without modification) a standard </w:t>
      </w:r>
      <w:r w:rsidR="0052731A" w:rsidRPr="00A70A3C">
        <w:rPr>
          <w:rFonts w:ascii="Arial" w:hAnsi="Arial" w:cs="Arial"/>
          <w:sz w:val="20"/>
          <w:szCs w:val="20"/>
        </w:rPr>
        <w:t>in force from time to time</w:t>
      </w:r>
      <w:r w:rsidR="006959CD">
        <w:rPr>
          <w:rFonts w:ascii="Arial" w:hAnsi="Arial" w:cs="Arial"/>
          <w:sz w:val="20"/>
          <w:szCs w:val="20"/>
        </w:rPr>
        <w:t>,</w:t>
      </w:r>
      <w:r w:rsidR="0052731A" w:rsidRPr="00A70A3C">
        <w:rPr>
          <w:rFonts w:ascii="Arial" w:hAnsi="Arial" w:cs="Arial"/>
          <w:sz w:val="20"/>
          <w:szCs w:val="20"/>
        </w:rPr>
        <w:t xml:space="preserve"> </w:t>
      </w:r>
      <w:r w:rsidRPr="00A70A3C">
        <w:rPr>
          <w:rFonts w:ascii="Arial" w:hAnsi="Arial" w:cs="Arial"/>
          <w:sz w:val="20"/>
          <w:szCs w:val="20"/>
        </w:rPr>
        <w:t>made by another person (section 314A of the Act).</w:t>
      </w:r>
      <w:r w:rsidR="00E1788F">
        <w:rPr>
          <w:rFonts w:ascii="Arial" w:hAnsi="Arial" w:cs="Arial"/>
          <w:sz w:val="20"/>
          <w:szCs w:val="20"/>
        </w:rPr>
        <w:t xml:space="preserve"> </w:t>
      </w:r>
    </w:p>
    <w:p w:rsidR="002413EB" w:rsidRDefault="00E1788F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Accordingly, t</w:t>
      </w:r>
      <w:r w:rsidR="00477487">
        <w:rPr>
          <w:rFonts w:ascii="Arial" w:hAnsi="Arial" w:cs="Arial"/>
          <w:sz w:val="20"/>
          <w:szCs w:val="20"/>
        </w:rPr>
        <w:t xml:space="preserve">he Standard </w:t>
      </w:r>
      <w:r>
        <w:rPr>
          <w:rFonts w:ascii="Arial" w:hAnsi="Arial" w:cs="Arial"/>
          <w:sz w:val="20"/>
          <w:szCs w:val="20"/>
        </w:rPr>
        <w:t xml:space="preserve">provides that the applicable standard for performance of UHF CB radio equipment is the joint Australia/New Zealand </w:t>
      </w:r>
      <w:r w:rsidR="006C7CCB">
        <w:rPr>
          <w:rFonts w:ascii="Arial" w:hAnsi="Arial" w:cs="Arial"/>
          <w:sz w:val="20"/>
          <w:szCs w:val="20"/>
        </w:rPr>
        <w:t xml:space="preserve">AS/NZS 4365:2011 </w:t>
      </w:r>
      <w:r w:rsidR="007148CE">
        <w:rPr>
          <w:rFonts w:ascii="Arial" w:hAnsi="Arial" w:cs="Arial"/>
          <w:sz w:val="20"/>
          <w:szCs w:val="20"/>
        </w:rPr>
        <w:t>(</w:t>
      </w:r>
      <w:r w:rsidR="001140DB" w:rsidRPr="001140DB">
        <w:rPr>
          <w:rFonts w:ascii="Arial" w:hAnsi="Arial" w:cs="Arial"/>
          <w:i/>
          <w:sz w:val="20"/>
          <w:szCs w:val="20"/>
        </w:rPr>
        <w:t>Radiocommunications equipment used in the UHF citizen band radio service</w:t>
      </w:r>
      <w:r w:rsidR="007148CE">
        <w:rPr>
          <w:rFonts w:ascii="Arial" w:hAnsi="Arial" w:cs="Arial"/>
          <w:sz w:val="20"/>
          <w:szCs w:val="20"/>
        </w:rPr>
        <w:t>)</w:t>
      </w:r>
      <w:r w:rsidR="00035D52">
        <w:rPr>
          <w:rFonts w:ascii="Arial" w:hAnsi="Arial" w:cs="Arial"/>
          <w:sz w:val="20"/>
          <w:szCs w:val="20"/>
        </w:rPr>
        <w:t xml:space="preserve"> as modified by the Standard.  </w:t>
      </w:r>
      <w:r w:rsidR="00970DF7">
        <w:rPr>
          <w:rFonts w:ascii="Arial" w:hAnsi="Arial" w:cs="Arial"/>
          <w:sz w:val="20"/>
          <w:szCs w:val="20"/>
        </w:rPr>
        <w:t>AS/NZS 4365:2011</w:t>
      </w:r>
      <w:r w:rsidR="00035D52">
        <w:rPr>
          <w:rFonts w:ascii="Arial" w:hAnsi="Arial" w:cs="Arial"/>
          <w:sz w:val="20"/>
          <w:szCs w:val="20"/>
        </w:rPr>
        <w:t xml:space="preserve"> was developed by Standards Australia Limited and</w:t>
      </w:r>
      <w:r w:rsidR="00035D52" w:rsidRPr="00A70A3C">
        <w:rPr>
          <w:rFonts w:ascii="Arial" w:hAnsi="Arial" w:cs="Arial"/>
          <w:sz w:val="20"/>
          <w:szCs w:val="20"/>
        </w:rPr>
        <w:t xml:space="preserve"> </w:t>
      </w:r>
      <w:r w:rsidR="002413EB" w:rsidRPr="00A70A3C">
        <w:rPr>
          <w:rFonts w:ascii="Arial" w:hAnsi="Arial" w:cs="Arial"/>
          <w:sz w:val="20"/>
          <w:szCs w:val="20"/>
        </w:rPr>
        <w:t>can be purchased from Standards Australia</w:t>
      </w:r>
      <w:r w:rsidR="002413EB">
        <w:rPr>
          <w:rFonts w:ascii="Arial" w:hAnsi="Arial" w:cs="Arial"/>
          <w:sz w:val="20"/>
          <w:szCs w:val="20"/>
        </w:rPr>
        <w:t xml:space="preserve"> International Global (SAI Global) Limited. </w:t>
      </w:r>
    </w:p>
    <w:p w:rsidR="00477487" w:rsidRPr="00A70A3C" w:rsidRDefault="00477487" w:rsidP="0062492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E092E" w:rsidRPr="00A70A3C" w:rsidRDefault="00E70CEE" w:rsidP="0062492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DE092E" w:rsidRPr="00A70A3C">
        <w:rPr>
          <w:rFonts w:ascii="Arial" w:hAnsi="Arial" w:cs="Arial"/>
          <w:b/>
          <w:bCs/>
          <w:sz w:val="20"/>
          <w:szCs w:val="20"/>
        </w:rPr>
        <w:lastRenderedPageBreak/>
        <w:t>Background</w:t>
      </w:r>
    </w:p>
    <w:p w:rsidR="005F0EB1" w:rsidRDefault="00E3026C" w:rsidP="00624928">
      <w:pPr>
        <w:pStyle w:val="ACMANumberedList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ACMA</w:t>
      </w:r>
      <w:r w:rsidR="007A7428" w:rsidRPr="00A70A3C">
        <w:rPr>
          <w:rFonts w:ascii="Arial" w:hAnsi="Arial" w:cs="Arial"/>
          <w:sz w:val="20"/>
        </w:rPr>
        <w:t>’s radiocommunications regulatory arrangement</w:t>
      </w:r>
      <w:r w:rsidR="00EF2FF7">
        <w:rPr>
          <w:rFonts w:ascii="Arial" w:hAnsi="Arial" w:cs="Arial"/>
          <w:sz w:val="20"/>
        </w:rPr>
        <w:t>s</w:t>
      </w:r>
      <w:r w:rsidR="007A7428" w:rsidRPr="00A70A3C">
        <w:rPr>
          <w:rFonts w:ascii="Arial" w:hAnsi="Arial" w:cs="Arial"/>
          <w:sz w:val="20"/>
        </w:rPr>
        <w:t xml:space="preserve"> require each supplier of </w:t>
      </w:r>
      <w:r w:rsidR="0051733E">
        <w:rPr>
          <w:rFonts w:ascii="Arial" w:hAnsi="Arial" w:cs="Arial"/>
          <w:sz w:val="20"/>
        </w:rPr>
        <w:t xml:space="preserve">a </w:t>
      </w:r>
      <w:r w:rsidR="007A7428" w:rsidRPr="00A70A3C">
        <w:rPr>
          <w:rFonts w:ascii="Arial" w:hAnsi="Arial" w:cs="Arial"/>
          <w:sz w:val="20"/>
        </w:rPr>
        <w:t xml:space="preserve">radiocommunications device </w:t>
      </w:r>
      <w:r w:rsidR="005F0EB1">
        <w:rPr>
          <w:rFonts w:ascii="Arial" w:hAnsi="Arial" w:cs="Arial"/>
          <w:sz w:val="20"/>
        </w:rPr>
        <w:t xml:space="preserve">that </w:t>
      </w:r>
      <w:r w:rsidR="007A7428" w:rsidRPr="00A70A3C">
        <w:rPr>
          <w:rFonts w:ascii="Arial" w:hAnsi="Arial" w:cs="Arial"/>
          <w:sz w:val="20"/>
        </w:rPr>
        <w:t>fall</w:t>
      </w:r>
      <w:r w:rsidR="005F0EB1">
        <w:rPr>
          <w:rFonts w:ascii="Arial" w:hAnsi="Arial" w:cs="Arial"/>
          <w:sz w:val="20"/>
        </w:rPr>
        <w:t>s</w:t>
      </w:r>
      <w:r w:rsidR="007A7428" w:rsidRPr="00A70A3C">
        <w:rPr>
          <w:rFonts w:ascii="Arial" w:hAnsi="Arial" w:cs="Arial"/>
          <w:sz w:val="20"/>
        </w:rPr>
        <w:t xml:space="preserve"> within the scope of a</w:t>
      </w:r>
      <w:r w:rsidR="0051733E">
        <w:rPr>
          <w:rFonts w:ascii="Arial" w:hAnsi="Arial" w:cs="Arial"/>
          <w:sz w:val="20"/>
        </w:rPr>
        <w:t>n</w:t>
      </w:r>
      <w:r w:rsidR="007A7428" w:rsidRPr="00A70A3C">
        <w:rPr>
          <w:rFonts w:ascii="Arial" w:hAnsi="Arial" w:cs="Arial"/>
          <w:sz w:val="20"/>
        </w:rPr>
        <w:t xml:space="preserve"> </w:t>
      </w:r>
      <w:r w:rsidR="0051733E">
        <w:rPr>
          <w:rFonts w:ascii="Arial" w:hAnsi="Arial" w:cs="Arial"/>
          <w:sz w:val="20"/>
        </w:rPr>
        <w:t>applicable</w:t>
      </w:r>
      <w:r w:rsidR="0051733E" w:rsidRPr="00A70A3C">
        <w:rPr>
          <w:rFonts w:ascii="Arial" w:hAnsi="Arial" w:cs="Arial"/>
          <w:sz w:val="20"/>
        </w:rPr>
        <w:t xml:space="preserve"> </w:t>
      </w:r>
      <w:r w:rsidR="007A7428" w:rsidRPr="00A70A3C">
        <w:rPr>
          <w:rFonts w:ascii="Arial" w:hAnsi="Arial" w:cs="Arial"/>
          <w:sz w:val="20"/>
        </w:rPr>
        <w:t xml:space="preserve">standard to apply a compliance label to </w:t>
      </w:r>
      <w:r w:rsidR="005F0EB1">
        <w:rPr>
          <w:rFonts w:ascii="Arial" w:hAnsi="Arial" w:cs="Arial"/>
          <w:sz w:val="20"/>
        </w:rPr>
        <w:t>the device</w:t>
      </w:r>
      <w:r w:rsidR="007A7428" w:rsidRPr="00A70A3C">
        <w:rPr>
          <w:rFonts w:ascii="Arial" w:hAnsi="Arial" w:cs="Arial"/>
          <w:sz w:val="20"/>
        </w:rPr>
        <w:t xml:space="preserve"> prior to supply to the market and to keep prescribed records. Compliance is determined against</w:t>
      </w:r>
      <w:r w:rsidR="00C04D75" w:rsidRPr="00A70A3C">
        <w:rPr>
          <w:rFonts w:ascii="Arial" w:hAnsi="Arial" w:cs="Arial"/>
          <w:sz w:val="20"/>
        </w:rPr>
        <w:t xml:space="preserve"> </w:t>
      </w:r>
      <w:r w:rsidR="007A7428" w:rsidRPr="00A70A3C">
        <w:rPr>
          <w:rFonts w:ascii="Arial" w:hAnsi="Arial" w:cs="Arial"/>
          <w:sz w:val="20"/>
        </w:rPr>
        <w:t xml:space="preserve">technical standards made under section 162 of the Act. </w:t>
      </w:r>
    </w:p>
    <w:p w:rsidR="007A7428" w:rsidRPr="00A70A3C" w:rsidRDefault="007A7428" w:rsidP="00624928">
      <w:pPr>
        <w:pStyle w:val="ACMANumberedList"/>
        <w:numPr>
          <w:ilvl w:val="0"/>
          <w:numId w:val="0"/>
        </w:numPr>
        <w:spacing w:before="120" w:after="120"/>
        <w:jc w:val="both"/>
        <w:rPr>
          <w:rFonts w:ascii="Arial" w:hAnsi="Arial" w:cs="Arial"/>
          <w:sz w:val="20"/>
        </w:rPr>
      </w:pPr>
      <w:r w:rsidRPr="00A70A3C">
        <w:rPr>
          <w:rFonts w:ascii="Arial" w:hAnsi="Arial" w:cs="Arial"/>
          <w:sz w:val="20"/>
        </w:rPr>
        <w:t xml:space="preserve">The </w:t>
      </w:r>
      <w:r w:rsidRPr="00A70A3C">
        <w:rPr>
          <w:rFonts w:ascii="Arial" w:hAnsi="Arial" w:cs="Arial"/>
          <w:i/>
          <w:iCs/>
          <w:sz w:val="20"/>
        </w:rPr>
        <w:t xml:space="preserve">Radiocommunications Devices (Compliance Labelling) Notice 2003 </w:t>
      </w:r>
      <w:r w:rsidRPr="00A70A3C">
        <w:rPr>
          <w:rFonts w:ascii="Arial" w:hAnsi="Arial" w:cs="Arial"/>
          <w:sz w:val="20"/>
        </w:rPr>
        <w:t xml:space="preserve">(the Labelling Notice) made under section 182 of the Act, </w:t>
      </w:r>
      <w:r w:rsidR="00EF7B6C" w:rsidRPr="00A70A3C">
        <w:rPr>
          <w:rFonts w:ascii="Arial" w:hAnsi="Arial" w:cs="Arial"/>
          <w:sz w:val="20"/>
        </w:rPr>
        <w:t>lists</w:t>
      </w:r>
      <w:r w:rsidRPr="00A70A3C">
        <w:rPr>
          <w:rFonts w:ascii="Arial" w:hAnsi="Arial" w:cs="Arial"/>
          <w:sz w:val="20"/>
        </w:rPr>
        <w:t xml:space="preserve"> those</w:t>
      </w:r>
      <w:r w:rsidR="00081F66" w:rsidRPr="00A70A3C">
        <w:rPr>
          <w:rFonts w:ascii="Arial" w:hAnsi="Arial" w:cs="Arial"/>
          <w:sz w:val="20"/>
        </w:rPr>
        <w:t xml:space="preserve"> </w:t>
      </w:r>
      <w:r w:rsidRPr="00A70A3C">
        <w:rPr>
          <w:rFonts w:ascii="Arial" w:hAnsi="Arial" w:cs="Arial"/>
          <w:sz w:val="20"/>
        </w:rPr>
        <w:t xml:space="preserve">standards </w:t>
      </w:r>
      <w:r w:rsidR="00EF7B6C" w:rsidRPr="00A70A3C">
        <w:rPr>
          <w:rFonts w:ascii="Arial" w:hAnsi="Arial" w:cs="Arial"/>
          <w:sz w:val="20"/>
        </w:rPr>
        <w:t xml:space="preserve">and </w:t>
      </w:r>
      <w:r w:rsidRPr="00A70A3C">
        <w:rPr>
          <w:rFonts w:ascii="Arial" w:hAnsi="Arial" w:cs="Arial"/>
          <w:sz w:val="20"/>
        </w:rPr>
        <w:t>appl</w:t>
      </w:r>
      <w:r w:rsidR="00EF7B6C" w:rsidRPr="00A70A3C">
        <w:rPr>
          <w:rFonts w:ascii="Arial" w:hAnsi="Arial" w:cs="Arial"/>
          <w:sz w:val="20"/>
        </w:rPr>
        <w:t>ies labelling and record keeping requirements</w:t>
      </w:r>
      <w:r w:rsidRPr="00A70A3C">
        <w:rPr>
          <w:rFonts w:ascii="Arial" w:hAnsi="Arial" w:cs="Arial"/>
          <w:sz w:val="20"/>
        </w:rPr>
        <w:t xml:space="preserve"> </w:t>
      </w:r>
      <w:r w:rsidR="006959CD">
        <w:rPr>
          <w:rFonts w:ascii="Arial" w:hAnsi="Arial" w:cs="Arial"/>
          <w:sz w:val="20"/>
        </w:rPr>
        <w:t xml:space="preserve">in relation </w:t>
      </w:r>
      <w:r w:rsidRPr="00A70A3C">
        <w:rPr>
          <w:rFonts w:ascii="Arial" w:hAnsi="Arial" w:cs="Arial"/>
          <w:sz w:val="20"/>
        </w:rPr>
        <w:t>to radiocommunications devices</w:t>
      </w:r>
      <w:r w:rsidR="00613969" w:rsidRPr="00A70A3C">
        <w:rPr>
          <w:rFonts w:ascii="Arial" w:hAnsi="Arial" w:cs="Arial"/>
          <w:sz w:val="20"/>
        </w:rPr>
        <w:t xml:space="preserve"> </w:t>
      </w:r>
      <w:r w:rsidR="006959CD">
        <w:rPr>
          <w:rFonts w:ascii="Arial" w:hAnsi="Arial" w:cs="Arial"/>
          <w:sz w:val="20"/>
        </w:rPr>
        <w:t>covered</w:t>
      </w:r>
      <w:r w:rsidR="00613969" w:rsidRPr="00A70A3C">
        <w:rPr>
          <w:rFonts w:ascii="Arial" w:hAnsi="Arial" w:cs="Arial"/>
          <w:sz w:val="20"/>
        </w:rPr>
        <w:t xml:space="preserve"> by a listed standard</w:t>
      </w:r>
      <w:r w:rsidR="001415AC">
        <w:rPr>
          <w:rFonts w:ascii="Arial" w:hAnsi="Arial" w:cs="Arial"/>
          <w:sz w:val="20"/>
        </w:rPr>
        <w:t>.</w:t>
      </w:r>
    </w:p>
    <w:p w:rsidR="007408F2" w:rsidRPr="00A70A3C" w:rsidRDefault="00E3026C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EF7B6C" w:rsidRPr="00A70A3C">
        <w:rPr>
          <w:rFonts w:ascii="Arial" w:hAnsi="Arial" w:cs="Arial"/>
          <w:sz w:val="20"/>
          <w:szCs w:val="20"/>
        </w:rPr>
        <w:t xml:space="preserve">ACMA routinely </w:t>
      </w:r>
      <w:r w:rsidR="00613969" w:rsidRPr="00A70A3C">
        <w:rPr>
          <w:rFonts w:ascii="Arial" w:hAnsi="Arial" w:cs="Arial"/>
          <w:sz w:val="20"/>
          <w:szCs w:val="20"/>
        </w:rPr>
        <w:t xml:space="preserve">makes standards under section 162 of the Act </w:t>
      </w:r>
      <w:r w:rsidR="00EF7B6C" w:rsidRPr="00A70A3C">
        <w:rPr>
          <w:rFonts w:ascii="Arial" w:hAnsi="Arial" w:cs="Arial"/>
          <w:sz w:val="20"/>
          <w:szCs w:val="20"/>
        </w:rPr>
        <w:t>adopt</w:t>
      </w:r>
      <w:r w:rsidR="00613969" w:rsidRPr="00A70A3C">
        <w:rPr>
          <w:rFonts w:ascii="Arial" w:hAnsi="Arial" w:cs="Arial"/>
          <w:sz w:val="20"/>
          <w:szCs w:val="20"/>
        </w:rPr>
        <w:t>ing</w:t>
      </w:r>
      <w:r w:rsidR="00EF7B6C" w:rsidRPr="00A70A3C">
        <w:rPr>
          <w:rFonts w:ascii="Arial" w:hAnsi="Arial" w:cs="Arial"/>
          <w:sz w:val="20"/>
          <w:szCs w:val="20"/>
        </w:rPr>
        <w:t xml:space="preserve"> </w:t>
      </w:r>
      <w:r w:rsidR="0096088E" w:rsidRPr="00A70A3C">
        <w:rPr>
          <w:rFonts w:ascii="Arial" w:hAnsi="Arial" w:cs="Arial"/>
          <w:sz w:val="20"/>
          <w:szCs w:val="20"/>
        </w:rPr>
        <w:t xml:space="preserve">technical requirements </w:t>
      </w:r>
      <w:r w:rsidR="00EB4073">
        <w:rPr>
          <w:rFonts w:ascii="Arial" w:hAnsi="Arial" w:cs="Arial"/>
          <w:sz w:val="20"/>
          <w:szCs w:val="20"/>
        </w:rPr>
        <w:t xml:space="preserve">contained </w:t>
      </w:r>
      <w:r w:rsidR="006959CD">
        <w:rPr>
          <w:rFonts w:ascii="Arial" w:hAnsi="Arial" w:cs="Arial"/>
          <w:sz w:val="20"/>
          <w:szCs w:val="20"/>
        </w:rPr>
        <w:t xml:space="preserve">in </w:t>
      </w:r>
      <w:r w:rsidR="00613969" w:rsidRPr="00A70A3C">
        <w:rPr>
          <w:rFonts w:ascii="Arial" w:hAnsi="Arial" w:cs="Arial"/>
          <w:sz w:val="20"/>
          <w:szCs w:val="20"/>
        </w:rPr>
        <w:t xml:space="preserve">industry </w:t>
      </w:r>
      <w:r w:rsidR="00EF7B6C" w:rsidRPr="00A70A3C">
        <w:rPr>
          <w:rFonts w:ascii="Arial" w:hAnsi="Arial" w:cs="Arial"/>
          <w:sz w:val="20"/>
          <w:szCs w:val="20"/>
        </w:rPr>
        <w:t>standards made by Standards Australia.</w:t>
      </w:r>
    </w:p>
    <w:p w:rsidR="007408F2" w:rsidRPr="00A70A3C" w:rsidRDefault="00E7439B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7439B">
        <w:rPr>
          <w:rFonts w:ascii="Arial" w:hAnsi="Arial" w:cs="Arial"/>
          <w:sz w:val="20"/>
          <w:szCs w:val="20"/>
        </w:rPr>
        <w:t xml:space="preserve">From April 2008 to April 2010, the ACMA undertook a review of arrangements for the radiofrequency spectrum in the range 403-520 MHz (the 400 MHz band). The 400 MHz band accommodates the UHF CBRS. </w:t>
      </w:r>
    </w:p>
    <w:p w:rsidR="007408F2" w:rsidRPr="00A70A3C" w:rsidRDefault="00E7439B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3026C">
        <w:rPr>
          <w:rFonts w:ascii="Arial" w:hAnsi="Arial" w:cs="Arial"/>
          <w:sz w:val="20"/>
          <w:szCs w:val="20"/>
        </w:rPr>
        <w:t>The review determined that the overall benefit to the community from this band can be significantly improved through the introduction of a number of reforms.  One proposed reform involves a restructure of the UHF CBRS band.</w:t>
      </w:r>
      <w:r w:rsidR="00612E7B" w:rsidRPr="00612E7B">
        <w:rPr>
          <w:rFonts w:ascii="Arial" w:hAnsi="Arial" w:cs="Arial"/>
          <w:sz w:val="20"/>
          <w:szCs w:val="20"/>
        </w:rPr>
        <w:t xml:space="preserve"> </w:t>
      </w:r>
    </w:p>
    <w:p w:rsidR="004E6F8F" w:rsidRDefault="00E7439B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3026C">
        <w:rPr>
          <w:rFonts w:ascii="Arial" w:hAnsi="Arial" w:cs="Arial"/>
          <w:sz w:val="20"/>
          <w:szCs w:val="20"/>
        </w:rPr>
        <w:t xml:space="preserve">The UHF CBRS band occupies a 1 MHz </w:t>
      </w:r>
      <w:r w:rsidR="0051733E">
        <w:rPr>
          <w:rFonts w:ascii="Arial" w:hAnsi="Arial" w:cs="Arial"/>
          <w:sz w:val="20"/>
          <w:szCs w:val="20"/>
        </w:rPr>
        <w:t>segment</w:t>
      </w:r>
      <w:r w:rsidR="0051733E" w:rsidRPr="00E3026C">
        <w:rPr>
          <w:rFonts w:ascii="Arial" w:hAnsi="Arial" w:cs="Arial"/>
          <w:sz w:val="20"/>
          <w:szCs w:val="20"/>
        </w:rPr>
        <w:t xml:space="preserve"> </w:t>
      </w:r>
      <w:r w:rsidRPr="00E3026C">
        <w:rPr>
          <w:rFonts w:ascii="Arial" w:hAnsi="Arial" w:cs="Arial"/>
          <w:sz w:val="20"/>
          <w:szCs w:val="20"/>
        </w:rPr>
        <w:t xml:space="preserve">of the 400 MHz band and is currently structured into forty 25 kHz </w:t>
      </w:r>
      <w:r w:rsidR="00E3026C">
        <w:rPr>
          <w:rFonts w:ascii="Arial" w:hAnsi="Arial" w:cs="Arial"/>
          <w:sz w:val="20"/>
          <w:szCs w:val="20"/>
        </w:rPr>
        <w:t xml:space="preserve">wide </w:t>
      </w:r>
      <w:r w:rsidRPr="00E3026C">
        <w:rPr>
          <w:rFonts w:ascii="Arial" w:hAnsi="Arial" w:cs="Arial"/>
          <w:sz w:val="20"/>
          <w:szCs w:val="20"/>
        </w:rPr>
        <w:t xml:space="preserve">channels.  One of the decisions made by the ACMA in respect of the 400 MHz band review is that the UHF CBRS will be restructured into eighty 12.5 kHz </w:t>
      </w:r>
      <w:r w:rsidR="00E3026C">
        <w:rPr>
          <w:rFonts w:ascii="Arial" w:hAnsi="Arial" w:cs="Arial"/>
          <w:sz w:val="20"/>
          <w:szCs w:val="20"/>
        </w:rPr>
        <w:t xml:space="preserve">wide </w:t>
      </w:r>
      <w:r w:rsidRPr="00E3026C">
        <w:rPr>
          <w:rFonts w:ascii="Arial" w:hAnsi="Arial" w:cs="Arial"/>
          <w:sz w:val="20"/>
          <w:szCs w:val="20"/>
        </w:rPr>
        <w:t>channels.</w:t>
      </w:r>
    </w:p>
    <w:p w:rsidR="007408F2" w:rsidRPr="00A70A3C" w:rsidRDefault="00EE3611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the eighty channels, seventy-five will be available for speech purposes using emissions suitable for 12.5 kHz wide channels and two will </w:t>
      </w:r>
      <w:r w:rsidR="000B349D">
        <w:rPr>
          <w:rFonts w:ascii="Arial" w:hAnsi="Arial" w:cs="Arial"/>
          <w:sz w:val="20"/>
          <w:szCs w:val="20"/>
        </w:rPr>
        <w:t>continue</w:t>
      </w:r>
      <w:r w:rsidR="000B349D" w:rsidDel="000B349D">
        <w:rPr>
          <w:rFonts w:ascii="Arial" w:hAnsi="Arial" w:cs="Arial"/>
          <w:sz w:val="20"/>
          <w:szCs w:val="20"/>
        </w:rPr>
        <w:t xml:space="preserve"> </w:t>
      </w:r>
      <w:r w:rsidR="00910B83">
        <w:rPr>
          <w:rFonts w:ascii="Arial" w:hAnsi="Arial" w:cs="Arial"/>
          <w:sz w:val="20"/>
          <w:szCs w:val="20"/>
        </w:rPr>
        <w:t xml:space="preserve">to </w:t>
      </w:r>
      <w:r w:rsidR="004E6F8F">
        <w:rPr>
          <w:rFonts w:ascii="Arial" w:hAnsi="Arial" w:cs="Arial"/>
          <w:sz w:val="20"/>
          <w:szCs w:val="20"/>
        </w:rPr>
        <w:t xml:space="preserve">use </w:t>
      </w:r>
      <w:r w:rsidR="002F31BB">
        <w:rPr>
          <w:rFonts w:ascii="Arial" w:hAnsi="Arial" w:cs="Arial"/>
          <w:sz w:val="20"/>
          <w:szCs w:val="20"/>
        </w:rPr>
        <w:t xml:space="preserve">wider </w:t>
      </w:r>
      <w:r w:rsidR="002C4ECB">
        <w:rPr>
          <w:rFonts w:ascii="Arial" w:hAnsi="Arial" w:cs="Arial"/>
          <w:sz w:val="20"/>
          <w:szCs w:val="20"/>
        </w:rPr>
        <w:t xml:space="preserve">emissions </w:t>
      </w:r>
      <w:r w:rsidR="00590522">
        <w:rPr>
          <w:rFonts w:ascii="Arial" w:hAnsi="Arial" w:cs="Arial"/>
          <w:sz w:val="20"/>
          <w:szCs w:val="20"/>
        </w:rPr>
        <w:t xml:space="preserve">for telecommand and telemetry purposes as is permitted by the </w:t>
      </w:r>
      <w:r w:rsidR="00BB637C">
        <w:rPr>
          <w:rFonts w:ascii="Arial" w:hAnsi="Arial" w:cs="Arial"/>
          <w:sz w:val="20"/>
          <w:szCs w:val="20"/>
        </w:rPr>
        <w:t>2004 S</w:t>
      </w:r>
      <w:r w:rsidR="00590522">
        <w:rPr>
          <w:rFonts w:ascii="Arial" w:hAnsi="Arial" w:cs="Arial"/>
          <w:sz w:val="20"/>
          <w:szCs w:val="20"/>
        </w:rPr>
        <w:t>tandard.</w:t>
      </w:r>
      <w:r>
        <w:rPr>
          <w:rFonts w:ascii="Arial" w:hAnsi="Arial" w:cs="Arial"/>
          <w:sz w:val="20"/>
          <w:szCs w:val="20"/>
        </w:rPr>
        <w:t xml:space="preserve">  The </w:t>
      </w:r>
      <w:r w:rsidR="004556D1">
        <w:rPr>
          <w:rFonts w:ascii="Arial" w:hAnsi="Arial" w:cs="Arial"/>
          <w:sz w:val="20"/>
          <w:szCs w:val="20"/>
        </w:rPr>
        <w:t xml:space="preserve">remaining three channels are interleaved with </w:t>
      </w:r>
      <w:r w:rsidR="00D9272F">
        <w:rPr>
          <w:rFonts w:ascii="Arial" w:hAnsi="Arial" w:cs="Arial"/>
          <w:sz w:val="20"/>
          <w:szCs w:val="20"/>
        </w:rPr>
        <w:t xml:space="preserve">and are partially occupied by </w:t>
      </w:r>
      <w:r w:rsidR="00A800C5">
        <w:rPr>
          <w:rFonts w:ascii="Arial" w:hAnsi="Arial" w:cs="Arial"/>
          <w:sz w:val="20"/>
          <w:szCs w:val="20"/>
        </w:rPr>
        <w:t xml:space="preserve">emissions from </w:t>
      </w:r>
      <w:r w:rsidR="004556D1">
        <w:rPr>
          <w:rFonts w:ascii="Arial" w:hAnsi="Arial" w:cs="Arial"/>
          <w:sz w:val="20"/>
          <w:szCs w:val="20"/>
        </w:rPr>
        <w:t>the telecommand and telemetry</w:t>
      </w:r>
      <w:r w:rsidR="00A800C5" w:rsidRPr="00A800C5">
        <w:rPr>
          <w:rFonts w:ascii="Arial" w:hAnsi="Arial" w:cs="Arial"/>
          <w:sz w:val="20"/>
          <w:szCs w:val="20"/>
        </w:rPr>
        <w:t xml:space="preserve"> </w:t>
      </w:r>
      <w:r w:rsidR="00A800C5">
        <w:rPr>
          <w:rFonts w:ascii="Arial" w:hAnsi="Arial" w:cs="Arial"/>
          <w:sz w:val="20"/>
          <w:szCs w:val="20"/>
        </w:rPr>
        <w:t>channels</w:t>
      </w:r>
      <w:r w:rsidR="00EF5DD5">
        <w:rPr>
          <w:rFonts w:ascii="Arial" w:hAnsi="Arial" w:cs="Arial"/>
          <w:sz w:val="20"/>
          <w:szCs w:val="20"/>
        </w:rPr>
        <w:t>.  These</w:t>
      </w:r>
      <w:r>
        <w:rPr>
          <w:rFonts w:ascii="Arial" w:hAnsi="Arial" w:cs="Arial"/>
          <w:sz w:val="20"/>
          <w:szCs w:val="20"/>
        </w:rPr>
        <w:t xml:space="preserve"> </w:t>
      </w:r>
      <w:r w:rsidR="004556D1">
        <w:rPr>
          <w:rFonts w:ascii="Arial" w:hAnsi="Arial" w:cs="Arial"/>
          <w:sz w:val="20"/>
          <w:szCs w:val="20"/>
        </w:rPr>
        <w:t>will be unused</w:t>
      </w:r>
      <w:r w:rsidR="00312253" w:rsidRPr="00312253">
        <w:rPr>
          <w:rFonts w:ascii="Arial" w:hAnsi="Arial" w:cs="Arial"/>
          <w:sz w:val="20"/>
          <w:szCs w:val="20"/>
        </w:rPr>
        <w:t xml:space="preserve"> </w:t>
      </w:r>
      <w:r w:rsidR="00312253">
        <w:rPr>
          <w:rFonts w:ascii="Arial" w:hAnsi="Arial" w:cs="Arial"/>
          <w:sz w:val="20"/>
          <w:szCs w:val="20"/>
        </w:rPr>
        <w:t xml:space="preserve">and transmission on these channels is not permitted under the </w:t>
      </w:r>
      <w:r w:rsidR="00312253">
        <w:rPr>
          <w:rFonts w:ascii="Arial" w:hAnsi="Arial" w:cs="Arial"/>
          <w:i/>
          <w:sz w:val="20"/>
          <w:szCs w:val="20"/>
        </w:rPr>
        <w:t xml:space="preserve">Radiocommunications (Citizen Band Radio Stations) Class Licence 2002 </w:t>
      </w:r>
      <w:r w:rsidR="00312253">
        <w:rPr>
          <w:rFonts w:ascii="Arial" w:hAnsi="Arial" w:cs="Arial"/>
          <w:sz w:val="20"/>
          <w:szCs w:val="20"/>
        </w:rPr>
        <w:t>(Class Licence)</w:t>
      </w:r>
      <w:r w:rsidR="00360410">
        <w:rPr>
          <w:rFonts w:ascii="Arial" w:hAnsi="Arial" w:cs="Arial"/>
          <w:sz w:val="20"/>
          <w:szCs w:val="20"/>
        </w:rPr>
        <w:t>.</w:t>
      </w:r>
    </w:p>
    <w:p w:rsidR="007408F2" w:rsidRPr="00A70A3C" w:rsidRDefault="00CE3E41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3026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2004 S</w:t>
      </w:r>
      <w:r w:rsidRPr="00E3026C">
        <w:rPr>
          <w:rFonts w:ascii="Arial" w:hAnsi="Arial" w:cs="Arial"/>
          <w:sz w:val="20"/>
          <w:szCs w:val="20"/>
        </w:rPr>
        <w:t>tandard</w:t>
      </w:r>
      <w:r>
        <w:rPr>
          <w:rFonts w:ascii="Arial" w:hAnsi="Arial" w:cs="Arial"/>
          <w:sz w:val="20"/>
          <w:szCs w:val="20"/>
        </w:rPr>
        <w:t>,</w:t>
      </w:r>
      <w:r w:rsidRPr="00E302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which is being revoked, </w:t>
      </w:r>
      <w:r w:rsidRPr="00E3026C">
        <w:rPr>
          <w:rFonts w:ascii="Arial" w:hAnsi="Arial" w:cs="Arial"/>
          <w:sz w:val="20"/>
          <w:szCs w:val="20"/>
        </w:rPr>
        <w:t>addresses requirements for equipment designed to operate in 25 kHz channel</w:t>
      </w:r>
      <w:r>
        <w:rPr>
          <w:rFonts w:ascii="Arial" w:hAnsi="Arial" w:cs="Arial"/>
          <w:sz w:val="20"/>
          <w:szCs w:val="20"/>
        </w:rPr>
        <w:t>s</w:t>
      </w:r>
      <w:r w:rsidRPr="00E3026C">
        <w:rPr>
          <w:rFonts w:ascii="Arial" w:hAnsi="Arial" w:cs="Arial"/>
          <w:sz w:val="20"/>
          <w:szCs w:val="20"/>
        </w:rPr>
        <w:t xml:space="preserve"> and is unsuitable for the reformed UHF CBRS. </w:t>
      </w:r>
      <w:r w:rsidR="00E7439B" w:rsidRPr="00E3026C">
        <w:rPr>
          <w:rFonts w:ascii="Arial" w:hAnsi="Arial" w:cs="Arial"/>
          <w:sz w:val="20"/>
          <w:szCs w:val="20"/>
        </w:rPr>
        <w:t xml:space="preserve">The requirements in the Standard have been developed to support this reform of the UHF CBRS.  </w:t>
      </w:r>
    </w:p>
    <w:p w:rsidR="007408F2" w:rsidRDefault="004F7500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Standard differs from the Radiocommunications (UHF CB Radio Equipment) Standard 2011 in one area of technical detail.  </w:t>
      </w:r>
      <w:r w:rsidR="00F3592F">
        <w:rPr>
          <w:rFonts w:ascii="Arial" w:hAnsi="Arial" w:cs="Arial"/>
          <w:sz w:val="20"/>
          <w:szCs w:val="20"/>
        </w:rPr>
        <w:t xml:space="preserve">The </w:t>
      </w:r>
      <w:r w:rsidR="00E9096A">
        <w:rPr>
          <w:rFonts w:ascii="Arial" w:hAnsi="Arial" w:cs="Arial"/>
          <w:sz w:val="20"/>
          <w:szCs w:val="20"/>
        </w:rPr>
        <w:t>Radiocommunications (UHF CB Radio Equipment) Standard 2011</w:t>
      </w:r>
      <w:r w:rsidR="00E7439B" w:rsidRPr="00E3026C">
        <w:rPr>
          <w:rFonts w:ascii="Arial" w:hAnsi="Arial" w:cs="Arial"/>
          <w:sz w:val="20"/>
          <w:szCs w:val="20"/>
        </w:rPr>
        <w:t xml:space="preserve"> prescribe</w:t>
      </w:r>
      <w:r>
        <w:rPr>
          <w:rFonts w:ascii="Arial" w:hAnsi="Arial" w:cs="Arial"/>
          <w:sz w:val="20"/>
          <w:szCs w:val="20"/>
        </w:rPr>
        <w:t>d</w:t>
      </w:r>
      <w:r w:rsidR="00E7439B" w:rsidRPr="00E3026C">
        <w:rPr>
          <w:rFonts w:ascii="Arial" w:hAnsi="Arial" w:cs="Arial"/>
          <w:sz w:val="20"/>
          <w:szCs w:val="20"/>
        </w:rPr>
        <w:t xml:space="preserve"> performance limits and test methods appropriate for equipment designed to operate in 12.5 kHz channel</w:t>
      </w:r>
      <w:r w:rsidR="005F0EB1">
        <w:rPr>
          <w:rFonts w:ascii="Arial" w:hAnsi="Arial" w:cs="Arial"/>
          <w:sz w:val="20"/>
          <w:szCs w:val="20"/>
        </w:rPr>
        <w:t>s</w:t>
      </w:r>
      <w:r w:rsidR="00A06E69">
        <w:rPr>
          <w:rFonts w:ascii="Arial" w:hAnsi="Arial" w:cs="Arial"/>
          <w:sz w:val="20"/>
          <w:szCs w:val="20"/>
        </w:rPr>
        <w:t xml:space="preserve"> only</w:t>
      </w:r>
      <w:r w:rsidR="00E7439B" w:rsidRPr="00E3026C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That is,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4F7500">
        <w:rPr>
          <w:rFonts w:ascii="Arial" w:hAnsi="Arial" w:cs="Arial"/>
          <w:bCs/>
          <w:i/>
          <w:sz w:val="20"/>
          <w:szCs w:val="20"/>
        </w:rPr>
        <w:t>Radiocommunications (UHF CB Radio Equipment) Standard 2011</w:t>
      </w:r>
      <w:r>
        <w:rPr>
          <w:rFonts w:ascii="Arial" w:hAnsi="Arial" w:cs="Arial"/>
          <w:bCs/>
          <w:sz w:val="20"/>
          <w:szCs w:val="20"/>
        </w:rPr>
        <w:t xml:space="preserve"> required the usage of two channels reserved for telecommand and telemetry purposes to be in accordance with 12.5 kHz channelling technical requirements.  </w:t>
      </w:r>
      <w:r w:rsidR="004B12E7">
        <w:rPr>
          <w:rFonts w:ascii="Arial" w:hAnsi="Arial" w:cs="Arial"/>
          <w:bCs/>
          <w:sz w:val="20"/>
          <w:szCs w:val="20"/>
        </w:rPr>
        <w:t xml:space="preserve">That was a change relative to the requirements of the 2004 standard and was not intended.  </w:t>
      </w:r>
      <w:r w:rsidR="00A06E69">
        <w:rPr>
          <w:rFonts w:ascii="Arial" w:hAnsi="Arial" w:cs="Arial"/>
          <w:sz w:val="20"/>
          <w:szCs w:val="20"/>
        </w:rPr>
        <w:t xml:space="preserve">It does not adequately address </w:t>
      </w:r>
      <w:r w:rsidR="009429E5">
        <w:rPr>
          <w:rFonts w:ascii="Arial" w:hAnsi="Arial" w:cs="Arial"/>
          <w:sz w:val="20"/>
          <w:szCs w:val="20"/>
        </w:rPr>
        <w:t xml:space="preserve">technical requirements for </w:t>
      </w:r>
      <w:r w:rsidR="00A06E69">
        <w:rPr>
          <w:rFonts w:ascii="Arial" w:hAnsi="Arial" w:cs="Arial"/>
          <w:sz w:val="20"/>
          <w:szCs w:val="20"/>
        </w:rPr>
        <w:t xml:space="preserve">the </w:t>
      </w:r>
      <w:r w:rsidR="002B3C6D">
        <w:rPr>
          <w:rFonts w:ascii="Arial" w:hAnsi="Arial" w:cs="Arial"/>
          <w:sz w:val="20"/>
          <w:szCs w:val="20"/>
        </w:rPr>
        <w:t>wider</w:t>
      </w:r>
      <w:r w:rsidR="00A06E69">
        <w:rPr>
          <w:rFonts w:ascii="Arial" w:hAnsi="Arial" w:cs="Arial"/>
          <w:sz w:val="20"/>
          <w:szCs w:val="20"/>
        </w:rPr>
        <w:t xml:space="preserve"> telecommand and telemetry </w:t>
      </w:r>
      <w:r w:rsidR="002B3C6D">
        <w:rPr>
          <w:rFonts w:ascii="Arial" w:hAnsi="Arial" w:cs="Arial"/>
          <w:sz w:val="20"/>
          <w:szCs w:val="20"/>
        </w:rPr>
        <w:t>emissions</w:t>
      </w:r>
      <w:r w:rsidR="00A06E69">
        <w:rPr>
          <w:rFonts w:ascii="Arial" w:hAnsi="Arial" w:cs="Arial"/>
          <w:sz w:val="20"/>
          <w:szCs w:val="20"/>
        </w:rPr>
        <w:t>.</w:t>
      </w:r>
    </w:p>
    <w:p w:rsidR="00527F1C" w:rsidRPr="00A70A3C" w:rsidRDefault="00413217" w:rsidP="0041321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Standard restores requirements </w:t>
      </w:r>
      <w:r w:rsidRPr="002F31BB">
        <w:rPr>
          <w:rFonts w:ascii="Arial" w:hAnsi="Arial" w:cs="Arial"/>
          <w:bCs/>
          <w:sz w:val="20"/>
          <w:szCs w:val="20"/>
        </w:rPr>
        <w:t xml:space="preserve">permitting wider emissions on </w:t>
      </w:r>
      <w:r>
        <w:rPr>
          <w:rFonts w:ascii="Arial" w:hAnsi="Arial" w:cs="Arial"/>
          <w:bCs/>
          <w:sz w:val="20"/>
          <w:szCs w:val="20"/>
        </w:rPr>
        <w:t xml:space="preserve">the two telecommand and telemetry channels to those of the 2004 standard.  </w:t>
      </w:r>
      <w:r w:rsidR="00527F1C" w:rsidRPr="00E3026C">
        <w:rPr>
          <w:rFonts w:ascii="Arial" w:hAnsi="Arial" w:cs="Arial"/>
          <w:sz w:val="20"/>
          <w:szCs w:val="20"/>
        </w:rPr>
        <w:t xml:space="preserve">The Standard prescribes performance limits and test methods appropriate for equipment designed to operate in </w:t>
      </w:r>
      <w:r w:rsidR="00E171D1">
        <w:rPr>
          <w:rFonts w:ascii="Arial" w:hAnsi="Arial" w:cs="Arial"/>
          <w:sz w:val="20"/>
          <w:szCs w:val="20"/>
        </w:rPr>
        <w:t xml:space="preserve">the seventy-five </w:t>
      </w:r>
      <w:r w:rsidR="00527F1C" w:rsidRPr="00E3026C">
        <w:rPr>
          <w:rFonts w:ascii="Arial" w:hAnsi="Arial" w:cs="Arial"/>
          <w:sz w:val="20"/>
          <w:szCs w:val="20"/>
        </w:rPr>
        <w:t xml:space="preserve">12.5 kHz </w:t>
      </w:r>
      <w:r w:rsidR="00E171D1">
        <w:rPr>
          <w:rFonts w:ascii="Arial" w:hAnsi="Arial" w:cs="Arial"/>
          <w:sz w:val="20"/>
          <w:szCs w:val="20"/>
        </w:rPr>
        <w:t xml:space="preserve">speech </w:t>
      </w:r>
      <w:r w:rsidR="00527F1C" w:rsidRPr="00E3026C">
        <w:rPr>
          <w:rFonts w:ascii="Arial" w:hAnsi="Arial" w:cs="Arial"/>
          <w:sz w:val="20"/>
          <w:szCs w:val="20"/>
        </w:rPr>
        <w:t>channel</w:t>
      </w:r>
      <w:r w:rsidR="00527F1C">
        <w:rPr>
          <w:rFonts w:ascii="Arial" w:hAnsi="Arial" w:cs="Arial"/>
          <w:sz w:val="20"/>
          <w:szCs w:val="20"/>
        </w:rPr>
        <w:t>s</w:t>
      </w:r>
      <w:r w:rsidR="00E171D1">
        <w:rPr>
          <w:rFonts w:ascii="Arial" w:hAnsi="Arial" w:cs="Arial"/>
          <w:sz w:val="20"/>
          <w:szCs w:val="20"/>
        </w:rPr>
        <w:t xml:space="preserve"> and </w:t>
      </w:r>
      <w:r w:rsidR="004219B8">
        <w:rPr>
          <w:rFonts w:ascii="Arial" w:hAnsi="Arial" w:cs="Arial"/>
          <w:sz w:val="20"/>
          <w:szCs w:val="20"/>
        </w:rPr>
        <w:t xml:space="preserve">for the wider emissions permitted on </w:t>
      </w:r>
      <w:r w:rsidR="00E171D1">
        <w:rPr>
          <w:rFonts w:ascii="Arial" w:hAnsi="Arial" w:cs="Arial"/>
          <w:sz w:val="20"/>
          <w:szCs w:val="20"/>
        </w:rPr>
        <w:t>the two telecommand and telemetry channels</w:t>
      </w:r>
      <w:r w:rsidR="00527F1C" w:rsidRPr="00E3026C">
        <w:rPr>
          <w:rFonts w:ascii="Arial" w:hAnsi="Arial" w:cs="Arial"/>
          <w:sz w:val="20"/>
          <w:szCs w:val="20"/>
        </w:rPr>
        <w:t xml:space="preserve">.  </w:t>
      </w:r>
    </w:p>
    <w:p w:rsidR="007408F2" w:rsidRPr="00A70A3C" w:rsidRDefault="007408F2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OLE_LINK5"/>
      <w:bookmarkStart w:id="3" w:name="OLE_LINK6"/>
    </w:p>
    <w:p w:rsidR="006959CD" w:rsidRPr="00A70A3C" w:rsidRDefault="006959CD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>Operation</w:t>
      </w:r>
    </w:p>
    <w:p w:rsidR="003C570F" w:rsidRDefault="00983B4A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The </w:t>
      </w:r>
      <w:r w:rsidR="0051733E">
        <w:rPr>
          <w:rFonts w:ascii="Arial" w:hAnsi="Arial" w:cs="Arial"/>
          <w:sz w:val="20"/>
          <w:szCs w:val="20"/>
        </w:rPr>
        <w:t>S</w:t>
      </w:r>
      <w:r w:rsidR="009D31CA" w:rsidRPr="00A70A3C">
        <w:rPr>
          <w:rFonts w:ascii="Arial" w:hAnsi="Arial" w:cs="Arial"/>
          <w:sz w:val="20"/>
          <w:szCs w:val="20"/>
        </w:rPr>
        <w:t>tandard</w:t>
      </w:r>
      <w:r w:rsidR="00FA275C" w:rsidRPr="00A70A3C">
        <w:rPr>
          <w:rFonts w:ascii="Arial" w:hAnsi="Arial" w:cs="Arial"/>
          <w:sz w:val="20"/>
          <w:szCs w:val="20"/>
        </w:rPr>
        <w:t xml:space="preserve"> </w:t>
      </w:r>
      <w:bookmarkEnd w:id="2"/>
      <w:bookmarkEnd w:id="3"/>
      <w:r w:rsidR="00E7439B" w:rsidRPr="00E7439B">
        <w:rPr>
          <w:rFonts w:ascii="Arial" w:hAnsi="Arial" w:cs="Arial"/>
          <w:sz w:val="20"/>
          <w:szCs w:val="20"/>
        </w:rPr>
        <w:t>prescribe</w:t>
      </w:r>
      <w:r w:rsidR="00E7439B">
        <w:rPr>
          <w:rFonts w:ascii="Arial" w:hAnsi="Arial" w:cs="Arial"/>
          <w:sz w:val="20"/>
          <w:szCs w:val="20"/>
        </w:rPr>
        <w:t>s</w:t>
      </w:r>
      <w:r w:rsidR="00E7439B" w:rsidRPr="00E7439B">
        <w:rPr>
          <w:rFonts w:ascii="Arial" w:hAnsi="Arial" w:cs="Arial"/>
          <w:sz w:val="20"/>
          <w:szCs w:val="20"/>
        </w:rPr>
        <w:t xml:space="preserve"> performance requirements for </w:t>
      </w:r>
      <w:r w:rsidR="000A4FE3">
        <w:rPr>
          <w:rFonts w:ascii="Arial" w:hAnsi="Arial" w:cs="Arial"/>
          <w:sz w:val="20"/>
          <w:szCs w:val="20"/>
        </w:rPr>
        <w:t xml:space="preserve">UHF CB Radio equipment, which is defined as </w:t>
      </w:r>
      <w:r w:rsidR="00E7439B" w:rsidRPr="00E7439B">
        <w:rPr>
          <w:rFonts w:ascii="Arial" w:hAnsi="Arial" w:cs="Arial"/>
          <w:sz w:val="20"/>
          <w:szCs w:val="20"/>
        </w:rPr>
        <w:t xml:space="preserve">radiocommunications transmitters and receivers </w:t>
      </w:r>
      <w:r w:rsidR="00A36CBD">
        <w:rPr>
          <w:rFonts w:ascii="Arial" w:hAnsi="Arial" w:cs="Arial"/>
          <w:sz w:val="20"/>
          <w:szCs w:val="20"/>
        </w:rPr>
        <w:t xml:space="preserve">that can operate on a frequency specified by the ACMA for the provision of UHF CB radio services in Australia, </w:t>
      </w:r>
      <w:r w:rsidR="00E7439B" w:rsidRPr="00E7439B">
        <w:rPr>
          <w:rFonts w:ascii="Arial" w:hAnsi="Arial" w:cs="Arial"/>
          <w:sz w:val="20"/>
          <w:szCs w:val="20"/>
        </w:rPr>
        <w:t>other than repeater stations</w:t>
      </w:r>
      <w:r w:rsidR="00A36CBD">
        <w:rPr>
          <w:rFonts w:ascii="Arial" w:hAnsi="Arial" w:cs="Arial"/>
          <w:sz w:val="20"/>
          <w:szCs w:val="20"/>
        </w:rPr>
        <w:t xml:space="preserve">. </w:t>
      </w:r>
      <w:r w:rsidR="00E7439B" w:rsidRPr="00E7439B">
        <w:rPr>
          <w:rFonts w:ascii="Arial" w:hAnsi="Arial" w:cs="Arial"/>
          <w:sz w:val="20"/>
          <w:szCs w:val="20"/>
        </w:rPr>
        <w:t xml:space="preserve"> </w:t>
      </w:r>
      <w:r w:rsidR="001B703F">
        <w:rPr>
          <w:rFonts w:ascii="Arial" w:hAnsi="Arial" w:cs="Arial"/>
          <w:sz w:val="20"/>
          <w:szCs w:val="20"/>
        </w:rPr>
        <w:t xml:space="preserve">It is </w:t>
      </w:r>
      <w:r w:rsidR="00E7439B" w:rsidRPr="00E7439B">
        <w:rPr>
          <w:rFonts w:ascii="Arial" w:hAnsi="Arial" w:cs="Arial"/>
          <w:sz w:val="20"/>
          <w:szCs w:val="20"/>
        </w:rPr>
        <w:t xml:space="preserve">intended to </w:t>
      </w:r>
      <w:r w:rsidR="001B703F">
        <w:rPr>
          <w:rFonts w:ascii="Arial" w:hAnsi="Arial" w:cs="Arial"/>
          <w:sz w:val="20"/>
          <w:szCs w:val="20"/>
        </w:rPr>
        <w:t xml:space="preserve">cover UHF CB radio equipment to </w:t>
      </w:r>
      <w:r w:rsidR="00E7439B" w:rsidRPr="00E7439B">
        <w:rPr>
          <w:rFonts w:ascii="Arial" w:hAnsi="Arial" w:cs="Arial"/>
          <w:sz w:val="20"/>
          <w:szCs w:val="20"/>
        </w:rPr>
        <w:t xml:space="preserve">be used in the </w:t>
      </w:r>
      <w:r w:rsidR="001D75C9">
        <w:rPr>
          <w:rFonts w:ascii="Arial" w:hAnsi="Arial" w:cs="Arial"/>
          <w:sz w:val="20"/>
          <w:szCs w:val="20"/>
        </w:rPr>
        <w:t xml:space="preserve">reformed </w:t>
      </w:r>
      <w:r w:rsidR="00E7439B" w:rsidRPr="00E7439B">
        <w:rPr>
          <w:rFonts w:ascii="Arial" w:hAnsi="Arial" w:cs="Arial"/>
          <w:sz w:val="20"/>
          <w:szCs w:val="20"/>
        </w:rPr>
        <w:t>UHF CBRS</w:t>
      </w:r>
      <w:r w:rsidR="001D75C9">
        <w:rPr>
          <w:rFonts w:ascii="Arial" w:hAnsi="Arial" w:cs="Arial"/>
          <w:sz w:val="20"/>
          <w:szCs w:val="20"/>
        </w:rPr>
        <w:t xml:space="preserve"> using 12.5 kHz channel spacing</w:t>
      </w:r>
      <w:r w:rsidR="00E7439B" w:rsidRPr="00E7439B">
        <w:rPr>
          <w:rFonts w:ascii="Arial" w:hAnsi="Arial" w:cs="Arial"/>
          <w:sz w:val="20"/>
          <w:szCs w:val="20"/>
        </w:rPr>
        <w:t xml:space="preserve">.  </w:t>
      </w:r>
      <w:r w:rsidR="00F5090C">
        <w:rPr>
          <w:rFonts w:ascii="Arial" w:hAnsi="Arial" w:cs="Arial"/>
          <w:sz w:val="20"/>
          <w:szCs w:val="20"/>
        </w:rPr>
        <w:t>Seventy-five channels are reserved for speech purposes using 12.5 kHz channel spacing</w:t>
      </w:r>
      <w:r w:rsidR="00EA4F69">
        <w:rPr>
          <w:rFonts w:ascii="Arial" w:hAnsi="Arial" w:cs="Arial"/>
          <w:sz w:val="20"/>
          <w:szCs w:val="20"/>
        </w:rPr>
        <w:t xml:space="preserve">, two remain in use </w:t>
      </w:r>
      <w:r w:rsidR="000A79E2">
        <w:rPr>
          <w:rFonts w:ascii="Arial" w:hAnsi="Arial" w:cs="Arial"/>
          <w:sz w:val="20"/>
          <w:szCs w:val="20"/>
        </w:rPr>
        <w:t>with</w:t>
      </w:r>
      <w:r w:rsidR="00AE44DB">
        <w:rPr>
          <w:rFonts w:ascii="Arial" w:hAnsi="Arial" w:cs="Arial"/>
          <w:sz w:val="20"/>
          <w:szCs w:val="20"/>
        </w:rPr>
        <w:t xml:space="preserve"> </w:t>
      </w:r>
      <w:r w:rsidR="00E01265">
        <w:rPr>
          <w:rFonts w:ascii="Arial" w:hAnsi="Arial" w:cs="Arial"/>
          <w:sz w:val="20"/>
          <w:szCs w:val="20"/>
        </w:rPr>
        <w:t>wider</w:t>
      </w:r>
      <w:r w:rsidR="00AE44DB">
        <w:rPr>
          <w:rFonts w:ascii="Arial" w:hAnsi="Arial" w:cs="Arial"/>
          <w:sz w:val="20"/>
          <w:szCs w:val="20"/>
        </w:rPr>
        <w:t xml:space="preserve"> emission</w:t>
      </w:r>
      <w:r w:rsidR="00EA4F69">
        <w:rPr>
          <w:rFonts w:ascii="Arial" w:hAnsi="Arial" w:cs="Arial"/>
          <w:sz w:val="20"/>
          <w:szCs w:val="20"/>
        </w:rPr>
        <w:t>s for telecommand and telemetry applications and the remaining three channels are unused.</w:t>
      </w:r>
      <w:r w:rsidR="00F5090C">
        <w:rPr>
          <w:rFonts w:ascii="Arial" w:hAnsi="Arial" w:cs="Arial"/>
          <w:sz w:val="20"/>
          <w:szCs w:val="20"/>
        </w:rPr>
        <w:t xml:space="preserve"> </w:t>
      </w:r>
      <w:r w:rsidR="00EA4F69">
        <w:rPr>
          <w:rFonts w:ascii="Arial" w:hAnsi="Arial" w:cs="Arial"/>
          <w:sz w:val="20"/>
          <w:szCs w:val="20"/>
        </w:rPr>
        <w:t xml:space="preserve"> </w:t>
      </w:r>
    </w:p>
    <w:p w:rsidR="00141112" w:rsidRPr="00A70A3C" w:rsidRDefault="00141112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Standard keeps </w:t>
      </w:r>
      <w:r w:rsidR="004A1C0D">
        <w:rPr>
          <w:rFonts w:ascii="Arial" w:hAnsi="Arial" w:cs="Arial"/>
          <w:sz w:val="20"/>
          <w:szCs w:val="20"/>
        </w:rPr>
        <w:t xml:space="preserve">emission bandwidth </w:t>
      </w:r>
      <w:r>
        <w:rPr>
          <w:rFonts w:ascii="Arial" w:hAnsi="Arial" w:cs="Arial"/>
          <w:sz w:val="20"/>
          <w:szCs w:val="20"/>
        </w:rPr>
        <w:t xml:space="preserve">requirements for the two telecommand and telemetry channels as they are </w:t>
      </w:r>
      <w:r w:rsidR="00664FC8">
        <w:rPr>
          <w:rFonts w:ascii="Arial" w:hAnsi="Arial" w:cs="Arial"/>
          <w:sz w:val="20"/>
          <w:szCs w:val="20"/>
        </w:rPr>
        <w:t>in effect</w:t>
      </w:r>
      <w:r w:rsidR="00E02D60">
        <w:rPr>
          <w:rFonts w:ascii="Arial" w:hAnsi="Arial" w:cs="Arial"/>
          <w:sz w:val="20"/>
          <w:szCs w:val="20"/>
        </w:rPr>
        <w:t xml:space="preserve"> at present</w:t>
      </w:r>
      <w:r w:rsidR="00413217" w:rsidRPr="00413217">
        <w:rPr>
          <w:rFonts w:ascii="Arial" w:hAnsi="Arial" w:cs="Arial"/>
          <w:sz w:val="20"/>
          <w:szCs w:val="20"/>
        </w:rPr>
        <w:t xml:space="preserve"> </w:t>
      </w:r>
      <w:r w:rsidR="00413217">
        <w:rPr>
          <w:rFonts w:ascii="Arial" w:hAnsi="Arial" w:cs="Arial"/>
          <w:sz w:val="20"/>
          <w:szCs w:val="20"/>
        </w:rPr>
        <w:t>under the 2004 Standard</w:t>
      </w:r>
      <w:r w:rsidR="00664FC8">
        <w:rPr>
          <w:rFonts w:ascii="Arial" w:hAnsi="Arial" w:cs="Arial"/>
          <w:sz w:val="20"/>
          <w:szCs w:val="20"/>
        </w:rPr>
        <w:t>.</w:t>
      </w:r>
    </w:p>
    <w:p w:rsidR="007F143B" w:rsidRDefault="007408F2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>The Standard revokes</w:t>
      </w:r>
      <w:r w:rsidR="007F143B">
        <w:rPr>
          <w:rFonts w:ascii="Arial" w:hAnsi="Arial" w:cs="Arial"/>
          <w:sz w:val="20"/>
          <w:szCs w:val="20"/>
        </w:rPr>
        <w:t>:</w:t>
      </w:r>
    </w:p>
    <w:p w:rsidR="007F143B" w:rsidRDefault="00141112" w:rsidP="007F143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7408F2" w:rsidRPr="00A70A3C">
        <w:rPr>
          <w:rFonts w:ascii="Arial" w:hAnsi="Arial" w:cs="Arial"/>
          <w:sz w:val="20"/>
          <w:szCs w:val="20"/>
        </w:rPr>
        <w:t xml:space="preserve"> </w:t>
      </w:r>
      <w:r w:rsidR="001140DB" w:rsidRPr="001140DB">
        <w:rPr>
          <w:rFonts w:ascii="Arial" w:hAnsi="Arial" w:cs="Arial"/>
          <w:i/>
          <w:sz w:val="20"/>
          <w:szCs w:val="20"/>
        </w:rPr>
        <w:t>Radiocommunications (UHF CB Radio Equipment) Standard 2004</w:t>
      </w:r>
      <w:r w:rsidR="007F143B">
        <w:rPr>
          <w:rFonts w:ascii="Arial" w:hAnsi="Arial" w:cs="Arial"/>
          <w:sz w:val="20"/>
          <w:szCs w:val="20"/>
        </w:rPr>
        <w:t>;</w:t>
      </w:r>
      <w:r w:rsidR="007F143B" w:rsidRPr="00141112">
        <w:rPr>
          <w:rFonts w:ascii="Arial" w:hAnsi="Arial" w:cs="Arial"/>
          <w:sz w:val="20"/>
          <w:szCs w:val="20"/>
        </w:rPr>
        <w:t xml:space="preserve"> </w:t>
      </w:r>
      <w:r w:rsidRPr="00141112">
        <w:rPr>
          <w:rFonts w:ascii="Arial" w:hAnsi="Arial" w:cs="Arial"/>
          <w:sz w:val="20"/>
          <w:szCs w:val="20"/>
        </w:rPr>
        <w:t>and</w:t>
      </w:r>
    </w:p>
    <w:p w:rsidR="007408F2" w:rsidRPr="00094C94" w:rsidRDefault="00141112" w:rsidP="007F143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>the</w:t>
      </w:r>
      <w:proofErr w:type="gramEnd"/>
      <w:r w:rsidRPr="004E795D">
        <w:rPr>
          <w:rFonts w:ascii="Arial" w:hAnsi="Arial" w:cs="Arial"/>
          <w:iCs/>
          <w:sz w:val="20"/>
          <w:szCs w:val="20"/>
        </w:rPr>
        <w:t xml:space="preserve"> </w:t>
      </w:r>
      <w:r w:rsidRPr="004E795D">
        <w:rPr>
          <w:rFonts w:ascii="Arial" w:hAnsi="Arial" w:cs="Arial"/>
          <w:i/>
          <w:iCs/>
          <w:sz w:val="20"/>
          <w:szCs w:val="20"/>
        </w:rPr>
        <w:t>Radiocommunications (UHF CB Radio Equipment) Standard 2011</w:t>
      </w:r>
      <w:r w:rsidR="000A4FE3" w:rsidRPr="00094C94">
        <w:rPr>
          <w:rFonts w:ascii="Arial" w:hAnsi="Arial" w:cs="Arial"/>
          <w:sz w:val="20"/>
          <w:szCs w:val="20"/>
        </w:rPr>
        <w:t>.</w:t>
      </w:r>
    </w:p>
    <w:p w:rsidR="000C29B7" w:rsidRDefault="00292D46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order to allow for a transition period, the Standard provides that UHF CB radio</w:t>
      </w:r>
      <w:r w:rsidR="00612E7B">
        <w:rPr>
          <w:rFonts w:ascii="Arial" w:hAnsi="Arial" w:cs="Arial"/>
          <w:sz w:val="20"/>
          <w:szCs w:val="20"/>
        </w:rPr>
        <w:t xml:space="preserve"> equipment compliant with the </w:t>
      </w:r>
      <w:r w:rsidR="00094C94">
        <w:rPr>
          <w:rFonts w:ascii="Arial" w:hAnsi="Arial" w:cs="Arial"/>
          <w:sz w:val="20"/>
          <w:szCs w:val="20"/>
        </w:rPr>
        <w:t xml:space="preserve">2004 </w:t>
      </w:r>
      <w:r w:rsidR="00E57222">
        <w:rPr>
          <w:rFonts w:ascii="Arial" w:hAnsi="Arial" w:cs="Arial"/>
          <w:sz w:val="20"/>
          <w:szCs w:val="20"/>
        </w:rPr>
        <w:t>S</w:t>
      </w:r>
      <w:r w:rsidR="00612E7B">
        <w:rPr>
          <w:rFonts w:ascii="Arial" w:hAnsi="Arial" w:cs="Arial"/>
          <w:sz w:val="20"/>
          <w:szCs w:val="20"/>
        </w:rPr>
        <w:t xml:space="preserve">tandard </w:t>
      </w:r>
      <w:r>
        <w:rPr>
          <w:rFonts w:ascii="Arial" w:hAnsi="Arial" w:cs="Arial"/>
          <w:sz w:val="20"/>
          <w:szCs w:val="20"/>
        </w:rPr>
        <w:t>will be taken to be</w:t>
      </w:r>
      <w:r w:rsidR="00612E7B">
        <w:rPr>
          <w:rFonts w:ascii="Arial" w:hAnsi="Arial" w:cs="Arial"/>
          <w:sz w:val="20"/>
          <w:szCs w:val="20"/>
        </w:rPr>
        <w:t xml:space="preserve"> compliant with the </w:t>
      </w:r>
      <w:proofErr w:type="gramStart"/>
      <w:r w:rsidR="00612E7B">
        <w:rPr>
          <w:rFonts w:ascii="Arial" w:hAnsi="Arial" w:cs="Arial"/>
          <w:sz w:val="20"/>
          <w:szCs w:val="20"/>
        </w:rPr>
        <w:t>Standard</w:t>
      </w:r>
      <w:proofErr w:type="gramEnd"/>
      <w:r w:rsidR="001B703F">
        <w:rPr>
          <w:rFonts w:ascii="Arial" w:hAnsi="Arial" w:cs="Arial"/>
          <w:sz w:val="20"/>
          <w:szCs w:val="20"/>
        </w:rPr>
        <w:t xml:space="preserve"> if the equipment is manufactured or imported within 18 months after the Standard commences</w:t>
      </w:r>
      <w:r w:rsidR="001D75C9">
        <w:rPr>
          <w:rFonts w:ascii="Arial" w:hAnsi="Arial" w:cs="Arial"/>
          <w:sz w:val="20"/>
          <w:szCs w:val="20"/>
        </w:rPr>
        <w:t>.</w:t>
      </w:r>
    </w:p>
    <w:p w:rsidR="000C29B7" w:rsidRDefault="000C29B7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Equipment that complies with the </w:t>
      </w:r>
      <w:r w:rsidR="00094C94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 xml:space="preserve"> </w:t>
      </w:r>
      <w:r w:rsidR="00E5722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tandard </w:t>
      </w:r>
      <w:r w:rsidR="001B703F">
        <w:rPr>
          <w:rFonts w:ascii="Arial" w:hAnsi="Arial" w:cs="Arial"/>
          <w:sz w:val="20"/>
          <w:szCs w:val="20"/>
        </w:rPr>
        <w:t>may be operated lawfully for approximately 6 years from the</w:t>
      </w:r>
      <w:r w:rsidR="00232194" w:rsidRPr="008E2840">
        <w:rPr>
          <w:rFonts w:ascii="Arial" w:hAnsi="Arial" w:cs="Arial"/>
          <w:sz w:val="20"/>
          <w:szCs w:val="20"/>
        </w:rPr>
        <w:t xml:space="preserve"> commencement</w:t>
      </w:r>
      <w:r w:rsidRPr="008E2840">
        <w:rPr>
          <w:rFonts w:ascii="Arial" w:hAnsi="Arial" w:cs="Arial"/>
          <w:sz w:val="20"/>
          <w:szCs w:val="20"/>
        </w:rPr>
        <w:t xml:space="preserve"> </w:t>
      </w:r>
      <w:r w:rsidR="001B703F">
        <w:rPr>
          <w:rFonts w:ascii="Arial" w:hAnsi="Arial" w:cs="Arial"/>
          <w:sz w:val="20"/>
          <w:szCs w:val="20"/>
        </w:rPr>
        <w:t xml:space="preserve">of the Standard under the terms of the Class Licence as varied. </w:t>
      </w:r>
    </w:p>
    <w:p w:rsidR="0016509F" w:rsidRDefault="000C29B7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means that 25 kHz </w:t>
      </w:r>
      <w:r w:rsidR="00094C94">
        <w:rPr>
          <w:rFonts w:ascii="Arial" w:hAnsi="Arial" w:cs="Arial"/>
          <w:sz w:val="20"/>
          <w:szCs w:val="20"/>
        </w:rPr>
        <w:t xml:space="preserve">speech </w:t>
      </w:r>
      <w:r>
        <w:rPr>
          <w:rFonts w:ascii="Arial" w:hAnsi="Arial" w:cs="Arial"/>
          <w:sz w:val="20"/>
          <w:szCs w:val="20"/>
        </w:rPr>
        <w:t>equipment that meets the previous standard</w:t>
      </w:r>
      <w:r w:rsidR="001B703F">
        <w:rPr>
          <w:rFonts w:ascii="Arial" w:hAnsi="Arial" w:cs="Arial"/>
          <w:sz w:val="20"/>
          <w:szCs w:val="20"/>
        </w:rPr>
        <w:t xml:space="preserve"> </w:t>
      </w:r>
      <w:r w:rsidR="00374904" w:rsidRPr="008E2840">
        <w:rPr>
          <w:rFonts w:ascii="Arial" w:hAnsi="Arial" w:cs="Arial"/>
          <w:sz w:val="20"/>
          <w:szCs w:val="20"/>
        </w:rPr>
        <w:t xml:space="preserve">may not be used </w:t>
      </w:r>
      <w:r w:rsidR="00292D46" w:rsidRPr="008E2840">
        <w:rPr>
          <w:rFonts w:ascii="Arial" w:hAnsi="Arial" w:cs="Arial"/>
          <w:sz w:val="20"/>
          <w:szCs w:val="20"/>
        </w:rPr>
        <w:t xml:space="preserve">after </w:t>
      </w:r>
      <w:r w:rsidR="001B703F">
        <w:rPr>
          <w:rFonts w:ascii="Arial" w:hAnsi="Arial" w:cs="Arial"/>
          <w:sz w:val="20"/>
          <w:szCs w:val="20"/>
        </w:rPr>
        <w:t>the period specified in the Class Licence</w:t>
      </w:r>
      <w:r w:rsidR="00374904" w:rsidRPr="008E2840">
        <w:rPr>
          <w:rFonts w:ascii="Arial" w:hAnsi="Arial" w:cs="Arial"/>
          <w:sz w:val="20"/>
          <w:szCs w:val="20"/>
        </w:rPr>
        <w:t>.</w:t>
      </w:r>
      <w:r w:rsidR="001B703F">
        <w:rPr>
          <w:rFonts w:ascii="Arial" w:hAnsi="Arial" w:cs="Arial"/>
          <w:sz w:val="20"/>
          <w:szCs w:val="20"/>
        </w:rPr>
        <w:t xml:space="preserve"> </w:t>
      </w:r>
      <w:r w:rsidR="00094C94">
        <w:rPr>
          <w:rFonts w:ascii="Arial" w:hAnsi="Arial" w:cs="Arial"/>
          <w:sz w:val="20"/>
          <w:szCs w:val="20"/>
        </w:rPr>
        <w:t xml:space="preserve"> </w:t>
      </w:r>
    </w:p>
    <w:p w:rsidR="00505E5F" w:rsidRPr="008E2840" w:rsidRDefault="00C07A9F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intended that a</w:t>
      </w:r>
      <w:r w:rsidR="00505E5F" w:rsidRPr="008E2840">
        <w:rPr>
          <w:rFonts w:ascii="Arial" w:hAnsi="Arial" w:cs="Arial"/>
          <w:sz w:val="20"/>
          <w:szCs w:val="20"/>
        </w:rPr>
        <w:t xml:space="preserve">fter </w:t>
      </w:r>
      <w:r w:rsidR="00232194" w:rsidRPr="008E2840">
        <w:rPr>
          <w:rFonts w:ascii="Arial" w:hAnsi="Arial" w:cs="Arial"/>
          <w:sz w:val="20"/>
          <w:szCs w:val="20"/>
        </w:rPr>
        <w:t>18 months from the commencement of the Standard</w:t>
      </w:r>
      <w:r w:rsidR="00505E5F" w:rsidRPr="008E2840">
        <w:rPr>
          <w:rFonts w:ascii="Arial" w:hAnsi="Arial" w:cs="Arial"/>
          <w:sz w:val="20"/>
          <w:szCs w:val="20"/>
        </w:rPr>
        <w:t xml:space="preserve"> 25 kHz channel spacing </w:t>
      </w:r>
      <w:r w:rsidR="00094C94">
        <w:rPr>
          <w:rFonts w:ascii="Arial" w:hAnsi="Arial" w:cs="Arial"/>
          <w:sz w:val="20"/>
          <w:szCs w:val="20"/>
        </w:rPr>
        <w:t xml:space="preserve">speech </w:t>
      </w:r>
      <w:r w:rsidR="00505E5F" w:rsidRPr="008E2840">
        <w:rPr>
          <w:rFonts w:ascii="Arial" w:hAnsi="Arial" w:cs="Arial"/>
          <w:sz w:val="20"/>
          <w:szCs w:val="20"/>
        </w:rPr>
        <w:t>equipment</w:t>
      </w:r>
      <w:r w:rsidR="003A186A" w:rsidRPr="008E28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is manufactured, imported, altered or modified in a material way will be non-standard equipment for the purposes of the Act. T</w:t>
      </w:r>
      <w:r w:rsidR="00505E5F" w:rsidRPr="008E2840">
        <w:rPr>
          <w:rFonts w:ascii="Arial" w:hAnsi="Arial" w:cs="Arial"/>
          <w:sz w:val="20"/>
          <w:szCs w:val="20"/>
        </w:rPr>
        <w:t xml:space="preserve">he supply of a non-standard device </w:t>
      </w:r>
      <w:r>
        <w:rPr>
          <w:rFonts w:ascii="Arial" w:hAnsi="Arial" w:cs="Arial"/>
          <w:sz w:val="20"/>
          <w:szCs w:val="20"/>
        </w:rPr>
        <w:t>may be in</w:t>
      </w:r>
      <w:r w:rsidR="00505E5F" w:rsidRPr="008E2840">
        <w:rPr>
          <w:rFonts w:ascii="Arial" w:hAnsi="Arial" w:cs="Arial"/>
          <w:sz w:val="20"/>
          <w:szCs w:val="20"/>
        </w:rPr>
        <w:t xml:space="preserve"> breach of section 160 of the</w:t>
      </w:r>
      <w:r w:rsidR="003A186A" w:rsidRPr="008E2840">
        <w:rPr>
          <w:rFonts w:ascii="Arial" w:hAnsi="Arial" w:cs="Arial"/>
          <w:sz w:val="20"/>
          <w:szCs w:val="20"/>
        </w:rPr>
        <w:t xml:space="preserve"> Act</w:t>
      </w:r>
      <w:r w:rsidR="00505E5F" w:rsidRPr="008E2840">
        <w:rPr>
          <w:rFonts w:ascii="Arial" w:hAnsi="Arial" w:cs="Arial"/>
          <w:sz w:val="20"/>
          <w:szCs w:val="20"/>
        </w:rPr>
        <w:t>.</w:t>
      </w:r>
    </w:p>
    <w:p w:rsidR="003A186A" w:rsidRPr="008E2840" w:rsidRDefault="00C07A9F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Similarly, </w:t>
      </w:r>
      <w:r w:rsidR="00505E5F" w:rsidRPr="008E2840">
        <w:rPr>
          <w:rFonts w:ascii="Arial" w:hAnsi="Arial" w:cs="Arial"/>
          <w:sz w:val="20"/>
          <w:szCs w:val="20"/>
        </w:rPr>
        <w:t xml:space="preserve">25 kHz channel spacing </w:t>
      </w:r>
      <w:r w:rsidR="00094C94">
        <w:rPr>
          <w:rFonts w:ascii="Arial" w:hAnsi="Arial" w:cs="Arial"/>
          <w:sz w:val="20"/>
          <w:szCs w:val="20"/>
        </w:rPr>
        <w:t xml:space="preserve">speech </w:t>
      </w:r>
      <w:r w:rsidR="00505E5F" w:rsidRPr="008E2840">
        <w:rPr>
          <w:rFonts w:ascii="Arial" w:hAnsi="Arial" w:cs="Arial"/>
          <w:sz w:val="20"/>
          <w:szCs w:val="20"/>
        </w:rPr>
        <w:t>equipment</w:t>
      </w:r>
      <w:r w:rsidR="00015E37">
        <w:rPr>
          <w:rFonts w:ascii="Arial" w:hAnsi="Arial" w:cs="Arial"/>
          <w:sz w:val="20"/>
          <w:szCs w:val="20"/>
        </w:rPr>
        <w:t xml:space="preserve"> </w:t>
      </w:r>
      <w:r w:rsidR="00015E37" w:rsidRPr="00E176EB">
        <w:rPr>
          <w:rFonts w:ascii="Arial" w:hAnsi="Arial" w:cs="Arial"/>
          <w:sz w:val="20"/>
          <w:szCs w:val="20"/>
        </w:rPr>
        <w:t>manufactured, imported,</w:t>
      </w:r>
      <w:r w:rsidR="005440DB">
        <w:rPr>
          <w:rFonts w:ascii="Arial" w:hAnsi="Arial" w:cs="Arial"/>
          <w:sz w:val="20"/>
          <w:szCs w:val="20"/>
        </w:rPr>
        <w:t xml:space="preserve"> </w:t>
      </w:r>
      <w:r w:rsidR="00015E37" w:rsidRPr="00E176EB">
        <w:rPr>
          <w:rFonts w:ascii="Arial" w:hAnsi="Arial" w:cs="Arial"/>
          <w:sz w:val="20"/>
          <w:szCs w:val="20"/>
        </w:rPr>
        <w:t xml:space="preserve">altered or modified in a material way after the commencement of the Standard </w:t>
      </w:r>
      <w:r w:rsidR="00015E37">
        <w:rPr>
          <w:rFonts w:ascii="Arial" w:hAnsi="Arial" w:cs="Arial"/>
          <w:sz w:val="20"/>
          <w:szCs w:val="20"/>
        </w:rPr>
        <w:t>that is</w:t>
      </w:r>
      <w:r w:rsidR="00505E5F" w:rsidRPr="008E2840">
        <w:rPr>
          <w:rFonts w:ascii="Arial" w:hAnsi="Arial" w:cs="Arial"/>
          <w:sz w:val="20"/>
          <w:szCs w:val="20"/>
        </w:rPr>
        <w:t xml:space="preserve"> </w:t>
      </w:r>
      <w:r w:rsidR="006F300C">
        <w:rPr>
          <w:rFonts w:ascii="Arial" w:hAnsi="Arial" w:cs="Arial"/>
          <w:sz w:val="20"/>
          <w:szCs w:val="20"/>
        </w:rPr>
        <w:t xml:space="preserve">used </w:t>
      </w:r>
      <w:r>
        <w:rPr>
          <w:rFonts w:ascii="Arial" w:hAnsi="Arial" w:cs="Arial"/>
          <w:sz w:val="20"/>
          <w:szCs w:val="20"/>
        </w:rPr>
        <w:t xml:space="preserve">after the period specified in the Class Licence </w:t>
      </w:r>
      <w:r w:rsidR="003A186A" w:rsidRPr="008E2840">
        <w:rPr>
          <w:rFonts w:ascii="Arial" w:hAnsi="Arial" w:cs="Arial"/>
          <w:sz w:val="20"/>
          <w:szCs w:val="20"/>
        </w:rPr>
        <w:t>is intended to</w:t>
      </w:r>
      <w:r w:rsidR="00505E5F" w:rsidRPr="008E2840">
        <w:rPr>
          <w:rFonts w:ascii="Arial" w:hAnsi="Arial" w:cs="Arial"/>
          <w:sz w:val="20"/>
          <w:szCs w:val="20"/>
        </w:rPr>
        <w:t xml:space="preserve"> be taken </w:t>
      </w:r>
      <w:r w:rsidR="003A186A" w:rsidRPr="008E2840">
        <w:rPr>
          <w:rFonts w:ascii="Arial" w:hAnsi="Arial" w:cs="Arial"/>
          <w:sz w:val="20"/>
          <w:szCs w:val="20"/>
        </w:rPr>
        <w:t>as the</w:t>
      </w:r>
      <w:r w:rsidR="00505E5F" w:rsidRPr="008E2840">
        <w:rPr>
          <w:rFonts w:ascii="Arial" w:hAnsi="Arial" w:cs="Arial"/>
          <w:sz w:val="20"/>
          <w:szCs w:val="20"/>
        </w:rPr>
        <w:t xml:space="preserve"> use of</w:t>
      </w:r>
      <w:r w:rsidR="00FB1571">
        <w:rPr>
          <w:rFonts w:ascii="Arial" w:hAnsi="Arial" w:cs="Arial"/>
          <w:sz w:val="20"/>
          <w:szCs w:val="20"/>
        </w:rPr>
        <w:t xml:space="preserve"> or transmission from</w:t>
      </w:r>
      <w:r w:rsidR="00505E5F" w:rsidRPr="008E2840">
        <w:rPr>
          <w:rFonts w:ascii="Arial" w:hAnsi="Arial" w:cs="Arial"/>
          <w:sz w:val="20"/>
          <w:szCs w:val="20"/>
        </w:rPr>
        <w:t xml:space="preserve"> a non-standard device </w:t>
      </w:r>
      <w:r w:rsidR="00FB1571">
        <w:rPr>
          <w:rFonts w:ascii="Arial" w:hAnsi="Arial" w:cs="Arial"/>
          <w:sz w:val="20"/>
          <w:szCs w:val="20"/>
        </w:rPr>
        <w:t xml:space="preserve">which may be </w:t>
      </w:r>
      <w:r w:rsidR="003A186A" w:rsidRPr="008E2840">
        <w:rPr>
          <w:rFonts w:ascii="Arial" w:hAnsi="Arial" w:cs="Arial"/>
          <w:sz w:val="20"/>
          <w:szCs w:val="20"/>
        </w:rPr>
        <w:t>in breach of section 157 of the Act.</w:t>
      </w:r>
      <w:r w:rsidR="00292D46" w:rsidRPr="008E2840">
        <w:rPr>
          <w:rFonts w:ascii="Arial" w:hAnsi="Arial" w:cs="Arial"/>
          <w:sz w:val="20"/>
          <w:szCs w:val="20"/>
        </w:rPr>
        <w:t xml:space="preserve"> </w:t>
      </w:r>
    </w:p>
    <w:p w:rsidR="00374904" w:rsidRDefault="007408F2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E2840">
        <w:rPr>
          <w:rFonts w:ascii="Arial" w:hAnsi="Arial" w:cs="Arial"/>
          <w:sz w:val="20"/>
          <w:szCs w:val="20"/>
        </w:rPr>
        <w:t xml:space="preserve">This </w:t>
      </w:r>
      <w:r w:rsidR="003F6A6F" w:rsidRPr="008E2840">
        <w:rPr>
          <w:rFonts w:ascii="Arial" w:hAnsi="Arial" w:cs="Arial"/>
          <w:sz w:val="20"/>
          <w:szCs w:val="20"/>
        </w:rPr>
        <w:t xml:space="preserve">is intended to </w:t>
      </w:r>
      <w:r w:rsidRPr="008E2840">
        <w:rPr>
          <w:rFonts w:ascii="Arial" w:hAnsi="Arial" w:cs="Arial"/>
          <w:sz w:val="20"/>
          <w:szCs w:val="20"/>
        </w:rPr>
        <w:t xml:space="preserve">provide </w:t>
      </w:r>
      <w:r w:rsidR="003F6A6F" w:rsidRPr="008E2840">
        <w:rPr>
          <w:rFonts w:ascii="Arial" w:hAnsi="Arial" w:cs="Arial"/>
          <w:sz w:val="20"/>
          <w:szCs w:val="20"/>
        </w:rPr>
        <w:t xml:space="preserve">industry </w:t>
      </w:r>
      <w:r w:rsidRPr="008E2840">
        <w:rPr>
          <w:rFonts w:ascii="Arial" w:hAnsi="Arial" w:cs="Arial"/>
          <w:sz w:val="20"/>
          <w:szCs w:val="20"/>
        </w:rPr>
        <w:t>with a</w:t>
      </w:r>
      <w:r w:rsidR="00DD6240" w:rsidRPr="008E2840">
        <w:rPr>
          <w:rFonts w:ascii="Arial" w:hAnsi="Arial" w:cs="Arial"/>
          <w:sz w:val="20"/>
          <w:szCs w:val="20"/>
        </w:rPr>
        <w:t>n</w:t>
      </w:r>
      <w:r w:rsidRPr="008E2840">
        <w:rPr>
          <w:rFonts w:ascii="Arial" w:hAnsi="Arial" w:cs="Arial"/>
          <w:sz w:val="20"/>
          <w:szCs w:val="20"/>
        </w:rPr>
        <w:t xml:space="preserve"> </w:t>
      </w:r>
      <w:r w:rsidR="00DD6240" w:rsidRPr="008E2840">
        <w:rPr>
          <w:rFonts w:ascii="Arial" w:hAnsi="Arial" w:cs="Arial"/>
          <w:sz w:val="20"/>
          <w:szCs w:val="20"/>
        </w:rPr>
        <w:t xml:space="preserve">18 </w:t>
      </w:r>
      <w:r w:rsidR="00297E02" w:rsidRPr="008E2840">
        <w:rPr>
          <w:rFonts w:ascii="Arial" w:hAnsi="Arial" w:cs="Arial"/>
          <w:sz w:val="20"/>
          <w:szCs w:val="20"/>
        </w:rPr>
        <w:t>month</w:t>
      </w:r>
      <w:r w:rsidRPr="008E2840">
        <w:rPr>
          <w:rFonts w:ascii="Arial" w:hAnsi="Arial" w:cs="Arial"/>
          <w:sz w:val="20"/>
          <w:szCs w:val="20"/>
        </w:rPr>
        <w:t xml:space="preserve"> period in which to clear stocks of 25 kHz </w:t>
      </w:r>
      <w:r w:rsidR="0072340A">
        <w:rPr>
          <w:rFonts w:ascii="Arial" w:hAnsi="Arial" w:cs="Arial"/>
          <w:sz w:val="20"/>
          <w:szCs w:val="20"/>
        </w:rPr>
        <w:t xml:space="preserve">speech </w:t>
      </w:r>
      <w:r w:rsidRPr="008E2840">
        <w:rPr>
          <w:rFonts w:ascii="Arial" w:hAnsi="Arial" w:cs="Arial"/>
          <w:sz w:val="20"/>
          <w:szCs w:val="20"/>
        </w:rPr>
        <w:t xml:space="preserve">equipment and users with the expectation of </w:t>
      </w:r>
      <w:r w:rsidR="00C07A9F">
        <w:rPr>
          <w:rFonts w:ascii="Arial" w:hAnsi="Arial" w:cs="Arial"/>
          <w:sz w:val="20"/>
          <w:szCs w:val="20"/>
        </w:rPr>
        <w:t xml:space="preserve">a (approximately) </w:t>
      </w:r>
      <w:r w:rsidR="00232194" w:rsidRPr="008E2840">
        <w:rPr>
          <w:rFonts w:ascii="Arial" w:hAnsi="Arial" w:cs="Arial"/>
          <w:sz w:val="20"/>
          <w:szCs w:val="20"/>
        </w:rPr>
        <w:t>6</w:t>
      </w:r>
      <w:r w:rsidR="00297E02" w:rsidRPr="008E2840">
        <w:rPr>
          <w:rFonts w:ascii="Arial" w:hAnsi="Arial" w:cs="Arial"/>
          <w:sz w:val="20"/>
          <w:szCs w:val="20"/>
        </w:rPr>
        <w:t xml:space="preserve"> year</w:t>
      </w:r>
      <w:r w:rsidRPr="008E2840">
        <w:rPr>
          <w:rFonts w:ascii="Arial" w:hAnsi="Arial" w:cs="Arial"/>
          <w:sz w:val="20"/>
          <w:szCs w:val="20"/>
        </w:rPr>
        <w:t xml:space="preserve"> service life for 25 kHz </w:t>
      </w:r>
      <w:r w:rsidR="00094C94">
        <w:rPr>
          <w:rFonts w:ascii="Arial" w:hAnsi="Arial" w:cs="Arial"/>
          <w:sz w:val="20"/>
          <w:szCs w:val="20"/>
        </w:rPr>
        <w:t xml:space="preserve">speech </w:t>
      </w:r>
      <w:r w:rsidRPr="008E2840">
        <w:rPr>
          <w:rFonts w:ascii="Arial" w:hAnsi="Arial" w:cs="Arial"/>
          <w:sz w:val="20"/>
          <w:szCs w:val="20"/>
        </w:rPr>
        <w:t>equipment from the commencement of the Standard.</w:t>
      </w:r>
    </w:p>
    <w:p w:rsidR="00624928" w:rsidRDefault="00624928" w:rsidP="0062492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A6C80" w:rsidRPr="00A70A3C" w:rsidRDefault="008A6C80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>Consultation</w:t>
      </w:r>
    </w:p>
    <w:p w:rsidR="008A6C80" w:rsidRPr="00A70A3C" w:rsidRDefault="008A6C80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Section 163 of the Act requires </w:t>
      </w:r>
      <w:r w:rsidR="00B86EFF">
        <w:rPr>
          <w:rFonts w:ascii="Arial" w:hAnsi="Arial" w:cs="Arial"/>
          <w:sz w:val="20"/>
          <w:szCs w:val="20"/>
        </w:rPr>
        <w:t xml:space="preserve">that before the ACMA makes a section 162 standard, </w:t>
      </w:r>
      <w:r w:rsidR="00E3026C">
        <w:rPr>
          <w:rFonts w:ascii="Arial" w:hAnsi="Arial" w:cs="Arial"/>
          <w:sz w:val="20"/>
          <w:szCs w:val="20"/>
        </w:rPr>
        <w:t>the ACMA</w:t>
      </w:r>
      <w:r w:rsidRPr="00A70A3C">
        <w:rPr>
          <w:rFonts w:ascii="Arial" w:hAnsi="Arial" w:cs="Arial"/>
          <w:sz w:val="20"/>
          <w:szCs w:val="20"/>
        </w:rPr>
        <w:t xml:space="preserve"> </w:t>
      </w:r>
      <w:r w:rsidR="00B86EFF">
        <w:rPr>
          <w:rFonts w:ascii="Arial" w:hAnsi="Arial" w:cs="Arial"/>
          <w:sz w:val="20"/>
          <w:szCs w:val="20"/>
        </w:rPr>
        <w:t xml:space="preserve">must </w:t>
      </w:r>
      <w:r w:rsidRPr="00A70A3C">
        <w:rPr>
          <w:rFonts w:ascii="Arial" w:hAnsi="Arial" w:cs="Arial"/>
          <w:sz w:val="20"/>
          <w:szCs w:val="20"/>
        </w:rPr>
        <w:t xml:space="preserve">ensure, so far </w:t>
      </w:r>
      <w:r w:rsidR="004C55E2" w:rsidRPr="00A70A3C">
        <w:rPr>
          <w:rFonts w:ascii="Arial" w:hAnsi="Arial" w:cs="Arial"/>
          <w:sz w:val="20"/>
          <w:szCs w:val="20"/>
        </w:rPr>
        <w:t>as practica</w:t>
      </w:r>
      <w:r w:rsidR="009B34DB">
        <w:rPr>
          <w:rFonts w:ascii="Arial" w:hAnsi="Arial" w:cs="Arial"/>
          <w:sz w:val="20"/>
          <w:szCs w:val="20"/>
        </w:rPr>
        <w:t>b</w:t>
      </w:r>
      <w:r w:rsidR="004C55E2" w:rsidRPr="00A70A3C">
        <w:rPr>
          <w:rFonts w:ascii="Arial" w:hAnsi="Arial" w:cs="Arial"/>
          <w:sz w:val="20"/>
          <w:szCs w:val="20"/>
        </w:rPr>
        <w:t>l</w:t>
      </w:r>
      <w:r w:rsidR="009B34DB">
        <w:rPr>
          <w:rFonts w:ascii="Arial" w:hAnsi="Arial" w:cs="Arial"/>
          <w:sz w:val="20"/>
          <w:szCs w:val="20"/>
        </w:rPr>
        <w:t>e</w:t>
      </w:r>
      <w:r w:rsidR="004C55E2" w:rsidRPr="00A70A3C">
        <w:rPr>
          <w:rFonts w:ascii="Arial" w:hAnsi="Arial" w:cs="Arial"/>
          <w:sz w:val="20"/>
          <w:szCs w:val="20"/>
        </w:rPr>
        <w:t>, that interested parties have an opportunity</w:t>
      </w:r>
      <w:r w:rsidRPr="00A70A3C">
        <w:rPr>
          <w:rFonts w:ascii="Arial" w:hAnsi="Arial" w:cs="Arial"/>
          <w:sz w:val="20"/>
          <w:szCs w:val="20"/>
        </w:rPr>
        <w:t xml:space="preserve"> </w:t>
      </w:r>
      <w:r w:rsidR="00805EA8" w:rsidRPr="00A70A3C">
        <w:rPr>
          <w:rFonts w:ascii="Arial" w:hAnsi="Arial" w:cs="Arial"/>
          <w:sz w:val="20"/>
          <w:szCs w:val="20"/>
        </w:rPr>
        <w:t>to comment on a proposed standard and that due consideration be given to any comments</w:t>
      </w:r>
      <w:r w:rsidR="00B86EFF">
        <w:rPr>
          <w:rFonts w:ascii="Arial" w:hAnsi="Arial" w:cs="Arial"/>
          <w:sz w:val="20"/>
          <w:szCs w:val="20"/>
        </w:rPr>
        <w:t xml:space="preserve"> received</w:t>
      </w:r>
      <w:r w:rsidR="00805EA8" w:rsidRPr="00A70A3C">
        <w:rPr>
          <w:rFonts w:ascii="Arial" w:hAnsi="Arial" w:cs="Arial"/>
          <w:sz w:val="20"/>
          <w:szCs w:val="20"/>
        </w:rPr>
        <w:t xml:space="preserve">. This section is consistent with the consultation requirements arising from section 17 of the </w:t>
      </w:r>
      <w:r w:rsidR="001140DB" w:rsidRPr="001140DB">
        <w:rPr>
          <w:rFonts w:ascii="Arial" w:hAnsi="Arial" w:cs="Arial"/>
          <w:i/>
          <w:sz w:val="20"/>
          <w:szCs w:val="20"/>
        </w:rPr>
        <w:t>Legislative Instruments Act 2003</w:t>
      </w:r>
      <w:r w:rsidR="00805EA8" w:rsidRPr="00A70A3C">
        <w:rPr>
          <w:rFonts w:ascii="Arial" w:hAnsi="Arial" w:cs="Arial"/>
          <w:sz w:val="20"/>
          <w:szCs w:val="20"/>
        </w:rPr>
        <w:t>.</w:t>
      </w:r>
    </w:p>
    <w:p w:rsidR="0082126B" w:rsidRPr="002174F4" w:rsidRDefault="006C7CCB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AS/NZS </w:t>
      </w:r>
      <w:proofErr w:type="gramStart"/>
      <w:r>
        <w:rPr>
          <w:rFonts w:ascii="Arial" w:hAnsi="Arial" w:cs="Arial"/>
          <w:sz w:val="20"/>
          <w:szCs w:val="20"/>
        </w:rPr>
        <w:t>4365:2011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A6C80" w:rsidRPr="00A70A3C">
        <w:rPr>
          <w:rFonts w:ascii="Arial" w:hAnsi="Arial" w:cs="Arial"/>
          <w:sz w:val="20"/>
          <w:szCs w:val="20"/>
        </w:rPr>
        <w:t xml:space="preserve">on which the standard </w:t>
      </w:r>
      <w:r w:rsidR="00EF2FF7">
        <w:rPr>
          <w:rFonts w:ascii="Arial" w:hAnsi="Arial" w:cs="Arial"/>
          <w:sz w:val="20"/>
          <w:szCs w:val="20"/>
        </w:rPr>
        <w:t>for</w:t>
      </w:r>
      <w:r w:rsidR="008A6C80" w:rsidRPr="00A70A3C">
        <w:rPr>
          <w:rFonts w:ascii="Arial" w:hAnsi="Arial" w:cs="Arial"/>
          <w:sz w:val="20"/>
          <w:szCs w:val="20"/>
        </w:rPr>
        <w:t xml:space="preserve"> performance is based, </w:t>
      </w:r>
      <w:r w:rsidR="008A6C80" w:rsidRPr="002174F4">
        <w:rPr>
          <w:rFonts w:ascii="Arial" w:hAnsi="Arial" w:cs="Arial"/>
          <w:sz w:val="20"/>
          <w:szCs w:val="20"/>
        </w:rPr>
        <w:t>was developed by a committee comprising regulators</w:t>
      </w:r>
      <w:r w:rsidR="00B86EFF">
        <w:rPr>
          <w:rFonts w:ascii="Arial" w:hAnsi="Arial" w:cs="Arial"/>
          <w:sz w:val="20"/>
          <w:szCs w:val="20"/>
        </w:rPr>
        <w:t xml:space="preserve"> (including representatives from the ACMA)</w:t>
      </w:r>
      <w:r w:rsidR="008A6C80" w:rsidRPr="002174F4">
        <w:rPr>
          <w:rFonts w:ascii="Arial" w:hAnsi="Arial" w:cs="Arial"/>
          <w:sz w:val="20"/>
          <w:szCs w:val="20"/>
        </w:rPr>
        <w:t xml:space="preserve"> relevant sections of industry, consumer groups and interested parties. In developing </w:t>
      </w:r>
      <w:r w:rsidR="00970DF7">
        <w:rPr>
          <w:rFonts w:ascii="Arial" w:hAnsi="Arial" w:cs="Arial"/>
          <w:sz w:val="20"/>
          <w:szCs w:val="20"/>
        </w:rPr>
        <w:t>AS/NZS 4365:2011</w:t>
      </w:r>
      <w:r w:rsidR="008A6C80" w:rsidRPr="002174F4">
        <w:rPr>
          <w:rFonts w:ascii="Arial" w:hAnsi="Arial" w:cs="Arial"/>
          <w:sz w:val="20"/>
          <w:szCs w:val="20"/>
        </w:rPr>
        <w:t>, Standards Australia consulted with both</w:t>
      </w:r>
      <w:r w:rsidR="000926DC" w:rsidRPr="002174F4">
        <w:rPr>
          <w:rFonts w:ascii="Arial" w:hAnsi="Arial" w:cs="Arial"/>
          <w:sz w:val="20"/>
          <w:szCs w:val="20"/>
        </w:rPr>
        <w:t xml:space="preserve"> industry and the community. </w:t>
      </w:r>
    </w:p>
    <w:p w:rsidR="00612E7B" w:rsidRPr="002174F4" w:rsidRDefault="003F6A6F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respect of the Standard, a</w:t>
      </w:r>
      <w:r w:rsidR="002174F4" w:rsidRPr="002174F4">
        <w:rPr>
          <w:rFonts w:ascii="Arial" w:hAnsi="Arial" w:cs="Arial"/>
          <w:sz w:val="20"/>
          <w:szCs w:val="20"/>
        </w:rPr>
        <w:t xml:space="preserve"> general call for comments was publicised on the homepage of the ACMA website as </w:t>
      </w:r>
      <w:r w:rsidR="002174F4">
        <w:rPr>
          <w:rFonts w:ascii="Arial" w:hAnsi="Arial" w:cs="Arial"/>
          <w:sz w:val="20"/>
          <w:szCs w:val="20"/>
        </w:rPr>
        <w:t>an ‘</w:t>
      </w:r>
      <w:r w:rsidR="002174F4" w:rsidRPr="002174F4">
        <w:rPr>
          <w:rFonts w:ascii="Arial" w:hAnsi="Arial" w:cs="Arial"/>
          <w:sz w:val="20"/>
          <w:szCs w:val="20"/>
        </w:rPr>
        <w:t>Issue for Comment</w:t>
      </w:r>
      <w:r w:rsidR="002174F4">
        <w:rPr>
          <w:rFonts w:ascii="Arial" w:hAnsi="Arial" w:cs="Arial"/>
          <w:sz w:val="20"/>
          <w:szCs w:val="20"/>
        </w:rPr>
        <w:t>’, number</w:t>
      </w:r>
      <w:r w:rsidR="002174F4" w:rsidRPr="002174F4">
        <w:rPr>
          <w:rFonts w:ascii="Arial" w:hAnsi="Arial" w:cs="Arial"/>
          <w:sz w:val="20"/>
          <w:szCs w:val="20"/>
        </w:rPr>
        <w:t xml:space="preserve"> 23/2010.  I</w:t>
      </w:r>
      <w:r w:rsidR="000F6B87">
        <w:rPr>
          <w:rFonts w:ascii="Arial" w:hAnsi="Arial" w:cs="Arial"/>
          <w:sz w:val="20"/>
          <w:szCs w:val="20"/>
        </w:rPr>
        <w:t xml:space="preserve">ssue </w:t>
      </w:r>
      <w:proofErr w:type="gramStart"/>
      <w:r w:rsidR="002174F4" w:rsidRPr="002174F4">
        <w:rPr>
          <w:rFonts w:ascii="Arial" w:hAnsi="Arial" w:cs="Arial"/>
          <w:sz w:val="20"/>
          <w:szCs w:val="20"/>
        </w:rPr>
        <w:t>F</w:t>
      </w:r>
      <w:r w:rsidR="000F6B87">
        <w:rPr>
          <w:rFonts w:ascii="Arial" w:hAnsi="Arial" w:cs="Arial"/>
          <w:sz w:val="20"/>
          <w:szCs w:val="20"/>
        </w:rPr>
        <w:t>or</w:t>
      </w:r>
      <w:proofErr w:type="gramEnd"/>
      <w:r w:rsidR="000F6B87">
        <w:rPr>
          <w:rFonts w:ascii="Arial" w:hAnsi="Arial" w:cs="Arial"/>
          <w:sz w:val="20"/>
          <w:szCs w:val="20"/>
        </w:rPr>
        <w:t xml:space="preserve"> </w:t>
      </w:r>
      <w:r w:rsidR="002174F4" w:rsidRPr="002174F4">
        <w:rPr>
          <w:rFonts w:ascii="Arial" w:hAnsi="Arial" w:cs="Arial"/>
          <w:sz w:val="20"/>
          <w:szCs w:val="20"/>
        </w:rPr>
        <w:t>C</w:t>
      </w:r>
      <w:r w:rsidR="000F6B87">
        <w:rPr>
          <w:rFonts w:ascii="Arial" w:hAnsi="Arial" w:cs="Arial"/>
          <w:sz w:val="20"/>
          <w:szCs w:val="20"/>
        </w:rPr>
        <w:t>omment</w:t>
      </w:r>
      <w:r w:rsidR="002174F4" w:rsidRPr="002174F4">
        <w:rPr>
          <w:rFonts w:ascii="Arial" w:hAnsi="Arial" w:cs="Arial"/>
          <w:sz w:val="20"/>
          <w:szCs w:val="20"/>
        </w:rPr>
        <w:t xml:space="preserve"> 23/2010 was also promoted in the “What’s new” section of the ACMA “Equipment compliance &amp; labelling (A-Tick/C-Tick)” webpage.  Email invitations to comment were also sent to fifty-one stakeholders from a broad range of industry sectors</w:t>
      </w:r>
      <w:r w:rsidR="002174F4">
        <w:rPr>
          <w:rFonts w:ascii="Arial" w:hAnsi="Arial" w:cs="Arial"/>
          <w:sz w:val="20"/>
          <w:szCs w:val="20"/>
        </w:rPr>
        <w:t xml:space="preserve"> and</w:t>
      </w:r>
      <w:r w:rsidR="002174F4" w:rsidRPr="002174F4">
        <w:rPr>
          <w:rFonts w:ascii="Arial" w:hAnsi="Arial" w:cs="Arial"/>
          <w:sz w:val="20"/>
          <w:szCs w:val="20"/>
        </w:rPr>
        <w:t xml:space="preserve"> to members of Standards Australia radiocommunications committees RC-004 and RC-006.</w:t>
      </w:r>
      <w:r w:rsidR="00612E7B" w:rsidRPr="00612E7B">
        <w:rPr>
          <w:rFonts w:ascii="Arial" w:hAnsi="Arial" w:cs="Arial"/>
          <w:sz w:val="20"/>
          <w:szCs w:val="20"/>
        </w:rPr>
        <w:t xml:space="preserve"> </w:t>
      </w:r>
    </w:p>
    <w:p w:rsidR="008A6C80" w:rsidRPr="00A70A3C" w:rsidRDefault="0056034A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>These s</w:t>
      </w:r>
      <w:r w:rsidR="00923736" w:rsidRPr="00A70A3C">
        <w:rPr>
          <w:rFonts w:ascii="Arial" w:hAnsi="Arial" w:cs="Arial"/>
          <w:sz w:val="20"/>
          <w:szCs w:val="20"/>
        </w:rPr>
        <w:t>takeholders include</w:t>
      </w:r>
      <w:r w:rsidRPr="00A70A3C">
        <w:rPr>
          <w:rFonts w:ascii="Arial" w:hAnsi="Arial" w:cs="Arial"/>
          <w:sz w:val="20"/>
          <w:szCs w:val="20"/>
        </w:rPr>
        <w:t>d</w:t>
      </w:r>
      <w:r w:rsidR="00923736" w:rsidRPr="00A70A3C">
        <w:rPr>
          <w:rFonts w:ascii="Arial" w:hAnsi="Arial" w:cs="Arial"/>
          <w:sz w:val="20"/>
          <w:szCs w:val="20"/>
        </w:rPr>
        <w:t xml:space="preserve"> </w:t>
      </w:r>
      <w:r w:rsidR="005E1CF3" w:rsidRPr="00A70A3C">
        <w:rPr>
          <w:rFonts w:ascii="Arial" w:hAnsi="Arial" w:cs="Arial"/>
          <w:sz w:val="20"/>
          <w:szCs w:val="20"/>
        </w:rPr>
        <w:t xml:space="preserve">the New Zealand Ministry of Economic Development, </w:t>
      </w:r>
      <w:r w:rsidR="00916DD9" w:rsidRPr="00A70A3C">
        <w:rPr>
          <w:rFonts w:ascii="Arial" w:hAnsi="Arial" w:cs="Arial"/>
          <w:sz w:val="20"/>
          <w:szCs w:val="20"/>
        </w:rPr>
        <w:t xml:space="preserve">the National Association of Testing Authorities, design </w:t>
      </w:r>
      <w:r w:rsidR="001415AC">
        <w:rPr>
          <w:rFonts w:ascii="Arial" w:hAnsi="Arial" w:cs="Arial"/>
          <w:sz w:val="20"/>
          <w:szCs w:val="20"/>
        </w:rPr>
        <w:t>and</w:t>
      </w:r>
      <w:r w:rsidR="00916DD9" w:rsidRPr="00A70A3C">
        <w:rPr>
          <w:rFonts w:ascii="Arial" w:hAnsi="Arial" w:cs="Arial"/>
          <w:sz w:val="20"/>
          <w:szCs w:val="20"/>
        </w:rPr>
        <w:t xml:space="preserve"> engineering consultan</w:t>
      </w:r>
      <w:r w:rsidR="004D03EB" w:rsidRPr="00A70A3C">
        <w:rPr>
          <w:rFonts w:ascii="Arial" w:hAnsi="Arial" w:cs="Arial"/>
          <w:sz w:val="20"/>
          <w:szCs w:val="20"/>
        </w:rPr>
        <w:t>t</w:t>
      </w:r>
      <w:r w:rsidR="007A7F0D" w:rsidRPr="00A70A3C">
        <w:rPr>
          <w:rFonts w:ascii="Arial" w:hAnsi="Arial" w:cs="Arial"/>
          <w:sz w:val="20"/>
          <w:szCs w:val="20"/>
        </w:rPr>
        <w:t>s</w:t>
      </w:r>
      <w:r w:rsidR="00916DD9" w:rsidRPr="00A70A3C">
        <w:rPr>
          <w:rFonts w:ascii="Arial" w:hAnsi="Arial" w:cs="Arial"/>
          <w:sz w:val="20"/>
          <w:szCs w:val="20"/>
        </w:rPr>
        <w:t xml:space="preserve">, </w:t>
      </w:r>
      <w:bookmarkStart w:id="4" w:name="OLE_LINK7"/>
      <w:bookmarkStart w:id="5" w:name="OLE_LINK8"/>
      <w:r w:rsidR="007A7F0D" w:rsidRPr="00A70A3C">
        <w:rPr>
          <w:rFonts w:ascii="Arial" w:hAnsi="Arial" w:cs="Arial"/>
          <w:sz w:val="20"/>
          <w:szCs w:val="20"/>
        </w:rPr>
        <w:t xml:space="preserve">regulatory compliance consultants, </w:t>
      </w:r>
      <w:r w:rsidR="00916DD9" w:rsidRPr="00A70A3C">
        <w:rPr>
          <w:rFonts w:ascii="Arial" w:hAnsi="Arial" w:cs="Arial"/>
          <w:sz w:val="20"/>
          <w:szCs w:val="20"/>
        </w:rPr>
        <w:t xml:space="preserve">manufacturers </w:t>
      </w:r>
      <w:r w:rsidR="001415AC">
        <w:rPr>
          <w:rFonts w:ascii="Arial" w:hAnsi="Arial" w:cs="Arial"/>
          <w:sz w:val="20"/>
          <w:szCs w:val="20"/>
        </w:rPr>
        <w:t>and</w:t>
      </w:r>
      <w:r w:rsidR="001415AC" w:rsidRPr="00A70A3C">
        <w:rPr>
          <w:rFonts w:ascii="Arial" w:hAnsi="Arial" w:cs="Arial"/>
          <w:sz w:val="20"/>
          <w:szCs w:val="20"/>
        </w:rPr>
        <w:t xml:space="preserve"> </w:t>
      </w:r>
      <w:r w:rsidR="00916DD9" w:rsidRPr="00A70A3C">
        <w:rPr>
          <w:rFonts w:ascii="Arial" w:hAnsi="Arial" w:cs="Arial"/>
          <w:sz w:val="20"/>
          <w:szCs w:val="20"/>
        </w:rPr>
        <w:t>importers</w:t>
      </w:r>
      <w:bookmarkEnd w:id="4"/>
      <w:bookmarkEnd w:id="5"/>
      <w:r w:rsidR="00916DD9" w:rsidRPr="00A70A3C">
        <w:rPr>
          <w:rFonts w:ascii="Arial" w:hAnsi="Arial" w:cs="Arial"/>
          <w:sz w:val="20"/>
          <w:szCs w:val="20"/>
        </w:rPr>
        <w:t xml:space="preserve">, peak associations of manufacturers </w:t>
      </w:r>
      <w:r w:rsidR="001415AC">
        <w:rPr>
          <w:rFonts w:ascii="Arial" w:hAnsi="Arial" w:cs="Arial"/>
          <w:sz w:val="20"/>
          <w:szCs w:val="20"/>
        </w:rPr>
        <w:t>and</w:t>
      </w:r>
      <w:r w:rsidR="001415AC" w:rsidRPr="00A70A3C">
        <w:rPr>
          <w:rFonts w:ascii="Arial" w:hAnsi="Arial" w:cs="Arial"/>
          <w:sz w:val="20"/>
          <w:szCs w:val="20"/>
        </w:rPr>
        <w:t xml:space="preserve"> </w:t>
      </w:r>
      <w:r w:rsidR="00916DD9" w:rsidRPr="00A70A3C">
        <w:rPr>
          <w:rFonts w:ascii="Arial" w:hAnsi="Arial" w:cs="Arial"/>
          <w:sz w:val="20"/>
          <w:szCs w:val="20"/>
        </w:rPr>
        <w:t>importers, Standards Australia Limited</w:t>
      </w:r>
      <w:r w:rsidR="007A7F0D" w:rsidRPr="00A70A3C">
        <w:rPr>
          <w:rFonts w:ascii="Arial" w:hAnsi="Arial" w:cs="Arial"/>
          <w:sz w:val="20"/>
          <w:szCs w:val="20"/>
        </w:rPr>
        <w:t xml:space="preserve"> and </w:t>
      </w:r>
      <w:r w:rsidRPr="00A70A3C">
        <w:rPr>
          <w:rFonts w:ascii="Arial" w:hAnsi="Arial" w:cs="Arial"/>
          <w:sz w:val="20"/>
          <w:szCs w:val="20"/>
        </w:rPr>
        <w:t>test houses</w:t>
      </w:r>
      <w:r w:rsidR="007A7F0D" w:rsidRPr="00A70A3C">
        <w:rPr>
          <w:rFonts w:ascii="Arial" w:hAnsi="Arial" w:cs="Arial"/>
          <w:sz w:val="20"/>
          <w:szCs w:val="20"/>
        </w:rPr>
        <w:t>.</w:t>
      </w:r>
    </w:p>
    <w:p w:rsidR="00BF03CE" w:rsidRDefault="00BF03CE" w:rsidP="006249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total of 13 responses were received. </w:t>
      </w:r>
      <w:r w:rsidR="000F6B8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esponses either supported or made no comment on the </w:t>
      </w:r>
      <w:r w:rsidR="00312AB7">
        <w:rPr>
          <w:rFonts w:ascii="Arial" w:hAnsi="Arial" w:cs="Arial"/>
          <w:sz w:val="20"/>
          <w:szCs w:val="20"/>
        </w:rPr>
        <w:t>adoption of AS/NZS 4365:201</w:t>
      </w:r>
      <w:r w:rsidR="00587C4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312AB7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 w:rsidR="00EE5363">
        <w:rPr>
          <w:rFonts w:ascii="Arial" w:hAnsi="Arial" w:cs="Arial"/>
          <w:sz w:val="20"/>
          <w:szCs w:val="20"/>
        </w:rPr>
        <w:t>ne of the</w:t>
      </w:r>
      <w:r>
        <w:rPr>
          <w:rFonts w:ascii="Arial" w:hAnsi="Arial" w:cs="Arial"/>
          <w:sz w:val="20"/>
          <w:szCs w:val="20"/>
        </w:rPr>
        <w:t xml:space="preserve"> response</w:t>
      </w:r>
      <w:r w:rsidR="00EE536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oppos</w:t>
      </w:r>
      <w:r w:rsidR="00312AB7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the </w:t>
      </w:r>
      <w:r w:rsidR="00312AB7">
        <w:rPr>
          <w:rFonts w:ascii="Arial" w:hAnsi="Arial" w:cs="Arial"/>
          <w:sz w:val="20"/>
          <w:szCs w:val="20"/>
        </w:rPr>
        <w:t xml:space="preserve">adoption of the </w:t>
      </w:r>
      <w:r w:rsidR="00970DF7">
        <w:rPr>
          <w:rFonts w:ascii="Arial" w:hAnsi="Arial" w:cs="Arial"/>
          <w:sz w:val="20"/>
          <w:szCs w:val="20"/>
        </w:rPr>
        <w:t>AS/NZS 4365:2011</w:t>
      </w:r>
      <w:r w:rsidR="006C7CCB">
        <w:rPr>
          <w:rFonts w:ascii="Arial" w:hAnsi="Arial" w:cs="Arial"/>
          <w:sz w:val="20"/>
          <w:szCs w:val="20"/>
        </w:rPr>
        <w:t xml:space="preserve"> </w:t>
      </w:r>
      <w:r w:rsidR="00B86EFF">
        <w:rPr>
          <w:rFonts w:ascii="Arial" w:hAnsi="Arial" w:cs="Arial"/>
          <w:sz w:val="20"/>
          <w:szCs w:val="20"/>
        </w:rPr>
        <w:t>by the ACMA</w:t>
      </w:r>
      <w:r>
        <w:rPr>
          <w:rFonts w:ascii="Arial" w:hAnsi="Arial" w:cs="Arial"/>
          <w:sz w:val="20"/>
          <w:szCs w:val="20"/>
        </w:rPr>
        <w:t>.</w:t>
      </w:r>
      <w:r w:rsidR="00B86EFF">
        <w:rPr>
          <w:rFonts w:ascii="Arial" w:hAnsi="Arial" w:cs="Arial"/>
          <w:sz w:val="20"/>
          <w:szCs w:val="20"/>
        </w:rPr>
        <w:t xml:space="preserve"> </w:t>
      </w:r>
    </w:p>
    <w:p w:rsidR="00BF03CE" w:rsidRDefault="00BF03CE" w:rsidP="006249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F03CE" w:rsidRDefault="00BF03CE" w:rsidP="006249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main concern raised by respondents centred on </w:t>
      </w:r>
      <w:r w:rsidR="00312AB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proposed 6 month period for </w:t>
      </w:r>
      <w:r w:rsidR="000F6B87">
        <w:rPr>
          <w:rFonts w:ascii="Arial" w:hAnsi="Arial" w:cs="Arial"/>
          <w:sz w:val="20"/>
          <w:szCs w:val="20"/>
        </w:rPr>
        <w:t xml:space="preserve">the </w:t>
      </w:r>
      <w:r w:rsidR="00312AB7">
        <w:rPr>
          <w:rFonts w:ascii="Arial" w:hAnsi="Arial" w:cs="Arial"/>
          <w:sz w:val="20"/>
          <w:szCs w:val="20"/>
        </w:rPr>
        <w:t>supply</w:t>
      </w:r>
      <w:r>
        <w:rPr>
          <w:rFonts w:ascii="Arial" w:hAnsi="Arial" w:cs="Arial"/>
          <w:sz w:val="20"/>
          <w:szCs w:val="20"/>
        </w:rPr>
        <w:t xml:space="preserve"> of 25 kHz channel </w:t>
      </w:r>
      <w:r w:rsidR="006038A3">
        <w:rPr>
          <w:rFonts w:ascii="Arial" w:hAnsi="Arial" w:cs="Arial"/>
          <w:sz w:val="20"/>
          <w:szCs w:val="20"/>
        </w:rPr>
        <w:t xml:space="preserve">speech </w:t>
      </w:r>
      <w:r>
        <w:rPr>
          <w:rFonts w:ascii="Arial" w:hAnsi="Arial" w:cs="Arial"/>
          <w:sz w:val="20"/>
          <w:szCs w:val="20"/>
        </w:rPr>
        <w:t xml:space="preserve">equipment once </w:t>
      </w:r>
      <w:r w:rsidR="000F6B8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Standard commences. Industry were </w:t>
      </w:r>
      <w:r>
        <w:rPr>
          <w:rFonts w:ascii="Arial" w:hAnsi="Arial" w:cs="Arial"/>
          <w:sz w:val="20"/>
          <w:szCs w:val="20"/>
        </w:rPr>
        <w:lastRenderedPageBreak/>
        <w:t xml:space="preserve">concerned that this was not long enough for suppliers to clear old stock. In response to feedback from industry, the ACMA </w:t>
      </w:r>
      <w:r w:rsidR="002413EB">
        <w:rPr>
          <w:rFonts w:ascii="Arial" w:hAnsi="Arial" w:cs="Arial"/>
          <w:sz w:val="20"/>
          <w:szCs w:val="20"/>
        </w:rPr>
        <w:t xml:space="preserve">has </w:t>
      </w:r>
      <w:r w:rsidR="00C07A9F">
        <w:rPr>
          <w:rFonts w:ascii="Arial" w:hAnsi="Arial" w:cs="Arial"/>
          <w:sz w:val="20"/>
          <w:szCs w:val="20"/>
        </w:rPr>
        <w:t xml:space="preserve">provided industry with a period of 18 months within which to continue the importation and manufacture of 25 kHz </w:t>
      </w:r>
      <w:r w:rsidR="009E5F5E">
        <w:rPr>
          <w:rFonts w:ascii="Arial" w:hAnsi="Arial" w:cs="Arial"/>
          <w:sz w:val="20"/>
          <w:szCs w:val="20"/>
        </w:rPr>
        <w:t xml:space="preserve">speech </w:t>
      </w:r>
      <w:r w:rsidR="00C07A9F">
        <w:rPr>
          <w:rFonts w:ascii="Arial" w:hAnsi="Arial" w:cs="Arial"/>
          <w:sz w:val="20"/>
          <w:szCs w:val="20"/>
        </w:rPr>
        <w:t>equipment</w:t>
      </w:r>
      <w:r w:rsidR="002953F2" w:rsidRPr="008E2840">
        <w:rPr>
          <w:rFonts w:ascii="Arial" w:hAnsi="Arial" w:cs="Arial"/>
          <w:sz w:val="20"/>
          <w:szCs w:val="20"/>
        </w:rPr>
        <w:t>.</w:t>
      </w:r>
      <w:r w:rsidR="002953F2">
        <w:rPr>
          <w:rFonts w:ascii="Arial" w:hAnsi="Arial" w:cs="Arial"/>
          <w:sz w:val="20"/>
          <w:szCs w:val="20"/>
        </w:rPr>
        <w:t xml:space="preserve"> </w:t>
      </w:r>
    </w:p>
    <w:p w:rsidR="00082925" w:rsidRDefault="00082925" w:rsidP="006249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737B" w:rsidRPr="003A737B" w:rsidRDefault="00A408D4" w:rsidP="003A737B">
      <w:pPr>
        <w:rPr>
          <w:rFonts w:ascii="Arial" w:hAnsi="Arial" w:cs="Arial"/>
          <w:sz w:val="20"/>
          <w:szCs w:val="20"/>
        </w:rPr>
      </w:pPr>
      <w:r w:rsidRPr="003A737B">
        <w:rPr>
          <w:rFonts w:ascii="Arial" w:hAnsi="Arial" w:cs="Arial"/>
          <w:iCs/>
          <w:sz w:val="20"/>
          <w:szCs w:val="20"/>
        </w:rPr>
        <w:t xml:space="preserve">Following the identification of the technical inconsistency in the </w:t>
      </w:r>
      <w:r w:rsidR="003C24FD">
        <w:rPr>
          <w:rFonts w:ascii="Arial" w:hAnsi="Arial" w:cs="Arial"/>
          <w:bCs/>
          <w:i/>
          <w:sz w:val="20"/>
          <w:szCs w:val="20"/>
        </w:rPr>
        <w:t xml:space="preserve">Radiocommunications (UHF CB Radio Equipment) </w:t>
      </w:r>
      <w:r w:rsidR="003C24FD" w:rsidRPr="00BA6646">
        <w:rPr>
          <w:rFonts w:ascii="Arial" w:hAnsi="Arial" w:cs="Arial"/>
          <w:bCs/>
          <w:i/>
          <w:sz w:val="20"/>
          <w:szCs w:val="20"/>
        </w:rPr>
        <w:t>Standard</w:t>
      </w:r>
      <w:r w:rsidR="003C24FD">
        <w:rPr>
          <w:rFonts w:ascii="Arial" w:hAnsi="Arial" w:cs="Arial"/>
          <w:bCs/>
          <w:i/>
          <w:sz w:val="20"/>
          <w:szCs w:val="20"/>
        </w:rPr>
        <w:t xml:space="preserve"> 2011 </w:t>
      </w:r>
      <w:r w:rsidRPr="003A737B">
        <w:rPr>
          <w:rFonts w:ascii="Arial" w:hAnsi="Arial" w:cs="Arial"/>
          <w:sz w:val="20"/>
          <w:szCs w:val="20"/>
        </w:rPr>
        <w:t>f</w:t>
      </w:r>
      <w:r w:rsidR="002B7815" w:rsidRPr="003A737B">
        <w:rPr>
          <w:rFonts w:ascii="Arial" w:hAnsi="Arial" w:cs="Arial"/>
          <w:sz w:val="20"/>
          <w:szCs w:val="20"/>
        </w:rPr>
        <w:t xml:space="preserve">urther consultation </w:t>
      </w:r>
      <w:r w:rsidRPr="003A737B">
        <w:rPr>
          <w:rFonts w:ascii="Arial" w:hAnsi="Arial" w:cs="Arial"/>
          <w:sz w:val="20"/>
          <w:szCs w:val="20"/>
        </w:rPr>
        <w:t xml:space="preserve">was undertaken.  </w:t>
      </w:r>
      <w:r w:rsidR="003A737B" w:rsidRPr="003A737B">
        <w:rPr>
          <w:rFonts w:ascii="Arial" w:hAnsi="Arial" w:cs="Arial"/>
          <w:sz w:val="20"/>
          <w:szCs w:val="20"/>
        </w:rPr>
        <w:t xml:space="preserve">Email advice of the intended change together with an invitation to comment was sent to the </w:t>
      </w:r>
      <w:r w:rsidR="003A737B">
        <w:rPr>
          <w:rFonts w:ascii="Arial" w:hAnsi="Arial" w:cs="Arial"/>
          <w:sz w:val="20"/>
          <w:szCs w:val="20"/>
        </w:rPr>
        <w:t xml:space="preserve">same </w:t>
      </w:r>
      <w:r w:rsidR="003A737B" w:rsidRPr="003A737B">
        <w:rPr>
          <w:rFonts w:ascii="Arial" w:hAnsi="Arial" w:cs="Arial"/>
          <w:sz w:val="20"/>
          <w:szCs w:val="20"/>
        </w:rPr>
        <w:t>stakeholders mentioned above</w:t>
      </w:r>
      <w:r w:rsidR="003C24FD">
        <w:rPr>
          <w:rFonts w:ascii="Arial" w:hAnsi="Arial" w:cs="Arial"/>
          <w:sz w:val="20"/>
          <w:szCs w:val="20"/>
        </w:rPr>
        <w:t xml:space="preserve"> including</w:t>
      </w:r>
      <w:r w:rsidR="003A737B" w:rsidRPr="003A737B">
        <w:rPr>
          <w:rFonts w:ascii="Arial" w:hAnsi="Arial" w:cs="Arial"/>
          <w:sz w:val="20"/>
          <w:szCs w:val="20"/>
        </w:rPr>
        <w:t xml:space="preserve"> industry representatives </w:t>
      </w:r>
      <w:r w:rsidR="003C24FD">
        <w:rPr>
          <w:rFonts w:ascii="Arial" w:hAnsi="Arial" w:cs="Arial"/>
          <w:sz w:val="20"/>
          <w:szCs w:val="20"/>
        </w:rPr>
        <w:t>such as</w:t>
      </w:r>
      <w:r w:rsidR="003C24FD" w:rsidRPr="003A737B">
        <w:rPr>
          <w:rFonts w:ascii="Arial" w:hAnsi="Arial" w:cs="Arial"/>
          <w:sz w:val="20"/>
          <w:szCs w:val="20"/>
        </w:rPr>
        <w:t xml:space="preserve"> </w:t>
      </w:r>
      <w:r w:rsidR="003A737B" w:rsidRPr="003A737B">
        <w:rPr>
          <w:rFonts w:ascii="Arial" w:hAnsi="Arial" w:cs="Arial"/>
          <w:sz w:val="20"/>
          <w:szCs w:val="20"/>
        </w:rPr>
        <w:t>Standards Australia radiocomm</w:t>
      </w:r>
      <w:r w:rsidR="00446BB4">
        <w:rPr>
          <w:rFonts w:ascii="Arial" w:hAnsi="Arial" w:cs="Arial"/>
          <w:sz w:val="20"/>
          <w:szCs w:val="20"/>
        </w:rPr>
        <w:t>unication</w:t>
      </w:r>
      <w:r w:rsidR="003A737B" w:rsidRPr="003A737B">
        <w:rPr>
          <w:rFonts w:ascii="Arial" w:hAnsi="Arial" w:cs="Arial"/>
          <w:sz w:val="20"/>
          <w:szCs w:val="20"/>
        </w:rPr>
        <w:t xml:space="preserve">s technical committees, industry peak bodies, the New Zealand regulator (Ministry of Economic Development) and all parties that responded to the original consultation exercise.  </w:t>
      </w:r>
      <w:r w:rsidR="00446BB4">
        <w:rPr>
          <w:rFonts w:ascii="Arial" w:hAnsi="Arial" w:cs="Arial"/>
          <w:sz w:val="20"/>
          <w:szCs w:val="20"/>
        </w:rPr>
        <w:t>As at the date of the making of the Standard,</w:t>
      </w:r>
      <w:r w:rsidR="003A737B" w:rsidRPr="003A737B">
        <w:rPr>
          <w:rFonts w:ascii="Arial" w:hAnsi="Arial" w:cs="Arial"/>
          <w:sz w:val="20"/>
          <w:szCs w:val="20"/>
        </w:rPr>
        <w:t xml:space="preserve"> four industry rep</w:t>
      </w:r>
      <w:r w:rsidR="003A737B">
        <w:rPr>
          <w:rFonts w:ascii="Arial" w:hAnsi="Arial" w:cs="Arial"/>
          <w:sz w:val="20"/>
          <w:szCs w:val="20"/>
        </w:rPr>
        <w:t>resentative</w:t>
      </w:r>
      <w:r w:rsidR="003A737B" w:rsidRPr="003A737B">
        <w:rPr>
          <w:rFonts w:ascii="Arial" w:hAnsi="Arial" w:cs="Arial"/>
          <w:sz w:val="20"/>
          <w:szCs w:val="20"/>
        </w:rPr>
        <w:t>s have responded with none expressing opposition</w:t>
      </w:r>
      <w:r w:rsidR="00446BB4">
        <w:rPr>
          <w:rFonts w:ascii="Arial" w:hAnsi="Arial" w:cs="Arial"/>
          <w:sz w:val="20"/>
          <w:szCs w:val="20"/>
        </w:rPr>
        <w:t xml:space="preserve"> </w:t>
      </w:r>
      <w:r w:rsidR="002F1D37" w:rsidRPr="002F1D37">
        <w:rPr>
          <w:rFonts w:ascii="Arial" w:hAnsi="Arial" w:cs="Arial"/>
          <w:sz w:val="20"/>
          <w:szCs w:val="20"/>
        </w:rPr>
        <w:t xml:space="preserve">to </w:t>
      </w:r>
      <w:r w:rsidR="002F1D37">
        <w:rPr>
          <w:rFonts w:ascii="Arial" w:hAnsi="Arial" w:cs="Arial"/>
          <w:sz w:val="20"/>
          <w:szCs w:val="20"/>
        </w:rPr>
        <w:t xml:space="preserve">the </w:t>
      </w:r>
      <w:r w:rsidR="002F1D37" w:rsidRPr="002F1D37">
        <w:rPr>
          <w:rFonts w:ascii="Arial" w:hAnsi="Arial" w:cs="Arial"/>
          <w:sz w:val="20"/>
          <w:szCs w:val="20"/>
        </w:rPr>
        <w:t xml:space="preserve">Standard or </w:t>
      </w:r>
      <w:r w:rsidR="00F75BEE">
        <w:rPr>
          <w:rFonts w:ascii="Arial" w:hAnsi="Arial" w:cs="Arial"/>
          <w:sz w:val="20"/>
          <w:szCs w:val="20"/>
        </w:rPr>
        <w:t xml:space="preserve">its </w:t>
      </w:r>
      <w:r w:rsidR="002F1D37" w:rsidRPr="002F1D37">
        <w:rPr>
          <w:rFonts w:ascii="Arial" w:hAnsi="Arial" w:cs="Arial"/>
          <w:sz w:val="20"/>
          <w:szCs w:val="20"/>
        </w:rPr>
        <w:t>referencing in the Labelling Notice</w:t>
      </w:r>
      <w:r w:rsidR="003A737B" w:rsidRPr="003A737B">
        <w:rPr>
          <w:rFonts w:ascii="Arial" w:hAnsi="Arial" w:cs="Arial"/>
          <w:sz w:val="20"/>
          <w:szCs w:val="20"/>
        </w:rPr>
        <w:t xml:space="preserve">.  </w:t>
      </w:r>
    </w:p>
    <w:p w:rsidR="002953F2" w:rsidRPr="003A737B" w:rsidRDefault="002953F2" w:rsidP="006249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F03CE" w:rsidRPr="00312AB7" w:rsidRDefault="00BF03CE" w:rsidP="0062492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C2BD6" w:rsidRPr="00A70A3C" w:rsidRDefault="00B86A5E" w:rsidP="0062492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 xml:space="preserve">Regulation Impact </w:t>
      </w:r>
    </w:p>
    <w:p w:rsidR="003A737B" w:rsidRDefault="00FF196D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Office of Best Practice</w:t>
      </w:r>
      <w:r w:rsidR="00B86A5E" w:rsidRPr="00A70A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Regulation </w:t>
      </w:r>
      <w:r w:rsidR="003A737B">
        <w:rPr>
          <w:rFonts w:ascii="Arial" w:hAnsi="Arial" w:cs="Arial"/>
          <w:sz w:val="20"/>
          <w:szCs w:val="20"/>
        </w:rPr>
        <w:t xml:space="preserve">(OBPR) was consulted on the making of the </w:t>
      </w:r>
      <w:r w:rsidR="00E9096A" w:rsidRPr="007D18F1">
        <w:rPr>
          <w:rFonts w:ascii="Arial" w:hAnsi="Arial" w:cs="Arial"/>
          <w:i/>
          <w:sz w:val="20"/>
          <w:szCs w:val="20"/>
        </w:rPr>
        <w:t>Radiocommunications (UHF CB Radio Equipment) Standard 2011</w:t>
      </w:r>
      <w:r w:rsidR="003A737B">
        <w:rPr>
          <w:rFonts w:ascii="Arial" w:hAnsi="Arial" w:cs="Arial"/>
          <w:sz w:val="20"/>
          <w:szCs w:val="20"/>
        </w:rPr>
        <w:t xml:space="preserve"> and it</w:t>
      </w:r>
      <w:r>
        <w:rPr>
          <w:rFonts w:ascii="Arial" w:hAnsi="Arial" w:cs="Arial"/>
          <w:sz w:val="20"/>
          <w:szCs w:val="20"/>
        </w:rPr>
        <w:t xml:space="preserve"> advised that it consider</w:t>
      </w:r>
      <w:r w:rsidR="003A737B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the making of </w:t>
      </w:r>
      <w:r w:rsidR="007D18F1">
        <w:rPr>
          <w:rFonts w:ascii="Arial" w:hAnsi="Arial" w:cs="Arial"/>
          <w:sz w:val="20"/>
          <w:szCs w:val="20"/>
        </w:rPr>
        <w:t>the instrument</w:t>
      </w:r>
      <w:r>
        <w:rPr>
          <w:rFonts w:ascii="Arial" w:hAnsi="Arial" w:cs="Arial"/>
          <w:sz w:val="20"/>
          <w:szCs w:val="20"/>
        </w:rPr>
        <w:t xml:space="preserve"> </w:t>
      </w:r>
      <w:r w:rsidR="003A737B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have minor and machinery impacts and that further analysis in the form of a </w:t>
      </w:r>
      <w:r w:rsidR="00B86A5E" w:rsidRPr="00A70A3C">
        <w:rPr>
          <w:rFonts w:ascii="Arial" w:hAnsi="Arial" w:cs="Arial"/>
          <w:sz w:val="20"/>
          <w:szCs w:val="20"/>
        </w:rPr>
        <w:t xml:space="preserve">Regulation Impact Statement </w:t>
      </w:r>
      <w:r>
        <w:rPr>
          <w:rFonts w:ascii="Arial" w:hAnsi="Arial" w:cs="Arial"/>
          <w:sz w:val="20"/>
          <w:szCs w:val="20"/>
        </w:rPr>
        <w:t>is</w:t>
      </w:r>
      <w:r w:rsidRPr="00A70A3C">
        <w:rPr>
          <w:rFonts w:ascii="Arial" w:hAnsi="Arial" w:cs="Arial"/>
          <w:sz w:val="20"/>
          <w:szCs w:val="20"/>
        </w:rPr>
        <w:t xml:space="preserve"> </w:t>
      </w:r>
      <w:r w:rsidR="00B86A5E" w:rsidRPr="00A70A3C">
        <w:rPr>
          <w:rFonts w:ascii="Arial" w:hAnsi="Arial" w:cs="Arial"/>
          <w:sz w:val="20"/>
          <w:szCs w:val="20"/>
        </w:rPr>
        <w:t>not required (</w:t>
      </w:r>
      <w:r>
        <w:rPr>
          <w:rFonts w:ascii="Arial" w:hAnsi="Arial" w:cs="Arial"/>
          <w:sz w:val="20"/>
          <w:szCs w:val="20"/>
        </w:rPr>
        <w:t>OBPR</w:t>
      </w:r>
      <w:r w:rsidRPr="00A70A3C">
        <w:rPr>
          <w:rFonts w:ascii="Arial" w:hAnsi="Arial" w:cs="Arial"/>
          <w:sz w:val="20"/>
          <w:szCs w:val="20"/>
        </w:rPr>
        <w:t xml:space="preserve"> </w:t>
      </w:r>
      <w:r w:rsidR="00B86A5E" w:rsidRPr="000F6B87">
        <w:rPr>
          <w:rFonts w:ascii="Arial" w:hAnsi="Arial" w:cs="Arial"/>
          <w:sz w:val="20"/>
          <w:szCs w:val="20"/>
        </w:rPr>
        <w:t xml:space="preserve">Reference No. </w:t>
      </w:r>
      <w:r w:rsidRPr="000F6B87">
        <w:rPr>
          <w:rFonts w:ascii="Arial" w:hAnsi="Arial" w:cs="Arial"/>
          <w:sz w:val="20"/>
          <w:szCs w:val="20"/>
        </w:rPr>
        <w:t>11897</w:t>
      </w:r>
      <w:r w:rsidR="00B86A5E" w:rsidRPr="000F6B87">
        <w:rPr>
          <w:rFonts w:ascii="Arial" w:hAnsi="Arial" w:cs="Arial"/>
          <w:sz w:val="20"/>
          <w:szCs w:val="20"/>
        </w:rPr>
        <w:t>).</w:t>
      </w:r>
      <w:r w:rsidR="002B7815">
        <w:rPr>
          <w:rFonts w:ascii="Arial" w:hAnsi="Arial" w:cs="Arial"/>
          <w:sz w:val="20"/>
          <w:szCs w:val="20"/>
        </w:rPr>
        <w:t xml:space="preserve">  </w:t>
      </w:r>
    </w:p>
    <w:p w:rsidR="00D36DDE" w:rsidRPr="000F6B87" w:rsidRDefault="003A737B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OBPR was further</w:t>
      </w:r>
      <w:r w:rsidR="002B7815">
        <w:rPr>
          <w:rFonts w:ascii="Arial" w:hAnsi="Arial" w:cs="Arial"/>
          <w:sz w:val="20"/>
          <w:szCs w:val="20"/>
        </w:rPr>
        <w:t xml:space="preserve"> consulted </w:t>
      </w:r>
      <w:r>
        <w:rPr>
          <w:rFonts w:ascii="Arial" w:hAnsi="Arial" w:cs="Arial"/>
          <w:sz w:val="20"/>
          <w:szCs w:val="20"/>
        </w:rPr>
        <w:t xml:space="preserve">on the making of the Standard and it advised that it considered the making of the Standard to have minor and machinery impacts and that further analysis in the form of a </w:t>
      </w:r>
      <w:r w:rsidRPr="00A70A3C">
        <w:rPr>
          <w:rFonts w:ascii="Arial" w:hAnsi="Arial" w:cs="Arial"/>
          <w:sz w:val="20"/>
          <w:szCs w:val="20"/>
        </w:rPr>
        <w:t xml:space="preserve">Regulation Impact Statement </w:t>
      </w:r>
      <w:r>
        <w:rPr>
          <w:rFonts w:ascii="Arial" w:hAnsi="Arial" w:cs="Arial"/>
          <w:sz w:val="20"/>
          <w:szCs w:val="20"/>
        </w:rPr>
        <w:t>is</w:t>
      </w:r>
      <w:r w:rsidRPr="00A70A3C">
        <w:rPr>
          <w:rFonts w:ascii="Arial" w:hAnsi="Arial" w:cs="Arial"/>
          <w:sz w:val="20"/>
          <w:szCs w:val="20"/>
        </w:rPr>
        <w:t xml:space="preserve"> not required</w:t>
      </w:r>
      <w:r w:rsidR="00A37051">
        <w:rPr>
          <w:rFonts w:ascii="Arial" w:hAnsi="Arial" w:cs="Arial"/>
          <w:sz w:val="20"/>
          <w:szCs w:val="20"/>
        </w:rPr>
        <w:t xml:space="preserve">.  ACMA </w:t>
      </w:r>
      <w:proofErr w:type="gramStart"/>
      <w:r w:rsidR="00A37051">
        <w:rPr>
          <w:rFonts w:ascii="Arial" w:hAnsi="Arial" w:cs="Arial"/>
          <w:sz w:val="20"/>
          <w:szCs w:val="20"/>
        </w:rPr>
        <w:t>staff were</w:t>
      </w:r>
      <w:proofErr w:type="gramEnd"/>
      <w:r w:rsidR="00A37051">
        <w:rPr>
          <w:rFonts w:ascii="Arial" w:hAnsi="Arial" w:cs="Arial"/>
          <w:sz w:val="20"/>
          <w:szCs w:val="20"/>
        </w:rPr>
        <w:t xml:space="preserve"> advised by </w:t>
      </w:r>
      <w:r>
        <w:rPr>
          <w:rFonts w:ascii="Arial" w:hAnsi="Arial" w:cs="Arial"/>
          <w:sz w:val="20"/>
          <w:szCs w:val="20"/>
        </w:rPr>
        <w:t>OBPR</w:t>
      </w:r>
      <w:r w:rsidRPr="00A70A3C">
        <w:rPr>
          <w:rFonts w:ascii="Arial" w:hAnsi="Arial" w:cs="Arial"/>
          <w:sz w:val="20"/>
          <w:szCs w:val="20"/>
        </w:rPr>
        <w:t xml:space="preserve"> </w:t>
      </w:r>
      <w:r w:rsidR="00A37051">
        <w:rPr>
          <w:rFonts w:ascii="Arial" w:hAnsi="Arial" w:cs="Arial"/>
          <w:sz w:val="20"/>
          <w:szCs w:val="20"/>
        </w:rPr>
        <w:t xml:space="preserve">that the OBPR </w:t>
      </w:r>
      <w:r w:rsidRPr="000F6B87">
        <w:rPr>
          <w:rFonts w:ascii="Arial" w:hAnsi="Arial" w:cs="Arial"/>
          <w:sz w:val="20"/>
          <w:szCs w:val="20"/>
        </w:rPr>
        <w:t>Reference No. 11897</w:t>
      </w:r>
      <w:r w:rsidR="00A37051">
        <w:rPr>
          <w:rFonts w:ascii="Arial" w:hAnsi="Arial" w:cs="Arial"/>
          <w:sz w:val="20"/>
          <w:szCs w:val="20"/>
        </w:rPr>
        <w:t xml:space="preserve"> would also apply in respect of the making of the Standard</w:t>
      </w:r>
      <w:r w:rsidRPr="000F6B87">
        <w:rPr>
          <w:rFonts w:ascii="Arial" w:hAnsi="Arial" w:cs="Arial"/>
          <w:sz w:val="20"/>
          <w:szCs w:val="20"/>
        </w:rPr>
        <w:t>.</w:t>
      </w:r>
    </w:p>
    <w:p w:rsidR="00977FF6" w:rsidRPr="00A70A3C" w:rsidRDefault="00977FF6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 xml:space="preserve">Documents incorporated into this </w:t>
      </w:r>
      <w:r w:rsidR="002413EB">
        <w:rPr>
          <w:rFonts w:ascii="Arial" w:hAnsi="Arial" w:cs="Arial"/>
          <w:b/>
          <w:sz w:val="20"/>
          <w:szCs w:val="20"/>
        </w:rPr>
        <w:t>Standard</w:t>
      </w:r>
      <w:r w:rsidR="002413EB" w:rsidRPr="00A70A3C">
        <w:rPr>
          <w:rFonts w:ascii="Arial" w:hAnsi="Arial" w:cs="Arial"/>
          <w:b/>
          <w:sz w:val="20"/>
          <w:szCs w:val="20"/>
        </w:rPr>
        <w:t xml:space="preserve"> </w:t>
      </w:r>
      <w:r w:rsidRPr="00A70A3C">
        <w:rPr>
          <w:rFonts w:ascii="Arial" w:hAnsi="Arial" w:cs="Arial"/>
          <w:b/>
          <w:sz w:val="20"/>
          <w:szCs w:val="20"/>
        </w:rPr>
        <w:t>by Reference</w:t>
      </w:r>
    </w:p>
    <w:p w:rsidR="00977FF6" w:rsidRPr="00A70A3C" w:rsidRDefault="002413EB" w:rsidP="0062492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977FF6" w:rsidRPr="00A70A3C">
        <w:rPr>
          <w:rFonts w:ascii="Arial" w:hAnsi="Arial" w:cs="Arial"/>
          <w:sz w:val="20"/>
          <w:szCs w:val="20"/>
        </w:rPr>
        <w:t xml:space="preserve"> Australian / New Zealand standard </w:t>
      </w:r>
      <w:r w:rsidR="006C7CCB">
        <w:rPr>
          <w:rFonts w:ascii="Arial" w:hAnsi="Arial" w:cs="Arial"/>
          <w:i/>
          <w:sz w:val="20"/>
          <w:szCs w:val="20"/>
        </w:rPr>
        <w:t xml:space="preserve">AS/NZS 4365:2011 </w:t>
      </w:r>
      <w:r w:rsidR="00977FF6" w:rsidRPr="00A70A3C">
        <w:rPr>
          <w:rFonts w:ascii="Arial" w:hAnsi="Arial" w:cs="Arial"/>
          <w:i/>
          <w:sz w:val="20"/>
          <w:szCs w:val="20"/>
        </w:rPr>
        <w:t xml:space="preserve">Radiocommunications equipment used in the </w:t>
      </w:r>
      <w:r w:rsidR="00EC3AC8">
        <w:rPr>
          <w:rFonts w:ascii="Arial" w:hAnsi="Arial" w:cs="Arial"/>
          <w:i/>
          <w:sz w:val="20"/>
          <w:szCs w:val="20"/>
        </w:rPr>
        <w:t>UHF</w:t>
      </w:r>
      <w:r w:rsidR="00977FF6" w:rsidRPr="00A70A3C">
        <w:rPr>
          <w:rFonts w:ascii="Arial" w:hAnsi="Arial" w:cs="Arial"/>
          <w:i/>
          <w:sz w:val="20"/>
          <w:szCs w:val="20"/>
        </w:rPr>
        <w:t xml:space="preserve"> citizen band radio service</w:t>
      </w:r>
      <w:r w:rsidR="00977FF6" w:rsidRPr="00A70A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incorporate</w:t>
      </w:r>
      <w:r w:rsidR="001415A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by reference. </w:t>
      </w:r>
    </w:p>
    <w:p w:rsidR="002413EB" w:rsidRDefault="002413EB" w:rsidP="00624928">
      <w:pPr>
        <w:jc w:val="both"/>
        <w:rPr>
          <w:rFonts w:ascii="Arial" w:hAnsi="Arial" w:cs="Arial"/>
          <w:b/>
          <w:sz w:val="20"/>
          <w:szCs w:val="20"/>
        </w:rPr>
      </w:pPr>
    </w:p>
    <w:p w:rsidR="00B11932" w:rsidRPr="00A70A3C" w:rsidRDefault="00B11932" w:rsidP="00624928">
      <w:pPr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>Notes on the instrument</w:t>
      </w:r>
    </w:p>
    <w:p w:rsidR="00FA66FD" w:rsidRPr="00A70A3C" w:rsidRDefault="00FA66FD" w:rsidP="00624928">
      <w:pPr>
        <w:jc w:val="both"/>
        <w:rPr>
          <w:rFonts w:ascii="Arial" w:hAnsi="Arial" w:cs="Arial"/>
          <w:sz w:val="20"/>
          <w:szCs w:val="20"/>
        </w:rPr>
      </w:pPr>
    </w:p>
    <w:p w:rsidR="00FA66FD" w:rsidRPr="00A70A3C" w:rsidRDefault="00FA66FD" w:rsidP="00624928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>Section 1</w:t>
      </w:r>
      <w:r w:rsidR="00EF2FF7">
        <w:rPr>
          <w:rFonts w:ascii="Arial" w:hAnsi="Arial" w:cs="Arial"/>
          <w:b/>
          <w:sz w:val="20"/>
          <w:szCs w:val="20"/>
        </w:rPr>
        <w:t xml:space="preserve"> </w:t>
      </w:r>
      <w:r w:rsidRPr="00A70A3C">
        <w:rPr>
          <w:rFonts w:ascii="Arial" w:hAnsi="Arial" w:cs="Arial"/>
          <w:b/>
          <w:sz w:val="20"/>
          <w:szCs w:val="20"/>
        </w:rPr>
        <w:t>- Name of Standard</w:t>
      </w:r>
    </w:p>
    <w:p w:rsidR="000411B9" w:rsidRDefault="008A6720" w:rsidP="00624928">
      <w:pPr>
        <w:pStyle w:val="R1"/>
        <w:ind w:left="0" w:firstLine="0"/>
        <w:rPr>
          <w:rFonts w:ascii="Arial" w:hAnsi="Arial" w:cs="Arial"/>
          <w:sz w:val="20"/>
          <w:szCs w:val="20"/>
        </w:rPr>
      </w:pPr>
      <w:r w:rsidRPr="002953F2">
        <w:rPr>
          <w:rFonts w:ascii="Arial" w:hAnsi="Arial" w:cs="Arial"/>
          <w:sz w:val="20"/>
          <w:szCs w:val="20"/>
        </w:rPr>
        <w:t xml:space="preserve">This section </w:t>
      </w:r>
      <w:r w:rsidR="00852F79" w:rsidRPr="002953F2">
        <w:rPr>
          <w:rFonts w:ascii="Arial" w:hAnsi="Arial" w:cs="Arial"/>
          <w:sz w:val="20"/>
          <w:szCs w:val="20"/>
        </w:rPr>
        <w:t xml:space="preserve">provides </w:t>
      </w:r>
      <w:r w:rsidR="002413EB" w:rsidRPr="002953F2">
        <w:rPr>
          <w:rFonts w:ascii="Arial" w:hAnsi="Arial" w:cs="Arial"/>
          <w:sz w:val="20"/>
          <w:szCs w:val="20"/>
        </w:rPr>
        <w:t xml:space="preserve">that </w:t>
      </w:r>
      <w:r w:rsidR="00852F79" w:rsidRPr="002953F2">
        <w:rPr>
          <w:rFonts w:ascii="Arial" w:hAnsi="Arial" w:cs="Arial"/>
          <w:sz w:val="20"/>
          <w:szCs w:val="20"/>
        </w:rPr>
        <w:t xml:space="preserve">the </w:t>
      </w:r>
      <w:r w:rsidR="00FA66FD" w:rsidRPr="002953F2">
        <w:rPr>
          <w:rFonts w:ascii="Arial" w:hAnsi="Arial" w:cs="Arial"/>
          <w:sz w:val="20"/>
          <w:szCs w:val="20"/>
        </w:rPr>
        <w:t>name</w:t>
      </w:r>
      <w:r w:rsidR="00852F79" w:rsidRPr="002953F2">
        <w:rPr>
          <w:rFonts w:ascii="Arial" w:hAnsi="Arial" w:cs="Arial"/>
          <w:sz w:val="20"/>
          <w:szCs w:val="20"/>
        </w:rPr>
        <w:t xml:space="preserve"> of the </w:t>
      </w:r>
      <w:r w:rsidR="00527B9D" w:rsidRPr="002953F2">
        <w:rPr>
          <w:rFonts w:ascii="Arial" w:hAnsi="Arial" w:cs="Arial"/>
          <w:sz w:val="20"/>
          <w:szCs w:val="20"/>
        </w:rPr>
        <w:t>S</w:t>
      </w:r>
      <w:r w:rsidR="00FA66FD" w:rsidRPr="002953F2">
        <w:rPr>
          <w:rFonts w:ascii="Arial" w:hAnsi="Arial" w:cs="Arial"/>
          <w:sz w:val="20"/>
          <w:szCs w:val="20"/>
        </w:rPr>
        <w:t>tandard</w:t>
      </w:r>
      <w:r w:rsidR="002413EB" w:rsidRPr="002953F2">
        <w:rPr>
          <w:rFonts w:ascii="Arial" w:hAnsi="Arial" w:cs="Arial"/>
          <w:i/>
          <w:sz w:val="20"/>
          <w:szCs w:val="20"/>
        </w:rPr>
        <w:t xml:space="preserve"> </w:t>
      </w:r>
      <w:r w:rsidR="002413EB" w:rsidRPr="002953F2">
        <w:rPr>
          <w:rFonts w:ascii="Arial" w:hAnsi="Arial" w:cs="Arial"/>
          <w:sz w:val="20"/>
          <w:szCs w:val="20"/>
        </w:rPr>
        <w:t xml:space="preserve">is the </w:t>
      </w:r>
      <w:r w:rsidR="00CA0F6F">
        <w:rPr>
          <w:rFonts w:ascii="Arial" w:hAnsi="Arial" w:cs="Arial"/>
          <w:i/>
          <w:sz w:val="20"/>
          <w:szCs w:val="20"/>
        </w:rPr>
        <w:t xml:space="preserve">Radiocommunications (UHF CB Radio Equipment) Standard 2011 </w:t>
      </w:r>
      <w:r w:rsidR="00E74D78">
        <w:rPr>
          <w:rFonts w:ascii="Arial" w:hAnsi="Arial" w:cs="Arial"/>
          <w:i/>
          <w:sz w:val="20"/>
          <w:szCs w:val="20"/>
        </w:rPr>
        <w:t>(No.1)</w:t>
      </w:r>
      <w:r w:rsidR="009A1E2F" w:rsidRPr="009A1E2F">
        <w:rPr>
          <w:rFonts w:ascii="Arial" w:hAnsi="Arial" w:cs="Arial"/>
          <w:sz w:val="20"/>
          <w:szCs w:val="20"/>
        </w:rPr>
        <w:t>.</w:t>
      </w:r>
    </w:p>
    <w:p w:rsidR="00FA66FD" w:rsidRPr="00A70A3C" w:rsidRDefault="00FA66FD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A66FD" w:rsidRPr="00A70A3C" w:rsidRDefault="00FA66FD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>Section 2</w:t>
      </w:r>
      <w:r w:rsidR="00EF2FF7">
        <w:rPr>
          <w:rFonts w:ascii="Arial" w:hAnsi="Arial" w:cs="Arial"/>
          <w:b/>
          <w:sz w:val="20"/>
          <w:szCs w:val="20"/>
        </w:rPr>
        <w:t xml:space="preserve"> </w:t>
      </w:r>
      <w:r w:rsidRPr="00A70A3C">
        <w:rPr>
          <w:rFonts w:ascii="Arial" w:hAnsi="Arial" w:cs="Arial"/>
          <w:b/>
          <w:sz w:val="20"/>
          <w:szCs w:val="20"/>
        </w:rPr>
        <w:t>- Commencement</w:t>
      </w:r>
    </w:p>
    <w:p w:rsidR="00FA66FD" w:rsidRDefault="008A6720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This section </w:t>
      </w:r>
      <w:r w:rsidR="00FA66FD" w:rsidRPr="00A70A3C">
        <w:rPr>
          <w:rFonts w:ascii="Arial" w:hAnsi="Arial" w:cs="Arial"/>
          <w:sz w:val="20"/>
          <w:szCs w:val="20"/>
        </w:rPr>
        <w:t xml:space="preserve">provides that the </w:t>
      </w:r>
      <w:r w:rsidR="00527B9D" w:rsidRPr="00A70A3C">
        <w:rPr>
          <w:rFonts w:ascii="Arial" w:hAnsi="Arial" w:cs="Arial"/>
          <w:sz w:val="20"/>
          <w:szCs w:val="20"/>
        </w:rPr>
        <w:t>S</w:t>
      </w:r>
      <w:r w:rsidR="00FA66FD" w:rsidRPr="00A70A3C">
        <w:rPr>
          <w:rFonts w:ascii="Arial" w:hAnsi="Arial" w:cs="Arial"/>
          <w:sz w:val="20"/>
          <w:szCs w:val="20"/>
        </w:rPr>
        <w:t xml:space="preserve">tandard commences on the </w:t>
      </w:r>
      <w:r w:rsidR="002825E1">
        <w:rPr>
          <w:rFonts w:ascii="Arial" w:hAnsi="Arial" w:cs="Arial"/>
          <w:sz w:val="20"/>
          <w:szCs w:val="20"/>
        </w:rPr>
        <w:t xml:space="preserve">later of the </w:t>
      </w:r>
      <w:r w:rsidR="00FA66FD" w:rsidRPr="00A70A3C">
        <w:rPr>
          <w:rFonts w:ascii="Arial" w:hAnsi="Arial" w:cs="Arial"/>
          <w:sz w:val="20"/>
          <w:szCs w:val="20"/>
        </w:rPr>
        <w:t>da</w:t>
      </w:r>
      <w:r w:rsidR="00852F79">
        <w:rPr>
          <w:rFonts w:ascii="Arial" w:hAnsi="Arial" w:cs="Arial"/>
          <w:sz w:val="20"/>
          <w:szCs w:val="20"/>
        </w:rPr>
        <w:t>y</w:t>
      </w:r>
      <w:r w:rsidR="00FA66FD" w:rsidRPr="00A70A3C">
        <w:rPr>
          <w:rFonts w:ascii="Arial" w:hAnsi="Arial" w:cs="Arial"/>
          <w:sz w:val="20"/>
          <w:szCs w:val="20"/>
        </w:rPr>
        <w:t xml:space="preserve"> after it is registered</w:t>
      </w:r>
      <w:r w:rsidR="002413EB">
        <w:rPr>
          <w:rFonts w:ascii="Arial" w:hAnsi="Arial" w:cs="Arial"/>
          <w:sz w:val="20"/>
          <w:szCs w:val="20"/>
        </w:rPr>
        <w:t xml:space="preserve"> on the Federal Register of Legislative Instruments</w:t>
      </w:r>
      <w:r w:rsidR="008E2840">
        <w:rPr>
          <w:rFonts w:ascii="Arial" w:hAnsi="Arial" w:cs="Arial"/>
          <w:sz w:val="20"/>
          <w:szCs w:val="20"/>
        </w:rPr>
        <w:t xml:space="preserve"> </w:t>
      </w:r>
      <w:r w:rsidR="009864B8">
        <w:rPr>
          <w:rFonts w:ascii="Arial" w:hAnsi="Arial" w:cs="Arial"/>
          <w:sz w:val="20"/>
          <w:szCs w:val="20"/>
        </w:rPr>
        <w:t xml:space="preserve">and </w:t>
      </w:r>
      <w:r w:rsidR="008E2840">
        <w:rPr>
          <w:rFonts w:ascii="Arial" w:hAnsi="Arial" w:cs="Arial"/>
          <w:sz w:val="20"/>
          <w:szCs w:val="20"/>
        </w:rPr>
        <w:t xml:space="preserve">the commencement of the </w:t>
      </w:r>
      <w:r w:rsidR="00B84CB5" w:rsidRPr="00B84CB5">
        <w:rPr>
          <w:rFonts w:ascii="Arial" w:hAnsi="Arial" w:cs="Arial"/>
          <w:i/>
          <w:sz w:val="20"/>
          <w:szCs w:val="20"/>
        </w:rPr>
        <w:t xml:space="preserve">Radiocommunications (Citizen Band Radio Stations) Class Licence Variation 2011 </w:t>
      </w:r>
      <w:r w:rsidR="00E74D78">
        <w:rPr>
          <w:rFonts w:ascii="Arial" w:hAnsi="Arial" w:cs="Arial"/>
          <w:i/>
          <w:sz w:val="20"/>
          <w:szCs w:val="20"/>
        </w:rPr>
        <w:t>(No.1)</w:t>
      </w:r>
      <w:r w:rsidR="001415AC">
        <w:rPr>
          <w:rFonts w:ascii="Arial" w:hAnsi="Arial" w:cs="Arial"/>
          <w:sz w:val="20"/>
          <w:szCs w:val="20"/>
        </w:rPr>
        <w:t>.</w:t>
      </w:r>
      <w:r w:rsidR="009864B8">
        <w:rPr>
          <w:rFonts w:ascii="Arial" w:hAnsi="Arial" w:cs="Arial"/>
          <w:sz w:val="20"/>
          <w:szCs w:val="20"/>
        </w:rPr>
        <w:t xml:space="preserve">  Both of these events must occur before the Standard commences.</w:t>
      </w:r>
    </w:p>
    <w:p w:rsidR="00B66833" w:rsidRPr="00A70A3C" w:rsidRDefault="00B66833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4028C" w:rsidRPr="003E70E6" w:rsidRDefault="00E4028C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E4028C">
        <w:rPr>
          <w:rFonts w:ascii="Arial" w:hAnsi="Arial" w:cs="Arial"/>
          <w:b/>
          <w:sz w:val="20"/>
          <w:szCs w:val="20"/>
        </w:rPr>
        <w:t xml:space="preserve">Section 3 - Revocation of </w:t>
      </w:r>
      <w:r w:rsidR="003E70E6" w:rsidRPr="003E70E6">
        <w:rPr>
          <w:rFonts w:ascii="Arial" w:hAnsi="Arial" w:cs="Arial"/>
          <w:b/>
          <w:sz w:val="20"/>
          <w:szCs w:val="20"/>
        </w:rPr>
        <w:t>specified instruments</w:t>
      </w:r>
    </w:p>
    <w:p w:rsidR="0012727F" w:rsidRDefault="00E4028C" w:rsidP="0062492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section revokes</w:t>
      </w:r>
      <w:r w:rsidR="002825E1" w:rsidRPr="002825E1">
        <w:rPr>
          <w:rFonts w:ascii="Arial" w:hAnsi="Arial" w:cs="Arial"/>
          <w:sz w:val="20"/>
          <w:szCs w:val="20"/>
        </w:rPr>
        <w:t xml:space="preserve"> </w:t>
      </w:r>
      <w:r w:rsidR="002825E1">
        <w:rPr>
          <w:rFonts w:ascii="Arial" w:hAnsi="Arial" w:cs="Arial"/>
          <w:sz w:val="20"/>
          <w:szCs w:val="20"/>
        </w:rPr>
        <w:t>both of the following instruments</w:t>
      </w:r>
      <w:r w:rsidR="0012727F">
        <w:rPr>
          <w:rFonts w:ascii="Arial" w:hAnsi="Arial" w:cs="Arial"/>
          <w:sz w:val="20"/>
          <w:szCs w:val="20"/>
        </w:rPr>
        <w:t>:</w:t>
      </w:r>
    </w:p>
    <w:p w:rsidR="00E4028C" w:rsidRDefault="00E4028C" w:rsidP="0012727F">
      <w:pPr>
        <w:numPr>
          <w:ilvl w:val="0"/>
          <w:numId w:val="10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previous standard </w:t>
      </w:r>
      <w:r w:rsidR="0012727F">
        <w:rPr>
          <w:rFonts w:ascii="Arial" w:hAnsi="Arial" w:cs="Arial"/>
          <w:sz w:val="20"/>
          <w:szCs w:val="20"/>
        </w:rPr>
        <w:t xml:space="preserve">in effect </w:t>
      </w:r>
      <w:r>
        <w:rPr>
          <w:rFonts w:ascii="Arial" w:hAnsi="Arial" w:cs="Arial"/>
          <w:sz w:val="20"/>
          <w:szCs w:val="20"/>
        </w:rPr>
        <w:t xml:space="preserve">for UHF CB radio equipment, the </w:t>
      </w:r>
      <w:r w:rsidRPr="00E4028C">
        <w:rPr>
          <w:rFonts w:ascii="Arial" w:hAnsi="Arial" w:cs="Arial"/>
          <w:i/>
          <w:sz w:val="20"/>
          <w:szCs w:val="20"/>
        </w:rPr>
        <w:t>Radiocommunications (UHF CB Radio Equipment) Standard 2004</w:t>
      </w:r>
      <w:r w:rsidR="0012727F">
        <w:rPr>
          <w:rFonts w:ascii="Arial" w:hAnsi="Arial" w:cs="Arial"/>
          <w:sz w:val="20"/>
          <w:szCs w:val="20"/>
        </w:rPr>
        <w:t>: and</w:t>
      </w:r>
    </w:p>
    <w:p w:rsidR="0012727F" w:rsidRPr="00E4028C" w:rsidRDefault="0012727F" w:rsidP="0012727F">
      <w:pPr>
        <w:numPr>
          <w:ilvl w:val="0"/>
          <w:numId w:val="10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4028C">
        <w:rPr>
          <w:rFonts w:ascii="Arial" w:hAnsi="Arial" w:cs="Arial"/>
          <w:i/>
          <w:sz w:val="20"/>
          <w:szCs w:val="20"/>
        </w:rPr>
        <w:t>Radiocommunications (UHF CB Radio Equipment) Standard 20</w:t>
      </w:r>
      <w:r>
        <w:rPr>
          <w:rFonts w:ascii="Arial" w:hAnsi="Arial" w:cs="Arial"/>
          <w:i/>
          <w:sz w:val="20"/>
          <w:szCs w:val="20"/>
        </w:rPr>
        <w:t>11.</w:t>
      </w:r>
    </w:p>
    <w:p w:rsidR="002413EB" w:rsidRDefault="002413EB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</w:p>
    <w:p w:rsidR="00FA66FD" w:rsidRPr="00A70A3C" w:rsidRDefault="00FA66FD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lastRenderedPageBreak/>
        <w:t xml:space="preserve">Section </w:t>
      </w:r>
      <w:r w:rsidR="00AA6A8E">
        <w:rPr>
          <w:rFonts w:ascii="Arial" w:hAnsi="Arial" w:cs="Arial"/>
          <w:b/>
          <w:sz w:val="20"/>
          <w:szCs w:val="20"/>
        </w:rPr>
        <w:t>4</w:t>
      </w:r>
      <w:r w:rsidR="00EF2FF7">
        <w:rPr>
          <w:rFonts w:ascii="Arial" w:hAnsi="Arial" w:cs="Arial"/>
          <w:b/>
          <w:sz w:val="20"/>
          <w:szCs w:val="20"/>
        </w:rPr>
        <w:t xml:space="preserve"> </w:t>
      </w:r>
      <w:r w:rsidRPr="00A70A3C">
        <w:rPr>
          <w:rFonts w:ascii="Arial" w:hAnsi="Arial" w:cs="Arial"/>
          <w:b/>
          <w:sz w:val="20"/>
          <w:szCs w:val="20"/>
        </w:rPr>
        <w:t>- Definitions</w:t>
      </w:r>
    </w:p>
    <w:p w:rsidR="00FA66FD" w:rsidRPr="00A70A3C" w:rsidRDefault="008A6720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This section </w:t>
      </w:r>
      <w:r w:rsidR="00FA66FD" w:rsidRPr="00A70A3C">
        <w:rPr>
          <w:rFonts w:ascii="Arial" w:hAnsi="Arial" w:cs="Arial"/>
          <w:sz w:val="20"/>
          <w:szCs w:val="20"/>
        </w:rPr>
        <w:t>defines the terms</w:t>
      </w:r>
      <w:r w:rsidR="00EB2099">
        <w:rPr>
          <w:rFonts w:ascii="Arial" w:hAnsi="Arial" w:cs="Arial"/>
          <w:sz w:val="20"/>
          <w:szCs w:val="20"/>
        </w:rPr>
        <w:t xml:space="preserve"> used in the Standard, including the</w:t>
      </w:r>
      <w:r w:rsidR="00FA66FD" w:rsidRPr="00A70A3C">
        <w:rPr>
          <w:rFonts w:ascii="Arial" w:hAnsi="Arial" w:cs="Arial"/>
          <w:sz w:val="20"/>
          <w:szCs w:val="20"/>
        </w:rPr>
        <w:t xml:space="preserve"> “Act”, “</w:t>
      </w:r>
      <w:r w:rsidR="00E4028C">
        <w:rPr>
          <w:rFonts w:ascii="Arial" w:hAnsi="Arial" w:cs="Arial"/>
          <w:sz w:val="20"/>
          <w:szCs w:val="20"/>
        </w:rPr>
        <w:t>U</w:t>
      </w:r>
      <w:r w:rsidR="00FA66FD" w:rsidRPr="00A70A3C">
        <w:rPr>
          <w:rFonts w:ascii="Arial" w:hAnsi="Arial" w:cs="Arial"/>
          <w:sz w:val="20"/>
          <w:szCs w:val="20"/>
        </w:rPr>
        <w:t>HF CB radio equipment”, “model”, “radiocommunications equipment” and “significant event”.</w:t>
      </w:r>
    </w:p>
    <w:p w:rsidR="002A4ED8" w:rsidRPr="00A70A3C" w:rsidRDefault="00FA66FD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>“AS/NZS 43</w:t>
      </w:r>
      <w:r w:rsidR="00E4028C">
        <w:rPr>
          <w:rFonts w:ascii="Arial" w:hAnsi="Arial" w:cs="Arial"/>
          <w:sz w:val="20"/>
          <w:szCs w:val="20"/>
        </w:rPr>
        <w:t>6</w:t>
      </w:r>
      <w:r w:rsidRPr="00A70A3C">
        <w:rPr>
          <w:rFonts w:ascii="Arial" w:hAnsi="Arial" w:cs="Arial"/>
          <w:sz w:val="20"/>
          <w:szCs w:val="20"/>
        </w:rPr>
        <w:t>5:20</w:t>
      </w:r>
      <w:r w:rsidR="00E4028C">
        <w:rPr>
          <w:rFonts w:ascii="Arial" w:hAnsi="Arial" w:cs="Arial"/>
          <w:sz w:val="20"/>
          <w:szCs w:val="20"/>
        </w:rPr>
        <w:t>1</w:t>
      </w:r>
      <w:r w:rsidR="00D77CCA">
        <w:rPr>
          <w:rFonts w:ascii="Arial" w:hAnsi="Arial" w:cs="Arial"/>
          <w:sz w:val="20"/>
          <w:szCs w:val="20"/>
        </w:rPr>
        <w:t>1</w:t>
      </w:r>
      <w:r w:rsidRPr="00A70A3C">
        <w:rPr>
          <w:rFonts w:ascii="Arial" w:hAnsi="Arial" w:cs="Arial"/>
          <w:sz w:val="20"/>
          <w:szCs w:val="20"/>
        </w:rPr>
        <w:t xml:space="preserve">” is defined as the standard of that </w:t>
      </w:r>
      <w:r w:rsidR="00CA0F8B" w:rsidRPr="00A70A3C">
        <w:rPr>
          <w:rFonts w:ascii="Arial" w:hAnsi="Arial" w:cs="Arial"/>
          <w:sz w:val="20"/>
          <w:szCs w:val="20"/>
        </w:rPr>
        <w:t xml:space="preserve">number </w:t>
      </w:r>
      <w:r w:rsidRPr="00A70A3C">
        <w:rPr>
          <w:rFonts w:ascii="Arial" w:hAnsi="Arial" w:cs="Arial"/>
          <w:sz w:val="20"/>
          <w:szCs w:val="20"/>
        </w:rPr>
        <w:t>published by Standards Australia as in force from time to time</w:t>
      </w:r>
      <w:r w:rsidR="002A4ED8" w:rsidRPr="00A70A3C">
        <w:rPr>
          <w:rFonts w:ascii="Arial" w:hAnsi="Arial" w:cs="Arial"/>
          <w:sz w:val="20"/>
          <w:szCs w:val="20"/>
        </w:rPr>
        <w:t>.</w:t>
      </w:r>
    </w:p>
    <w:p w:rsidR="00E4028C" w:rsidRDefault="00F6338E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definition of “d</w:t>
      </w:r>
      <w:r w:rsidR="00E4028C">
        <w:rPr>
          <w:rFonts w:ascii="Arial" w:hAnsi="Arial" w:cs="Arial"/>
          <w:sz w:val="20"/>
          <w:szCs w:val="20"/>
        </w:rPr>
        <w:t xml:space="preserve">evice” is </w:t>
      </w:r>
      <w:r>
        <w:rPr>
          <w:rFonts w:ascii="Arial" w:hAnsi="Arial" w:cs="Arial"/>
          <w:sz w:val="20"/>
          <w:szCs w:val="20"/>
        </w:rPr>
        <w:t xml:space="preserve">intended </w:t>
      </w:r>
      <w:r w:rsidR="00E4028C">
        <w:rPr>
          <w:rFonts w:ascii="Arial" w:hAnsi="Arial" w:cs="Arial"/>
          <w:sz w:val="20"/>
          <w:szCs w:val="20"/>
        </w:rPr>
        <w:t xml:space="preserve">to ensure that stand alone radiocommunications transmitters, stand alone radiocommunications receivers and </w:t>
      </w:r>
      <w:r>
        <w:rPr>
          <w:rFonts w:ascii="Arial" w:hAnsi="Arial" w:cs="Arial"/>
          <w:sz w:val="20"/>
          <w:szCs w:val="20"/>
        </w:rPr>
        <w:t>combined radiocommunications transmitters and receivers</w:t>
      </w:r>
      <w:r w:rsidR="00403221">
        <w:rPr>
          <w:rFonts w:ascii="Arial" w:hAnsi="Arial" w:cs="Arial"/>
          <w:sz w:val="20"/>
          <w:szCs w:val="20"/>
        </w:rPr>
        <w:t xml:space="preserve"> (</w:t>
      </w:r>
      <w:r w:rsidR="00E4028C">
        <w:rPr>
          <w:rFonts w:ascii="Arial" w:hAnsi="Arial" w:cs="Arial"/>
          <w:sz w:val="20"/>
          <w:szCs w:val="20"/>
        </w:rPr>
        <w:t>transceivers</w:t>
      </w:r>
      <w:r w:rsidR="00403221">
        <w:rPr>
          <w:rFonts w:ascii="Arial" w:hAnsi="Arial" w:cs="Arial"/>
          <w:sz w:val="20"/>
          <w:szCs w:val="20"/>
        </w:rPr>
        <w:t>)</w:t>
      </w:r>
      <w:r w:rsidR="00E4028C">
        <w:rPr>
          <w:rFonts w:ascii="Arial" w:hAnsi="Arial" w:cs="Arial"/>
          <w:sz w:val="20"/>
          <w:szCs w:val="20"/>
        </w:rPr>
        <w:t xml:space="preserve"> fall within the scope of the standard.</w:t>
      </w:r>
    </w:p>
    <w:p w:rsidR="00F6338E" w:rsidRDefault="00F6338E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definition of “multi-role device” </w:t>
      </w:r>
      <w:r w:rsidR="00AA6A8E">
        <w:rPr>
          <w:rFonts w:ascii="Arial" w:hAnsi="Arial" w:cs="Arial"/>
          <w:sz w:val="20"/>
          <w:szCs w:val="20"/>
        </w:rPr>
        <w:t xml:space="preserve">defines radiocommunications transmitters and receivers that can operate in the UHF CBRS in addition to being able to operate </w:t>
      </w:r>
      <w:r w:rsidR="00B76BCF">
        <w:rPr>
          <w:rFonts w:ascii="Arial" w:hAnsi="Arial" w:cs="Arial"/>
          <w:sz w:val="20"/>
          <w:szCs w:val="20"/>
        </w:rPr>
        <w:t>o</w:t>
      </w:r>
      <w:r w:rsidR="00AA6A8E">
        <w:rPr>
          <w:rFonts w:ascii="Arial" w:hAnsi="Arial" w:cs="Arial"/>
          <w:sz w:val="20"/>
          <w:szCs w:val="20"/>
        </w:rPr>
        <w:t xml:space="preserve">n some other radio </w:t>
      </w:r>
      <w:r w:rsidR="00F9174F">
        <w:rPr>
          <w:rFonts w:ascii="Arial" w:hAnsi="Arial" w:cs="Arial"/>
          <w:sz w:val="20"/>
          <w:szCs w:val="20"/>
        </w:rPr>
        <w:t>frequency</w:t>
      </w:r>
      <w:r w:rsidR="00AA6A8E">
        <w:rPr>
          <w:rFonts w:ascii="Arial" w:hAnsi="Arial" w:cs="Arial"/>
          <w:sz w:val="20"/>
          <w:szCs w:val="20"/>
        </w:rPr>
        <w:t>.  For example, a land mobile radio service transceiver that can also operate in the UHF CBRS is a multi-role device.</w:t>
      </w:r>
      <w:r w:rsidR="00F9174F" w:rsidRPr="00F9174F">
        <w:rPr>
          <w:rFonts w:ascii="Arial" w:hAnsi="Arial" w:cs="Arial"/>
          <w:sz w:val="20"/>
          <w:szCs w:val="20"/>
        </w:rPr>
        <w:t xml:space="preserve"> </w:t>
      </w:r>
      <w:r w:rsidR="00F9174F" w:rsidRPr="00A70A3C">
        <w:rPr>
          <w:rFonts w:ascii="Arial" w:hAnsi="Arial" w:cs="Arial"/>
          <w:sz w:val="20"/>
          <w:szCs w:val="20"/>
        </w:rPr>
        <w:t>The definitions reflect industry standard meanings and understandings of these terms.</w:t>
      </w:r>
    </w:p>
    <w:p w:rsidR="00CA0F8B" w:rsidRDefault="00F9174F" w:rsidP="00624928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Note to section 4 provides a list of the terms used in the Standard that are defined in the Act or in the </w:t>
      </w:r>
      <w:r w:rsidR="001140DB" w:rsidRPr="001140DB">
        <w:rPr>
          <w:rFonts w:ascii="Arial" w:hAnsi="Arial" w:cs="Arial"/>
          <w:i/>
          <w:sz w:val="20"/>
          <w:szCs w:val="20"/>
        </w:rPr>
        <w:t>Radiocommunications (Interpretation) Determination 2000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:rsidR="00624928" w:rsidRPr="00A70A3C" w:rsidRDefault="00624928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B23CF9" w:rsidRPr="00A70A3C" w:rsidRDefault="00B23CF9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>Section 5</w:t>
      </w:r>
      <w:r w:rsidR="00EF2FF7">
        <w:rPr>
          <w:rFonts w:ascii="Arial" w:hAnsi="Arial" w:cs="Arial"/>
          <w:b/>
          <w:sz w:val="20"/>
          <w:szCs w:val="20"/>
        </w:rPr>
        <w:t xml:space="preserve"> </w:t>
      </w:r>
      <w:r w:rsidRPr="00A70A3C">
        <w:rPr>
          <w:rFonts w:ascii="Arial" w:hAnsi="Arial" w:cs="Arial"/>
          <w:b/>
          <w:sz w:val="20"/>
          <w:szCs w:val="20"/>
        </w:rPr>
        <w:t>- Application</w:t>
      </w:r>
    </w:p>
    <w:p w:rsidR="00B76625" w:rsidRDefault="008A6720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This section </w:t>
      </w:r>
      <w:r w:rsidR="00B23CF9" w:rsidRPr="00A70A3C">
        <w:rPr>
          <w:rFonts w:ascii="Arial" w:hAnsi="Arial" w:cs="Arial"/>
          <w:sz w:val="20"/>
          <w:szCs w:val="20"/>
        </w:rPr>
        <w:t xml:space="preserve">states that the Standard applies to </w:t>
      </w:r>
      <w:r w:rsidR="00AA6A8E">
        <w:rPr>
          <w:rFonts w:ascii="Arial" w:hAnsi="Arial" w:cs="Arial"/>
          <w:sz w:val="20"/>
          <w:szCs w:val="20"/>
        </w:rPr>
        <w:t>UHF CB radio</w:t>
      </w:r>
      <w:r w:rsidR="00AA6A8E" w:rsidRPr="00A70A3C">
        <w:rPr>
          <w:rFonts w:ascii="Arial" w:hAnsi="Arial" w:cs="Arial"/>
          <w:sz w:val="20"/>
          <w:szCs w:val="20"/>
        </w:rPr>
        <w:t xml:space="preserve"> </w:t>
      </w:r>
      <w:r w:rsidRPr="00A70A3C">
        <w:rPr>
          <w:rFonts w:ascii="Arial" w:hAnsi="Arial" w:cs="Arial"/>
          <w:sz w:val="20"/>
          <w:szCs w:val="20"/>
        </w:rPr>
        <w:t xml:space="preserve">equipment, </w:t>
      </w:r>
      <w:r w:rsidR="00F040E7" w:rsidRPr="00A70A3C">
        <w:rPr>
          <w:rFonts w:ascii="Arial" w:hAnsi="Arial" w:cs="Arial"/>
          <w:sz w:val="20"/>
          <w:szCs w:val="20"/>
        </w:rPr>
        <w:t xml:space="preserve">other than </w:t>
      </w:r>
      <w:r w:rsidRPr="00A70A3C">
        <w:rPr>
          <w:rFonts w:ascii="Arial" w:hAnsi="Arial" w:cs="Arial"/>
          <w:sz w:val="20"/>
          <w:szCs w:val="20"/>
        </w:rPr>
        <w:t>equipment</w:t>
      </w:r>
      <w:r w:rsidR="00F040E7" w:rsidRPr="00A70A3C">
        <w:rPr>
          <w:rFonts w:ascii="Arial" w:hAnsi="Arial" w:cs="Arial"/>
          <w:sz w:val="20"/>
          <w:szCs w:val="20"/>
        </w:rPr>
        <w:t xml:space="preserve"> imported solely for use in connection with a significant event</w:t>
      </w:r>
      <w:r w:rsidR="001415AC">
        <w:rPr>
          <w:rFonts w:ascii="Arial" w:hAnsi="Arial" w:cs="Arial"/>
          <w:sz w:val="20"/>
          <w:szCs w:val="20"/>
        </w:rPr>
        <w:t>,</w:t>
      </w:r>
      <w:r w:rsidR="00AA6A8E">
        <w:rPr>
          <w:rFonts w:ascii="Arial" w:hAnsi="Arial" w:cs="Arial"/>
          <w:sz w:val="20"/>
          <w:szCs w:val="20"/>
        </w:rPr>
        <w:t xml:space="preserve"> and </w:t>
      </w:r>
      <w:r w:rsidR="008C6A39">
        <w:rPr>
          <w:rFonts w:ascii="Arial" w:hAnsi="Arial" w:cs="Arial"/>
          <w:sz w:val="20"/>
          <w:szCs w:val="20"/>
        </w:rPr>
        <w:t xml:space="preserve">multi-role devices in respect their operation </w:t>
      </w:r>
      <w:r w:rsidR="001415AC">
        <w:rPr>
          <w:rFonts w:ascii="Arial" w:hAnsi="Arial" w:cs="Arial"/>
          <w:sz w:val="20"/>
          <w:szCs w:val="20"/>
        </w:rPr>
        <w:t xml:space="preserve">on frequencies other than those specified by the ACMA for </w:t>
      </w:r>
      <w:r w:rsidR="008C6A39">
        <w:rPr>
          <w:rFonts w:ascii="Arial" w:hAnsi="Arial" w:cs="Arial"/>
          <w:sz w:val="20"/>
          <w:szCs w:val="20"/>
        </w:rPr>
        <w:t>UHF CB radio services</w:t>
      </w:r>
      <w:r w:rsidR="001415AC">
        <w:rPr>
          <w:rFonts w:ascii="Arial" w:hAnsi="Arial" w:cs="Arial"/>
          <w:sz w:val="20"/>
          <w:szCs w:val="20"/>
        </w:rPr>
        <w:t xml:space="preserve"> in Australia</w:t>
      </w:r>
      <w:r w:rsidR="00B76625">
        <w:rPr>
          <w:rFonts w:ascii="Arial" w:hAnsi="Arial" w:cs="Arial"/>
          <w:sz w:val="20"/>
          <w:szCs w:val="20"/>
        </w:rPr>
        <w:t>.</w:t>
      </w:r>
      <w:r w:rsidR="00F9174F">
        <w:rPr>
          <w:rFonts w:ascii="Arial" w:hAnsi="Arial" w:cs="Arial"/>
          <w:sz w:val="20"/>
          <w:szCs w:val="20"/>
        </w:rPr>
        <w:t xml:space="preserve"> </w:t>
      </w:r>
    </w:p>
    <w:p w:rsidR="000C1800" w:rsidRDefault="008C6A39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multi-role device must comply with the </w:t>
      </w:r>
      <w:r w:rsidR="00B7662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tandard in respect of its operation in the UHF CBRS.</w:t>
      </w:r>
      <w:r w:rsidR="00B76625">
        <w:rPr>
          <w:rFonts w:ascii="Arial" w:hAnsi="Arial" w:cs="Arial"/>
          <w:sz w:val="20"/>
          <w:szCs w:val="20"/>
        </w:rPr>
        <w:t xml:space="preserve">  For example, a </w:t>
      </w:r>
      <w:r w:rsidR="004F7B67">
        <w:rPr>
          <w:rFonts w:ascii="Arial" w:hAnsi="Arial" w:cs="Arial"/>
          <w:sz w:val="20"/>
          <w:szCs w:val="20"/>
        </w:rPr>
        <w:t>device capable of operating in a range of</w:t>
      </w:r>
      <w:r w:rsidR="00B76625">
        <w:rPr>
          <w:rFonts w:ascii="Arial" w:hAnsi="Arial" w:cs="Arial"/>
          <w:sz w:val="20"/>
          <w:szCs w:val="20"/>
        </w:rPr>
        <w:t xml:space="preserve"> radio service</w:t>
      </w:r>
      <w:r w:rsidR="004F7B67">
        <w:rPr>
          <w:rFonts w:ascii="Arial" w:hAnsi="Arial" w:cs="Arial"/>
          <w:sz w:val="20"/>
          <w:szCs w:val="20"/>
        </w:rPr>
        <w:t>s</w:t>
      </w:r>
      <w:r w:rsidR="00B76625">
        <w:rPr>
          <w:rFonts w:ascii="Arial" w:hAnsi="Arial" w:cs="Arial"/>
          <w:sz w:val="20"/>
          <w:szCs w:val="20"/>
        </w:rPr>
        <w:t xml:space="preserve"> that can also operate in the UHF CBRS must comply with the Standard when operating in the UHF CBRS and </w:t>
      </w:r>
      <w:r w:rsidR="004F7B67">
        <w:rPr>
          <w:rFonts w:ascii="Arial" w:hAnsi="Arial" w:cs="Arial"/>
          <w:sz w:val="20"/>
          <w:szCs w:val="20"/>
        </w:rPr>
        <w:t xml:space="preserve">also </w:t>
      </w:r>
      <w:r w:rsidR="00B76625">
        <w:rPr>
          <w:rFonts w:ascii="Arial" w:hAnsi="Arial" w:cs="Arial"/>
          <w:sz w:val="20"/>
          <w:szCs w:val="20"/>
        </w:rPr>
        <w:t>with other standard</w:t>
      </w:r>
      <w:r w:rsidR="004F7B67">
        <w:rPr>
          <w:rFonts w:ascii="Arial" w:hAnsi="Arial" w:cs="Arial"/>
          <w:sz w:val="20"/>
          <w:szCs w:val="20"/>
        </w:rPr>
        <w:t>s</w:t>
      </w:r>
      <w:r w:rsidR="00B76625">
        <w:rPr>
          <w:rFonts w:ascii="Arial" w:hAnsi="Arial" w:cs="Arial"/>
          <w:sz w:val="20"/>
          <w:szCs w:val="20"/>
        </w:rPr>
        <w:t xml:space="preserve"> applicable to any other radio service when operating in th</w:t>
      </w:r>
      <w:r w:rsidR="004F7B67">
        <w:rPr>
          <w:rFonts w:ascii="Arial" w:hAnsi="Arial" w:cs="Arial"/>
          <w:sz w:val="20"/>
          <w:szCs w:val="20"/>
        </w:rPr>
        <w:t>ose</w:t>
      </w:r>
      <w:r w:rsidR="00B76625">
        <w:rPr>
          <w:rFonts w:ascii="Arial" w:hAnsi="Arial" w:cs="Arial"/>
          <w:sz w:val="20"/>
          <w:szCs w:val="20"/>
        </w:rPr>
        <w:t xml:space="preserve"> service</w:t>
      </w:r>
      <w:r w:rsidR="004F7B67">
        <w:rPr>
          <w:rFonts w:ascii="Arial" w:hAnsi="Arial" w:cs="Arial"/>
          <w:sz w:val="20"/>
          <w:szCs w:val="20"/>
        </w:rPr>
        <w:t>s</w:t>
      </w:r>
      <w:r w:rsidR="00B76625">
        <w:rPr>
          <w:rFonts w:ascii="Arial" w:hAnsi="Arial" w:cs="Arial"/>
          <w:sz w:val="20"/>
          <w:szCs w:val="20"/>
        </w:rPr>
        <w:t>.</w:t>
      </w:r>
    </w:p>
    <w:p w:rsidR="001415AC" w:rsidRPr="00A70A3C" w:rsidRDefault="001415AC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24928" w:rsidRPr="00A70A3C" w:rsidRDefault="00BA7279" w:rsidP="0062492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A70A3C">
        <w:rPr>
          <w:rFonts w:ascii="Arial" w:hAnsi="Arial" w:cs="Arial"/>
          <w:b/>
          <w:sz w:val="20"/>
          <w:szCs w:val="20"/>
        </w:rPr>
        <w:t>Section 6</w:t>
      </w:r>
      <w:r w:rsidR="00EF2FF7">
        <w:rPr>
          <w:rFonts w:ascii="Arial" w:hAnsi="Arial" w:cs="Arial"/>
          <w:b/>
          <w:sz w:val="20"/>
          <w:szCs w:val="20"/>
        </w:rPr>
        <w:t xml:space="preserve"> </w:t>
      </w:r>
      <w:r w:rsidRPr="00A70A3C">
        <w:rPr>
          <w:rFonts w:ascii="Arial" w:hAnsi="Arial" w:cs="Arial"/>
          <w:b/>
          <w:sz w:val="20"/>
          <w:szCs w:val="20"/>
        </w:rPr>
        <w:t xml:space="preserve">- Standard </w:t>
      </w:r>
      <w:r w:rsidR="00462701">
        <w:rPr>
          <w:rFonts w:ascii="Arial" w:hAnsi="Arial" w:cs="Arial"/>
          <w:b/>
          <w:sz w:val="20"/>
          <w:szCs w:val="20"/>
        </w:rPr>
        <w:t>for</w:t>
      </w:r>
      <w:r w:rsidRPr="00A70A3C">
        <w:rPr>
          <w:rFonts w:ascii="Arial" w:hAnsi="Arial" w:cs="Arial"/>
          <w:b/>
          <w:sz w:val="20"/>
          <w:szCs w:val="20"/>
        </w:rPr>
        <w:t xml:space="preserve"> performance</w:t>
      </w:r>
    </w:p>
    <w:p w:rsidR="00382C38" w:rsidRDefault="008A6720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This section </w:t>
      </w:r>
      <w:r w:rsidR="00BF61DC">
        <w:rPr>
          <w:rFonts w:ascii="Arial" w:hAnsi="Arial" w:cs="Arial"/>
          <w:sz w:val="20"/>
          <w:szCs w:val="20"/>
        </w:rPr>
        <w:t>provides that</w:t>
      </w:r>
      <w:r w:rsidR="00D77CCA">
        <w:rPr>
          <w:rFonts w:ascii="Arial" w:hAnsi="Arial" w:cs="Arial"/>
          <w:sz w:val="20"/>
          <w:szCs w:val="20"/>
        </w:rPr>
        <w:t xml:space="preserve"> subject to section 7, </w:t>
      </w:r>
      <w:r w:rsidR="00BF61DC">
        <w:rPr>
          <w:rFonts w:ascii="Arial" w:hAnsi="Arial" w:cs="Arial"/>
          <w:sz w:val="20"/>
          <w:szCs w:val="20"/>
        </w:rPr>
        <w:t xml:space="preserve">the standard for performance is the </w:t>
      </w:r>
      <w:r w:rsidR="006C7CCB">
        <w:rPr>
          <w:rFonts w:ascii="Arial" w:hAnsi="Arial" w:cs="Arial"/>
          <w:sz w:val="20"/>
          <w:szCs w:val="20"/>
        </w:rPr>
        <w:t xml:space="preserve">AS/NZS 4365:2011 </w:t>
      </w:r>
      <w:r w:rsidR="00F737E8" w:rsidRPr="00A70A3C">
        <w:rPr>
          <w:rFonts w:ascii="Arial" w:hAnsi="Arial" w:cs="Arial"/>
          <w:sz w:val="20"/>
          <w:szCs w:val="20"/>
        </w:rPr>
        <w:t>standard</w:t>
      </w:r>
      <w:r w:rsidR="00BF61DC">
        <w:rPr>
          <w:rFonts w:ascii="Arial" w:hAnsi="Arial" w:cs="Arial"/>
          <w:sz w:val="20"/>
          <w:szCs w:val="20"/>
        </w:rPr>
        <w:t xml:space="preserve">, except for the </w:t>
      </w:r>
      <w:r w:rsidR="001F6734">
        <w:rPr>
          <w:rFonts w:ascii="Arial" w:hAnsi="Arial" w:cs="Arial"/>
          <w:sz w:val="20"/>
          <w:szCs w:val="20"/>
        </w:rPr>
        <w:t xml:space="preserve">modifications and </w:t>
      </w:r>
      <w:r w:rsidR="00645ED6">
        <w:rPr>
          <w:rFonts w:ascii="Arial" w:hAnsi="Arial" w:cs="Arial"/>
          <w:sz w:val="20"/>
          <w:szCs w:val="20"/>
        </w:rPr>
        <w:t>omissions</w:t>
      </w:r>
      <w:r w:rsidR="00BF61DC">
        <w:rPr>
          <w:rFonts w:ascii="Arial" w:hAnsi="Arial" w:cs="Arial"/>
          <w:sz w:val="20"/>
          <w:szCs w:val="20"/>
        </w:rPr>
        <w:t xml:space="preserve"> provided in subsections 6(2) </w:t>
      </w:r>
      <w:r w:rsidR="008F2D39">
        <w:rPr>
          <w:rFonts w:ascii="Arial" w:hAnsi="Arial" w:cs="Arial"/>
          <w:sz w:val="20"/>
          <w:szCs w:val="20"/>
        </w:rPr>
        <w:t>to</w:t>
      </w:r>
      <w:r w:rsidR="00076E60">
        <w:rPr>
          <w:rFonts w:ascii="Arial" w:hAnsi="Arial" w:cs="Arial"/>
          <w:sz w:val="20"/>
          <w:szCs w:val="20"/>
        </w:rPr>
        <w:t xml:space="preserve"> 6(</w:t>
      </w:r>
      <w:r w:rsidR="00B66833">
        <w:rPr>
          <w:rFonts w:ascii="Arial" w:hAnsi="Arial" w:cs="Arial"/>
          <w:sz w:val="20"/>
          <w:szCs w:val="20"/>
        </w:rPr>
        <w:t>7</w:t>
      </w:r>
      <w:r w:rsidR="00076E60">
        <w:rPr>
          <w:rFonts w:ascii="Arial" w:hAnsi="Arial" w:cs="Arial"/>
          <w:sz w:val="20"/>
          <w:szCs w:val="20"/>
        </w:rPr>
        <w:t xml:space="preserve">). </w:t>
      </w:r>
    </w:p>
    <w:p w:rsidR="008F2D39" w:rsidRDefault="001F6734" w:rsidP="008F2D39">
      <w:pPr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93541">
        <w:rPr>
          <w:rFonts w:ascii="Arial" w:hAnsi="Arial" w:cs="Arial"/>
          <w:sz w:val="20"/>
          <w:szCs w:val="20"/>
        </w:rPr>
        <w:t xml:space="preserve">lause </w:t>
      </w:r>
      <w:r w:rsidR="00B76625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 xml:space="preserve">, and </w:t>
      </w:r>
      <w:r w:rsidR="00B76625">
        <w:rPr>
          <w:rFonts w:ascii="Arial" w:hAnsi="Arial" w:cs="Arial"/>
          <w:sz w:val="20"/>
          <w:szCs w:val="20"/>
        </w:rPr>
        <w:t xml:space="preserve">references to New Zealand, the MED and GURL </w:t>
      </w:r>
      <w:r w:rsidR="00C83E85">
        <w:rPr>
          <w:rFonts w:ascii="Arial" w:hAnsi="Arial" w:cs="Arial"/>
          <w:sz w:val="20"/>
          <w:szCs w:val="20"/>
        </w:rPr>
        <w:t xml:space="preserve">in clauses 5.3 and 5.8 and in notes to Table 1 </w:t>
      </w:r>
      <w:r>
        <w:rPr>
          <w:rFonts w:ascii="Arial" w:hAnsi="Arial" w:cs="Arial"/>
          <w:sz w:val="20"/>
          <w:szCs w:val="20"/>
        </w:rPr>
        <w:t xml:space="preserve">are omitted from the standard. </w:t>
      </w:r>
    </w:p>
    <w:p w:rsidR="008F2D39" w:rsidRDefault="001F6734" w:rsidP="008F2D39">
      <w:pPr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Clause 5.3(a) is replaced with the clause 5.3(a) set out in subsection 6(3) of the Standard. </w:t>
      </w:r>
    </w:p>
    <w:p w:rsidR="008F2D39" w:rsidRDefault="00B41752" w:rsidP="008F2D39">
      <w:pPr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Clause 6.7.3 </w:t>
      </w:r>
      <w:r w:rsidR="00382C38">
        <w:rPr>
          <w:rFonts w:ascii="Arial" w:hAnsi="Arial" w:cs="Arial"/>
          <w:sz w:val="20"/>
          <w:szCs w:val="20"/>
        </w:rPr>
        <w:t>is replaced with the clause 6.7.3</w:t>
      </w:r>
      <w:r w:rsidR="00382C38" w:rsidRPr="00382C38">
        <w:rPr>
          <w:rFonts w:ascii="Arial" w:hAnsi="Arial" w:cs="Arial"/>
          <w:sz w:val="20"/>
          <w:szCs w:val="20"/>
        </w:rPr>
        <w:t xml:space="preserve"> </w:t>
      </w:r>
      <w:r w:rsidR="00382C38">
        <w:rPr>
          <w:rFonts w:ascii="Arial" w:hAnsi="Arial" w:cs="Arial"/>
          <w:sz w:val="20"/>
          <w:szCs w:val="20"/>
        </w:rPr>
        <w:t xml:space="preserve">set out in subsection 6(5) of the Standard.  </w:t>
      </w:r>
    </w:p>
    <w:p w:rsidR="008F2D39" w:rsidRDefault="00382C38" w:rsidP="008F2D39">
      <w:pPr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6.7.4 is replaced with the clause 6.7.4</w:t>
      </w:r>
      <w:r w:rsidRPr="00382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set out in subsection 6(6) of the Standard.  </w:t>
      </w:r>
    </w:p>
    <w:p w:rsidR="00845340" w:rsidRDefault="00382C38" w:rsidP="008F2D39">
      <w:pPr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</w:t>
      </w:r>
      <w:r w:rsidR="00B41752">
        <w:rPr>
          <w:rFonts w:ascii="Arial" w:hAnsi="Arial" w:cs="Arial"/>
          <w:sz w:val="20"/>
          <w:szCs w:val="20"/>
        </w:rPr>
        <w:t xml:space="preserve"> 6.7.</w:t>
      </w:r>
      <w:r>
        <w:rPr>
          <w:rFonts w:ascii="Arial" w:hAnsi="Arial" w:cs="Arial"/>
          <w:sz w:val="20"/>
          <w:szCs w:val="20"/>
        </w:rPr>
        <w:t>5</w:t>
      </w:r>
      <w:r w:rsidR="00B417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 w:rsidR="00B417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inserted after clause 6.7.4</w:t>
      </w:r>
      <w:r w:rsidR="00B417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 w:rsidR="00B41752">
        <w:rPr>
          <w:rFonts w:ascii="Arial" w:hAnsi="Arial" w:cs="Arial"/>
          <w:sz w:val="20"/>
          <w:szCs w:val="20"/>
        </w:rPr>
        <w:t xml:space="preserve">set out in subsection </w:t>
      </w:r>
      <w:r w:rsidR="00154BFD">
        <w:rPr>
          <w:rFonts w:ascii="Arial" w:hAnsi="Arial" w:cs="Arial"/>
          <w:sz w:val="20"/>
          <w:szCs w:val="20"/>
        </w:rPr>
        <w:t>6(7)</w:t>
      </w:r>
      <w:r w:rsidR="00B41752">
        <w:rPr>
          <w:rFonts w:ascii="Arial" w:hAnsi="Arial" w:cs="Arial"/>
          <w:sz w:val="20"/>
          <w:szCs w:val="20"/>
        </w:rPr>
        <w:t xml:space="preserve"> of the Standard.</w:t>
      </w:r>
    </w:p>
    <w:p w:rsidR="000109C7" w:rsidRDefault="00382C38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Subsections 6 (5)</w:t>
      </w:r>
      <w:r w:rsidR="000109C7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6(6)</w:t>
      </w:r>
      <w:r w:rsidR="000109C7">
        <w:rPr>
          <w:rFonts w:ascii="Arial" w:hAnsi="Arial" w:cs="Arial"/>
          <w:sz w:val="20"/>
          <w:szCs w:val="20"/>
        </w:rPr>
        <w:t xml:space="preserve"> </w:t>
      </w:r>
      <w:r w:rsidR="0027041A">
        <w:rPr>
          <w:rFonts w:ascii="Arial" w:hAnsi="Arial" w:cs="Arial"/>
          <w:sz w:val="20"/>
          <w:szCs w:val="20"/>
        </w:rPr>
        <w:t xml:space="preserve">amend the adjacent channel power performance requirements and test method applicable to telecommand and telemetry transmissions to those appropriate for operation </w:t>
      </w:r>
      <w:r w:rsidR="00FB55CA">
        <w:rPr>
          <w:rFonts w:ascii="Arial" w:hAnsi="Arial" w:cs="Arial"/>
          <w:sz w:val="20"/>
          <w:szCs w:val="20"/>
        </w:rPr>
        <w:t>using emissions suitable for</w:t>
      </w:r>
      <w:r w:rsidR="0027041A">
        <w:rPr>
          <w:rFonts w:ascii="Arial" w:hAnsi="Arial" w:cs="Arial"/>
          <w:sz w:val="20"/>
          <w:szCs w:val="20"/>
        </w:rPr>
        <w:t xml:space="preserve"> a 25 kHz channel.</w:t>
      </w:r>
    </w:p>
    <w:p w:rsidR="00624928" w:rsidRDefault="0027041A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Subsection 6(7</w:t>
      </w:r>
      <w:r w:rsidR="00382C3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inserts a set of requirements for the characteristics of a power measuring receiver required under subsection 6(6).</w:t>
      </w:r>
    </w:p>
    <w:p w:rsidR="0027041A" w:rsidRDefault="0027041A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BA7279" w:rsidRPr="00A70A3C" w:rsidRDefault="00FB2006" w:rsidP="00FB2006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BA7279" w:rsidRPr="00A70A3C">
        <w:rPr>
          <w:rFonts w:ascii="Arial" w:hAnsi="Arial" w:cs="Arial"/>
          <w:b/>
          <w:sz w:val="20"/>
          <w:szCs w:val="20"/>
        </w:rPr>
        <w:lastRenderedPageBreak/>
        <w:t>Section 7- Compliance with this Standard</w:t>
      </w:r>
      <w:r w:rsidR="00821C17">
        <w:rPr>
          <w:rFonts w:ascii="Arial" w:hAnsi="Arial" w:cs="Arial"/>
          <w:b/>
          <w:sz w:val="20"/>
          <w:szCs w:val="20"/>
        </w:rPr>
        <w:t xml:space="preserve"> </w:t>
      </w:r>
      <w:r w:rsidR="00BA7279" w:rsidRPr="00A70A3C">
        <w:rPr>
          <w:rFonts w:ascii="Arial" w:hAnsi="Arial" w:cs="Arial"/>
          <w:b/>
          <w:sz w:val="20"/>
          <w:szCs w:val="20"/>
        </w:rPr>
        <w:t>- devices complying with the former Standard</w:t>
      </w:r>
    </w:p>
    <w:p w:rsidR="000A4F89" w:rsidRPr="00A70A3C" w:rsidRDefault="008A6720" w:rsidP="0062492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70A3C">
        <w:rPr>
          <w:rFonts w:ascii="Arial" w:hAnsi="Arial" w:cs="Arial"/>
          <w:sz w:val="20"/>
          <w:szCs w:val="20"/>
        </w:rPr>
        <w:t xml:space="preserve">This section </w:t>
      </w:r>
      <w:r w:rsidR="00BA7279" w:rsidRPr="00A70A3C">
        <w:rPr>
          <w:rFonts w:ascii="Arial" w:hAnsi="Arial" w:cs="Arial"/>
          <w:sz w:val="20"/>
          <w:szCs w:val="20"/>
        </w:rPr>
        <w:t xml:space="preserve">implements </w:t>
      </w:r>
      <w:r w:rsidR="001415AC">
        <w:rPr>
          <w:rFonts w:ascii="Arial" w:hAnsi="Arial" w:cs="Arial"/>
          <w:sz w:val="20"/>
          <w:szCs w:val="20"/>
        </w:rPr>
        <w:t>transitional</w:t>
      </w:r>
      <w:r w:rsidR="00BA7279" w:rsidRPr="00A70A3C">
        <w:rPr>
          <w:rFonts w:ascii="Arial" w:hAnsi="Arial" w:cs="Arial"/>
          <w:sz w:val="20"/>
          <w:szCs w:val="20"/>
        </w:rPr>
        <w:t xml:space="preserve"> </w:t>
      </w:r>
      <w:r w:rsidR="001415AC">
        <w:rPr>
          <w:rFonts w:ascii="Arial" w:hAnsi="Arial" w:cs="Arial"/>
          <w:sz w:val="20"/>
          <w:szCs w:val="20"/>
        </w:rPr>
        <w:t xml:space="preserve">arrangements </w:t>
      </w:r>
      <w:r w:rsidR="00BA7279" w:rsidRPr="00A70A3C">
        <w:rPr>
          <w:rFonts w:ascii="Arial" w:hAnsi="Arial" w:cs="Arial"/>
          <w:sz w:val="20"/>
          <w:szCs w:val="20"/>
        </w:rPr>
        <w:t>for equipment that compl</w:t>
      </w:r>
      <w:r w:rsidR="005B043C">
        <w:rPr>
          <w:rFonts w:ascii="Arial" w:hAnsi="Arial" w:cs="Arial"/>
          <w:sz w:val="20"/>
          <w:szCs w:val="20"/>
        </w:rPr>
        <w:t>ies</w:t>
      </w:r>
      <w:r w:rsidR="00BA7279" w:rsidRPr="00A70A3C">
        <w:rPr>
          <w:rFonts w:ascii="Arial" w:hAnsi="Arial" w:cs="Arial"/>
          <w:sz w:val="20"/>
          <w:szCs w:val="20"/>
        </w:rPr>
        <w:t xml:space="preserve"> with the former standard</w:t>
      </w:r>
      <w:r w:rsidR="005B043C">
        <w:rPr>
          <w:rFonts w:ascii="Arial" w:hAnsi="Arial" w:cs="Arial"/>
          <w:sz w:val="20"/>
          <w:szCs w:val="20"/>
        </w:rPr>
        <w:t>.</w:t>
      </w:r>
    </w:p>
    <w:p w:rsidR="005544DA" w:rsidRPr="00A70A3C" w:rsidRDefault="00BA7279" w:rsidP="001415A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F6B87">
        <w:rPr>
          <w:rFonts w:ascii="Arial" w:hAnsi="Arial" w:cs="Arial"/>
          <w:sz w:val="20"/>
          <w:szCs w:val="20"/>
        </w:rPr>
        <w:t xml:space="preserve">It </w:t>
      </w:r>
      <w:r w:rsidR="00814E00">
        <w:rPr>
          <w:rFonts w:ascii="Arial" w:hAnsi="Arial" w:cs="Arial"/>
          <w:sz w:val="20"/>
          <w:szCs w:val="20"/>
        </w:rPr>
        <w:t xml:space="preserve">provides that equipment that complies with the </w:t>
      </w:r>
      <w:r w:rsidR="005B043C" w:rsidRPr="000F6B87">
        <w:rPr>
          <w:rFonts w:ascii="Arial" w:hAnsi="Arial" w:cs="Arial"/>
          <w:i/>
          <w:sz w:val="20"/>
          <w:szCs w:val="20"/>
        </w:rPr>
        <w:t>Radiocommunications (UHF CB Radio Equipment) Standard 2004</w:t>
      </w:r>
      <w:r w:rsidRPr="000F6B87">
        <w:rPr>
          <w:rFonts w:ascii="Arial" w:hAnsi="Arial" w:cs="Arial"/>
          <w:sz w:val="20"/>
          <w:szCs w:val="20"/>
        </w:rPr>
        <w:t xml:space="preserve"> </w:t>
      </w:r>
      <w:r w:rsidR="005544DA" w:rsidRPr="000F6B87">
        <w:rPr>
          <w:rFonts w:ascii="Arial" w:hAnsi="Arial" w:cs="Arial"/>
          <w:sz w:val="20"/>
          <w:szCs w:val="20"/>
        </w:rPr>
        <w:t xml:space="preserve">(the former standard) </w:t>
      </w:r>
      <w:r w:rsidR="00814E00">
        <w:rPr>
          <w:rFonts w:ascii="Arial" w:hAnsi="Arial" w:cs="Arial"/>
          <w:sz w:val="20"/>
          <w:szCs w:val="20"/>
        </w:rPr>
        <w:t xml:space="preserve">and is manufactured or imported within 18 months after the commencement of the </w:t>
      </w:r>
      <w:r w:rsidR="00624928">
        <w:rPr>
          <w:rFonts w:ascii="Arial" w:hAnsi="Arial" w:cs="Arial"/>
          <w:sz w:val="20"/>
          <w:szCs w:val="20"/>
        </w:rPr>
        <w:t>Standard</w:t>
      </w:r>
      <w:r w:rsidR="00814E00">
        <w:rPr>
          <w:rFonts w:ascii="Arial" w:hAnsi="Arial" w:cs="Arial"/>
          <w:sz w:val="20"/>
          <w:szCs w:val="20"/>
        </w:rPr>
        <w:t xml:space="preserve"> will be taken to comply with the Standard.</w:t>
      </w:r>
    </w:p>
    <w:sectPr w:rsidR="005544DA" w:rsidRPr="00A70A3C" w:rsidSect="00FB2006">
      <w:pgSz w:w="11906" w:h="16838"/>
      <w:pgMar w:top="1418" w:right="175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78E"/>
    <w:multiLevelType w:val="hybridMultilevel"/>
    <w:tmpl w:val="8F4E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E3986"/>
    <w:multiLevelType w:val="hybridMultilevel"/>
    <w:tmpl w:val="A788986C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22C4B47"/>
    <w:multiLevelType w:val="hybridMultilevel"/>
    <w:tmpl w:val="70B2F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E72C9"/>
    <w:multiLevelType w:val="hybridMultilevel"/>
    <w:tmpl w:val="C2D0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D3F02"/>
    <w:multiLevelType w:val="singleLevel"/>
    <w:tmpl w:val="26C4B1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</w:rPr>
    </w:lvl>
  </w:abstractNum>
  <w:abstractNum w:abstractNumId="6">
    <w:nsid w:val="61DC6D4D"/>
    <w:multiLevelType w:val="hybridMultilevel"/>
    <w:tmpl w:val="F1DAD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D40B5"/>
    <w:multiLevelType w:val="hybridMultilevel"/>
    <w:tmpl w:val="59F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E44E0"/>
    <w:multiLevelType w:val="hybridMultilevel"/>
    <w:tmpl w:val="F33271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B526B"/>
    <w:multiLevelType w:val="hybridMultilevel"/>
    <w:tmpl w:val="F1F044F2"/>
    <w:lvl w:ilvl="0" w:tplc="57BAF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B54880C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61439DA"/>
    <w:multiLevelType w:val="hybridMultilevel"/>
    <w:tmpl w:val="3BE41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92E"/>
    <w:rsid w:val="000109C7"/>
    <w:rsid w:val="00011E28"/>
    <w:rsid w:val="00015E37"/>
    <w:rsid w:val="00035D52"/>
    <w:rsid w:val="000411B9"/>
    <w:rsid w:val="00042C3F"/>
    <w:rsid w:val="00044004"/>
    <w:rsid w:val="00045314"/>
    <w:rsid w:val="000510F7"/>
    <w:rsid w:val="000629FC"/>
    <w:rsid w:val="0006401C"/>
    <w:rsid w:val="0006647F"/>
    <w:rsid w:val="000702B6"/>
    <w:rsid w:val="00071339"/>
    <w:rsid w:val="00075298"/>
    <w:rsid w:val="00076E60"/>
    <w:rsid w:val="00077CA7"/>
    <w:rsid w:val="00080D6F"/>
    <w:rsid w:val="00081F66"/>
    <w:rsid w:val="00082925"/>
    <w:rsid w:val="00084C0A"/>
    <w:rsid w:val="000926DC"/>
    <w:rsid w:val="00094C94"/>
    <w:rsid w:val="000A4F89"/>
    <w:rsid w:val="000A4FE3"/>
    <w:rsid w:val="000A771F"/>
    <w:rsid w:val="000A79E2"/>
    <w:rsid w:val="000A7FCA"/>
    <w:rsid w:val="000B349D"/>
    <w:rsid w:val="000B7A7D"/>
    <w:rsid w:val="000C033F"/>
    <w:rsid w:val="000C0BBB"/>
    <w:rsid w:val="000C1800"/>
    <w:rsid w:val="000C29B7"/>
    <w:rsid w:val="000C2BD6"/>
    <w:rsid w:val="000C336E"/>
    <w:rsid w:val="000C34DE"/>
    <w:rsid w:val="000C5870"/>
    <w:rsid w:val="000D452A"/>
    <w:rsid w:val="000E7796"/>
    <w:rsid w:val="000F15DA"/>
    <w:rsid w:val="000F6B87"/>
    <w:rsid w:val="00110261"/>
    <w:rsid w:val="001140DB"/>
    <w:rsid w:val="0012267A"/>
    <w:rsid w:val="0012727F"/>
    <w:rsid w:val="00141112"/>
    <w:rsid w:val="001415AC"/>
    <w:rsid w:val="001508BE"/>
    <w:rsid w:val="00154BFD"/>
    <w:rsid w:val="0016509F"/>
    <w:rsid w:val="001661DC"/>
    <w:rsid w:val="001679A1"/>
    <w:rsid w:val="00171D48"/>
    <w:rsid w:val="00190395"/>
    <w:rsid w:val="00196997"/>
    <w:rsid w:val="0019705A"/>
    <w:rsid w:val="001B623D"/>
    <w:rsid w:val="001B703F"/>
    <w:rsid w:val="001C29DD"/>
    <w:rsid w:val="001D59F9"/>
    <w:rsid w:val="001D75C9"/>
    <w:rsid w:val="001E22CB"/>
    <w:rsid w:val="001E4930"/>
    <w:rsid w:val="001F34B0"/>
    <w:rsid w:val="001F6734"/>
    <w:rsid w:val="00200F8F"/>
    <w:rsid w:val="00213F9C"/>
    <w:rsid w:val="002148F0"/>
    <w:rsid w:val="002174F4"/>
    <w:rsid w:val="002213A8"/>
    <w:rsid w:val="002267FD"/>
    <w:rsid w:val="00226B39"/>
    <w:rsid w:val="00227D6D"/>
    <w:rsid w:val="00232194"/>
    <w:rsid w:val="002411D2"/>
    <w:rsid w:val="002413EB"/>
    <w:rsid w:val="00245232"/>
    <w:rsid w:val="00250348"/>
    <w:rsid w:val="002620A7"/>
    <w:rsid w:val="00264E8B"/>
    <w:rsid w:val="0027041A"/>
    <w:rsid w:val="002825E1"/>
    <w:rsid w:val="00292D46"/>
    <w:rsid w:val="00293036"/>
    <w:rsid w:val="002931EC"/>
    <w:rsid w:val="00294A41"/>
    <w:rsid w:val="002953F2"/>
    <w:rsid w:val="00296A29"/>
    <w:rsid w:val="00297E02"/>
    <w:rsid w:val="002A09C5"/>
    <w:rsid w:val="002A3251"/>
    <w:rsid w:val="002A4ED8"/>
    <w:rsid w:val="002B3C6D"/>
    <w:rsid w:val="002B7815"/>
    <w:rsid w:val="002C4ECB"/>
    <w:rsid w:val="002F1D37"/>
    <w:rsid w:val="002F31BB"/>
    <w:rsid w:val="002F4252"/>
    <w:rsid w:val="00306ECA"/>
    <w:rsid w:val="00312253"/>
    <w:rsid w:val="00312AB7"/>
    <w:rsid w:val="00316E05"/>
    <w:rsid w:val="0032395A"/>
    <w:rsid w:val="00332B85"/>
    <w:rsid w:val="003438A8"/>
    <w:rsid w:val="00346BB5"/>
    <w:rsid w:val="003478E8"/>
    <w:rsid w:val="00357917"/>
    <w:rsid w:val="00357D82"/>
    <w:rsid w:val="00360410"/>
    <w:rsid w:val="003606F3"/>
    <w:rsid w:val="0036341C"/>
    <w:rsid w:val="00367EE9"/>
    <w:rsid w:val="00374639"/>
    <w:rsid w:val="00374904"/>
    <w:rsid w:val="003816BC"/>
    <w:rsid w:val="00382C38"/>
    <w:rsid w:val="00383AAE"/>
    <w:rsid w:val="0039472E"/>
    <w:rsid w:val="0039622E"/>
    <w:rsid w:val="00396D50"/>
    <w:rsid w:val="003A186A"/>
    <w:rsid w:val="003A737B"/>
    <w:rsid w:val="003B1372"/>
    <w:rsid w:val="003B3A21"/>
    <w:rsid w:val="003C24FD"/>
    <w:rsid w:val="003C35B1"/>
    <w:rsid w:val="003C570F"/>
    <w:rsid w:val="003D38AA"/>
    <w:rsid w:val="003D3E1E"/>
    <w:rsid w:val="003E408F"/>
    <w:rsid w:val="003E512D"/>
    <w:rsid w:val="003E70E6"/>
    <w:rsid w:val="003F0875"/>
    <w:rsid w:val="003F1DD3"/>
    <w:rsid w:val="003F4ABE"/>
    <w:rsid w:val="003F6A6F"/>
    <w:rsid w:val="00403221"/>
    <w:rsid w:val="004052B4"/>
    <w:rsid w:val="00406C9A"/>
    <w:rsid w:val="00411650"/>
    <w:rsid w:val="004131D0"/>
    <w:rsid w:val="00413217"/>
    <w:rsid w:val="004219B8"/>
    <w:rsid w:val="004228C0"/>
    <w:rsid w:val="00426783"/>
    <w:rsid w:val="00446BB4"/>
    <w:rsid w:val="00447FAD"/>
    <w:rsid w:val="004502DD"/>
    <w:rsid w:val="004556D1"/>
    <w:rsid w:val="00456052"/>
    <w:rsid w:val="00462701"/>
    <w:rsid w:val="00476F59"/>
    <w:rsid w:val="00477487"/>
    <w:rsid w:val="00482122"/>
    <w:rsid w:val="00482F72"/>
    <w:rsid w:val="004A1C0D"/>
    <w:rsid w:val="004A6579"/>
    <w:rsid w:val="004B12E7"/>
    <w:rsid w:val="004C55E2"/>
    <w:rsid w:val="004D03EB"/>
    <w:rsid w:val="004E2828"/>
    <w:rsid w:val="004E6F8F"/>
    <w:rsid w:val="004E795D"/>
    <w:rsid w:val="004F2DF3"/>
    <w:rsid w:val="004F6908"/>
    <w:rsid w:val="004F7500"/>
    <w:rsid w:val="004F7B67"/>
    <w:rsid w:val="00501FE4"/>
    <w:rsid w:val="005049FD"/>
    <w:rsid w:val="00505E5F"/>
    <w:rsid w:val="00514B1F"/>
    <w:rsid w:val="0051733E"/>
    <w:rsid w:val="0052731A"/>
    <w:rsid w:val="00527B9D"/>
    <w:rsid w:val="00527F1C"/>
    <w:rsid w:val="0054245F"/>
    <w:rsid w:val="005440DB"/>
    <w:rsid w:val="005544DA"/>
    <w:rsid w:val="005570F2"/>
    <w:rsid w:val="0056034A"/>
    <w:rsid w:val="005615E3"/>
    <w:rsid w:val="00561A29"/>
    <w:rsid w:val="00564B8D"/>
    <w:rsid w:val="00587274"/>
    <w:rsid w:val="00587C4F"/>
    <w:rsid w:val="00590522"/>
    <w:rsid w:val="0059786F"/>
    <w:rsid w:val="005A18E4"/>
    <w:rsid w:val="005B043C"/>
    <w:rsid w:val="005B077A"/>
    <w:rsid w:val="005B42D8"/>
    <w:rsid w:val="005B57E8"/>
    <w:rsid w:val="005D11AC"/>
    <w:rsid w:val="005D1340"/>
    <w:rsid w:val="005D4FF1"/>
    <w:rsid w:val="005D6EE9"/>
    <w:rsid w:val="005E1CF3"/>
    <w:rsid w:val="005E4226"/>
    <w:rsid w:val="005E440F"/>
    <w:rsid w:val="005F094B"/>
    <w:rsid w:val="005F0EB1"/>
    <w:rsid w:val="005F38C6"/>
    <w:rsid w:val="00603278"/>
    <w:rsid w:val="006038A3"/>
    <w:rsid w:val="00612E7B"/>
    <w:rsid w:val="00613969"/>
    <w:rsid w:val="00624928"/>
    <w:rsid w:val="0062722B"/>
    <w:rsid w:val="0064052C"/>
    <w:rsid w:val="006406B0"/>
    <w:rsid w:val="00645ED6"/>
    <w:rsid w:val="00653A87"/>
    <w:rsid w:val="00664FC8"/>
    <w:rsid w:val="006761D5"/>
    <w:rsid w:val="006812DB"/>
    <w:rsid w:val="006856CA"/>
    <w:rsid w:val="0069234E"/>
    <w:rsid w:val="00692542"/>
    <w:rsid w:val="006959CD"/>
    <w:rsid w:val="006A3585"/>
    <w:rsid w:val="006B3DC3"/>
    <w:rsid w:val="006C740E"/>
    <w:rsid w:val="006C7CCB"/>
    <w:rsid w:val="006D07D3"/>
    <w:rsid w:val="006D5C13"/>
    <w:rsid w:val="006F14E2"/>
    <w:rsid w:val="006F300C"/>
    <w:rsid w:val="00706985"/>
    <w:rsid w:val="00707889"/>
    <w:rsid w:val="007148CE"/>
    <w:rsid w:val="00714DF5"/>
    <w:rsid w:val="00716A7A"/>
    <w:rsid w:val="00720254"/>
    <w:rsid w:val="00721835"/>
    <w:rsid w:val="0072340A"/>
    <w:rsid w:val="00737D75"/>
    <w:rsid w:val="007408F2"/>
    <w:rsid w:val="00745BE9"/>
    <w:rsid w:val="007567EE"/>
    <w:rsid w:val="00757BE7"/>
    <w:rsid w:val="00757C19"/>
    <w:rsid w:val="00763137"/>
    <w:rsid w:val="00777CE3"/>
    <w:rsid w:val="0078221F"/>
    <w:rsid w:val="00784340"/>
    <w:rsid w:val="007903C3"/>
    <w:rsid w:val="007916FF"/>
    <w:rsid w:val="00794EDA"/>
    <w:rsid w:val="007A7428"/>
    <w:rsid w:val="007A7F0D"/>
    <w:rsid w:val="007C791A"/>
    <w:rsid w:val="007D18F1"/>
    <w:rsid w:val="007D5DB0"/>
    <w:rsid w:val="007D71F4"/>
    <w:rsid w:val="007E44BC"/>
    <w:rsid w:val="007E5E40"/>
    <w:rsid w:val="007F143B"/>
    <w:rsid w:val="007F7168"/>
    <w:rsid w:val="00805EA8"/>
    <w:rsid w:val="00811445"/>
    <w:rsid w:val="00814E00"/>
    <w:rsid w:val="008204E2"/>
    <w:rsid w:val="0082126B"/>
    <w:rsid w:val="00821C17"/>
    <w:rsid w:val="008235A5"/>
    <w:rsid w:val="00832293"/>
    <w:rsid w:val="008354A7"/>
    <w:rsid w:val="00845340"/>
    <w:rsid w:val="0084648C"/>
    <w:rsid w:val="008500DE"/>
    <w:rsid w:val="00852A23"/>
    <w:rsid w:val="00852F79"/>
    <w:rsid w:val="008533CF"/>
    <w:rsid w:val="008554D8"/>
    <w:rsid w:val="008555B8"/>
    <w:rsid w:val="00857BF8"/>
    <w:rsid w:val="00860A89"/>
    <w:rsid w:val="008628F4"/>
    <w:rsid w:val="00862FAB"/>
    <w:rsid w:val="00872782"/>
    <w:rsid w:val="00891EC1"/>
    <w:rsid w:val="0089356E"/>
    <w:rsid w:val="00895E39"/>
    <w:rsid w:val="00896DF0"/>
    <w:rsid w:val="008A4B8E"/>
    <w:rsid w:val="008A5141"/>
    <w:rsid w:val="008A6720"/>
    <w:rsid w:val="008A6C80"/>
    <w:rsid w:val="008B2CEB"/>
    <w:rsid w:val="008B5543"/>
    <w:rsid w:val="008B5BAD"/>
    <w:rsid w:val="008B7622"/>
    <w:rsid w:val="008C0929"/>
    <w:rsid w:val="008C6A39"/>
    <w:rsid w:val="008E2227"/>
    <w:rsid w:val="008E2840"/>
    <w:rsid w:val="008F00D5"/>
    <w:rsid w:val="008F08E4"/>
    <w:rsid w:val="008F0903"/>
    <w:rsid w:val="008F21F2"/>
    <w:rsid w:val="008F2D39"/>
    <w:rsid w:val="008F525D"/>
    <w:rsid w:val="00900275"/>
    <w:rsid w:val="009056DA"/>
    <w:rsid w:val="00910B83"/>
    <w:rsid w:val="009121C1"/>
    <w:rsid w:val="00916DD9"/>
    <w:rsid w:val="009205D6"/>
    <w:rsid w:val="00923736"/>
    <w:rsid w:val="00924741"/>
    <w:rsid w:val="00926600"/>
    <w:rsid w:val="0093189C"/>
    <w:rsid w:val="009429E5"/>
    <w:rsid w:val="00950756"/>
    <w:rsid w:val="009519C8"/>
    <w:rsid w:val="0096088E"/>
    <w:rsid w:val="00967C94"/>
    <w:rsid w:val="00970DF7"/>
    <w:rsid w:val="00975815"/>
    <w:rsid w:val="00976D01"/>
    <w:rsid w:val="00977FF6"/>
    <w:rsid w:val="009830FB"/>
    <w:rsid w:val="00983B4A"/>
    <w:rsid w:val="009862E2"/>
    <w:rsid w:val="009864B8"/>
    <w:rsid w:val="009919E0"/>
    <w:rsid w:val="00995104"/>
    <w:rsid w:val="00995512"/>
    <w:rsid w:val="009A1E2F"/>
    <w:rsid w:val="009A530F"/>
    <w:rsid w:val="009A62D1"/>
    <w:rsid w:val="009B2FD0"/>
    <w:rsid w:val="009B34DB"/>
    <w:rsid w:val="009D0A9D"/>
    <w:rsid w:val="009D31CA"/>
    <w:rsid w:val="009E38B2"/>
    <w:rsid w:val="009E5F5E"/>
    <w:rsid w:val="009F1F0C"/>
    <w:rsid w:val="009F35D8"/>
    <w:rsid w:val="00A06E69"/>
    <w:rsid w:val="00A12924"/>
    <w:rsid w:val="00A13C05"/>
    <w:rsid w:val="00A17E9A"/>
    <w:rsid w:val="00A22EEC"/>
    <w:rsid w:val="00A36699"/>
    <w:rsid w:val="00A36CBD"/>
    <w:rsid w:val="00A37051"/>
    <w:rsid w:val="00A408D4"/>
    <w:rsid w:val="00A4281B"/>
    <w:rsid w:val="00A45F5F"/>
    <w:rsid w:val="00A536A3"/>
    <w:rsid w:val="00A568DC"/>
    <w:rsid w:val="00A6766F"/>
    <w:rsid w:val="00A70A3C"/>
    <w:rsid w:val="00A757AA"/>
    <w:rsid w:val="00A800C5"/>
    <w:rsid w:val="00A87250"/>
    <w:rsid w:val="00AA54A0"/>
    <w:rsid w:val="00AA6A8E"/>
    <w:rsid w:val="00AB0C45"/>
    <w:rsid w:val="00AB425A"/>
    <w:rsid w:val="00AC6C6A"/>
    <w:rsid w:val="00AD2E66"/>
    <w:rsid w:val="00AD5AFA"/>
    <w:rsid w:val="00AE2499"/>
    <w:rsid w:val="00AE3490"/>
    <w:rsid w:val="00AE3FA9"/>
    <w:rsid w:val="00AE44DB"/>
    <w:rsid w:val="00AE746E"/>
    <w:rsid w:val="00AF71E7"/>
    <w:rsid w:val="00B11932"/>
    <w:rsid w:val="00B12BB9"/>
    <w:rsid w:val="00B14380"/>
    <w:rsid w:val="00B21263"/>
    <w:rsid w:val="00B23CF9"/>
    <w:rsid w:val="00B32E4C"/>
    <w:rsid w:val="00B41752"/>
    <w:rsid w:val="00B44A10"/>
    <w:rsid w:val="00B555B1"/>
    <w:rsid w:val="00B60066"/>
    <w:rsid w:val="00B66833"/>
    <w:rsid w:val="00B76625"/>
    <w:rsid w:val="00B76BCF"/>
    <w:rsid w:val="00B84CB5"/>
    <w:rsid w:val="00B86A5E"/>
    <w:rsid w:val="00B86EFF"/>
    <w:rsid w:val="00BA339C"/>
    <w:rsid w:val="00BA4EE9"/>
    <w:rsid w:val="00BA7279"/>
    <w:rsid w:val="00BB193B"/>
    <w:rsid w:val="00BB299C"/>
    <w:rsid w:val="00BB637C"/>
    <w:rsid w:val="00BD6529"/>
    <w:rsid w:val="00BE387A"/>
    <w:rsid w:val="00BF03CE"/>
    <w:rsid w:val="00BF3115"/>
    <w:rsid w:val="00BF61DC"/>
    <w:rsid w:val="00C01924"/>
    <w:rsid w:val="00C03B95"/>
    <w:rsid w:val="00C04C41"/>
    <w:rsid w:val="00C04D75"/>
    <w:rsid w:val="00C07A9F"/>
    <w:rsid w:val="00C14DBA"/>
    <w:rsid w:val="00C264B6"/>
    <w:rsid w:val="00C44CB1"/>
    <w:rsid w:val="00C769ED"/>
    <w:rsid w:val="00C80D1D"/>
    <w:rsid w:val="00C83E85"/>
    <w:rsid w:val="00C85968"/>
    <w:rsid w:val="00C93541"/>
    <w:rsid w:val="00CA0F6F"/>
    <w:rsid w:val="00CA0F8B"/>
    <w:rsid w:val="00CA3CE4"/>
    <w:rsid w:val="00CA6954"/>
    <w:rsid w:val="00CA7466"/>
    <w:rsid w:val="00CC0C11"/>
    <w:rsid w:val="00CC71A3"/>
    <w:rsid w:val="00CE3E41"/>
    <w:rsid w:val="00CE690D"/>
    <w:rsid w:val="00CF115E"/>
    <w:rsid w:val="00CF6B80"/>
    <w:rsid w:val="00D013E8"/>
    <w:rsid w:val="00D01AA9"/>
    <w:rsid w:val="00D01AD3"/>
    <w:rsid w:val="00D144C9"/>
    <w:rsid w:val="00D327B6"/>
    <w:rsid w:val="00D342CF"/>
    <w:rsid w:val="00D36DDE"/>
    <w:rsid w:val="00D40AB2"/>
    <w:rsid w:val="00D40C60"/>
    <w:rsid w:val="00D529F1"/>
    <w:rsid w:val="00D60A33"/>
    <w:rsid w:val="00D71526"/>
    <w:rsid w:val="00D77CCA"/>
    <w:rsid w:val="00D9272F"/>
    <w:rsid w:val="00D939BD"/>
    <w:rsid w:val="00DA55B2"/>
    <w:rsid w:val="00DC1B4B"/>
    <w:rsid w:val="00DC45E3"/>
    <w:rsid w:val="00DC50DD"/>
    <w:rsid w:val="00DC6DD0"/>
    <w:rsid w:val="00DD6240"/>
    <w:rsid w:val="00DE092E"/>
    <w:rsid w:val="00DF10B9"/>
    <w:rsid w:val="00DF5BB9"/>
    <w:rsid w:val="00E01265"/>
    <w:rsid w:val="00E02D60"/>
    <w:rsid w:val="00E04559"/>
    <w:rsid w:val="00E1010C"/>
    <w:rsid w:val="00E171D1"/>
    <w:rsid w:val="00E1788F"/>
    <w:rsid w:val="00E2456E"/>
    <w:rsid w:val="00E3026C"/>
    <w:rsid w:val="00E34122"/>
    <w:rsid w:val="00E4028C"/>
    <w:rsid w:val="00E41811"/>
    <w:rsid w:val="00E457A1"/>
    <w:rsid w:val="00E56260"/>
    <w:rsid w:val="00E57222"/>
    <w:rsid w:val="00E57B6B"/>
    <w:rsid w:val="00E60A07"/>
    <w:rsid w:val="00E70CEE"/>
    <w:rsid w:val="00E71812"/>
    <w:rsid w:val="00E7439B"/>
    <w:rsid w:val="00E74D78"/>
    <w:rsid w:val="00E77FB8"/>
    <w:rsid w:val="00E902BD"/>
    <w:rsid w:val="00E9096A"/>
    <w:rsid w:val="00E93835"/>
    <w:rsid w:val="00EA4F69"/>
    <w:rsid w:val="00EA5F10"/>
    <w:rsid w:val="00EB2099"/>
    <w:rsid w:val="00EB4073"/>
    <w:rsid w:val="00EB7CD3"/>
    <w:rsid w:val="00EC3AC8"/>
    <w:rsid w:val="00EC3CDC"/>
    <w:rsid w:val="00EC5453"/>
    <w:rsid w:val="00ED61D8"/>
    <w:rsid w:val="00EE1FA9"/>
    <w:rsid w:val="00EE3611"/>
    <w:rsid w:val="00EE5363"/>
    <w:rsid w:val="00EE7B1D"/>
    <w:rsid w:val="00EF1075"/>
    <w:rsid w:val="00EF2FF7"/>
    <w:rsid w:val="00EF5DD5"/>
    <w:rsid w:val="00EF7B6C"/>
    <w:rsid w:val="00F040E7"/>
    <w:rsid w:val="00F20300"/>
    <w:rsid w:val="00F27CB8"/>
    <w:rsid w:val="00F27EF0"/>
    <w:rsid w:val="00F3504E"/>
    <w:rsid w:val="00F3592F"/>
    <w:rsid w:val="00F360A2"/>
    <w:rsid w:val="00F37FBA"/>
    <w:rsid w:val="00F4152C"/>
    <w:rsid w:val="00F47DE1"/>
    <w:rsid w:val="00F5090C"/>
    <w:rsid w:val="00F60C39"/>
    <w:rsid w:val="00F6338E"/>
    <w:rsid w:val="00F6750E"/>
    <w:rsid w:val="00F70974"/>
    <w:rsid w:val="00F718D7"/>
    <w:rsid w:val="00F72881"/>
    <w:rsid w:val="00F737E8"/>
    <w:rsid w:val="00F749C2"/>
    <w:rsid w:val="00F74FEC"/>
    <w:rsid w:val="00F75BEE"/>
    <w:rsid w:val="00F76D5E"/>
    <w:rsid w:val="00F80BB9"/>
    <w:rsid w:val="00F8320A"/>
    <w:rsid w:val="00F9174F"/>
    <w:rsid w:val="00F943E3"/>
    <w:rsid w:val="00F94666"/>
    <w:rsid w:val="00F954CF"/>
    <w:rsid w:val="00FA275C"/>
    <w:rsid w:val="00FA66FD"/>
    <w:rsid w:val="00FB1571"/>
    <w:rsid w:val="00FB2006"/>
    <w:rsid w:val="00FB55B1"/>
    <w:rsid w:val="00FB55CA"/>
    <w:rsid w:val="00FC5DBE"/>
    <w:rsid w:val="00FD685C"/>
    <w:rsid w:val="00FE1E98"/>
    <w:rsid w:val="00FE28EA"/>
    <w:rsid w:val="00FF0A68"/>
    <w:rsid w:val="00FF1950"/>
    <w:rsid w:val="00FF196D"/>
    <w:rsid w:val="00FF4586"/>
    <w:rsid w:val="00FF49EA"/>
    <w:rsid w:val="00FF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092E"/>
    <w:pPr>
      <w:spacing w:after="120"/>
    </w:pPr>
  </w:style>
  <w:style w:type="paragraph" w:styleId="BalloonText">
    <w:name w:val="Balloon Text"/>
    <w:basedOn w:val="Normal"/>
    <w:semiHidden/>
    <w:rsid w:val="007D71F4"/>
    <w:rPr>
      <w:rFonts w:ascii="Tahoma" w:hAnsi="Tahoma" w:cs="Tahoma"/>
      <w:sz w:val="16"/>
      <w:szCs w:val="16"/>
    </w:rPr>
  </w:style>
  <w:style w:type="paragraph" w:customStyle="1" w:styleId="ACMANumberedList">
    <w:name w:val="ACMA Numbered List"/>
    <w:rsid w:val="00A36699"/>
    <w:pPr>
      <w:numPr>
        <w:numId w:val="2"/>
      </w:numPr>
      <w:tabs>
        <w:tab w:val="clear" w:pos="720"/>
      </w:tabs>
      <w:spacing w:before="20" w:after="20"/>
      <w:ind w:left="360"/>
    </w:pPr>
    <w:rPr>
      <w:sz w:val="24"/>
      <w:lang w:eastAsia="en-US"/>
    </w:rPr>
  </w:style>
  <w:style w:type="paragraph" w:customStyle="1" w:styleId="CharCharCharChar">
    <w:name w:val="Char Char Char Char"/>
    <w:basedOn w:val="Normal"/>
    <w:rsid w:val="00A36699"/>
    <w:pPr>
      <w:spacing w:after="160" w:line="240" w:lineRule="exact"/>
    </w:pPr>
    <w:rPr>
      <w:rFonts w:ascii="Palatino Linotype" w:hAnsi="Palatino Linotype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FD685C"/>
    <w:rPr>
      <w:color w:val="0000FF"/>
      <w:u w:val="single"/>
    </w:rPr>
  </w:style>
  <w:style w:type="paragraph" w:customStyle="1" w:styleId="CharCharCharChar0">
    <w:name w:val="Char Char Char Char"/>
    <w:basedOn w:val="Normal"/>
    <w:rsid w:val="008B5543"/>
    <w:pPr>
      <w:spacing w:after="160" w:line="240" w:lineRule="exact"/>
    </w:pPr>
    <w:rPr>
      <w:rFonts w:ascii="Palatino Linotype" w:hAnsi="Palatino Linotype"/>
      <w:sz w:val="16"/>
      <w:szCs w:val="16"/>
      <w:lang w:val="en-US" w:eastAsia="en-US"/>
    </w:rPr>
  </w:style>
  <w:style w:type="character" w:styleId="Strong">
    <w:name w:val="Strong"/>
    <w:basedOn w:val="DefaultParagraphFont"/>
    <w:qFormat/>
    <w:rsid w:val="00DC6DD0"/>
    <w:rPr>
      <w:b/>
      <w:bCs/>
    </w:rPr>
  </w:style>
  <w:style w:type="character" w:styleId="CommentReference">
    <w:name w:val="annotation reference"/>
    <w:basedOn w:val="DefaultParagraphFont"/>
    <w:semiHidden/>
    <w:rsid w:val="006959CD"/>
    <w:rPr>
      <w:sz w:val="16"/>
      <w:szCs w:val="16"/>
    </w:rPr>
  </w:style>
  <w:style w:type="paragraph" w:styleId="CommentText">
    <w:name w:val="annotation text"/>
    <w:basedOn w:val="Normal"/>
    <w:semiHidden/>
    <w:rsid w:val="006959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59CD"/>
    <w:rPr>
      <w:b/>
      <w:bCs/>
    </w:rPr>
  </w:style>
  <w:style w:type="paragraph" w:customStyle="1" w:styleId="ACMABodyText">
    <w:name w:val="ACMA Body Text"/>
    <w:uiPriority w:val="99"/>
    <w:rsid w:val="00E7439B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505E5F"/>
    <w:rPr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413E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2008-04-16T23:50:00Z</cp:lastPrinted>
  <dcterms:created xsi:type="dcterms:W3CDTF">2011-05-19T00:29:00Z</dcterms:created>
  <dcterms:modified xsi:type="dcterms:W3CDTF">2011-05-19T00:29:00Z</dcterms:modified>
</cp:coreProperties>
</file>