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2C" w:rsidRDefault="006745ED">
      <w:pPr>
        <w:jc w:val="center"/>
        <w:rPr>
          <w:b/>
          <w:szCs w:val="22"/>
        </w:rPr>
      </w:pPr>
      <w:r>
        <w:rPr>
          <w:b/>
          <w:szCs w:val="22"/>
        </w:rPr>
        <w:t>EXPLANATORY STATEMENT</w:t>
      </w:r>
    </w:p>
    <w:p w:rsidR="0089302C" w:rsidRDefault="006745ED">
      <w:pPr>
        <w:jc w:val="center"/>
        <w:rPr>
          <w:i/>
          <w:szCs w:val="22"/>
        </w:rPr>
      </w:pPr>
      <w:r>
        <w:rPr>
          <w:i/>
          <w:szCs w:val="22"/>
        </w:rPr>
        <w:t>Export Control (Export of Live-stock to the Republic of Indonesia) Order 2011</w:t>
      </w:r>
    </w:p>
    <w:p w:rsidR="0089302C" w:rsidRDefault="006745ED">
      <w:pPr>
        <w:jc w:val="center"/>
        <w:rPr>
          <w:szCs w:val="22"/>
        </w:rPr>
      </w:pPr>
      <w:r>
        <w:rPr>
          <w:szCs w:val="22"/>
        </w:rPr>
        <w:t xml:space="preserve">made under the </w:t>
      </w:r>
      <w:r>
        <w:rPr>
          <w:i/>
          <w:szCs w:val="22"/>
        </w:rPr>
        <w:t xml:space="preserve">Export Control (Orders) Regulations 1982 </w:t>
      </w:r>
      <w:r>
        <w:rPr>
          <w:szCs w:val="22"/>
        </w:rPr>
        <w:t xml:space="preserve">(under the </w:t>
      </w:r>
      <w:r>
        <w:rPr>
          <w:i/>
          <w:szCs w:val="22"/>
        </w:rPr>
        <w:t xml:space="preserve">Export Control Act </w:t>
      </w:r>
      <w:r>
        <w:rPr>
          <w:i/>
          <w:szCs w:val="22"/>
        </w:rPr>
        <w:t>1982</w:t>
      </w:r>
      <w:r>
        <w:rPr>
          <w:szCs w:val="22"/>
        </w:rPr>
        <w:t>)</w:t>
      </w:r>
    </w:p>
    <w:p w:rsidR="0089302C" w:rsidRDefault="006745ED">
      <w:pPr>
        <w:jc w:val="center"/>
        <w:rPr>
          <w:szCs w:val="22"/>
        </w:rPr>
      </w:pPr>
      <w:r>
        <w:rPr>
          <w:szCs w:val="22"/>
        </w:rPr>
        <w:t>Issued by the authority of the Minister for Agriculture, Fisheries and Forestry</w:t>
      </w:r>
    </w:p>
    <w:p w:rsidR="0089302C" w:rsidRDefault="006745ED">
      <w:pPr>
        <w:spacing w:before="100" w:beforeAutospacing="1" w:after="100" w:afterAutospacing="1" w:line="240" w:lineRule="auto"/>
        <w:rPr>
          <w:b/>
          <w:szCs w:val="22"/>
        </w:rPr>
      </w:pPr>
      <w:r>
        <w:rPr>
          <w:b/>
          <w:szCs w:val="22"/>
        </w:rPr>
        <w:t>Authority for making Order</w:t>
      </w:r>
    </w:p>
    <w:p w:rsidR="0089302C" w:rsidRDefault="006745ED">
      <w:pPr>
        <w:rPr>
          <w:szCs w:val="22"/>
        </w:rPr>
      </w:pPr>
      <w:r>
        <w:rPr>
          <w:szCs w:val="22"/>
        </w:rPr>
        <w:t xml:space="preserve">The </w:t>
      </w:r>
      <w:r>
        <w:rPr>
          <w:i/>
          <w:szCs w:val="22"/>
        </w:rPr>
        <w:t>Export Control (Export of Live-stock to the Republic of Indonesia) Order 2011</w:t>
      </w:r>
      <w:r>
        <w:rPr>
          <w:szCs w:val="22"/>
        </w:rPr>
        <w:t xml:space="preserve"> (</w:t>
      </w:r>
      <w:r>
        <w:rPr>
          <w:b/>
          <w:szCs w:val="22"/>
        </w:rPr>
        <w:t>Order</w:t>
      </w:r>
      <w:r>
        <w:rPr>
          <w:szCs w:val="22"/>
        </w:rPr>
        <w:t xml:space="preserve">) is made under regulation 3 of the </w:t>
      </w:r>
      <w:r>
        <w:rPr>
          <w:i/>
          <w:iCs/>
          <w:szCs w:val="22"/>
        </w:rPr>
        <w:t>Export Control (Ord</w:t>
      </w:r>
      <w:r>
        <w:rPr>
          <w:i/>
          <w:iCs/>
          <w:szCs w:val="22"/>
        </w:rPr>
        <w:t>ers) Regulations 1982</w:t>
      </w:r>
      <w:r>
        <w:rPr>
          <w:szCs w:val="22"/>
        </w:rPr>
        <w:t xml:space="preserve">. That regulation empowers the Minister to make orders with respect to any matter for or in relation to which provision may be made by the regulations. Regulation 3 is itself authorised by subsection 25(1) of the </w:t>
      </w:r>
      <w:r>
        <w:rPr>
          <w:i/>
          <w:iCs/>
          <w:szCs w:val="22"/>
        </w:rPr>
        <w:t>Export Control Act 198</w:t>
      </w:r>
      <w:r>
        <w:rPr>
          <w:i/>
          <w:iCs/>
          <w:szCs w:val="22"/>
        </w:rPr>
        <w:t>2</w:t>
      </w:r>
      <w:r>
        <w:rPr>
          <w:szCs w:val="22"/>
        </w:rPr>
        <w:t xml:space="preserve"> (the </w:t>
      </w:r>
      <w:r>
        <w:rPr>
          <w:b/>
          <w:szCs w:val="22"/>
        </w:rPr>
        <w:t>Act</w:t>
      </w:r>
      <w:r>
        <w:rPr>
          <w:szCs w:val="22"/>
        </w:rPr>
        <w:t>).</w:t>
      </w:r>
    </w:p>
    <w:p w:rsidR="0089302C" w:rsidRDefault="006745ED">
      <w:pPr>
        <w:rPr>
          <w:b/>
          <w:szCs w:val="22"/>
        </w:rPr>
      </w:pPr>
      <w:r>
        <w:rPr>
          <w:b/>
          <w:szCs w:val="22"/>
        </w:rPr>
        <w:t>Purpose of the Order</w:t>
      </w:r>
    </w:p>
    <w:p w:rsidR="0089302C" w:rsidRDefault="006745ED">
      <w:pPr>
        <w:rPr>
          <w:szCs w:val="22"/>
        </w:rPr>
      </w:pPr>
      <w:r>
        <w:rPr>
          <w:szCs w:val="22"/>
        </w:rPr>
        <w:t>The purpose of the Order is to suspend the export of live-stock to the Republic of Indonesia for a period of 6 months from the date of commencement of the Order. This will enable the Australian Government to develop a robu</w:t>
      </w:r>
      <w:r>
        <w:rPr>
          <w:szCs w:val="22"/>
        </w:rPr>
        <w:t xml:space="preserve">st regulatory and compliance regime to address concerns regarding slaughter of live-stock in the Republic of Indonesia. </w:t>
      </w:r>
    </w:p>
    <w:p w:rsidR="0089302C" w:rsidRDefault="006745ED">
      <w:pPr>
        <w:rPr>
          <w:b/>
          <w:szCs w:val="22"/>
        </w:rPr>
      </w:pPr>
      <w:r>
        <w:rPr>
          <w:b/>
          <w:szCs w:val="22"/>
        </w:rPr>
        <w:t>Documents incorporated in the Order by reference</w:t>
      </w:r>
    </w:p>
    <w:p w:rsidR="0089302C" w:rsidRDefault="006745ED">
      <w:pPr>
        <w:rPr>
          <w:szCs w:val="22"/>
        </w:rPr>
      </w:pPr>
      <w:r>
        <w:rPr>
          <w:szCs w:val="22"/>
        </w:rPr>
        <w:t xml:space="preserve">The definition of </w:t>
      </w:r>
      <w:r>
        <w:rPr>
          <w:b/>
          <w:i/>
          <w:szCs w:val="22"/>
        </w:rPr>
        <w:t>live-stock</w:t>
      </w:r>
      <w:r>
        <w:rPr>
          <w:szCs w:val="22"/>
        </w:rPr>
        <w:t xml:space="preserve"> under the </w:t>
      </w:r>
      <w:r>
        <w:rPr>
          <w:i/>
          <w:szCs w:val="22"/>
        </w:rPr>
        <w:t>Australian Meat and Live-stock Industry Act 199</w:t>
      </w:r>
      <w:r>
        <w:rPr>
          <w:i/>
          <w:szCs w:val="22"/>
        </w:rPr>
        <w:t>7</w:t>
      </w:r>
      <w:r>
        <w:rPr>
          <w:szCs w:val="22"/>
        </w:rPr>
        <w:t xml:space="preserve"> is incorporated into the Order.</w:t>
      </w:r>
    </w:p>
    <w:p w:rsidR="0089302C" w:rsidRDefault="006745ED">
      <w:pPr>
        <w:keepNext/>
        <w:rPr>
          <w:b/>
          <w:szCs w:val="22"/>
        </w:rPr>
      </w:pPr>
      <w:r>
        <w:rPr>
          <w:b/>
          <w:szCs w:val="22"/>
        </w:rPr>
        <w:t>Consultation</w:t>
      </w:r>
    </w:p>
    <w:p w:rsidR="0089302C" w:rsidRDefault="006745ED">
      <w:pPr>
        <w:rPr>
          <w:szCs w:val="22"/>
        </w:rPr>
      </w:pPr>
      <w:r>
        <w:rPr>
          <w:szCs w:val="22"/>
        </w:rPr>
        <w:t>Given the circumstances in which the Order needs to be made, detailed consultation with industry has not been possible.</w:t>
      </w:r>
    </w:p>
    <w:p w:rsidR="0089302C" w:rsidRDefault="006745ED">
      <w:pPr>
        <w:rPr>
          <w:b/>
          <w:szCs w:val="22"/>
        </w:rPr>
      </w:pPr>
      <w:r>
        <w:rPr>
          <w:b/>
          <w:szCs w:val="22"/>
        </w:rPr>
        <w:t>Details</w:t>
      </w:r>
    </w:p>
    <w:p w:rsidR="0089302C" w:rsidRDefault="006745ED">
      <w:pPr>
        <w:rPr>
          <w:b/>
          <w:szCs w:val="22"/>
        </w:rPr>
      </w:pPr>
      <w:r>
        <w:rPr>
          <w:b/>
          <w:szCs w:val="22"/>
        </w:rPr>
        <w:t>Section 1 — Name of Order</w:t>
      </w:r>
    </w:p>
    <w:p w:rsidR="0089302C" w:rsidRDefault="006745ED">
      <w:pPr>
        <w:rPr>
          <w:szCs w:val="22"/>
        </w:rPr>
      </w:pPr>
      <w:r>
        <w:rPr>
          <w:szCs w:val="22"/>
        </w:rPr>
        <w:t>This section gives the name of the Order.</w:t>
      </w:r>
    </w:p>
    <w:p w:rsidR="0089302C" w:rsidRDefault="006745ED">
      <w:pPr>
        <w:rPr>
          <w:szCs w:val="22"/>
        </w:rPr>
      </w:pPr>
      <w:r>
        <w:rPr>
          <w:b/>
          <w:szCs w:val="22"/>
        </w:rPr>
        <w:t>Section 2 — C</w:t>
      </w:r>
      <w:r>
        <w:rPr>
          <w:b/>
          <w:szCs w:val="22"/>
        </w:rPr>
        <w:t>ommencement</w:t>
      </w:r>
    </w:p>
    <w:p w:rsidR="0089302C" w:rsidRDefault="006745ED">
      <w:pPr>
        <w:rPr>
          <w:szCs w:val="22"/>
        </w:rPr>
      </w:pPr>
      <w:r>
        <w:rPr>
          <w:szCs w:val="22"/>
        </w:rPr>
        <w:t xml:space="preserve">The Order commences upon registration. </w:t>
      </w:r>
    </w:p>
    <w:p w:rsidR="0089302C" w:rsidRDefault="006745ED">
      <w:pPr>
        <w:keepNext/>
        <w:rPr>
          <w:b/>
          <w:szCs w:val="22"/>
        </w:rPr>
      </w:pPr>
      <w:r>
        <w:rPr>
          <w:b/>
          <w:szCs w:val="22"/>
        </w:rPr>
        <w:t>Section 3 — Definition</w:t>
      </w:r>
    </w:p>
    <w:p w:rsidR="0089302C" w:rsidRDefault="006745ED">
      <w:pPr>
        <w:rPr>
          <w:szCs w:val="22"/>
        </w:rPr>
      </w:pPr>
      <w:r>
        <w:rPr>
          <w:szCs w:val="22"/>
        </w:rPr>
        <w:t xml:space="preserve">This section provides that </w:t>
      </w:r>
      <w:r>
        <w:rPr>
          <w:b/>
          <w:i/>
          <w:szCs w:val="22"/>
        </w:rPr>
        <w:t>live-stock</w:t>
      </w:r>
      <w:r>
        <w:rPr>
          <w:szCs w:val="22"/>
        </w:rPr>
        <w:t xml:space="preserve"> has the same definition as provided by the </w:t>
      </w:r>
      <w:r>
        <w:rPr>
          <w:i/>
          <w:szCs w:val="22"/>
        </w:rPr>
        <w:t>Australian Meat and Live-stock Industry Act 1997</w:t>
      </w:r>
      <w:r>
        <w:rPr>
          <w:szCs w:val="22"/>
        </w:rPr>
        <w:t xml:space="preserve">. </w:t>
      </w:r>
    </w:p>
    <w:p w:rsidR="0089302C" w:rsidRDefault="006745ED">
      <w:pPr>
        <w:rPr>
          <w:b/>
          <w:szCs w:val="22"/>
        </w:rPr>
      </w:pPr>
      <w:r>
        <w:rPr>
          <w:b/>
          <w:szCs w:val="22"/>
        </w:rPr>
        <w:t>Section 4 — </w:t>
      </w:r>
      <w:r>
        <w:rPr>
          <w:b/>
        </w:rPr>
        <w:t>Prohibition of exports of live animal</w:t>
      </w:r>
      <w:r>
        <w:rPr>
          <w:b/>
        </w:rPr>
        <w:t>s</w:t>
      </w:r>
    </w:p>
    <w:p w:rsidR="0089302C" w:rsidRDefault="006745ED">
      <w:pPr>
        <w:rPr>
          <w:szCs w:val="22"/>
        </w:rPr>
      </w:pPr>
      <w:r>
        <w:rPr>
          <w:szCs w:val="22"/>
        </w:rPr>
        <w:t xml:space="preserve">This section prohibits the export of live-stock to the Republic of Indonesia for a period of 6 months from the date of commencement of the Order. This does not include live-stock exported for the purpose of breeding. </w:t>
      </w:r>
    </w:p>
    <w:sectPr w:rsidR="0089302C" w:rsidSect="0089302C">
      <w:footerReference w:type="default" r:id="rId7"/>
      <w:footerReference w:type="first" r:id="rId8"/>
      <w:pgSz w:w="11907" w:h="16839" w:code="9"/>
      <w:pgMar w:top="1140" w:right="1134" w:bottom="1440" w:left="1985" w:header="720" w:footer="9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2C" w:rsidRDefault="006745ED">
      <w:r>
        <w:separator/>
      </w:r>
    </w:p>
  </w:endnote>
  <w:endnote w:type="continuationSeparator" w:id="0">
    <w:p w:rsidR="0089302C" w:rsidRDefault="0067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2C" w:rsidRDefault="0089302C">
    <w:pPr>
      <w:pStyle w:val="Footer"/>
      <w:tabs>
        <w:tab w:val="center" w:pos="1140"/>
        <w:tab w:val="right" w:pos="5960"/>
      </w:tabs>
      <w:ind w:left="0"/>
      <w:rPr>
        <w:sz w:val="20"/>
        <w:szCs w:val="20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ayout w:type="fixed"/>
      <w:tblCellMar>
        <w:left w:w="40" w:type="dxa"/>
        <w:right w:w="40" w:type="dxa"/>
      </w:tblCellMar>
      <w:tblLook w:val="01E0"/>
    </w:tblPr>
    <w:tblGrid>
      <w:gridCol w:w="1134"/>
      <w:gridCol w:w="4820"/>
      <w:gridCol w:w="1286"/>
    </w:tblGrid>
    <w:tr w:rsidR="0089302C">
      <w:tc>
        <w:tcPr>
          <w:tcW w:w="1134" w:type="dxa"/>
        </w:tcPr>
        <w:p w:rsidR="0089302C" w:rsidRDefault="0089302C">
          <w:pPr>
            <w:pStyle w:val="Footer"/>
            <w:spacing w:before="20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6745ED"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6745E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4820" w:type="dxa"/>
        </w:tcPr>
        <w:p w:rsidR="0089302C" w:rsidRDefault="006745ED">
          <w:pPr>
            <w:pStyle w:val="Footer"/>
            <w:tabs>
              <w:tab w:val="left" w:pos="1785"/>
            </w:tabs>
            <w:spacing w:before="20"/>
            <w:ind w:left="0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Export Control (Export </w:t>
          </w:r>
          <w:r>
            <w:rPr>
              <w:i/>
              <w:sz w:val="20"/>
              <w:szCs w:val="20"/>
            </w:rPr>
            <w:t>of Live-stock to Indonesia) Order 2011 — Explanatory Statement</w:t>
          </w:r>
        </w:p>
      </w:tc>
      <w:tc>
        <w:tcPr>
          <w:tcW w:w="1286" w:type="dxa"/>
        </w:tcPr>
        <w:p w:rsidR="0089302C" w:rsidRDefault="0089302C">
          <w:pPr>
            <w:pStyle w:val="Footer"/>
            <w:spacing w:before="20"/>
            <w:ind w:left="0"/>
            <w:jc w:val="right"/>
            <w:rPr>
              <w:sz w:val="20"/>
              <w:szCs w:val="20"/>
            </w:rPr>
          </w:pPr>
        </w:p>
      </w:tc>
    </w:tr>
  </w:tbl>
  <w:p w:rsidR="0089302C" w:rsidRDefault="0089302C">
    <w:pPr>
      <w:pStyle w:val="Footer"/>
      <w:ind w:left="0"/>
      <w:rPr>
        <w:sz w:val="20"/>
        <w:szCs w:val="20"/>
      </w:rPr>
    </w:pPr>
    <w:r>
      <w:rPr>
        <w:noProof/>
        <w:sz w:val="20"/>
        <w:szCs w:val="20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784.75pt;width:349.5pt;height:41.4pt;z-index:251658240;mso-position-horizontal-relative:text;mso-position-vertical-relative:text" filled="f" stroked="f">
          <v:textbox style="mso-next-textbox:#_x0000_s2050">
            <w:txbxContent>
              <w:p w:rsidR="0089302C" w:rsidRDefault="006745ED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89302C" w:rsidRDefault="008930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6745ED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ExpControlOrder Indefinite - ES</w:t>
                  </w:r>
                </w:fldSimple>
                <w:r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="006745ED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6745ED">
                  <w:rPr>
                    <w:rFonts w:ascii="Arial" w:hAnsi="Arial" w:cs="Arial"/>
                    <w:noProof/>
                    <w:sz w:val="12"/>
                    <w:szCs w:val="12"/>
                  </w:rPr>
                  <w:t>7/06/2011 7:40 PM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0"/>
        <w:szCs w:val="20"/>
        <w:lang w:eastAsia="en-AU"/>
      </w:rPr>
      <w:pict>
        <v:shape id="_x0000_s2049" type="#_x0000_t202" style="position:absolute;margin-left:-36pt;margin-top:188.55pt;width:349.5pt;height:41.4pt;z-index:251657216;mso-position-horizontal-relative:text;mso-position-vertical-relative:text" filled="f" stroked="f">
          <v:textbox style="mso-next-textbox:#_x0000_s2049">
            <w:txbxContent>
              <w:p w:rsidR="0089302C" w:rsidRDefault="006745ED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89302C" w:rsidRDefault="0089302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6745ED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ExpControlOrder Indefinite - ES</w:t>
                  </w:r>
                </w:fldSimple>
                <w:r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="006745ED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6745ED">
                  <w:rPr>
                    <w:rFonts w:ascii="Arial" w:hAnsi="Arial" w:cs="Arial"/>
                    <w:noProof/>
                    <w:sz w:val="12"/>
                    <w:szCs w:val="12"/>
                  </w:rPr>
                  <w:t>7/06/2011 7:40 PM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2C" w:rsidRDefault="006745ED">
    <w:pPr>
      <w:pStyle w:val="Footer"/>
      <w:tabs>
        <w:tab w:val="right" w:pos="8787"/>
      </w:tabs>
    </w:pPr>
    <w:r>
      <w:tab/>
    </w:r>
    <w:fldSimple w:instr=" page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2C" w:rsidRDefault="006745ED">
      <w:r>
        <w:separator/>
      </w:r>
    </w:p>
  </w:footnote>
  <w:footnote w:type="continuationSeparator" w:id="0">
    <w:p w:rsidR="0089302C" w:rsidRDefault="00674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52198E"/>
    <w:lvl w:ilvl="0">
      <w:start w:val="1"/>
      <w:numFmt w:val="lowerLetter"/>
      <w:pStyle w:val="ListNumber5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FFFFFF7D"/>
    <w:multiLevelType w:val="singleLevel"/>
    <w:tmpl w:val="06F2D9F4"/>
    <w:lvl w:ilvl="0">
      <w:start w:val="1"/>
      <w:numFmt w:val="upperRoman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FFFFFF7E"/>
    <w:multiLevelType w:val="singleLevel"/>
    <w:tmpl w:val="D0421448"/>
    <w:lvl w:ilvl="0">
      <w:start w:val="1"/>
      <w:numFmt w:val="upperLetter"/>
      <w:pStyle w:val="ListNumbe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FFFFFF7F"/>
    <w:multiLevelType w:val="singleLevel"/>
    <w:tmpl w:val="8130A1E4"/>
    <w:lvl w:ilvl="0">
      <w:start w:val="1"/>
      <w:numFmt w:val="decimal"/>
      <w:pStyle w:val="ListNumber2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FFFFFF80"/>
    <w:multiLevelType w:val="singleLevel"/>
    <w:tmpl w:val="978C7C96"/>
    <w:lvl w:ilvl="0">
      <w:start w:val="1"/>
      <w:numFmt w:val="bullet"/>
      <w:pStyle w:val="ListBullet5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C0C83E0"/>
    <w:lvl w:ilvl="0">
      <w:start w:val="1"/>
      <w:numFmt w:val="bullet"/>
      <w:pStyle w:val="ListBullet4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8023F7E"/>
    <w:lvl w:ilvl="0">
      <w:start w:val="1"/>
      <w:numFmt w:val="bullet"/>
      <w:pStyle w:val="ListBullet3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6A21AA"/>
    <w:lvl w:ilvl="0">
      <w:start w:val="1"/>
      <w:numFmt w:val="bullet"/>
      <w:pStyle w:val="ListBullet2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8">
    <w:nsid w:val="FFFFFF88"/>
    <w:multiLevelType w:val="singleLevel"/>
    <w:tmpl w:val="02D4BE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0D2247F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41173ED0"/>
    <w:multiLevelType w:val="multilevel"/>
    <w:tmpl w:val="1D98D58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1764796"/>
    <w:multiLevelType w:val="multilevel"/>
    <w:tmpl w:val="91FA86B0"/>
    <w:lvl w:ilvl="0">
      <w:start w:val="1"/>
      <w:numFmt w:val="none"/>
      <w:pStyle w:val="sch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sch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sch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sch7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783243B"/>
    <w:multiLevelType w:val="multilevel"/>
    <w:tmpl w:val="8076C9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302C"/>
    <w:rsid w:val="006745ED"/>
    <w:rsid w:val="0089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02C"/>
    <w:pPr>
      <w:spacing w:before="200" w:line="240" w:lineRule="atLeast"/>
    </w:pPr>
    <w:rPr>
      <w:sz w:val="22"/>
      <w:lang w:eastAsia="zh-CN"/>
    </w:rPr>
  </w:style>
  <w:style w:type="paragraph" w:styleId="Heading1">
    <w:name w:val="heading 1"/>
    <w:basedOn w:val="Normal"/>
    <w:next w:val="Normal"/>
    <w:qFormat/>
    <w:rsid w:val="0089302C"/>
    <w:pPr>
      <w:keepNext/>
      <w:numPr>
        <w:numId w:val="13"/>
      </w:numPr>
      <w:outlineLvl w:val="0"/>
    </w:pPr>
    <w:rPr>
      <w:rFonts w:cs="Arial"/>
      <w:bCs/>
    </w:rPr>
  </w:style>
  <w:style w:type="paragraph" w:styleId="Heading2">
    <w:name w:val="heading 2"/>
    <w:basedOn w:val="Normal"/>
    <w:next w:val="Level1fo"/>
    <w:qFormat/>
    <w:rsid w:val="0089302C"/>
    <w:pPr>
      <w:numPr>
        <w:ilvl w:val="1"/>
        <w:numId w:val="13"/>
      </w:num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Level11fo"/>
    <w:qFormat/>
    <w:rsid w:val="0089302C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Levelafo"/>
    <w:qFormat/>
    <w:rsid w:val="0089302C"/>
    <w:pPr>
      <w:numPr>
        <w:ilvl w:val="3"/>
        <w:numId w:val="13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Levelifo"/>
    <w:qFormat/>
    <w:rsid w:val="0089302C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LevelAfo0"/>
    <w:qFormat/>
    <w:rsid w:val="0089302C"/>
    <w:pPr>
      <w:numPr>
        <w:ilvl w:val="5"/>
        <w:numId w:val="13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LevelIfo0"/>
    <w:qFormat/>
    <w:rsid w:val="0089302C"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next w:val="Normal"/>
    <w:qFormat/>
    <w:rsid w:val="0089302C"/>
    <w:pPr>
      <w:numPr>
        <w:ilvl w:val="7"/>
        <w:numId w:val="13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89302C"/>
    <w:pPr>
      <w:numPr>
        <w:ilvl w:val="8"/>
        <w:numId w:val="13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302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9302C"/>
    <w:pPr>
      <w:spacing w:before="100" w:after="100"/>
    </w:pPr>
    <w:rPr>
      <w:b/>
      <w:bCs/>
      <w:sz w:val="16"/>
    </w:rPr>
  </w:style>
  <w:style w:type="character" w:styleId="CommentReference">
    <w:name w:val="annotation reference"/>
    <w:basedOn w:val="DefaultParagraphFont"/>
    <w:semiHidden/>
    <w:rsid w:val="0089302C"/>
    <w:rPr>
      <w:sz w:val="16"/>
      <w:szCs w:val="16"/>
    </w:rPr>
  </w:style>
  <w:style w:type="paragraph" w:styleId="CommentText">
    <w:name w:val="annotation text"/>
    <w:basedOn w:val="Normal"/>
    <w:semiHidden/>
    <w:rsid w:val="0089302C"/>
    <w:pPr>
      <w:spacing w:line="240" w:lineRule="auto"/>
    </w:pPr>
    <w:rPr>
      <w:sz w:val="16"/>
    </w:rPr>
  </w:style>
  <w:style w:type="paragraph" w:styleId="CommentSubject">
    <w:name w:val="annotation subject"/>
    <w:basedOn w:val="CommentText"/>
    <w:next w:val="CommentText"/>
    <w:semiHidden/>
    <w:rsid w:val="0089302C"/>
    <w:rPr>
      <w:b/>
      <w:bCs/>
    </w:rPr>
  </w:style>
  <w:style w:type="paragraph" w:styleId="DocumentMap">
    <w:name w:val="Document Map"/>
    <w:basedOn w:val="Normal"/>
    <w:semiHidden/>
    <w:rsid w:val="0089302C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89302C"/>
    <w:rPr>
      <w:sz w:val="16"/>
      <w:vertAlign w:val="superscript"/>
    </w:rPr>
  </w:style>
  <w:style w:type="paragraph" w:styleId="EndnoteText">
    <w:name w:val="endnote text"/>
    <w:basedOn w:val="Normal"/>
    <w:semiHidden/>
    <w:rsid w:val="0089302C"/>
    <w:pPr>
      <w:spacing w:line="240" w:lineRule="auto"/>
      <w:ind w:left="720" w:hanging="720"/>
    </w:pPr>
    <w:rPr>
      <w:sz w:val="16"/>
    </w:rPr>
  </w:style>
  <w:style w:type="character" w:styleId="FootnoteReference">
    <w:name w:val="footnote reference"/>
    <w:basedOn w:val="DefaultParagraphFont"/>
    <w:semiHidden/>
    <w:rsid w:val="0089302C"/>
    <w:rPr>
      <w:sz w:val="16"/>
      <w:vertAlign w:val="superscript"/>
    </w:rPr>
  </w:style>
  <w:style w:type="paragraph" w:styleId="FootnoteText">
    <w:name w:val="footnote text"/>
    <w:basedOn w:val="Normal"/>
    <w:semiHidden/>
    <w:rsid w:val="0089302C"/>
    <w:pPr>
      <w:spacing w:line="240" w:lineRule="auto"/>
      <w:ind w:left="720" w:hanging="720"/>
    </w:pPr>
    <w:rPr>
      <w:sz w:val="16"/>
    </w:rPr>
  </w:style>
  <w:style w:type="paragraph" w:styleId="Index1">
    <w:name w:val="index 1"/>
    <w:basedOn w:val="Normal"/>
    <w:next w:val="Normal"/>
    <w:semiHidden/>
    <w:rsid w:val="0089302C"/>
    <w:pPr>
      <w:ind w:left="200" w:hanging="200"/>
    </w:pPr>
  </w:style>
  <w:style w:type="paragraph" w:styleId="Index2">
    <w:name w:val="index 2"/>
    <w:basedOn w:val="Normal"/>
    <w:next w:val="Normal"/>
    <w:semiHidden/>
    <w:rsid w:val="0089302C"/>
    <w:pPr>
      <w:ind w:left="400" w:hanging="200"/>
    </w:pPr>
  </w:style>
  <w:style w:type="paragraph" w:styleId="Index3">
    <w:name w:val="index 3"/>
    <w:basedOn w:val="Normal"/>
    <w:next w:val="Normal"/>
    <w:semiHidden/>
    <w:rsid w:val="0089302C"/>
    <w:pPr>
      <w:ind w:left="600" w:hanging="200"/>
    </w:pPr>
  </w:style>
  <w:style w:type="paragraph" w:styleId="Index4">
    <w:name w:val="index 4"/>
    <w:basedOn w:val="Normal"/>
    <w:next w:val="Normal"/>
    <w:semiHidden/>
    <w:rsid w:val="0089302C"/>
    <w:pPr>
      <w:ind w:left="800" w:hanging="200"/>
    </w:pPr>
  </w:style>
  <w:style w:type="paragraph" w:styleId="Index5">
    <w:name w:val="index 5"/>
    <w:basedOn w:val="Normal"/>
    <w:next w:val="Normal"/>
    <w:semiHidden/>
    <w:rsid w:val="0089302C"/>
    <w:pPr>
      <w:ind w:left="1000" w:hanging="200"/>
    </w:pPr>
  </w:style>
  <w:style w:type="paragraph" w:styleId="Index6">
    <w:name w:val="index 6"/>
    <w:basedOn w:val="Normal"/>
    <w:next w:val="Normal"/>
    <w:semiHidden/>
    <w:rsid w:val="0089302C"/>
    <w:pPr>
      <w:ind w:left="1200" w:hanging="200"/>
    </w:pPr>
  </w:style>
  <w:style w:type="paragraph" w:styleId="Index7">
    <w:name w:val="index 7"/>
    <w:basedOn w:val="Normal"/>
    <w:next w:val="Normal"/>
    <w:semiHidden/>
    <w:rsid w:val="0089302C"/>
    <w:pPr>
      <w:ind w:left="1400" w:hanging="200"/>
    </w:pPr>
  </w:style>
  <w:style w:type="paragraph" w:styleId="Index8">
    <w:name w:val="index 8"/>
    <w:basedOn w:val="Normal"/>
    <w:next w:val="Normal"/>
    <w:semiHidden/>
    <w:rsid w:val="0089302C"/>
    <w:pPr>
      <w:ind w:left="1600" w:hanging="200"/>
    </w:pPr>
  </w:style>
  <w:style w:type="paragraph" w:styleId="Index9">
    <w:name w:val="index 9"/>
    <w:basedOn w:val="Normal"/>
    <w:next w:val="Normal"/>
    <w:semiHidden/>
    <w:rsid w:val="0089302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9302C"/>
    <w:rPr>
      <w:rFonts w:cs="Arial"/>
      <w:b/>
      <w:bCs/>
    </w:rPr>
  </w:style>
  <w:style w:type="paragraph" w:styleId="MacroText">
    <w:name w:val="macro"/>
    <w:semiHidden/>
    <w:rsid w:val="008930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240" w:lineRule="atLeast"/>
    </w:pPr>
    <w:rPr>
      <w:rFonts w:ascii="Courier New" w:hAnsi="Courier New" w:cs="Courier New"/>
      <w:lang w:eastAsia="zh-CN"/>
    </w:rPr>
  </w:style>
  <w:style w:type="paragraph" w:styleId="TableofAuthorities">
    <w:name w:val="table of authorities"/>
    <w:basedOn w:val="Normal"/>
    <w:next w:val="Normal"/>
    <w:semiHidden/>
    <w:rsid w:val="0089302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9302C"/>
  </w:style>
  <w:style w:type="paragraph" w:styleId="TOAHeading">
    <w:name w:val="toa heading"/>
    <w:basedOn w:val="Normal"/>
    <w:next w:val="Normal"/>
    <w:semiHidden/>
    <w:rsid w:val="0089302C"/>
    <w:rPr>
      <w:rFonts w:cs="Arial"/>
      <w:b/>
      <w:bCs/>
      <w:szCs w:val="24"/>
    </w:rPr>
  </w:style>
  <w:style w:type="paragraph" w:styleId="TOC1">
    <w:name w:val="toc 1"/>
    <w:basedOn w:val="Normal"/>
    <w:next w:val="Normal"/>
    <w:semiHidden/>
    <w:rsid w:val="0089302C"/>
    <w:pPr>
      <w:tabs>
        <w:tab w:val="right" w:pos="8820"/>
      </w:tabs>
      <w:ind w:right="867"/>
    </w:pPr>
  </w:style>
  <w:style w:type="paragraph" w:styleId="TOC2">
    <w:name w:val="toc 2"/>
    <w:basedOn w:val="TOC1"/>
    <w:next w:val="Normal"/>
    <w:semiHidden/>
    <w:rsid w:val="0089302C"/>
    <w:pPr>
      <w:ind w:left="720" w:right="864" w:hanging="720"/>
    </w:pPr>
  </w:style>
  <w:style w:type="paragraph" w:styleId="TOC3">
    <w:name w:val="toc 3"/>
    <w:basedOn w:val="TOC1"/>
    <w:next w:val="Normal"/>
    <w:semiHidden/>
    <w:rsid w:val="0089302C"/>
    <w:pPr>
      <w:ind w:left="1440" w:right="864" w:hanging="720"/>
    </w:pPr>
  </w:style>
  <w:style w:type="paragraph" w:styleId="TOC4">
    <w:name w:val="toc 4"/>
    <w:basedOn w:val="TOC1"/>
    <w:next w:val="Normal"/>
    <w:semiHidden/>
    <w:rsid w:val="0089302C"/>
    <w:pPr>
      <w:ind w:left="2160" w:right="864" w:hanging="720"/>
    </w:pPr>
  </w:style>
  <w:style w:type="paragraph" w:styleId="TOC5">
    <w:name w:val="toc 5"/>
    <w:basedOn w:val="TOC1"/>
    <w:next w:val="Normal"/>
    <w:semiHidden/>
    <w:rsid w:val="0089302C"/>
    <w:pPr>
      <w:ind w:left="2880" w:hanging="720"/>
    </w:pPr>
  </w:style>
  <w:style w:type="paragraph" w:styleId="TOC6">
    <w:name w:val="toc 6"/>
    <w:basedOn w:val="TOC1"/>
    <w:next w:val="Normal"/>
    <w:semiHidden/>
    <w:rsid w:val="0089302C"/>
    <w:pPr>
      <w:ind w:left="3600" w:right="864" w:hanging="720"/>
    </w:pPr>
  </w:style>
  <w:style w:type="paragraph" w:styleId="TOC7">
    <w:name w:val="toc 7"/>
    <w:basedOn w:val="TOC1"/>
    <w:next w:val="Normal"/>
    <w:semiHidden/>
    <w:rsid w:val="0089302C"/>
    <w:pPr>
      <w:ind w:left="720" w:right="864" w:hanging="720"/>
    </w:pPr>
  </w:style>
  <w:style w:type="paragraph" w:styleId="TOC8">
    <w:name w:val="toc 8"/>
    <w:basedOn w:val="TOC1"/>
    <w:next w:val="Normal"/>
    <w:semiHidden/>
    <w:rsid w:val="0089302C"/>
    <w:pPr>
      <w:ind w:left="720" w:right="864" w:hanging="720"/>
    </w:pPr>
  </w:style>
  <w:style w:type="paragraph" w:styleId="TOC9">
    <w:name w:val="toc 9"/>
    <w:basedOn w:val="TOC1"/>
    <w:next w:val="Normal"/>
    <w:semiHidden/>
    <w:rsid w:val="0089302C"/>
    <w:pPr>
      <w:ind w:left="720" w:right="864" w:hanging="720"/>
    </w:pPr>
  </w:style>
  <w:style w:type="paragraph" w:styleId="BlockText">
    <w:name w:val="Block Text"/>
    <w:basedOn w:val="Normal"/>
    <w:semiHidden/>
    <w:rsid w:val="0089302C"/>
    <w:pPr>
      <w:ind w:left="1440" w:right="1440"/>
    </w:pPr>
  </w:style>
  <w:style w:type="paragraph" w:styleId="BodyText">
    <w:name w:val="Body Text"/>
    <w:basedOn w:val="Normal"/>
    <w:semiHidden/>
    <w:rsid w:val="0089302C"/>
  </w:style>
  <w:style w:type="paragraph" w:styleId="BodyText2">
    <w:name w:val="Body Text 2"/>
    <w:basedOn w:val="Normal"/>
    <w:semiHidden/>
    <w:rsid w:val="0089302C"/>
    <w:pPr>
      <w:spacing w:line="480" w:lineRule="auto"/>
    </w:pPr>
  </w:style>
  <w:style w:type="paragraph" w:styleId="BodyText3">
    <w:name w:val="Body Text 3"/>
    <w:basedOn w:val="Normal"/>
    <w:semiHidden/>
    <w:rsid w:val="0089302C"/>
    <w:rPr>
      <w:sz w:val="16"/>
      <w:szCs w:val="16"/>
    </w:rPr>
  </w:style>
  <w:style w:type="paragraph" w:styleId="BodyTextFirstIndent">
    <w:name w:val="Body Text First Indent"/>
    <w:basedOn w:val="BodyText"/>
    <w:semiHidden/>
    <w:rsid w:val="0089302C"/>
    <w:pPr>
      <w:ind w:firstLine="720"/>
    </w:pPr>
  </w:style>
  <w:style w:type="paragraph" w:styleId="BodyTextIndent">
    <w:name w:val="Body Text Indent"/>
    <w:basedOn w:val="BodyText"/>
    <w:semiHidden/>
    <w:rsid w:val="0089302C"/>
    <w:pPr>
      <w:ind w:left="720"/>
    </w:pPr>
  </w:style>
  <w:style w:type="paragraph" w:styleId="BodyTextFirstIndent2">
    <w:name w:val="Body Text First Indent 2"/>
    <w:basedOn w:val="BodyTextIndent2"/>
    <w:semiHidden/>
    <w:rsid w:val="0089302C"/>
    <w:pPr>
      <w:ind w:left="0" w:firstLine="720"/>
    </w:pPr>
  </w:style>
  <w:style w:type="paragraph" w:styleId="BodyTextIndent3">
    <w:name w:val="Body Text Indent 3"/>
    <w:basedOn w:val="BodyText3"/>
    <w:semiHidden/>
    <w:rsid w:val="0089302C"/>
    <w:pPr>
      <w:ind w:left="720"/>
    </w:pPr>
  </w:style>
  <w:style w:type="paragraph" w:styleId="BodyTextIndent2">
    <w:name w:val="Body Text Indent 2"/>
    <w:basedOn w:val="BodyText2"/>
    <w:semiHidden/>
    <w:rsid w:val="0089302C"/>
    <w:pPr>
      <w:ind w:left="720"/>
    </w:pPr>
  </w:style>
  <w:style w:type="paragraph" w:customStyle="1" w:styleId="sch1">
    <w:name w:val="sch1"/>
    <w:basedOn w:val="Normal"/>
    <w:next w:val="Normal"/>
    <w:rsid w:val="0089302C"/>
    <w:pPr>
      <w:numPr>
        <w:numId w:val="11"/>
      </w:numPr>
    </w:pPr>
  </w:style>
  <w:style w:type="paragraph" w:customStyle="1" w:styleId="sch2">
    <w:name w:val="sch2"/>
    <w:basedOn w:val="Normal"/>
    <w:next w:val="Level1fo"/>
    <w:rsid w:val="0089302C"/>
    <w:pPr>
      <w:numPr>
        <w:ilvl w:val="1"/>
        <w:numId w:val="11"/>
      </w:numPr>
    </w:pPr>
  </w:style>
  <w:style w:type="paragraph" w:customStyle="1" w:styleId="sch3">
    <w:name w:val="sch3"/>
    <w:basedOn w:val="Normal"/>
    <w:next w:val="Level11fo"/>
    <w:rsid w:val="0089302C"/>
    <w:pPr>
      <w:numPr>
        <w:ilvl w:val="2"/>
        <w:numId w:val="11"/>
      </w:numPr>
    </w:pPr>
  </w:style>
  <w:style w:type="paragraph" w:customStyle="1" w:styleId="sch4">
    <w:name w:val="sch4"/>
    <w:basedOn w:val="Normal"/>
    <w:next w:val="Levelafo"/>
    <w:rsid w:val="0089302C"/>
    <w:pPr>
      <w:numPr>
        <w:ilvl w:val="3"/>
        <w:numId w:val="11"/>
      </w:numPr>
    </w:pPr>
  </w:style>
  <w:style w:type="paragraph" w:customStyle="1" w:styleId="sch5">
    <w:name w:val="sch5"/>
    <w:basedOn w:val="Normal"/>
    <w:next w:val="Levelifo"/>
    <w:rsid w:val="0089302C"/>
    <w:pPr>
      <w:numPr>
        <w:ilvl w:val="4"/>
        <w:numId w:val="11"/>
      </w:numPr>
    </w:pPr>
  </w:style>
  <w:style w:type="paragraph" w:customStyle="1" w:styleId="sch6">
    <w:name w:val="sch6"/>
    <w:basedOn w:val="Normal"/>
    <w:next w:val="LevelAfo0"/>
    <w:rsid w:val="0089302C"/>
    <w:pPr>
      <w:numPr>
        <w:ilvl w:val="5"/>
        <w:numId w:val="11"/>
      </w:numPr>
    </w:pPr>
  </w:style>
  <w:style w:type="paragraph" w:customStyle="1" w:styleId="Level1fo">
    <w:name w:val="Level 1.fo"/>
    <w:basedOn w:val="Normal"/>
    <w:rsid w:val="0089302C"/>
    <w:pPr>
      <w:ind w:left="720"/>
    </w:pPr>
  </w:style>
  <w:style w:type="paragraph" w:customStyle="1" w:styleId="Level1">
    <w:name w:val="Level 1."/>
    <w:basedOn w:val="Normal"/>
    <w:next w:val="Level1fo"/>
    <w:rsid w:val="0089302C"/>
    <w:pPr>
      <w:numPr>
        <w:numId w:val="12"/>
      </w:numPr>
      <w:outlineLvl w:val="0"/>
    </w:pPr>
  </w:style>
  <w:style w:type="paragraph" w:customStyle="1" w:styleId="Level11fo">
    <w:name w:val="Level 1.1fo"/>
    <w:basedOn w:val="Normal"/>
    <w:rsid w:val="0089302C"/>
    <w:pPr>
      <w:ind w:left="720"/>
    </w:pPr>
  </w:style>
  <w:style w:type="paragraph" w:customStyle="1" w:styleId="Level11">
    <w:name w:val="Level 1.1"/>
    <w:basedOn w:val="Normal"/>
    <w:next w:val="Level11fo"/>
    <w:rsid w:val="0089302C"/>
    <w:pPr>
      <w:numPr>
        <w:ilvl w:val="1"/>
        <w:numId w:val="12"/>
      </w:numPr>
      <w:outlineLvl w:val="1"/>
    </w:pPr>
  </w:style>
  <w:style w:type="paragraph" w:customStyle="1" w:styleId="Levelafo">
    <w:name w:val="Level (a)fo"/>
    <w:basedOn w:val="Normal"/>
    <w:rsid w:val="0089302C"/>
    <w:pPr>
      <w:ind w:left="1440"/>
    </w:pPr>
  </w:style>
  <w:style w:type="paragraph" w:customStyle="1" w:styleId="Levela">
    <w:name w:val="Level (a)"/>
    <w:basedOn w:val="Normal"/>
    <w:next w:val="Levelafo"/>
    <w:rsid w:val="0089302C"/>
    <w:pPr>
      <w:numPr>
        <w:ilvl w:val="2"/>
        <w:numId w:val="12"/>
      </w:numPr>
      <w:outlineLvl w:val="2"/>
    </w:pPr>
  </w:style>
  <w:style w:type="paragraph" w:customStyle="1" w:styleId="Levelifo">
    <w:name w:val="Level (i)fo"/>
    <w:basedOn w:val="Normal"/>
    <w:rsid w:val="0089302C"/>
    <w:pPr>
      <w:ind w:left="2160"/>
    </w:pPr>
  </w:style>
  <w:style w:type="paragraph" w:customStyle="1" w:styleId="Leveli">
    <w:name w:val="Level (i)"/>
    <w:basedOn w:val="Normal"/>
    <w:next w:val="Levelifo"/>
    <w:rsid w:val="0089302C"/>
    <w:pPr>
      <w:numPr>
        <w:ilvl w:val="3"/>
        <w:numId w:val="12"/>
      </w:numPr>
      <w:outlineLvl w:val="3"/>
    </w:pPr>
  </w:style>
  <w:style w:type="paragraph" w:customStyle="1" w:styleId="LevelAfo0">
    <w:name w:val="Level(A)fo"/>
    <w:basedOn w:val="Normal"/>
    <w:rsid w:val="0089302C"/>
    <w:pPr>
      <w:ind w:left="2880"/>
    </w:pPr>
  </w:style>
  <w:style w:type="paragraph" w:customStyle="1" w:styleId="LevelA0">
    <w:name w:val="Level(A)"/>
    <w:basedOn w:val="Normal"/>
    <w:next w:val="LevelAfo0"/>
    <w:rsid w:val="0089302C"/>
    <w:pPr>
      <w:numPr>
        <w:ilvl w:val="4"/>
        <w:numId w:val="12"/>
      </w:numPr>
      <w:outlineLvl w:val="4"/>
    </w:pPr>
  </w:style>
  <w:style w:type="paragraph" w:customStyle="1" w:styleId="LevelIfo0">
    <w:name w:val="Level(I)fo"/>
    <w:basedOn w:val="Normal"/>
    <w:rsid w:val="0089302C"/>
    <w:pPr>
      <w:ind w:left="3600"/>
    </w:pPr>
  </w:style>
  <w:style w:type="paragraph" w:customStyle="1" w:styleId="LevelI0">
    <w:name w:val="Level(I)"/>
    <w:basedOn w:val="Normal"/>
    <w:next w:val="LevelIfo0"/>
    <w:rsid w:val="0089302C"/>
    <w:pPr>
      <w:numPr>
        <w:ilvl w:val="5"/>
        <w:numId w:val="12"/>
      </w:numPr>
      <w:outlineLvl w:val="5"/>
    </w:pPr>
  </w:style>
  <w:style w:type="paragraph" w:styleId="Closing">
    <w:name w:val="Closing"/>
    <w:basedOn w:val="Normal"/>
    <w:semiHidden/>
    <w:rsid w:val="0089302C"/>
  </w:style>
  <w:style w:type="paragraph" w:styleId="EnvelopeAddress">
    <w:name w:val="envelope address"/>
    <w:basedOn w:val="Normal"/>
    <w:semiHidden/>
    <w:rsid w:val="0089302C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Footer">
    <w:name w:val="footer"/>
    <w:basedOn w:val="Normal"/>
    <w:rsid w:val="0089302C"/>
    <w:pPr>
      <w:spacing w:before="0" w:line="180" w:lineRule="atLeast"/>
      <w:ind w:left="-851"/>
    </w:pPr>
    <w:rPr>
      <w:sz w:val="14"/>
      <w:szCs w:val="14"/>
    </w:rPr>
  </w:style>
  <w:style w:type="paragraph" w:styleId="Header">
    <w:name w:val="header"/>
    <w:basedOn w:val="Normal"/>
    <w:rsid w:val="0089302C"/>
    <w:pPr>
      <w:spacing w:before="0" w:line="180" w:lineRule="atLeast"/>
      <w:ind w:left="-850"/>
    </w:pPr>
    <w:rPr>
      <w:sz w:val="14"/>
    </w:rPr>
  </w:style>
  <w:style w:type="paragraph" w:styleId="List">
    <w:name w:val="List"/>
    <w:basedOn w:val="Normal"/>
    <w:semiHidden/>
    <w:rsid w:val="0089302C"/>
    <w:pPr>
      <w:ind w:left="720" w:hanging="720"/>
    </w:pPr>
  </w:style>
  <w:style w:type="paragraph" w:styleId="List2">
    <w:name w:val="List 2"/>
    <w:basedOn w:val="Normal"/>
    <w:next w:val="List"/>
    <w:semiHidden/>
    <w:rsid w:val="0089302C"/>
    <w:pPr>
      <w:ind w:left="1440" w:hanging="720"/>
    </w:pPr>
  </w:style>
  <w:style w:type="paragraph" w:styleId="List3">
    <w:name w:val="List 3"/>
    <w:basedOn w:val="Normal"/>
    <w:next w:val="List"/>
    <w:semiHidden/>
    <w:rsid w:val="0089302C"/>
    <w:pPr>
      <w:ind w:left="2160" w:hanging="720"/>
    </w:pPr>
  </w:style>
  <w:style w:type="paragraph" w:styleId="List4">
    <w:name w:val="List 4"/>
    <w:basedOn w:val="List"/>
    <w:semiHidden/>
    <w:rsid w:val="0089302C"/>
    <w:pPr>
      <w:ind w:left="2880"/>
    </w:pPr>
  </w:style>
  <w:style w:type="paragraph" w:styleId="List5">
    <w:name w:val="List 5"/>
    <w:basedOn w:val="Normal"/>
    <w:next w:val="List"/>
    <w:semiHidden/>
    <w:rsid w:val="0089302C"/>
    <w:pPr>
      <w:ind w:left="3600" w:hanging="720"/>
    </w:pPr>
  </w:style>
  <w:style w:type="paragraph" w:styleId="ListBullet">
    <w:name w:val="List Bullet"/>
    <w:basedOn w:val="Normal"/>
    <w:rsid w:val="0089302C"/>
    <w:pPr>
      <w:numPr>
        <w:numId w:val="1"/>
      </w:numPr>
    </w:pPr>
  </w:style>
  <w:style w:type="paragraph" w:styleId="ListBullet2">
    <w:name w:val="List Bullet 2"/>
    <w:basedOn w:val="Normal"/>
    <w:rsid w:val="0089302C"/>
    <w:pPr>
      <w:numPr>
        <w:numId w:val="2"/>
      </w:numPr>
    </w:pPr>
  </w:style>
  <w:style w:type="paragraph" w:styleId="ListBullet3">
    <w:name w:val="List Bullet 3"/>
    <w:basedOn w:val="Normal"/>
    <w:rsid w:val="0089302C"/>
    <w:pPr>
      <w:numPr>
        <w:numId w:val="3"/>
      </w:numPr>
    </w:pPr>
  </w:style>
  <w:style w:type="paragraph" w:styleId="ListBullet4">
    <w:name w:val="List Bullet 4"/>
    <w:basedOn w:val="Normal"/>
    <w:semiHidden/>
    <w:rsid w:val="0089302C"/>
    <w:pPr>
      <w:numPr>
        <w:numId w:val="4"/>
      </w:numPr>
    </w:pPr>
  </w:style>
  <w:style w:type="paragraph" w:styleId="ListBullet5">
    <w:name w:val="List Bullet 5"/>
    <w:basedOn w:val="Normal"/>
    <w:semiHidden/>
    <w:rsid w:val="0089302C"/>
    <w:pPr>
      <w:numPr>
        <w:numId w:val="5"/>
      </w:numPr>
    </w:pPr>
  </w:style>
  <w:style w:type="paragraph" w:styleId="ListContinue">
    <w:name w:val="List Continue"/>
    <w:basedOn w:val="Normal"/>
    <w:semiHidden/>
    <w:rsid w:val="0089302C"/>
    <w:pPr>
      <w:ind w:left="720"/>
    </w:pPr>
  </w:style>
  <w:style w:type="paragraph" w:styleId="ListContinue2">
    <w:name w:val="List Continue 2"/>
    <w:basedOn w:val="Normal"/>
    <w:semiHidden/>
    <w:rsid w:val="0089302C"/>
    <w:pPr>
      <w:ind w:left="1440"/>
    </w:pPr>
  </w:style>
  <w:style w:type="paragraph" w:styleId="ListContinue3">
    <w:name w:val="List Continue 3"/>
    <w:basedOn w:val="Normal"/>
    <w:semiHidden/>
    <w:rsid w:val="0089302C"/>
    <w:pPr>
      <w:ind w:left="2160"/>
    </w:pPr>
  </w:style>
  <w:style w:type="paragraph" w:styleId="ListContinue4">
    <w:name w:val="List Continue 4"/>
    <w:basedOn w:val="Normal"/>
    <w:semiHidden/>
    <w:rsid w:val="0089302C"/>
    <w:pPr>
      <w:ind w:left="2880"/>
    </w:pPr>
  </w:style>
  <w:style w:type="paragraph" w:styleId="ListContinue5">
    <w:name w:val="List Continue 5"/>
    <w:basedOn w:val="Normal"/>
    <w:semiHidden/>
    <w:rsid w:val="0089302C"/>
    <w:pPr>
      <w:ind w:left="3600"/>
    </w:pPr>
  </w:style>
  <w:style w:type="paragraph" w:styleId="MessageHeader">
    <w:name w:val="Message Header"/>
    <w:basedOn w:val="Normal"/>
    <w:semiHidden/>
    <w:rsid w:val="00893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89302C"/>
  </w:style>
  <w:style w:type="paragraph" w:styleId="Signature">
    <w:name w:val="Signature"/>
    <w:basedOn w:val="Normal"/>
    <w:semiHidden/>
    <w:rsid w:val="0089302C"/>
  </w:style>
  <w:style w:type="paragraph" w:styleId="Subtitle">
    <w:name w:val="Subtitle"/>
    <w:basedOn w:val="Title"/>
    <w:qFormat/>
    <w:rsid w:val="0089302C"/>
    <w:pPr>
      <w:keepNext/>
      <w:spacing w:line="240" w:lineRule="atLeast"/>
      <w:outlineLvl w:val="1"/>
    </w:pPr>
    <w:rPr>
      <w:sz w:val="20"/>
      <w:szCs w:val="24"/>
    </w:rPr>
  </w:style>
  <w:style w:type="paragraph" w:styleId="ListNumber">
    <w:name w:val="List Number"/>
    <w:basedOn w:val="Normal"/>
    <w:rsid w:val="0089302C"/>
    <w:pPr>
      <w:numPr>
        <w:numId w:val="6"/>
      </w:numPr>
    </w:pPr>
  </w:style>
  <w:style w:type="paragraph" w:styleId="Title">
    <w:name w:val="Title"/>
    <w:basedOn w:val="Normal"/>
    <w:next w:val="Subtitle"/>
    <w:qFormat/>
    <w:rsid w:val="0089302C"/>
    <w:pPr>
      <w:spacing w:line="440" w:lineRule="atLeast"/>
      <w:outlineLvl w:val="0"/>
    </w:pPr>
    <w:rPr>
      <w:rFonts w:cs="Arial"/>
      <w:b/>
      <w:bCs/>
      <w:sz w:val="36"/>
    </w:rPr>
  </w:style>
  <w:style w:type="paragraph" w:styleId="ListNumber2">
    <w:name w:val="List Number 2"/>
    <w:basedOn w:val="Normal"/>
    <w:rsid w:val="0089302C"/>
    <w:pPr>
      <w:numPr>
        <w:numId w:val="7"/>
      </w:numPr>
    </w:pPr>
  </w:style>
  <w:style w:type="paragraph" w:styleId="ListNumber3">
    <w:name w:val="List Number 3"/>
    <w:basedOn w:val="Normal"/>
    <w:rsid w:val="0089302C"/>
    <w:pPr>
      <w:numPr>
        <w:numId w:val="8"/>
      </w:numPr>
    </w:pPr>
  </w:style>
  <w:style w:type="paragraph" w:styleId="ListNumber4">
    <w:name w:val="List Number 4"/>
    <w:basedOn w:val="Normal"/>
    <w:semiHidden/>
    <w:rsid w:val="0089302C"/>
    <w:pPr>
      <w:numPr>
        <w:numId w:val="9"/>
      </w:numPr>
    </w:pPr>
  </w:style>
  <w:style w:type="paragraph" w:styleId="ListNumber5">
    <w:name w:val="List Number 5"/>
    <w:basedOn w:val="Normal"/>
    <w:rsid w:val="0089302C"/>
    <w:pPr>
      <w:numPr>
        <w:numId w:val="10"/>
      </w:numPr>
    </w:pPr>
  </w:style>
  <w:style w:type="paragraph" w:customStyle="1" w:styleId="NoteParagraph">
    <w:name w:val="NoteParagraph"/>
    <w:aliases w:val="np"/>
    <w:basedOn w:val="Normal"/>
    <w:semiHidden/>
    <w:rsid w:val="0089302C"/>
    <w:pPr>
      <w:keepNext/>
      <w:shd w:val="pct10" w:color="auto" w:fill="FFFFFF"/>
    </w:pPr>
  </w:style>
  <w:style w:type="paragraph" w:customStyle="1" w:styleId="sch7">
    <w:name w:val="sch7"/>
    <w:basedOn w:val="Normal"/>
    <w:next w:val="LevelIfo0"/>
    <w:rsid w:val="0089302C"/>
    <w:pPr>
      <w:numPr>
        <w:ilvl w:val="6"/>
        <w:numId w:val="11"/>
      </w:numPr>
    </w:pPr>
  </w:style>
  <w:style w:type="table" w:styleId="TableGrid">
    <w:name w:val="Table Grid"/>
    <w:basedOn w:val="TableNormal"/>
    <w:rsid w:val="0089302C"/>
    <w:pPr>
      <w:spacing w:before="200"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semiHidden/>
    <w:rsid w:val="0089302C"/>
  </w:style>
  <w:style w:type="paragraph" w:styleId="E-mailSignature">
    <w:name w:val="E-mail Signature"/>
    <w:basedOn w:val="Normal"/>
    <w:semiHidden/>
    <w:rsid w:val="0089302C"/>
  </w:style>
  <w:style w:type="character" w:styleId="Emphasis">
    <w:name w:val="Emphasis"/>
    <w:basedOn w:val="DefaultParagraphFont"/>
    <w:qFormat/>
    <w:rsid w:val="0089302C"/>
    <w:rPr>
      <w:i/>
      <w:iCs/>
    </w:rPr>
  </w:style>
  <w:style w:type="paragraph" w:styleId="EnvelopeReturn">
    <w:name w:val="envelope return"/>
    <w:basedOn w:val="Normal"/>
    <w:semiHidden/>
    <w:rsid w:val="0089302C"/>
    <w:rPr>
      <w:rFonts w:cs="Arial"/>
    </w:rPr>
  </w:style>
  <w:style w:type="character" w:styleId="FollowedHyperlink">
    <w:name w:val="FollowedHyperlink"/>
    <w:basedOn w:val="DefaultParagraphFont"/>
    <w:semiHidden/>
    <w:rsid w:val="0089302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9302C"/>
  </w:style>
  <w:style w:type="paragraph" w:styleId="HTMLAddress">
    <w:name w:val="HTML Address"/>
    <w:basedOn w:val="Normal"/>
    <w:semiHidden/>
    <w:rsid w:val="0089302C"/>
    <w:rPr>
      <w:i/>
      <w:iCs/>
    </w:rPr>
  </w:style>
  <w:style w:type="character" w:styleId="HTMLCite">
    <w:name w:val="HTML Cite"/>
    <w:basedOn w:val="DefaultParagraphFont"/>
    <w:semiHidden/>
    <w:rsid w:val="0089302C"/>
    <w:rPr>
      <w:i/>
      <w:iCs/>
    </w:rPr>
  </w:style>
  <w:style w:type="character" w:styleId="HTMLCode">
    <w:name w:val="HTML Code"/>
    <w:basedOn w:val="DefaultParagraphFont"/>
    <w:semiHidden/>
    <w:rsid w:val="008930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9302C"/>
    <w:rPr>
      <w:i/>
      <w:iCs/>
    </w:rPr>
  </w:style>
  <w:style w:type="character" w:styleId="HTMLKeyboard">
    <w:name w:val="HTML Keyboard"/>
    <w:basedOn w:val="DefaultParagraphFont"/>
    <w:semiHidden/>
    <w:rsid w:val="008930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9302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8930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930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9302C"/>
    <w:rPr>
      <w:i/>
      <w:iCs/>
    </w:rPr>
  </w:style>
  <w:style w:type="character" w:styleId="Hyperlink">
    <w:name w:val="Hyperlink"/>
    <w:basedOn w:val="DefaultParagraphFont"/>
    <w:semiHidden/>
    <w:rsid w:val="0089302C"/>
    <w:rPr>
      <w:color w:val="0000FF"/>
      <w:u w:val="single"/>
    </w:rPr>
  </w:style>
  <w:style w:type="character" w:styleId="LineNumber">
    <w:name w:val="line number"/>
    <w:basedOn w:val="DefaultParagraphFont"/>
    <w:semiHidden/>
    <w:rsid w:val="0089302C"/>
  </w:style>
  <w:style w:type="paragraph" w:styleId="NormalIndent">
    <w:name w:val="Normal Indent"/>
    <w:basedOn w:val="Normal"/>
    <w:rsid w:val="0089302C"/>
    <w:pPr>
      <w:ind w:left="720"/>
    </w:pPr>
  </w:style>
  <w:style w:type="paragraph" w:styleId="NoteHeading">
    <w:name w:val="Note Heading"/>
    <w:basedOn w:val="Normal"/>
    <w:next w:val="Normal"/>
    <w:semiHidden/>
    <w:rsid w:val="0089302C"/>
  </w:style>
  <w:style w:type="character" w:styleId="PageNumber">
    <w:name w:val="page number"/>
    <w:basedOn w:val="DefaultParagraphFont"/>
    <w:semiHidden/>
    <w:rsid w:val="0089302C"/>
  </w:style>
  <w:style w:type="paragraph" w:styleId="PlainText">
    <w:name w:val="Plain Text"/>
    <w:basedOn w:val="Normal"/>
    <w:semiHidden/>
    <w:rsid w:val="0089302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9302C"/>
  </w:style>
  <w:style w:type="character" w:styleId="Strong">
    <w:name w:val="Strong"/>
    <w:basedOn w:val="DefaultParagraphFont"/>
    <w:qFormat/>
    <w:rsid w:val="0089302C"/>
    <w:rPr>
      <w:b/>
      <w:bCs/>
    </w:rPr>
  </w:style>
  <w:style w:type="table" w:styleId="Table3Deffects1">
    <w:name w:val="Table 3D effects 1"/>
    <w:basedOn w:val="TableNormal"/>
    <w:semiHidden/>
    <w:rsid w:val="0089302C"/>
    <w:pPr>
      <w:spacing w:before="200"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9302C"/>
    <w:pPr>
      <w:spacing w:before="200"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9302C"/>
    <w:pPr>
      <w:spacing w:before="200"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9302C"/>
    <w:pPr>
      <w:spacing w:before="200"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NoSpace">
    <w:name w:val="Normal NoSpace"/>
    <w:basedOn w:val="Normal"/>
    <w:rsid w:val="0089302C"/>
    <w:pPr>
      <w:spacing w:before="0"/>
    </w:pPr>
  </w:style>
  <w:style w:type="paragraph" w:customStyle="1" w:styleId="HeaderLine">
    <w:name w:val="HeaderLine"/>
    <w:basedOn w:val="Header"/>
    <w:next w:val="Header"/>
    <w:rsid w:val="0089302C"/>
    <w:pPr>
      <w:pBdr>
        <w:bottom w:val="single" w:sz="8" w:space="0" w:color="auto"/>
      </w:pBdr>
      <w:spacing w:line="240" w:lineRule="auto"/>
      <w:ind w:left="-851" w:right="28"/>
    </w:pPr>
    <w:rPr>
      <w:sz w:val="6"/>
    </w:rPr>
  </w:style>
  <w:style w:type="paragraph" w:customStyle="1" w:styleId="FooterLine">
    <w:name w:val="FooterLine"/>
    <w:basedOn w:val="Footer"/>
    <w:next w:val="Footer"/>
    <w:rsid w:val="0089302C"/>
    <w:pPr>
      <w:pBdr>
        <w:top w:val="single" w:sz="8" w:space="0" w:color="auto"/>
      </w:pBdr>
      <w:spacing w:line="240" w:lineRule="auto"/>
      <w:ind w:right="28"/>
    </w:pPr>
    <w:rPr>
      <w:sz w:val="6"/>
    </w:rPr>
  </w:style>
  <w:style w:type="paragraph" w:customStyle="1" w:styleId="NormalNoSpaceIndent">
    <w:name w:val="Normal NoSpace Indent"/>
    <w:basedOn w:val="NormalIndent"/>
    <w:next w:val="Normal"/>
    <w:rsid w:val="0089302C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376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2011-06-02T02:38:00Z</cp:lastPrinted>
  <dcterms:created xsi:type="dcterms:W3CDTF">2011-06-07T09:41:00Z</dcterms:created>
  <dcterms:modified xsi:type="dcterms:W3CDTF">2011-06-07T09:41:00Z</dcterms:modified>
</cp:coreProperties>
</file>