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4C" w:rsidRPr="00610AEE" w:rsidRDefault="00F8064C" w:rsidP="00F8064C">
      <w:pPr>
        <w:jc w:val="center"/>
        <w:rPr>
          <w:rFonts w:cs="Arial"/>
          <w:b/>
          <w:bCs/>
        </w:rPr>
      </w:pPr>
      <w:r w:rsidRPr="00610AEE">
        <w:rPr>
          <w:rFonts w:cs="Arial"/>
          <w:b/>
          <w:bCs/>
        </w:rPr>
        <w:t>Commonwealth of Australia</w:t>
      </w:r>
    </w:p>
    <w:p w:rsidR="00F8064C" w:rsidRPr="00610AEE" w:rsidRDefault="00F8064C" w:rsidP="00F8064C">
      <w:pPr>
        <w:jc w:val="center"/>
        <w:rPr>
          <w:rFonts w:cs="Arial"/>
        </w:rPr>
      </w:pPr>
      <w:r w:rsidRPr="00610AEE">
        <w:rPr>
          <w:rFonts w:cs="Arial"/>
          <w:b/>
          <w:bCs/>
        </w:rPr>
        <w:br/>
      </w:r>
    </w:p>
    <w:p w:rsidR="00F8064C" w:rsidRPr="00610AEE" w:rsidRDefault="00F8064C" w:rsidP="00F8064C">
      <w:pPr>
        <w:jc w:val="center"/>
        <w:rPr>
          <w:rFonts w:cs="Arial"/>
          <w:b/>
          <w:bCs/>
          <w:i/>
          <w:iCs/>
        </w:rPr>
      </w:pPr>
      <w:r w:rsidRPr="00610AEE">
        <w:rPr>
          <w:rFonts w:cs="Arial"/>
          <w:b/>
          <w:bCs/>
          <w:i/>
          <w:iCs/>
        </w:rPr>
        <w:t>Higher Education Support Act 2003</w:t>
      </w:r>
    </w:p>
    <w:p w:rsidR="00F8064C" w:rsidRPr="00610AEE" w:rsidRDefault="00F8064C" w:rsidP="00F8064C">
      <w:pPr>
        <w:jc w:val="center"/>
        <w:rPr>
          <w:rFonts w:cs="Arial"/>
          <w:b/>
          <w:bCs/>
          <w:i/>
          <w:iCs/>
        </w:rPr>
      </w:pPr>
    </w:p>
    <w:p w:rsidR="00F8064C" w:rsidRPr="00610AEE" w:rsidRDefault="00F8064C" w:rsidP="00F8064C">
      <w:pPr>
        <w:jc w:val="center"/>
        <w:rPr>
          <w:rFonts w:cs="Arial"/>
          <w:b/>
          <w:bCs/>
          <w:i/>
          <w:iCs/>
        </w:rPr>
      </w:pPr>
    </w:p>
    <w:p w:rsidR="00F8064C" w:rsidRPr="00610AEE" w:rsidRDefault="00F8064C" w:rsidP="00F8064C">
      <w:pPr>
        <w:jc w:val="center"/>
        <w:rPr>
          <w:rFonts w:cs="Arial"/>
          <w:b/>
          <w:bCs/>
          <w:iCs/>
        </w:rPr>
      </w:pPr>
      <w:r w:rsidRPr="00610AEE">
        <w:rPr>
          <w:rFonts w:cs="Arial"/>
          <w:b/>
          <w:bCs/>
          <w:iCs/>
        </w:rPr>
        <w:t>OTHER GRANTS GUIDELINES (EDUCATION) 2010</w:t>
      </w:r>
    </w:p>
    <w:p w:rsidR="00F8064C" w:rsidRPr="00376DD4" w:rsidRDefault="00F8064C" w:rsidP="00F8064C">
      <w:pPr>
        <w:jc w:val="center"/>
        <w:rPr>
          <w:rFonts w:ascii="Calibri" w:hAnsi="Calibri" w:cs="Arial"/>
          <w:b/>
          <w:bCs/>
          <w:iCs/>
          <w:szCs w:val="22"/>
        </w:rPr>
      </w:pPr>
      <w:r w:rsidRPr="00376DD4">
        <w:rPr>
          <w:rFonts w:ascii="Calibri" w:hAnsi="Calibri" w:cs="Arial"/>
          <w:b/>
          <w:bCs/>
          <w:iCs/>
          <w:szCs w:val="22"/>
        </w:rPr>
        <w:br/>
      </w:r>
    </w:p>
    <w:p w:rsidR="00F8064C" w:rsidRPr="00376DD4" w:rsidRDefault="00F8064C" w:rsidP="00F8064C">
      <w:pPr>
        <w:jc w:val="center"/>
        <w:rPr>
          <w:rFonts w:ascii="Calibri" w:hAnsi="Calibri" w:cs="Arial"/>
          <w:b/>
          <w:bCs/>
          <w:iCs/>
          <w:szCs w:val="22"/>
        </w:rPr>
      </w:pPr>
    </w:p>
    <w:p w:rsidR="00F8064C" w:rsidRPr="00610AEE" w:rsidRDefault="00F8064C" w:rsidP="00F8064C">
      <w:pPr>
        <w:jc w:val="center"/>
        <w:rPr>
          <w:bCs/>
          <w:iCs/>
          <w:sz w:val="28"/>
          <w:szCs w:val="28"/>
          <w:u w:val="single"/>
        </w:rPr>
      </w:pPr>
      <w:r w:rsidRPr="00610AEE">
        <w:rPr>
          <w:bCs/>
          <w:iCs/>
          <w:sz w:val="28"/>
          <w:szCs w:val="28"/>
          <w:u w:val="single"/>
        </w:rPr>
        <w:t xml:space="preserve">Amendments to Guidelines made under section 238-10 of the </w:t>
      </w:r>
      <w:r w:rsidRPr="00610AEE">
        <w:rPr>
          <w:bCs/>
          <w:iCs/>
          <w:sz w:val="28"/>
          <w:szCs w:val="28"/>
          <w:u w:val="single"/>
        </w:rPr>
        <w:br/>
      </w:r>
      <w:r w:rsidRPr="00610AEE">
        <w:rPr>
          <w:bCs/>
          <w:i/>
          <w:iCs/>
          <w:sz w:val="28"/>
          <w:szCs w:val="28"/>
          <w:u w:val="single"/>
        </w:rPr>
        <w:t>Higher Education Support Act 2003</w:t>
      </w:r>
    </w:p>
    <w:p w:rsidR="00F8064C" w:rsidRPr="00376DD4" w:rsidRDefault="00F8064C" w:rsidP="00F8064C">
      <w:pPr>
        <w:rPr>
          <w:rFonts w:ascii="Calibri" w:hAnsi="Calibri" w:cs="Arial"/>
          <w:szCs w:val="22"/>
        </w:rPr>
      </w:pPr>
    </w:p>
    <w:p w:rsidR="00F8064C" w:rsidRPr="00376DD4" w:rsidRDefault="00F8064C" w:rsidP="00F8064C">
      <w:pPr>
        <w:rPr>
          <w:rFonts w:ascii="Calibri" w:hAnsi="Calibri" w:cs="Arial"/>
          <w:b/>
          <w:bCs/>
          <w:szCs w:val="22"/>
        </w:rPr>
      </w:pPr>
    </w:p>
    <w:p w:rsidR="00F8064C" w:rsidRPr="00376DD4" w:rsidRDefault="00F8064C" w:rsidP="00F8064C">
      <w:pPr>
        <w:rPr>
          <w:rFonts w:ascii="Calibri" w:hAnsi="Calibri" w:cs="Arial"/>
          <w:b/>
          <w:bCs/>
          <w:szCs w:val="22"/>
        </w:rPr>
      </w:pPr>
    </w:p>
    <w:p w:rsidR="00F8064C" w:rsidRPr="00610AEE" w:rsidRDefault="00F8064C" w:rsidP="00F8064C">
      <w:pPr>
        <w:rPr>
          <w:rFonts w:cs="Arial"/>
        </w:rPr>
      </w:pPr>
      <w:r w:rsidRPr="00610AEE">
        <w:rPr>
          <w:rFonts w:cs="Arial"/>
        </w:rPr>
        <w:t>I, Chris Evans, Minister for Tertiary Education, Skills, Jobs and Workplace Relations, pursuant to section 238</w:t>
      </w:r>
      <w:r w:rsidRPr="00610AEE">
        <w:rPr>
          <w:rFonts w:cs="Arial"/>
        </w:rPr>
        <w:noBreakHyphen/>
        <w:t xml:space="preserve">10 of the </w:t>
      </w:r>
      <w:r w:rsidRPr="00610AEE">
        <w:rPr>
          <w:rFonts w:cs="Arial"/>
          <w:i/>
          <w:iCs/>
        </w:rPr>
        <w:t>Higher Education Support Act 2003</w:t>
      </w:r>
      <w:r w:rsidRPr="00610AEE">
        <w:rPr>
          <w:rFonts w:cs="Arial"/>
          <w:iCs/>
        </w:rPr>
        <w:t xml:space="preserve"> (the Act), make the attached Amendment No. 2 to the </w:t>
      </w:r>
      <w:r w:rsidRPr="00610AEE">
        <w:rPr>
          <w:rFonts w:cs="Arial"/>
          <w:i/>
          <w:iCs/>
        </w:rPr>
        <w:t>Other Grants Guidelines (Education) 2010</w:t>
      </w:r>
      <w:r w:rsidRPr="00610AEE">
        <w:rPr>
          <w:rFonts w:cs="Arial"/>
          <w:iCs/>
        </w:rPr>
        <w:t xml:space="preserve"> which provide for matters under Part 2-3 of the Act</w:t>
      </w:r>
      <w:r w:rsidRPr="00610AEE">
        <w:rPr>
          <w:rFonts w:cs="Arial"/>
        </w:rPr>
        <w:t>.</w:t>
      </w:r>
    </w:p>
    <w:p w:rsidR="00F8064C" w:rsidRPr="00610AEE" w:rsidRDefault="00F8064C" w:rsidP="00F8064C">
      <w:pPr>
        <w:rPr>
          <w:rFonts w:cs="Arial"/>
        </w:rPr>
      </w:pPr>
    </w:p>
    <w:p w:rsidR="00F8064C" w:rsidRPr="00610AEE" w:rsidRDefault="00F8064C" w:rsidP="00F8064C">
      <w:pPr>
        <w:rPr>
          <w:rFonts w:cs="Arial"/>
          <w:szCs w:val="22"/>
        </w:rPr>
      </w:pPr>
    </w:p>
    <w:p w:rsidR="00F8064C" w:rsidRPr="00610AEE" w:rsidRDefault="00F8064C" w:rsidP="00F8064C">
      <w:pPr>
        <w:rPr>
          <w:rFonts w:cs="Arial"/>
          <w:szCs w:val="22"/>
        </w:rPr>
      </w:pPr>
    </w:p>
    <w:p w:rsidR="00F8064C" w:rsidRPr="00610AEE" w:rsidRDefault="00F8064C" w:rsidP="00F8064C">
      <w:pPr>
        <w:rPr>
          <w:rFonts w:cs="Arial"/>
          <w:szCs w:val="22"/>
        </w:rPr>
      </w:pPr>
    </w:p>
    <w:p w:rsidR="00F8064C" w:rsidRPr="00610AEE" w:rsidRDefault="00F8064C" w:rsidP="00F8064C">
      <w:pPr>
        <w:rPr>
          <w:rFonts w:cs="Arial"/>
          <w:szCs w:val="22"/>
        </w:rPr>
      </w:pPr>
    </w:p>
    <w:p w:rsidR="00F8064C" w:rsidRPr="00610AEE" w:rsidRDefault="00F8064C" w:rsidP="00F8064C">
      <w:pPr>
        <w:tabs>
          <w:tab w:val="left" w:pos="2280"/>
        </w:tabs>
        <w:ind w:left="110"/>
        <w:rPr>
          <w:rFonts w:cs="Arial"/>
        </w:rPr>
      </w:pPr>
      <w:r>
        <w:rPr>
          <w:rFonts w:cs="Arial"/>
        </w:rPr>
        <w:t>Dated this 26</w:t>
      </w:r>
      <w:r w:rsidRPr="00F8064C">
        <w:rPr>
          <w:rFonts w:cs="Arial"/>
          <w:vertAlign w:val="superscript"/>
        </w:rPr>
        <w:t>th</w:t>
      </w:r>
      <w:r>
        <w:rPr>
          <w:rFonts w:cs="Arial"/>
        </w:rPr>
        <w:t xml:space="preserve"> day of May</w:t>
      </w:r>
      <w:r w:rsidRPr="00610AEE">
        <w:rPr>
          <w:rFonts w:cs="Arial"/>
        </w:rPr>
        <w:t xml:space="preserve"> 2011.</w:t>
      </w:r>
    </w:p>
    <w:p w:rsidR="00F8064C" w:rsidRPr="00610AEE" w:rsidRDefault="00F8064C" w:rsidP="00F8064C">
      <w:pPr>
        <w:ind w:left="110"/>
        <w:rPr>
          <w:rFonts w:cs="Arial"/>
        </w:rPr>
      </w:pPr>
    </w:p>
    <w:p w:rsidR="00F8064C" w:rsidRPr="00610AEE" w:rsidRDefault="00F8064C" w:rsidP="00F8064C">
      <w:pPr>
        <w:ind w:left="110"/>
        <w:rPr>
          <w:rFonts w:cs="Arial"/>
        </w:rPr>
      </w:pPr>
    </w:p>
    <w:p w:rsidR="00F8064C" w:rsidRPr="00610AEE" w:rsidRDefault="00F8064C" w:rsidP="00F8064C">
      <w:pPr>
        <w:ind w:left="110"/>
        <w:rPr>
          <w:rFonts w:cs="Arial"/>
        </w:rPr>
      </w:pPr>
    </w:p>
    <w:p w:rsidR="00F8064C" w:rsidRPr="00610AEE" w:rsidRDefault="00F8064C" w:rsidP="00F8064C">
      <w:pPr>
        <w:ind w:left="110"/>
        <w:rPr>
          <w:rFonts w:cs="Arial"/>
        </w:rPr>
      </w:pPr>
    </w:p>
    <w:p w:rsidR="00F8064C" w:rsidRPr="00610AEE" w:rsidRDefault="00F8064C" w:rsidP="00F8064C">
      <w:pPr>
        <w:ind w:left="110"/>
        <w:rPr>
          <w:rFonts w:cs="Arial"/>
        </w:rPr>
      </w:pPr>
    </w:p>
    <w:p w:rsidR="00F8064C" w:rsidRPr="00610AEE" w:rsidRDefault="00F8064C" w:rsidP="00F8064C">
      <w:pPr>
        <w:rPr>
          <w:rFonts w:cs="Arial"/>
          <w:i/>
        </w:rPr>
      </w:pPr>
    </w:p>
    <w:p w:rsidR="00F8064C" w:rsidRPr="00610AEE" w:rsidRDefault="00F8064C" w:rsidP="00F8064C">
      <w:pPr>
        <w:ind w:left="110"/>
        <w:rPr>
          <w:rFonts w:cs="Arial"/>
        </w:rPr>
      </w:pPr>
      <w:r w:rsidRPr="00610AEE">
        <w:rPr>
          <w:rFonts w:cs="Arial"/>
        </w:rPr>
        <w:t>______________________________</w:t>
      </w:r>
    </w:p>
    <w:p w:rsidR="00F8064C" w:rsidRPr="00610AEE" w:rsidRDefault="00F8064C" w:rsidP="00F8064C">
      <w:pPr>
        <w:spacing w:before="120"/>
        <w:ind w:left="110"/>
        <w:rPr>
          <w:rFonts w:cs="Arial"/>
        </w:rPr>
      </w:pPr>
      <w:r w:rsidRPr="00610AEE">
        <w:rPr>
          <w:rFonts w:cs="Arial"/>
        </w:rPr>
        <w:t>CHRIS EVANS</w:t>
      </w:r>
    </w:p>
    <w:p w:rsidR="00F8064C" w:rsidRPr="00610AEE" w:rsidRDefault="00F8064C" w:rsidP="00F8064C">
      <w:pPr>
        <w:ind w:left="110"/>
        <w:rPr>
          <w:rFonts w:cs="Arial"/>
        </w:rPr>
      </w:pPr>
      <w:r w:rsidRPr="00610AEE">
        <w:rPr>
          <w:rFonts w:cs="Arial"/>
        </w:rPr>
        <w:t>Minister for Tertiary Education, Skills, Jobs and Workplace Relations</w:t>
      </w:r>
    </w:p>
    <w:p w:rsidR="00F8064C" w:rsidRPr="00376DD4" w:rsidRDefault="00F8064C" w:rsidP="00F8064C">
      <w:pPr>
        <w:rPr>
          <w:rFonts w:ascii="Calibri" w:hAnsi="Calibri" w:cs="Arial"/>
          <w:caps/>
          <w:color w:val="000000"/>
          <w:szCs w:val="22"/>
        </w:rPr>
      </w:pPr>
    </w:p>
    <w:p w:rsidR="00F8064C" w:rsidRPr="00376DD4" w:rsidRDefault="00F8064C" w:rsidP="00F8064C">
      <w:pPr>
        <w:rPr>
          <w:rFonts w:ascii="Calibri" w:hAnsi="Calibri" w:cs="Arial"/>
          <w:caps/>
          <w:color w:val="000000"/>
          <w:szCs w:val="22"/>
        </w:rPr>
      </w:pPr>
    </w:p>
    <w:p w:rsidR="00F8064C" w:rsidRPr="00610AEE" w:rsidRDefault="00F8064C" w:rsidP="00F8064C">
      <w:pPr>
        <w:jc w:val="center"/>
        <w:rPr>
          <w:b/>
          <w:caps/>
          <w:color w:val="000000"/>
          <w:sz w:val="28"/>
          <w:szCs w:val="28"/>
        </w:rPr>
      </w:pPr>
      <w:r w:rsidRPr="00376DD4">
        <w:rPr>
          <w:rFonts w:ascii="Calibri" w:hAnsi="Calibri" w:cs="Arial"/>
          <w:b/>
          <w:caps/>
          <w:color w:val="000000"/>
          <w:szCs w:val="22"/>
        </w:rPr>
        <w:br w:type="page"/>
      </w:r>
      <w:r w:rsidRPr="00610AEE">
        <w:rPr>
          <w:b/>
          <w:caps/>
          <w:color w:val="000000"/>
          <w:sz w:val="28"/>
          <w:szCs w:val="28"/>
        </w:rPr>
        <w:lastRenderedPageBreak/>
        <w:t>Commonwealth of Australia</w:t>
      </w:r>
    </w:p>
    <w:p w:rsidR="00F8064C" w:rsidRPr="00610AEE" w:rsidRDefault="00F8064C" w:rsidP="00F8064C">
      <w:pPr>
        <w:jc w:val="center"/>
        <w:rPr>
          <w:b/>
          <w:color w:val="000000"/>
          <w:sz w:val="28"/>
          <w:szCs w:val="28"/>
        </w:rPr>
      </w:pPr>
    </w:p>
    <w:p w:rsidR="00F8064C" w:rsidRPr="00610AEE" w:rsidRDefault="00F8064C" w:rsidP="00F8064C">
      <w:pPr>
        <w:jc w:val="center"/>
        <w:rPr>
          <w:b/>
          <w:i/>
          <w:color w:val="000000"/>
          <w:sz w:val="28"/>
          <w:szCs w:val="28"/>
        </w:rPr>
      </w:pPr>
      <w:r w:rsidRPr="00610AEE">
        <w:rPr>
          <w:b/>
          <w:i/>
          <w:color w:val="000000"/>
          <w:sz w:val="28"/>
          <w:szCs w:val="28"/>
        </w:rPr>
        <w:t>Higher Education Support Act 2003</w:t>
      </w:r>
    </w:p>
    <w:p w:rsidR="00F8064C" w:rsidRPr="00610AEE" w:rsidRDefault="00F8064C" w:rsidP="00F8064C">
      <w:pPr>
        <w:jc w:val="center"/>
        <w:rPr>
          <w:b/>
          <w:i/>
          <w:color w:val="000000"/>
          <w:sz w:val="28"/>
          <w:szCs w:val="28"/>
        </w:rPr>
      </w:pPr>
    </w:p>
    <w:p w:rsidR="00F8064C" w:rsidRPr="00610AEE" w:rsidRDefault="00F8064C" w:rsidP="00F8064C">
      <w:pPr>
        <w:jc w:val="center"/>
        <w:rPr>
          <w:b/>
          <w:i/>
          <w:color w:val="000000"/>
          <w:sz w:val="28"/>
          <w:szCs w:val="28"/>
        </w:rPr>
      </w:pPr>
      <w:r w:rsidRPr="00610AEE">
        <w:rPr>
          <w:b/>
          <w:i/>
          <w:color w:val="000000"/>
          <w:sz w:val="28"/>
          <w:szCs w:val="28"/>
        </w:rPr>
        <w:t>Other Grants Guidelines (Education) 2010 (DEEWR)</w:t>
      </w:r>
    </w:p>
    <w:p w:rsidR="00F8064C" w:rsidRPr="00610AEE" w:rsidRDefault="00F8064C" w:rsidP="00F8064C">
      <w:pPr>
        <w:jc w:val="center"/>
        <w:rPr>
          <w:b/>
          <w:i/>
          <w:color w:val="000000"/>
          <w:sz w:val="28"/>
          <w:szCs w:val="28"/>
        </w:rPr>
      </w:pPr>
    </w:p>
    <w:p w:rsidR="00F8064C" w:rsidRPr="00610AEE" w:rsidRDefault="00F8064C" w:rsidP="00F8064C">
      <w:pPr>
        <w:jc w:val="center"/>
        <w:rPr>
          <w:b/>
          <w:sz w:val="28"/>
          <w:szCs w:val="28"/>
        </w:rPr>
      </w:pPr>
      <w:r w:rsidRPr="00610AEE">
        <w:rPr>
          <w:b/>
          <w:color w:val="000000"/>
          <w:sz w:val="28"/>
          <w:szCs w:val="28"/>
        </w:rPr>
        <w:t>Amendment No. 2</w:t>
      </w:r>
    </w:p>
    <w:p w:rsidR="00F8064C" w:rsidRPr="00610AEE" w:rsidRDefault="00F8064C" w:rsidP="00F8064C">
      <w:pPr>
        <w:rPr>
          <w:rFonts w:cs="Arial"/>
          <w:b/>
          <w:i/>
          <w:color w:val="000000"/>
          <w:szCs w:val="22"/>
        </w:rPr>
      </w:pPr>
    </w:p>
    <w:p w:rsidR="00F8064C" w:rsidRPr="00610AEE" w:rsidRDefault="00F8064C" w:rsidP="00F8064C">
      <w:pPr>
        <w:tabs>
          <w:tab w:val="num" w:pos="1210"/>
        </w:tabs>
        <w:rPr>
          <w:rFonts w:cs="Arial"/>
          <w:b/>
          <w:bCs/>
        </w:rPr>
      </w:pPr>
      <w:r w:rsidRPr="00610AEE">
        <w:rPr>
          <w:rFonts w:cs="Arial"/>
          <w:b/>
          <w:bCs/>
        </w:rPr>
        <w:t>1</w:t>
      </w:r>
      <w:r w:rsidRPr="00610AEE">
        <w:rPr>
          <w:rFonts w:cs="Arial"/>
          <w:b/>
          <w:bCs/>
        </w:rPr>
        <w:tab/>
        <w:t>CITATION</w:t>
      </w:r>
    </w:p>
    <w:p w:rsidR="00F8064C" w:rsidRPr="00610AEE" w:rsidRDefault="00F8064C" w:rsidP="00F8064C">
      <w:pPr>
        <w:rPr>
          <w:rFonts w:cs="Arial"/>
          <w:b/>
          <w:i/>
          <w:color w:val="000000"/>
          <w:szCs w:val="22"/>
        </w:rPr>
      </w:pPr>
    </w:p>
    <w:p w:rsidR="00F8064C" w:rsidRPr="00610AEE" w:rsidRDefault="00F8064C" w:rsidP="00F8064C">
      <w:pPr>
        <w:rPr>
          <w:rFonts w:cs="Arial"/>
          <w:color w:val="000000"/>
          <w:szCs w:val="22"/>
        </w:rPr>
      </w:pPr>
      <w:r w:rsidRPr="00610AEE">
        <w:rPr>
          <w:rFonts w:cs="Arial"/>
          <w:color w:val="000000"/>
          <w:szCs w:val="22"/>
        </w:rPr>
        <w:t xml:space="preserve">This legislative instrument may be cited as Amendment No. 2 to the </w:t>
      </w:r>
      <w:r w:rsidRPr="00610AEE">
        <w:rPr>
          <w:rFonts w:cs="Arial"/>
          <w:i/>
          <w:color w:val="000000"/>
          <w:szCs w:val="22"/>
        </w:rPr>
        <w:t>Other Grants Guidelines (Education) 2010 (DEEWR)</w:t>
      </w:r>
      <w:r w:rsidRPr="00610AEE">
        <w:rPr>
          <w:rFonts w:cs="Arial"/>
          <w:color w:val="000000"/>
          <w:szCs w:val="22"/>
        </w:rPr>
        <w:t>.</w:t>
      </w:r>
    </w:p>
    <w:p w:rsidR="00F8064C" w:rsidRPr="00610AEE" w:rsidRDefault="00F8064C" w:rsidP="00F8064C">
      <w:pPr>
        <w:rPr>
          <w:rFonts w:cs="Arial"/>
          <w:color w:val="000000"/>
          <w:szCs w:val="22"/>
        </w:rPr>
      </w:pPr>
    </w:p>
    <w:p w:rsidR="00F8064C" w:rsidRPr="00610AEE" w:rsidRDefault="00F8064C" w:rsidP="00F8064C">
      <w:pPr>
        <w:tabs>
          <w:tab w:val="num" w:pos="1210"/>
        </w:tabs>
        <w:rPr>
          <w:rFonts w:cs="Arial"/>
          <w:b/>
          <w:bCs/>
        </w:rPr>
      </w:pPr>
      <w:r w:rsidRPr="00610AEE">
        <w:rPr>
          <w:rFonts w:cs="Arial"/>
          <w:b/>
          <w:bCs/>
        </w:rPr>
        <w:t>2</w:t>
      </w:r>
      <w:r w:rsidRPr="00610AEE">
        <w:rPr>
          <w:rFonts w:cs="Arial"/>
          <w:b/>
          <w:bCs/>
        </w:rPr>
        <w:tab/>
        <w:t xml:space="preserve">AUTHORITY </w:t>
      </w:r>
    </w:p>
    <w:p w:rsidR="00F8064C" w:rsidRPr="00610AEE" w:rsidRDefault="00F8064C" w:rsidP="00F8064C">
      <w:pPr>
        <w:rPr>
          <w:rFonts w:cs="Arial"/>
          <w:b/>
          <w:color w:val="000000"/>
          <w:szCs w:val="22"/>
        </w:rPr>
      </w:pPr>
    </w:p>
    <w:p w:rsidR="00F8064C" w:rsidRPr="00610AEE" w:rsidRDefault="00F8064C" w:rsidP="00F8064C">
      <w:pPr>
        <w:rPr>
          <w:rFonts w:cs="Arial"/>
          <w:i/>
          <w:color w:val="000000"/>
          <w:szCs w:val="22"/>
        </w:rPr>
      </w:pPr>
      <w:r w:rsidRPr="00610AEE">
        <w:rPr>
          <w:rFonts w:cs="Arial"/>
          <w:color w:val="000000"/>
          <w:szCs w:val="22"/>
        </w:rPr>
        <w:t xml:space="preserve">This legislative instrument is made under section 238-10 of the </w:t>
      </w:r>
      <w:r w:rsidRPr="00610AEE">
        <w:rPr>
          <w:rFonts w:cs="Arial"/>
          <w:i/>
          <w:color w:val="000000"/>
          <w:szCs w:val="22"/>
        </w:rPr>
        <w:t xml:space="preserve">Higher Education Support Act 2003 </w:t>
      </w:r>
      <w:r w:rsidRPr="00610AEE">
        <w:rPr>
          <w:rFonts w:cs="Arial"/>
          <w:color w:val="000000"/>
          <w:szCs w:val="22"/>
        </w:rPr>
        <w:t>(the Act)</w:t>
      </w:r>
      <w:r w:rsidRPr="00610AEE">
        <w:rPr>
          <w:rFonts w:cs="Arial"/>
          <w:i/>
          <w:color w:val="000000"/>
          <w:szCs w:val="22"/>
        </w:rPr>
        <w:t>.</w:t>
      </w:r>
    </w:p>
    <w:p w:rsidR="00F8064C" w:rsidRPr="00610AEE" w:rsidRDefault="00F8064C" w:rsidP="00F8064C">
      <w:pPr>
        <w:rPr>
          <w:rFonts w:cs="Arial"/>
          <w:i/>
          <w:color w:val="000000"/>
          <w:szCs w:val="22"/>
        </w:rPr>
      </w:pPr>
    </w:p>
    <w:p w:rsidR="00F8064C" w:rsidRPr="00610AEE" w:rsidRDefault="00F8064C" w:rsidP="00F8064C">
      <w:pPr>
        <w:tabs>
          <w:tab w:val="num" w:pos="1210"/>
        </w:tabs>
        <w:rPr>
          <w:rFonts w:cs="Arial"/>
          <w:b/>
          <w:bCs/>
        </w:rPr>
      </w:pPr>
      <w:r w:rsidRPr="00610AEE">
        <w:rPr>
          <w:rFonts w:cs="Arial"/>
          <w:b/>
          <w:bCs/>
        </w:rPr>
        <w:t>3</w:t>
      </w:r>
      <w:r w:rsidRPr="00610AEE">
        <w:rPr>
          <w:rFonts w:cs="Arial"/>
          <w:b/>
          <w:bCs/>
        </w:rPr>
        <w:tab/>
        <w:t xml:space="preserve">DATE OF EFFECT </w:t>
      </w:r>
    </w:p>
    <w:p w:rsidR="00F8064C" w:rsidRPr="00610AEE" w:rsidRDefault="00F8064C" w:rsidP="00F8064C">
      <w:pPr>
        <w:rPr>
          <w:rFonts w:cs="Arial"/>
          <w:b/>
          <w:color w:val="000000"/>
          <w:szCs w:val="22"/>
        </w:rPr>
      </w:pPr>
    </w:p>
    <w:p w:rsidR="00F8064C" w:rsidRPr="00610AEE" w:rsidRDefault="00F8064C" w:rsidP="00F8064C">
      <w:pPr>
        <w:rPr>
          <w:rFonts w:cs="Arial"/>
          <w:color w:val="000000"/>
          <w:szCs w:val="22"/>
        </w:rPr>
      </w:pPr>
      <w:r w:rsidRPr="00610AEE">
        <w:rPr>
          <w:rFonts w:cs="Arial"/>
          <w:color w:val="000000"/>
          <w:szCs w:val="22"/>
        </w:rPr>
        <w:t>This legislative instrument will come into effect on the day after it is registered on the Federal Register of Legislative Instruments.</w:t>
      </w:r>
    </w:p>
    <w:p w:rsidR="00F8064C" w:rsidRPr="00610AEE" w:rsidRDefault="00F8064C" w:rsidP="00F8064C">
      <w:pPr>
        <w:rPr>
          <w:rFonts w:cs="Arial"/>
          <w:color w:val="000000"/>
          <w:szCs w:val="22"/>
        </w:rPr>
      </w:pPr>
    </w:p>
    <w:p w:rsidR="00F8064C" w:rsidRPr="00610AEE" w:rsidRDefault="00F8064C" w:rsidP="00F8064C">
      <w:pPr>
        <w:keepLines/>
        <w:numPr>
          <w:ilvl w:val="0"/>
          <w:numId w:val="2"/>
        </w:numPr>
        <w:ind w:left="0" w:firstLine="0"/>
        <w:rPr>
          <w:rFonts w:cs="Arial"/>
          <w:b/>
          <w:bCs/>
        </w:rPr>
      </w:pPr>
      <w:r w:rsidRPr="00610AEE">
        <w:rPr>
          <w:rFonts w:cs="Arial"/>
          <w:b/>
          <w:bCs/>
        </w:rPr>
        <w:t>AMENDMENT</w:t>
      </w:r>
    </w:p>
    <w:p w:rsidR="00F8064C" w:rsidRPr="00610AEE" w:rsidRDefault="00F8064C" w:rsidP="00F8064C">
      <w:pPr>
        <w:rPr>
          <w:rFonts w:cs="Arial"/>
          <w:b/>
          <w:color w:val="000000"/>
          <w:szCs w:val="22"/>
        </w:rPr>
      </w:pPr>
    </w:p>
    <w:p w:rsidR="00F8064C" w:rsidRPr="00610AEE" w:rsidRDefault="00F8064C" w:rsidP="00F8064C">
      <w:pPr>
        <w:rPr>
          <w:rFonts w:cs="Arial"/>
          <w:b/>
          <w:color w:val="000000"/>
          <w:szCs w:val="22"/>
        </w:rPr>
      </w:pPr>
      <w:r w:rsidRPr="00610AEE">
        <w:rPr>
          <w:rFonts w:cs="Arial"/>
          <w:color w:val="000000"/>
          <w:szCs w:val="22"/>
        </w:rPr>
        <w:t xml:space="preserve">This legislative instrument amends the </w:t>
      </w:r>
      <w:r w:rsidRPr="00610AEE">
        <w:rPr>
          <w:rFonts w:cs="Arial"/>
          <w:i/>
          <w:color w:val="000000"/>
          <w:szCs w:val="22"/>
        </w:rPr>
        <w:t>Other Grants Guidelines (Education) 2010 (DEEWR)</w:t>
      </w:r>
      <w:r w:rsidRPr="00610AEE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which were registered </w:t>
      </w:r>
      <w:r w:rsidRPr="00610AEE">
        <w:rPr>
          <w:rFonts w:cs="Arial"/>
          <w:iCs/>
          <w:szCs w:val="22"/>
        </w:rPr>
        <w:t xml:space="preserve">on 29 April 2010 and commenced on 30 April </w:t>
      </w:r>
      <w:bookmarkStart w:id="0" w:name="OLE_LINK5"/>
      <w:bookmarkStart w:id="1" w:name="OLE_LINK6"/>
      <w:r>
        <w:rPr>
          <w:rFonts w:cs="Arial"/>
          <w:iCs/>
          <w:szCs w:val="22"/>
        </w:rPr>
        <w:t>2010</w:t>
      </w:r>
      <w:r w:rsidRPr="00610AEE">
        <w:rPr>
          <w:rFonts w:cs="Arial"/>
          <w:iCs/>
          <w:szCs w:val="22"/>
        </w:rPr>
        <w:t xml:space="preserve"> (see </w:t>
      </w:r>
      <w:r w:rsidRPr="00610AEE">
        <w:rPr>
          <w:rFonts w:cs="Arial"/>
          <w:szCs w:val="22"/>
        </w:rPr>
        <w:t>F2010L01076</w:t>
      </w:r>
      <w:bookmarkEnd w:id="0"/>
      <w:bookmarkEnd w:id="1"/>
      <w:r>
        <w:rPr>
          <w:rFonts w:cs="Arial"/>
          <w:iCs/>
          <w:szCs w:val="22"/>
        </w:rPr>
        <w:t>)</w:t>
      </w:r>
      <w:r w:rsidRPr="00610AEE">
        <w:rPr>
          <w:rFonts w:cs="Arial"/>
          <w:color w:val="000000"/>
          <w:szCs w:val="22"/>
        </w:rPr>
        <w:t xml:space="preserve">. </w:t>
      </w:r>
    </w:p>
    <w:p w:rsidR="00F8064C" w:rsidRPr="00610AEE" w:rsidRDefault="00F8064C" w:rsidP="00F8064C">
      <w:pPr>
        <w:rPr>
          <w:rFonts w:cs="Arial"/>
          <w:b/>
          <w:color w:val="000000"/>
          <w:szCs w:val="22"/>
        </w:rPr>
      </w:pPr>
    </w:p>
    <w:p w:rsidR="00F8064C" w:rsidRPr="00610AEE" w:rsidRDefault="00F8064C" w:rsidP="00F8064C">
      <w:pPr>
        <w:rPr>
          <w:rFonts w:cs="Arial"/>
          <w:b/>
          <w:color w:val="000000"/>
          <w:szCs w:val="22"/>
        </w:rPr>
      </w:pPr>
    </w:p>
    <w:p w:rsidR="00F8064C" w:rsidRPr="00610AEE" w:rsidRDefault="00F8064C" w:rsidP="00F8064C">
      <w:pPr>
        <w:rPr>
          <w:rFonts w:cs="Arial"/>
          <w:bCs/>
        </w:rPr>
      </w:pPr>
      <w:r w:rsidRPr="00610AEE">
        <w:rPr>
          <w:rFonts w:cs="Arial"/>
          <w:b/>
          <w:bCs/>
        </w:rPr>
        <w:t>PURPOSE</w:t>
      </w:r>
    </w:p>
    <w:p w:rsidR="00F8064C" w:rsidRPr="00610AEE" w:rsidRDefault="00F8064C" w:rsidP="00F8064C">
      <w:pPr>
        <w:rPr>
          <w:rFonts w:cs="Arial"/>
          <w:szCs w:val="22"/>
        </w:rPr>
      </w:pPr>
    </w:p>
    <w:p w:rsidR="00F8064C" w:rsidRPr="00610AEE" w:rsidRDefault="00F8064C" w:rsidP="00F8064C">
      <w:pPr>
        <w:rPr>
          <w:rFonts w:cs="Arial"/>
        </w:rPr>
      </w:pPr>
      <w:r w:rsidRPr="00610AEE">
        <w:rPr>
          <w:rFonts w:cs="Arial"/>
        </w:rPr>
        <w:t xml:space="preserve">The purpose of this legislative instrument is to amend Chapter 3 of the </w:t>
      </w:r>
      <w:r w:rsidRPr="00610AEE">
        <w:rPr>
          <w:rFonts w:cs="Arial"/>
          <w:i/>
        </w:rPr>
        <w:t>Other Grants Guidelines (Education) 2010 (DEEWR)</w:t>
      </w:r>
      <w:r w:rsidRPr="00610AEE">
        <w:rPr>
          <w:rFonts w:cs="Arial"/>
        </w:rPr>
        <w:t xml:space="preserve"> to include the Victorian College of the Arts at the University of Melbourne as </w:t>
      </w:r>
      <w:r>
        <w:rPr>
          <w:rFonts w:cs="Arial"/>
        </w:rPr>
        <w:t xml:space="preserve">a </w:t>
      </w:r>
      <w:r w:rsidRPr="00610AEE">
        <w:rPr>
          <w:rFonts w:cs="Arial"/>
        </w:rPr>
        <w:t>national institute.</w:t>
      </w:r>
    </w:p>
    <w:p w:rsidR="00F8064C" w:rsidRPr="00610AEE" w:rsidRDefault="00F8064C" w:rsidP="00F8064C">
      <w:pPr>
        <w:rPr>
          <w:rFonts w:cs="Arial"/>
          <w:szCs w:val="22"/>
        </w:rPr>
      </w:pPr>
    </w:p>
    <w:p w:rsidR="00F8064C" w:rsidRPr="00610AEE" w:rsidRDefault="00F8064C" w:rsidP="00F8064C">
      <w:pPr>
        <w:rPr>
          <w:rFonts w:cs="Arial"/>
          <w:b/>
          <w:bCs/>
          <w:szCs w:val="22"/>
        </w:rPr>
      </w:pPr>
    </w:p>
    <w:p w:rsidR="00F8064C" w:rsidRPr="00610AEE" w:rsidRDefault="00F8064C" w:rsidP="00F8064C">
      <w:pPr>
        <w:rPr>
          <w:rFonts w:cs="Arial"/>
          <w:b/>
          <w:bCs/>
        </w:rPr>
      </w:pPr>
      <w:r w:rsidRPr="00610AEE">
        <w:rPr>
          <w:rFonts w:cs="Arial"/>
          <w:b/>
          <w:bCs/>
        </w:rPr>
        <w:t>ITEM 1</w:t>
      </w:r>
    </w:p>
    <w:p w:rsidR="00F8064C" w:rsidRPr="00610AEE" w:rsidRDefault="00F8064C" w:rsidP="00F8064C">
      <w:pPr>
        <w:rPr>
          <w:rFonts w:cs="Arial"/>
          <w:b/>
          <w:bCs/>
        </w:rPr>
      </w:pPr>
    </w:p>
    <w:p w:rsidR="00F8064C" w:rsidRPr="00610AEE" w:rsidRDefault="00F8064C" w:rsidP="00F8064C">
      <w:pPr>
        <w:rPr>
          <w:rFonts w:cs="Arial"/>
          <w:bCs/>
        </w:rPr>
      </w:pPr>
      <w:r w:rsidRPr="00610AEE">
        <w:rPr>
          <w:rFonts w:cs="Arial"/>
          <w:bCs/>
        </w:rPr>
        <w:t>At the end of clause 3.5.1, add the following to the list:</w:t>
      </w:r>
    </w:p>
    <w:p w:rsidR="00F8064C" w:rsidRPr="00610AEE" w:rsidRDefault="00F8064C" w:rsidP="00F8064C">
      <w:pPr>
        <w:pStyle w:val="ListParagraph"/>
        <w:rPr>
          <w:rFonts w:cs="Arial"/>
          <w:b/>
          <w:bCs/>
        </w:rPr>
      </w:pPr>
    </w:p>
    <w:p w:rsidR="00F8064C" w:rsidRPr="00610AEE" w:rsidRDefault="00F8064C" w:rsidP="00F8064C">
      <w:pPr>
        <w:keepLines/>
        <w:numPr>
          <w:ilvl w:val="0"/>
          <w:numId w:val="1"/>
        </w:numPr>
        <w:tabs>
          <w:tab w:val="clear" w:pos="1805"/>
          <w:tab w:val="num" w:pos="1650"/>
        </w:tabs>
        <w:ind w:left="1650" w:hanging="550"/>
        <w:rPr>
          <w:rFonts w:cs="Arial"/>
          <w:szCs w:val="22"/>
        </w:rPr>
      </w:pPr>
      <w:r w:rsidRPr="00610AEE">
        <w:rPr>
          <w:rFonts w:cs="Arial"/>
          <w:szCs w:val="22"/>
        </w:rPr>
        <w:t>Victorian College of the Arts at the University of Melbourne.</w:t>
      </w:r>
    </w:p>
    <w:p w:rsidR="00F8064C" w:rsidRPr="00376DD4" w:rsidRDefault="00F8064C" w:rsidP="00F8064C">
      <w:pPr>
        <w:rPr>
          <w:rFonts w:ascii="Calibri" w:hAnsi="Calibri" w:cs="Arial"/>
          <w:szCs w:val="22"/>
        </w:rPr>
      </w:pPr>
    </w:p>
    <w:p w:rsidR="00F8064C" w:rsidRPr="0012304E" w:rsidRDefault="00F8064C" w:rsidP="00F8064C"/>
    <w:p w:rsidR="00F8064C" w:rsidRPr="0012304E" w:rsidRDefault="00F8064C" w:rsidP="00F8064C"/>
    <w:p w:rsidR="00FD16BC" w:rsidRDefault="00FD16BC" w:rsidP="00E65DE5"/>
    <w:sectPr w:rsidR="00FD16BC" w:rsidSect="00B4410E">
      <w:pgSz w:w="11906" w:h="16838" w:code="9"/>
      <w:pgMar w:top="1418" w:right="1134" w:bottom="1418" w:left="1418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22D7"/>
    <w:multiLevelType w:val="hybridMultilevel"/>
    <w:tmpl w:val="25E8BDFC"/>
    <w:lvl w:ilvl="0" w:tplc="1FE854AE">
      <w:start w:val="4"/>
      <w:numFmt w:val="lowerLetter"/>
      <w:lvlText w:val="(%1)"/>
      <w:lvlJc w:val="left"/>
      <w:pPr>
        <w:tabs>
          <w:tab w:val="num" w:pos="1805"/>
        </w:tabs>
        <w:ind w:left="180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">
    <w:nsid w:val="205E7A4E"/>
    <w:multiLevelType w:val="hybridMultilevel"/>
    <w:tmpl w:val="223CAC0E"/>
    <w:lvl w:ilvl="0" w:tplc="7AD487C6">
      <w:start w:val="4"/>
      <w:numFmt w:val="decimal"/>
      <w:lvlText w:val="%1"/>
      <w:lvlJc w:val="left"/>
      <w:pPr>
        <w:tabs>
          <w:tab w:val="num" w:pos="1140"/>
        </w:tabs>
        <w:ind w:left="1140" w:hanging="48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F8064C"/>
    <w:rsid w:val="00052AEE"/>
    <w:rsid w:val="005D236C"/>
    <w:rsid w:val="00737AB0"/>
    <w:rsid w:val="009743A6"/>
    <w:rsid w:val="00A35BAC"/>
    <w:rsid w:val="00A97AA8"/>
    <w:rsid w:val="00B4410E"/>
    <w:rsid w:val="00B918E5"/>
    <w:rsid w:val="00E65DE5"/>
    <w:rsid w:val="00F023CC"/>
    <w:rsid w:val="00F8064C"/>
    <w:rsid w:val="00FD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4C"/>
    <w:rPr>
      <w:sz w:val="24"/>
      <w:szCs w:val="24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80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1497</Characters>
  <Application>Microsoft Office Word</Application>
  <DocSecurity>4</DocSecurity>
  <Lines>12</Lines>
  <Paragraphs>3</Paragraphs>
  <ScaleCrop>false</ScaleCrop>
  <Company>Australian Government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Brine</dc:creator>
  <cp:lastModifiedBy>Nicole Pulford</cp:lastModifiedBy>
  <cp:revision>2</cp:revision>
  <dcterms:created xsi:type="dcterms:W3CDTF">2011-06-07T05:55:00Z</dcterms:created>
  <dcterms:modified xsi:type="dcterms:W3CDTF">2011-06-07T05:55:00Z</dcterms:modified>
</cp:coreProperties>
</file>