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E36" w:rsidRDefault="00ED3E36" w:rsidP="00ED3E36">
      <w:pPr>
        <w:spacing w:line="360" w:lineRule="auto"/>
        <w:jc w:val="center"/>
        <w:outlineLvl w:val="0"/>
        <w:rPr>
          <w:i/>
          <w:iCs/>
        </w:rPr>
      </w:pPr>
      <w:r>
        <w:rPr>
          <w:i/>
          <w:iCs/>
        </w:rPr>
        <w:t>Nation Building Program (National Land Transport) Act 2009</w:t>
      </w:r>
    </w:p>
    <w:p w:rsidR="008B27A3" w:rsidRDefault="008B27A3" w:rsidP="00ED3E36">
      <w:pPr>
        <w:jc w:val="center"/>
        <w:rPr>
          <w:b/>
          <w:bCs/>
        </w:rPr>
      </w:pPr>
      <w:r>
        <w:rPr>
          <w:b/>
          <w:bCs/>
        </w:rPr>
        <w:t xml:space="preserve">VARIATION OF THE </w:t>
      </w:r>
      <w:r w:rsidR="00ED3E36" w:rsidRPr="00616552">
        <w:rPr>
          <w:b/>
          <w:bCs/>
        </w:rPr>
        <w:t xml:space="preserve">NATION BUILDING </w:t>
      </w:r>
      <w:r>
        <w:rPr>
          <w:b/>
          <w:bCs/>
        </w:rPr>
        <w:t>PROGRAM ROADS TO RECOVERY PROGRAM</w:t>
      </w:r>
      <w:r w:rsidR="000E1C23">
        <w:rPr>
          <w:b/>
          <w:bCs/>
        </w:rPr>
        <w:t xml:space="preserve"> LIST</w:t>
      </w:r>
    </w:p>
    <w:p w:rsidR="00ED3E36" w:rsidRDefault="000E1C23" w:rsidP="00ED3E36">
      <w:pPr>
        <w:jc w:val="center"/>
        <w:rPr>
          <w:b/>
        </w:rPr>
      </w:pPr>
      <w:r>
        <w:rPr>
          <w:b/>
          <w:bCs/>
        </w:rPr>
        <w:t>Instrument No.20</w:t>
      </w:r>
      <w:r w:rsidR="008B27A3">
        <w:rPr>
          <w:b/>
          <w:bCs/>
        </w:rPr>
        <w:t>11</w:t>
      </w:r>
      <w:r w:rsidR="00043801">
        <w:rPr>
          <w:b/>
          <w:bCs/>
        </w:rPr>
        <w:t>/1</w:t>
      </w:r>
    </w:p>
    <w:p w:rsidR="00ED3E36" w:rsidRDefault="00ED3E36" w:rsidP="00ED3E36">
      <w:pPr>
        <w:spacing w:line="360" w:lineRule="auto"/>
        <w:jc w:val="center"/>
        <w:rPr>
          <w:b/>
        </w:rPr>
      </w:pPr>
    </w:p>
    <w:p w:rsidR="005707B1" w:rsidRDefault="00ED3E36" w:rsidP="005707B1">
      <w:r w:rsidRPr="00BD1E21">
        <w:rPr>
          <w:b/>
          <w:caps/>
        </w:rPr>
        <w:t>I</w:t>
      </w:r>
      <w:r>
        <w:rPr>
          <w:caps/>
        </w:rPr>
        <w:t xml:space="preserve">, </w:t>
      </w:r>
      <w:r w:rsidRPr="00E062B4">
        <w:rPr>
          <w:b/>
          <w:caps/>
        </w:rPr>
        <w:t>A</w:t>
      </w:r>
      <w:r>
        <w:rPr>
          <w:b/>
          <w:caps/>
        </w:rPr>
        <w:t>lexander edward foulds</w:t>
      </w:r>
      <w:r w:rsidRPr="00C46C49">
        <w:t>,</w:t>
      </w:r>
      <w:r>
        <w:t xml:space="preserve"> General Manager, South East Roads</w:t>
      </w:r>
      <w:r w:rsidRPr="00077DBD">
        <w:t xml:space="preserve">, </w:t>
      </w:r>
      <w:r>
        <w:t>Department of Infrastructure</w:t>
      </w:r>
      <w:r w:rsidRPr="002954A5">
        <w:t xml:space="preserve"> </w:t>
      </w:r>
      <w:r>
        <w:t xml:space="preserve">and Transport, </w:t>
      </w:r>
      <w:r w:rsidR="005707B1">
        <w:t xml:space="preserve">under section 88 of the </w:t>
      </w:r>
      <w:r w:rsidR="005707B1">
        <w:rPr>
          <w:i/>
        </w:rPr>
        <w:t>Nation Building Program</w:t>
      </w:r>
      <w:r w:rsidR="005707B1" w:rsidRPr="003E128C">
        <w:rPr>
          <w:i/>
        </w:rPr>
        <w:t xml:space="preserve"> (</w:t>
      </w:r>
      <w:smartTag w:uri="urn:schemas-microsoft-com:office:smarttags" w:element="place">
        <w:smartTag w:uri="urn:schemas-microsoft-com:office:smarttags" w:element="PlaceName">
          <w:r w:rsidR="005707B1" w:rsidRPr="003E128C">
            <w:rPr>
              <w:i/>
            </w:rPr>
            <w:t>National</w:t>
          </w:r>
        </w:smartTag>
        <w:r w:rsidR="005707B1" w:rsidRPr="003E128C">
          <w:rPr>
            <w:i/>
          </w:rPr>
          <w:t xml:space="preserve"> </w:t>
        </w:r>
        <w:smartTag w:uri="urn:schemas-microsoft-com:office:smarttags" w:element="PlaceType">
          <w:r w:rsidR="005707B1" w:rsidRPr="003E128C">
            <w:rPr>
              <w:i/>
            </w:rPr>
            <w:t>Land</w:t>
          </w:r>
        </w:smartTag>
      </w:smartTag>
      <w:r w:rsidR="005707B1" w:rsidRPr="003E128C">
        <w:rPr>
          <w:i/>
        </w:rPr>
        <w:t xml:space="preserve"> Transport) Act 200</w:t>
      </w:r>
      <w:r w:rsidR="005707B1">
        <w:rPr>
          <w:i/>
        </w:rPr>
        <w:t>9</w:t>
      </w:r>
      <w:r w:rsidR="005707B1">
        <w:t xml:space="preserve"> vary </w:t>
      </w:r>
      <w:r w:rsidR="00043801">
        <w:t xml:space="preserve">Instrument 2009/1 made by the Minister on 26 February 2009 and headed ‘Determination of the </w:t>
      </w:r>
      <w:r w:rsidR="00043801">
        <w:rPr>
          <w:i/>
        </w:rPr>
        <w:t xml:space="preserve">AusLink Roads to Recovery List pursuant to Section 87 of the Act’ </w:t>
      </w:r>
      <w:r w:rsidR="008B27A3" w:rsidRPr="008B27A3">
        <w:t xml:space="preserve">as amended </w:t>
      </w:r>
      <w:r w:rsidR="008B27A3">
        <w:t>by Instrument No. 2009/2 made on 2</w:t>
      </w:r>
      <w:r w:rsidR="00EE4FC0">
        <w:t>2</w:t>
      </w:r>
      <w:r w:rsidR="008B27A3">
        <w:t xml:space="preserve"> July</w:t>
      </w:r>
      <w:r w:rsidR="00A2567B">
        <w:t xml:space="preserve"> 2009</w:t>
      </w:r>
      <w:r w:rsidR="00C158D2">
        <w:t>,</w:t>
      </w:r>
      <w:r w:rsidR="008B27A3">
        <w:t xml:space="preserve"> Instrument No. 2009/3 made on </w:t>
      </w:r>
      <w:r w:rsidR="00EE4FC0">
        <w:t>28</w:t>
      </w:r>
      <w:r w:rsidR="008B27A3">
        <w:t xml:space="preserve"> </w:t>
      </w:r>
      <w:r w:rsidR="00EE4FC0">
        <w:t>Septem</w:t>
      </w:r>
      <w:r w:rsidR="008B27A3">
        <w:t xml:space="preserve">ber 2009 </w:t>
      </w:r>
      <w:r w:rsidR="00043801" w:rsidRPr="00043801">
        <w:t xml:space="preserve">and </w:t>
      </w:r>
      <w:r w:rsidR="00C158D2">
        <w:t xml:space="preserve">Instrument No. 2010/1 made on 21 October 2010 and </w:t>
      </w:r>
      <w:r w:rsidR="00043801">
        <w:t>the AusLink</w:t>
      </w:r>
      <w:r w:rsidR="005707B1">
        <w:t xml:space="preserve"> Roads to Recovery List ('the List') </w:t>
      </w:r>
      <w:r w:rsidR="00043801">
        <w:t xml:space="preserve">at Schedule 1 of the instrument </w:t>
      </w:r>
      <w:r w:rsidR="005707B1">
        <w:t>as follows:</w:t>
      </w:r>
    </w:p>
    <w:p w:rsidR="005707B1" w:rsidRDefault="005707B1" w:rsidP="005707B1"/>
    <w:p w:rsidR="005707B1" w:rsidRDefault="005707B1" w:rsidP="003A230F">
      <w:pPr>
        <w:pStyle w:val="ListParagraph"/>
        <w:numPr>
          <w:ilvl w:val="0"/>
          <w:numId w:val="2"/>
        </w:numPr>
        <w:ind w:left="360"/>
      </w:pPr>
      <w:r>
        <w:t>Variations</w:t>
      </w:r>
    </w:p>
    <w:p w:rsidR="005707B1" w:rsidRDefault="005707B1" w:rsidP="005707B1"/>
    <w:p w:rsidR="00A77674" w:rsidRDefault="007B2777" w:rsidP="005707B1">
      <w:r>
        <w:t xml:space="preserve">In Schedule 1 of the List, delete the word ‘AusLink’ wherever it occurs.  </w:t>
      </w:r>
    </w:p>
    <w:p w:rsidR="00A77674" w:rsidRDefault="00A77674" w:rsidP="005707B1"/>
    <w:p w:rsidR="005707B1" w:rsidRDefault="000E47A7" w:rsidP="005707B1">
      <w:r>
        <w:t xml:space="preserve">In Schedule 1 of </w:t>
      </w:r>
      <w:r w:rsidR="005707B1">
        <w:t>the List</w:t>
      </w:r>
      <w:r>
        <w:t>, in the part</w:t>
      </w:r>
      <w:r w:rsidR="005707B1">
        <w:t xml:space="preserve"> relating to Western Australia;</w:t>
      </w:r>
    </w:p>
    <w:p w:rsidR="005707B1" w:rsidRDefault="005707B1" w:rsidP="005707B1"/>
    <w:p w:rsidR="005707B1" w:rsidRDefault="005707B1" w:rsidP="005707B1">
      <w:pPr>
        <w:ind w:left="720" w:hanging="720"/>
      </w:pPr>
      <w:r>
        <w:t>(a)</w:t>
      </w:r>
      <w:r>
        <w:tab/>
      </w:r>
      <w:proofErr w:type="gramStart"/>
      <w:r>
        <w:t>insert</w:t>
      </w:r>
      <w:proofErr w:type="gramEnd"/>
      <w:r>
        <w:t xml:space="preserve"> the named recipient ‘City of Greater Geraldton’ and the corresponding amount of ‘</w:t>
      </w:r>
      <w:r w:rsidR="002F173B">
        <w:t>$</w:t>
      </w:r>
      <w:r w:rsidR="005A38D2">
        <w:t>3,</w:t>
      </w:r>
      <w:r w:rsidR="0063650F">
        <w:t>294</w:t>
      </w:r>
      <w:r w:rsidR="005A38D2">
        <w:t>,</w:t>
      </w:r>
      <w:r w:rsidR="0063650F">
        <w:t>02</w:t>
      </w:r>
      <w:r w:rsidR="005A38D2">
        <w:t>0</w:t>
      </w:r>
      <w:r>
        <w:t>’ at the correct alphabetical position; and</w:t>
      </w:r>
    </w:p>
    <w:p w:rsidR="005707B1" w:rsidRDefault="005707B1" w:rsidP="005707B1">
      <w:pPr>
        <w:ind w:left="720" w:hanging="720"/>
      </w:pPr>
    </w:p>
    <w:p w:rsidR="005707B1" w:rsidRDefault="005707B1" w:rsidP="002F173B">
      <w:pPr>
        <w:spacing w:after="120"/>
        <w:ind w:left="720" w:hanging="720"/>
      </w:pPr>
      <w:r>
        <w:t>(b)</w:t>
      </w:r>
      <w:r>
        <w:tab/>
      </w:r>
      <w:proofErr w:type="gramStart"/>
      <w:r w:rsidR="002F173B">
        <w:t>for</w:t>
      </w:r>
      <w:proofErr w:type="gramEnd"/>
      <w:r w:rsidR="002F173B">
        <w:t xml:space="preserve"> the City of Geraldton-Greenough, a</w:t>
      </w:r>
      <w:r w:rsidR="00C158D2">
        <w:t xml:space="preserve"> named recipient</w:t>
      </w:r>
      <w:r>
        <w:t xml:space="preserve"> </w:t>
      </w:r>
      <w:r w:rsidR="002F173B">
        <w:t>in</w:t>
      </w:r>
      <w:r>
        <w:t xml:space="preserve"> the 'Funding Recipients' column</w:t>
      </w:r>
      <w:r w:rsidR="002F173B">
        <w:t>, amend</w:t>
      </w:r>
      <w:r w:rsidR="005A38D2">
        <w:t xml:space="preserve"> the associated amount in the ‘Roads to Recovery Grant’ column </w:t>
      </w:r>
      <w:r w:rsidR="002F173B">
        <w:t>to $798,148</w:t>
      </w:r>
      <w:r>
        <w:t xml:space="preserve">; </w:t>
      </w:r>
    </w:p>
    <w:p w:rsidR="005707B1" w:rsidRDefault="002F173B" w:rsidP="002F173B">
      <w:pPr>
        <w:spacing w:after="120"/>
        <w:ind w:left="720" w:hanging="720"/>
      </w:pPr>
      <w:r>
        <w:t>(c)</w:t>
      </w:r>
      <w:r>
        <w:tab/>
      </w:r>
      <w:proofErr w:type="gramStart"/>
      <w:r>
        <w:t>for</w:t>
      </w:r>
      <w:proofErr w:type="gramEnd"/>
      <w:r>
        <w:t xml:space="preserve"> the Shire of Mullewa, a named re</w:t>
      </w:r>
      <w:r w:rsidR="00C158D2">
        <w:t>cipient</w:t>
      </w:r>
      <w:r>
        <w:t xml:space="preserve"> in the 'Funding Recipients' column, amend the associated amount in the ‘Roads to Recovery Grant’ column to $595,611; and</w:t>
      </w:r>
    </w:p>
    <w:p w:rsidR="00B0239C" w:rsidRDefault="00B0239C" w:rsidP="00B0239C">
      <w:pPr>
        <w:ind w:left="720" w:hanging="720"/>
      </w:pPr>
      <w:r>
        <w:t>(</w:t>
      </w:r>
      <w:r w:rsidR="002F173B">
        <w:t>d</w:t>
      </w:r>
      <w:r>
        <w:t>)</w:t>
      </w:r>
      <w:r>
        <w:tab/>
      </w:r>
      <w:proofErr w:type="gramStart"/>
      <w:r>
        <w:t>omit</w:t>
      </w:r>
      <w:proofErr w:type="gramEnd"/>
      <w:r>
        <w:t xml:space="preserve"> the amount specified in the List for each person or body named in Column 1 of the Schedule to this instrument and replace the omitted amount with the amount specified for that person or body in Column 2 of the Schedule to this instrument.</w:t>
      </w:r>
    </w:p>
    <w:p w:rsidR="00B0239C" w:rsidRDefault="00B0239C" w:rsidP="005707B1">
      <w:pPr>
        <w:ind w:left="720" w:hanging="720"/>
      </w:pPr>
    </w:p>
    <w:p w:rsidR="000E47A7" w:rsidRDefault="000E47A7" w:rsidP="000E47A7">
      <w:r>
        <w:t>In schedule 2 of the List, in the part relating to u</w:t>
      </w:r>
      <w:r w:rsidRPr="0075647F">
        <w:t>nallocated funding for bridge and Aboriginal Access Roads in Western Australia</w:t>
      </w:r>
      <w:r>
        <w:t>,</w:t>
      </w:r>
      <w:r w:rsidRPr="0075647F">
        <w:t xml:space="preserve"> </w:t>
      </w:r>
      <w:r>
        <w:t>replace the figure ‘</w:t>
      </w:r>
      <w:r w:rsidRPr="0075647F">
        <w:t>$</w:t>
      </w:r>
      <w:r w:rsidR="002F173B">
        <w:t>6,092,000</w:t>
      </w:r>
      <w:r>
        <w:t>’ with the word ‘nil’.</w:t>
      </w:r>
    </w:p>
    <w:p w:rsidR="000E47A7" w:rsidRDefault="000E47A7" w:rsidP="005707B1">
      <w:pPr>
        <w:ind w:left="720" w:hanging="720"/>
      </w:pPr>
    </w:p>
    <w:p w:rsidR="005707B1" w:rsidRDefault="005707B1" w:rsidP="003A230F">
      <w:pPr>
        <w:pStyle w:val="ListParagraph"/>
        <w:numPr>
          <w:ilvl w:val="0"/>
          <w:numId w:val="2"/>
        </w:numPr>
        <w:ind w:left="360"/>
      </w:pPr>
      <w:r>
        <w:t>Commencement</w:t>
      </w:r>
    </w:p>
    <w:p w:rsidR="005707B1" w:rsidRDefault="005707B1" w:rsidP="005707B1">
      <w:pPr>
        <w:ind w:left="720" w:hanging="720"/>
      </w:pPr>
    </w:p>
    <w:p w:rsidR="005707B1" w:rsidRDefault="005707B1" w:rsidP="005707B1">
      <w:pPr>
        <w:ind w:left="720" w:hanging="720"/>
      </w:pPr>
      <w:r>
        <w:t xml:space="preserve">This instrument commences on </w:t>
      </w:r>
      <w:r w:rsidR="00A77674">
        <w:t>1</w:t>
      </w:r>
      <w:r w:rsidR="00AF09C0">
        <w:t>5</w:t>
      </w:r>
      <w:r w:rsidR="00A77674">
        <w:t xml:space="preserve"> July 2011</w:t>
      </w:r>
      <w:r>
        <w:t>.</w:t>
      </w:r>
    </w:p>
    <w:p w:rsidR="00ED3E36" w:rsidRPr="001A522D" w:rsidRDefault="00ED3E36" w:rsidP="00ED3E36"/>
    <w:p w:rsidR="00ED3E36" w:rsidRPr="001A522D" w:rsidRDefault="00ED3E36" w:rsidP="005A38D2">
      <w:r w:rsidRPr="001A522D">
        <w:t>Dated</w:t>
      </w:r>
      <w:r>
        <w:t>:</w:t>
      </w:r>
      <w:r w:rsidRPr="001A522D">
        <w:t xml:space="preserve"> </w:t>
      </w:r>
      <w:r w:rsidR="00661725">
        <w:t xml:space="preserve">    </w:t>
      </w:r>
      <w:r w:rsidR="001F5BF8">
        <w:t>4 July 2011</w:t>
      </w:r>
    </w:p>
    <w:p w:rsidR="00ED3E36" w:rsidRDefault="00ED3E36" w:rsidP="00ED3E36">
      <w:pPr>
        <w:ind w:left="720" w:hanging="720"/>
        <w:jc w:val="center"/>
      </w:pPr>
    </w:p>
    <w:p w:rsidR="005A38D2" w:rsidRDefault="005A38D2" w:rsidP="00ED3E36">
      <w:pPr>
        <w:ind w:left="720" w:hanging="720"/>
        <w:jc w:val="center"/>
      </w:pPr>
    </w:p>
    <w:p w:rsidR="002F173B" w:rsidRPr="001A522D" w:rsidRDefault="001F5BF8" w:rsidP="00661725">
      <w:pPr>
        <w:ind w:left="720" w:hanging="720"/>
      </w:pPr>
      <w:r>
        <w:t>Signed</w:t>
      </w:r>
    </w:p>
    <w:p w:rsidR="00ED3E36" w:rsidRDefault="00ED3E36" w:rsidP="00ED3E36">
      <w:pPr>
        <w:ind w:left="720" w:hanging="720"/>
        <w:jc w:val="center"/>
      </w:pPr>
    </w:p>
    <w:p w:rsidR="00A77674" w:rsidRPr="001A522D" w:rsidRDefault="00A77674" w:rsidP="00ED3E36">
      <w:pPr>
        <w:ind w:left="720" w:hanging="720"/>
        <w:jc w:val="center"/>
      </w:pPr>
    </w:p>
    <w:p w:rsidR="00ED3E36" w:rsidRPr="001A522D" w:rsidRDefault="00ED3E36" w:rsidP="00ED3E36">
      <w:pPr>
        <w:ind w:left="720" w:hanging="720"/>
      </w:pPr>
      <w:r>
        <w:t>ALEX FOULDS</w:t>
      </w:r>
    </w:p>
    <w:p w:rsidR="00ED3E36" w:rsidRDefault="00ED3E36" w:rsidP="00ED3E36">
      <w:pPr>
        <w:ind w:left="720" w:hanging="720"/>
      </w:pPr>
      <w:r>
        <w:t>Delegate of the M</w:t>
      </w:r>
      <w:r w:rsidRPr="001A522D">
        <w:t xml:space="preserve">inister for </w:t>
      </w:r>
      <w:r>
        <w:t>Infrastructure</w:t>
      </w:r>
      <w:r w:rsidRPr="00575BB6">
        <w:t xml:space="preserve"> </w:t>
      </w:r>
      <w:r>
        <w:t>and Transport</w:t>
      </w:r>
    </w:p>
    <w:p w:rsidR="00B0239C" w:rsidRDefault="00B0239C">
      <w:pPr>
        <w:spacing w:after="200" w:line="276" w:lineRule="auto"/>
      </w:pPr>
      <w:r>
        <w:br w:type="page"/>
      </w:r>
    </w:p>
    <w:p w:rsidR="00B0239C" w:rsidRDefault="00B0239C" w:rsidP="00ED3E36">
      <w:pPr>
        <w:ind w:left="720" w:hanging="720"/>
      </w:pPr>
    </w:p>
    <w:p w:rsidR="008336F4" w:rsidRPr="00A415C9" w:rsidRDefault="002F173B" w:rsidP="002F173B">
      <w:pPr>
        <w:tabs>
          <w:tab w:val="num" w:pos="360"/>
        </w:tabs>
        <w:outlineLvl w:val="0"/>
        <w:rPr>
          <w:b/>
        </w:rPr>
      </w:pPr>
      <w:r>
        <w:rPr>
          <w:b/>
        </w:rPr>
        <w:tab/>
        <w:t>S</w:t>
      </w:r>
      <w:r w:rsidR="008336F4">
        <w:rPr>
          <w:b/>
        </w:rPr>
        <w:t>chedule</w:t>
      </w:r>
    </w:p>
    <w:p w:rsidR="008336F4" w:rsidRDefault="008336F4" w:rsidP="008336F4">
      <w:pPr>
        <w:tabs>
          <w:tab w:val="num" w:pos="36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2977"/>
      </w:tblGrid>
      <w:tr w:rsidR="008336F4" w:rsidTr="002F173B">
        <w:tc>
          <w:tcPr>
            <w:tcW w:w="3652" w:type="dxa"/>
          </w:tcPr>
          <w:p w:rsidR="008336F4" w:rsidRPr="00F16A26" w:rsidRDefault="008336F4" w:rsidP="002F173B">
            <w:pPr>
              <w:tabs>
                <w:tab w:val="num" w:pos="360"/>
              </w:tabs>
              <w:rPr>
                <w:b/>
              </w:rPr>
            </w:pPr>
            <w:r w:rsidRPr="00F16A26">
              <w:rPr>
                <w:b/>
              </w:rPr>
              <w:t>Column 1</w:t>
            </w:r>
          </w:p>
        </w:tc>
        <w:tc>
          <w:tcPr>
            <w:tcW w:w="2977" w:type="dxa"/>
          </w:tcPr>
          <w:p w:rsidR="008336F4" w:rsidRPr="00F16A26" w:rsidRDefault="008336F4" w:rsidP="002F173B">
            <w:pPr>
              <w:tabs>
                <w:tab w:val="num" w:pos="360"/>
              </w:tabs>
              <w:rPr>
                <w:b/>
              </w:rPr>
            </w:pPr>
            <w:r w:rsidRPr="00F16A26">
              <w:rPr>
                <w:b/>
              </w:rPr>
              <w:t>Column 2</w:t>
            </w:r>
          </w:p>
        </w:tc>
      </w:tr>
      <w:tr w:rsidR="008336F4" w:rsidRPr="003D47A1" w:rsidTr="002F173B">
        <w:tc>
          <w:tcPr>
            <w:tcW w:w="3652" w:type="dxa"/>
          </w:tcPr>
          <w:p w:rsidR="008336F4" w:rsidRDefault="00AC5832" w:rsidP="002F173B">
            <w:pPr>
              <w:tabs>
                <w:tab w:val="num" w:pos="360"/>
              </w:tabs>
            </w:pPr>
            <w:hyperlink r:id="rId5" w:history="1">
              <w:r w:rsidR="008336F4" w:rsidRPr="000E122B">
                <w:t>City of Albany</w:t>
              </w:r>
            </w:hyperlink>
          </w:p>
        </w:tc>
        <w:tc>
          <w:tcPr>
            <w:tcW w:w="2977" w:type="dxa"/>
          </w:tcPr>
          <w:p w:rsidR="008336F4" w:rsidRDefault="008336F4" w:rsidP="002F173B">
            <w:pPr>
              <w:tabs>
                <w:tab w:val="num" w:pos="360"/>
              </w:tabs>
            </w:pPr>
            <w:r>
              <w:t>$5,286,840</w:t>
            </w:r>
          </w:p>
        </w:tc>
      </w:tr>
      <w:tr w:rsidR="008336F4" w:rsidRPr="003D47A1" w:rsidTr="002F173B">
        <w:tc>
          <w:tcPr>
            <w:tcW w:w="3652" w:type="dxa"/>
          </w:tcPr>
          <w:p w:rsidR="008336F4" w:rsidRDefault="00AC5832" w:rsidP="002F173B">
            <w:pPr>
              <w:tabs>
                <w:tab w:val="num" w:pos="360"/>
              </w:tabs>
            </w:pPr>
            <w:hyperlink r:id="rId6" w:history="1">
              <w:r w:rsidR="008336F4" w:rsidRPr="000E122B">
                <w:t>City of Armadale</w:t>
              </w:r>
            </w:hyperlink>
          </w:p>
        </w:tc>
        <w:tc>
          <w:tcPr>
            <w:tcW w:w="2977" w:type="dxa"/>
          </w:tcPr>
          <w:p w:rsidR="008336F4" w:rsidRDefault="008336F4" w:rsidP="002F173B">
            <w:pPr>
              <w:tabs>
                <w:tab w:val="num" w:pos="360"/>
              </w:tabs>
            </w:pPr>
            <w:r>
              <w:t>$3,086,298</w:t>
            </w:r>
          </w:p>
        </w:tc>
      </w:tr>
      <w:tr w:rsidR="008336F4" w:rsidRPr="003D47A1" w:rsidTr="002F173B">
        <w:tc>
          <w:tcPr>
            <w:tcW w:w="3652" w:type="dxa"/>
          </w:tcPr>
          <w:p w:rsidR="008336F4" w:rsidRPr="008A33DD" w:rsidRDefault="008336F4" w:rsidP="002F173B">
            <w:pPr>
              <w:tabs>
                <w:tab w:val="num" w:pos="360"/>
              </w:tabs>
            </w:pPr>
            <w:r w:rsidRPr="000E122B">
              <w:t>Shire of Chittering</w:t>
            </w:r>
          </w:p>
        </w:tc>
        <w:tc>
          <w:tcPr>
            <w:tcW w:w="2977" w:type="dxa"/>
          </w:tcPr>
          <w:p w:rsidR="008336F4" w:rsidRPr="008A33DD" w:rsidRDefault="008336F4" w:rsidP="002F173B">
            <w:pPr>
              <w:tabs>
                <w:tab w:val="num" w:pos="360"/>
              </w:tabs>
            </w:pPr>
            <w:r>
              <w:t>$1,313,545</w:t>
            </w:r>
          </w:p>
        </w:tc>
      </w:tr>
      <w:tr w:rsidR="008336F4" w:rsidRPr="003D47A1" w:rsidTr="002F173B">
        <w:tc>
          <w:tcPr>
            <w:tcW w:w="3652" w:type="dxa"/>
          </w:tcPr>
          <w:p w:rsidR="008336F4" w:rsidRPr="008A33DD" w:rsidRDefault="008336F4" w:rsidP="002F173B">
            <w:pPr>
              <w:tabs>
                <w:tab w:val="num" w:pos="360"/>
              </w:tabs>
            </w:pPr>
            <w:r>
              <w:t>Shire of Donnybrook Balingup</w:t>
            </w:r>
          </w:p>
        </w:tc>
        <w:tc>
          <w:tcPr>
            <w:tcW w:w="2977" w:type="dxa"/>
          </w:tcPr>
          <w:p w:rsidR="008336F4" w:rsidRPr="008A33DD" w:rsidRDefault="008336F4" w:rsidP="002F173B">
            <w:pPr>
              <w:tabs>
                <w:tab w:val="num" w:pos="360"/>
              </w:tabs>
            </w:pPr>
            <w:r>
              <w:t>$2,785,941</w:t>
            </w:r>
          </w:p>
        </w:tc>
      </w:tr>
      <w:tr w:rsidR="008336F4" w:rsidRPr="003D47A1" w:rsidTr="002F173B">
        <w:tc>
          <w:tcPr>
            <w:tcW w:w="3652" w:type="dxa"/>
          </w:tcPr>
          <w:p w:rsidR="008336F4" w:rsidRDefault="008336F4" w:rsidP="002F173B">
            <w:pPr>
              <w:tabs>
                <w:tab w:val="num" w:pos="360"/>
              </w:tabs>
            </w:pPr>
            <w:r w:rsidRPr="00EF0693">
              <w:t>Shire of Harvey</w:t>
            </w:r>
          </w:p>
        </w:tc>
        <w:tc>
          <w:tcPr>
            <w:tcW w:w="2977" w:type="dxa"/>
          </w:tcPr>
          <w:p w:rsidR="008336F4" w:rsidRDefault="008336F4" w:rsidP="002F173B">
            <w:pPr>
              <w:tabs>
                <w:tab w:val="num" w:pos="360"/>
              </w:tabs>
            </w:pPr>
            <w:r>
              <w:t>$2,755,886</w:t>
            </w:r>
          </w:p>
        </w:tc>
      </w:tr>
      <w:tr w:rsidR="008336F4" w:rsidRPr="003D47A1" w:rsidTr="002F173B">
        <w:tc>
          <w:tcPr>
            <w:tcW w:w="3652" w:type="dxa"/>
          </w:tcPr>
          <w:p w:rsidR="008336F4" w:rsidRDefault="008336F4" w:rsidP="002F173B">
            <w:pPr>
              <w:tabs>
                <w:tab w:val="num" w:pos="360"/>
              </w:tabs>
            </w:pPr>
            <w:r w:rsidRPr="00EF0693">
              <w:t>Shire of Nannup</w:t>
            </w:r>
          </w:p>
        </w:tc>
        <w:tc>
          <w:tcPr>
            <w:tcW w:w="2977" w:type="dxa"/>
          </w:tcPr>
          <w:p w:rsidR="008336F4" w:rsidRDefault="008336F4" w:rsidP="002F173B">
            <w:pPr>
              <w:tabs>
                <w:tab w:val="num" w:pos="360"/>
              </w:tabs>
            </w:pPr>
            <w:r>
              <w:t>$1,757,407</w:t>
            </w:r>
          </w:p>
        </w:tc>
      </w:tr>
      <w:tr w:rsidR="008336F4" w:rsidRPr="003D47A1" w:rsidTr="002F173B">
        <w:tc>
          <w:tcPr>
            <w:tcW w:w="3652" w:type="dxa"/>
          </w:tcPr>
          <w:p w:rsidR="008336F4" w:rsidRDefault="008336F4" w:rsidP="002F173B">
            <w:pPr>
              <w:tabs>
                <w:tab w:val="num" w:pos="360"/>
              </w:tabs>
            </w:pPr>
            <w:r>
              <w:t>Shire of Pingelly</w:t>
            </w:r>
          </w:p>
        </w:tc>
        <w:tc>
          <w:tcPr>
            <w:tcW w:w="2977" w:type="dxa"/>
          </w:tcPr>
          <w:p w:rsidR="008336F4" w:rsidRPr="003D47A1" w:rsidRDefault="008336F4" w:rsidP="002F173B">
            <w:pPr>
              <w:tabs>
                <w:tab w:val="num" w:pos="360"/>
              </w:tabs>
            </w:pPr>
            <w:r>
              <w:t>$1,777,344</w:t>
            </w:r>
          </w:p>
        </w:tc>
      </w:tr>
      <w:tr w:rsidR="008336F4" w:rsidRPr="003D47A1" w:rsidTr="002F173B">
        <w:tc>
          <w:tcPr>
            <w:tcW w:w="3652" w:type="dxa"/>
          </w:tcPr>
          <w:p w:rsidR="008336F4" w:rsidRPr="008A33DD" w:rsidRDefault="008336F4" w:rsidP="002F173B">
            <w:pPr>
              <w:tabs>
                <w:tab w:val="num" w:pos="360"/>
              </w:tabs>
            </w:pPr>
            <w:r w:rsidRPr="00EF0693">
              <w:t>Town of Port Hedland</w:t>
            </w:r>
          </w:p>
        </w:tc>
        <w:tc>
          <w:tcPr>
            <w:tcW w:w="2977" w:type="dxa"/>
          </w:tcPr>
          <w:p w:rsidR="008336F4" w:rsidRPr="008A33DD" w:rsidRDefault="008336F4" w:rsidP="002F173B">
            <w:pPr>
              <w:tabs>
                <w:tab w:val="num" w:pos="360"/>
              </w:tabs>
            </w:pPr>
            <w:r>
              <w:t>$2,620,775</w:t>
            </w:r>
          </w:p>
        </w:tc>
      </w:tr>
      <w:tr w:rsidR="008336F4" w:rsidRPr="003D47A1" w:rsidTr="002F173B">
        <w:tc>
          <w:tcPr>
            <w:tcW w:w="3652" w:type="dxa"/>
          </w:tcPr>
          <w:p w:rsidR="008336F4" w:rsidRDefault="008336F4" w:rsidP="002F173B">
            <w:pPr>
              <w:tabs>
                <w:tab w:val="num" w:pos="360"/>
              </w:tabs>
            </w:pPr>
            <w:r>
              <w:t>Shire of Toodyay</w:t>
            </w:r>
          </w:p>
        </w:tc>
        <w:tc>
          <w:tcPr>
            <w:tcW w:w="2977" w:type="dxa"/>
          </w:tcPr>
          <w:p w:rsidR="008336F4" w:rsidRPr="003D47A1" w:rsidRDefault="008336F4" w:rsidP="002F173B">
            <w:r>
              <w:t>$2,644,769</w:t>
            </w:r>
          </w:p>
        </w:tc>
      </w:tr>
    </w:tbl>
    <w:p w:rsidR="00B0239C" w:rsidRPr="001A522D" w:rsidRDefault="00B0239C" w:rsidP="00ED3E36">
      <w:pPr>
        <w:ind w:left="720" w:hanging="720"/>
      </w:pPr>
    </w:p>
    <w:sectPr w:rsidR="00B0239C" w:rsidRPr="001A522D" w:rsidSect="007B25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44FC"/>
    <w:multiLevelType w:val="hybridMultilevel"/>
    <w:tmpl w:val="57222BF2"/>
    <w:lvl w:ilvl="0" w:tplc="C55291C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A67271"/>
    <w:multiLevelType w:val="hybridMultilevel"/>
    <w:tmpl w:val="4F74A8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ED3E36"/>
    <w:rsid w:val="00043801"/>
    <w:rsid w:val="0007550A"/>
    <w:rsid w:val="000E1C23"/>
    <w:rsid w:val="000E47A7"/>
    <w:rsid w:val="00125793"/>
    <w:rsid w:val="001F5BF8"/>
    <w:rsid w:val="00211876"/>
    <w:rsid w:val="00267693"/>
    <w:rsid w:val="002D782E"/>
    <w:rsid w:val="002E64B9"/>
    <w:rsid w:val="002F173B"/>
    <w:rsid w:val="0031024A"/>
    <w:rsid w:val="003667B9"/>
    <w:rsid w:val="00396E55"/>
    <w:rsid w:val="003A230F"/>
    <w:rsid w:val="003C1CE1"/>
    <w:rsid w:val="00453275"/>
    <w:rsid w:val="004557CF"/>
    <w:rsid w:val="004F4A14"/>
    <w:rsid w:val="00537986"/>
    <w:rsid w:val="005707B1"/>
    <w:rsid w:val="00572EC6"/>
    <w:rsid w:val="005944CE"/>
    <w:rsid w:val="005A38D2"/>
    <w:rsid w:val="005B406B"/>
    <w:rsid w:val="005C71AC"/>
    <w:rsid w:val="00605D08"/>
    <w:rsid w:val="0063650F"/>
    <w:rsid w:val="00661725"/>
    <w:rsid w:val="006F0D69"/>
    <w:rsid w:val="007B25E4"/>
    <w:rsid w:val="007B2777"/>
    <w:rsid w:val="007D5608"/>
    <w:rsid w:val="00815DE8"/>
    <w:rsid w:val="008336F4"/>
    <w:rsid w:val="008852DE"/>
    <w:rsid w:val="008B27A3"/>
    <w:rsid w:val="00974C75"/>
    <w:rsid w:val="009D3693"/>
    <w:rsid w:val="009F0DC7"/>
    <w:rsid w:val="00A15107"/>
    <w:rsid w:val="00A2567B"/>
    <w:rsid w:val="00A77674"/>
    <w:rsid w:val="00A845A6"/>
    <w:rsid w:val="00A91905"/>
    <w:rsid w:val="00AC5832"/>
    <w:rsid w:val="00AE7289"/>
    <w:rsid w:val="00AF09C0"/>
    <w:rsid w:val="00B0239C"/>
    <w:rsid w:val="00B33646"/>
    <w:rsid w:val="00BB4E59"/>
    <w:rsid w:val="00C04136"/>
    <w:rsid w:val="00C158D2"/>
    <w:rsid w:val="00C72A47"/>
    <w:rsid w:val="00C82BA1"/>
    <w:rsid w:val="00C95FB9"/>
    <w:rsid w:val="00D36267"/>
    <w:rsid w:val="00D5458E"/>
    <w:rsid w:val="00D86A58"/>
    <w:rsid w:val="00D922C2"/>
    <w:rsid w:val="00DE618D"/>
    <w:rsid w:val="00DE7D34"/>
    <w:rsid w:val="00E1202D"/>
    <w:rsid w:val="00EB0782"/>
    <w:rsid w:val="00ED3E36"/>
    <w:rsid w:val="00ED58F3"/>
    <w:rsid w:val="00EE4FC0"/>
    <w:rsid w:val="00EF0693"/>
    <w:rsid w:val="00F64D4F"/>
    <w:rsid w:val="00F812E4"/>
    <w:rsid w:val="00FB2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E36"/>
    <w:pPr>
      <w:spacing w:after="0" w:line="240" w:lineRule="auto"/>
    </w:pPr>
    <w:rPr>
      <w:rFonts w:eastAsia="Times New Roman" w:cs="Times New Roman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3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__doPostBack('ctl00$ContentHolder$Section2$gvOrganisations$ctl02$LinkButton1','')" TargetMode="External"/><Relationship Id="rId5" Type="http://schemas.openxmlformats.org/officeDocument/2006/relationships/hyperlink" Target="javascript:__doPostBack('ctl00$ContentHolder$Section2$gvOrganisations$ctl02$LinkButton1',''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Infrastructure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SMarks</dc:creator>
  <cp:lastModifiedBy>gmoxon</cp:lastModifiedBy>
  <cp:revision>25</cp:revision>
  <cp:lastPrinted>2011-07-04T00:42:00Z</cp:lastPrinted>
  <dcterms:created xsi:type="dcterms:W3CDTF">2011-04-18T23:32:00Z</dcterms:created>
  <dcterms:modified xsi:type="dcterms:W3CDTF">2011-07-04T01:20:00Z</dcterms:modified>
</cp:coreProperties>
</file>