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AF" w:rsidRDefault="009D1BF4" w:rsidP="00042FAF">
      <w:pPr>
        <w:jc w:val="both"/>
        <w:rPr>
          <w:sz w:val="26"/>
        </w:rPr>
      </w:pPr>
      <w:r w:rsidRPr="009D1BF4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5pt;height:87pt" fillcolor="window">
            <v:imagedata r:id="rId9" o:title=""/>
          </v:shape>
        </w:pict>
      </w:r>
    </w:p>
    <w:p w:rsidR="00192D6A" w:rsidRPr="008E3277" w:rsidRDefault="00192D6A" w:rsidP="00192D6A">
      <w:pPr>
        <w:pStyle w:val="Title"/>
      </w:pPr>
      <w:bookmarkStart w:id="0" w:name="AttachmentB"/>
      <w:r w:rsidRPr="00AB6E38">
        <w:t>Safety,</w:t>
      </w:r>
      <w:bookmarkEnd w:id="0"/>
      <w:r w:rsidRPr="00AB6E38">
        <w:t xml:space="preserve"> Rehabilitation </w:t>
      </w:r>
      <w:r>
        <w:t xml:space="preserve">and Compensation (Definition of </w:t>
      </w:r>
      <w:r w:rsidRPr="00AB6E38">
        <w:rPr>
          <w:i/>
        </w:rPr>
        <w:t>Employee</w:t>
      </w:r>
      <w:r w:rsidRPr="00AB6E38">
        <w:t xml:space="preserve">) Notice </w:t>
      </w:r>
      <w:r>
        <w:t>2011 (1</w:t>
      </w:r>
      <w:r w:rsidRPr="008E3277">
        <w:t xml:space="preserve">) </w:t>
      </w:r>
    </w:p>
    <w:p w:rsidR="00042FAF" w:rsidRPr="00AB6E38" w:rsidRDefault="00042FAF" w:rsidP="00042FAF">
      <w:pPr>
        <w:pBdr>
          <w:bottom w:val="single" w:sz="4" w:space="1" w:color="auto"/>
        </w:pBdr>
        <w:spacing w:before="480"/>
        <w:rPr>
          <w:rFonts w:ascii="Arial" w:hAnsi="Arial" w:cs="Arial"/>
          <w:b/>
        </w:rPr>
      </w:pPr>
      <w:r w:rsidRPr="00AB6E38">
        <w:rPr>
          <w:rFonts w:ascii="Arial" w:hAnsi="Arial" w:cs="Arial"/>
          <w:b/>
        </w:rPr>
        <w:t xml:space="preserve">Notice </w:t>
      </w:r>
      <w:proofErr w:type="spellStart"/>
      <w:r w:rsidRPr="00AB6E38">
        <w:rPr>
          <w:rFonts w:ascii="Arial" w:hAnsi="Arial" w:cs="Arial"/>
          <w:b/>
        </w:rPr>
        <w:t>No.</w:t>
      </w:r>
      <w:r w:rsidR="005F6B3A">
        <w:rPr>
          <w:rFonts w:ascii="Arial" w:hAnsi="Arial" w:cs="Arial"/>
          <w:b/>
        </w:rPr>
        <w:t>1</w:t>
      </w:r>
      <w:proofErr w:type="spellEnd"/>
      <w:r w:rsidR="005F6B3A">
        <w:rPr>
          <w:rFonts w:ascii="Arial" w:hAnsi="Arial" w:cs="Arial"/>
          <w:b/>
        </w:rPr>
        <w:t xml:space="preserve"> </w:t>
      </w:r>
      <w:r w:rsidRPr="00AB6E38">
        <w:rPr>
          <w:rFonts w:ascii="Arial" w:hAnsi="Arial" w:cs="Arial"/>
          <w:b/>
        </w:rPr>
        <w:t xml:space="preserve">of </w:t>
      </w:r>
      <w:r w:rsidR="005F6B3A">
        <w:rPr>
          <w:rFonts w:ascii="Arial" w:hAnsi="Arial" w:cs="Arial"/>
          <w:b/>
        </w:rPr>
        <w:t>2011</w:t>
      </w:r>
      <w:r w:rsidRPr="00AB6E38">
        <w:rPr>
          <w:rFonts w:ascii="Arial" w:hAnsi="Arial" w:cs="Arial"/>
          <w:b/>
        </w:rPr>
        <w:t>.</w:t>
      </w:r>
    </w:p>
    <w:p w:rsidR="00042FAF" w:rsidRPr="00AB6E38" w:rsidRDefault="0023642E" w:rsidP="00042FAF">
      <w:pPr>
        <w:spacing w:before="360"/>
        <w:jc w:val="both"/>
      </w:pPr>
      <w:r>
        <w:t xml:space="preserve">I, </w:t>
      </w:r>
      <w:r w:rsidR="00192D6A">
        <w:t>CHRISTOPHER VAUGHAN EVANS</w:t>
      </w:r>
      <w:r w:rsidR="00042FAF" w:rsidRPr="00AB6E38">
        <w:t>, Minister for</w:t>
      </w:r>
      <w:r w:rsidR="005F6B3A">
        <w:t xml:space="preserve"> Tertiary Education, Skills, Jobs and Workplace Relations</w:t>
      </w:r>
      <w:r w:rsidR="00042FAF" w:rsidRPr="00AB6E38">
        <w:t>, make this Notice under sub</w:t>
      </w:r>
      <w:r w:rsidR="00042FAF">
        <w:t>section</w:t>
      </w:r>
      <w:r w:rsidR="00042FAF" w:rsidRPr="009B6B7B">
        <w:rPr>
          <w:color w:val="000000"/>
        </w:rPr>
        <w:t xml:space="preserve"> </w:t>
      </w:r>
      <w:r w:rsidR="00192D6A">
        <w:rPr>
          <w:color w:val="000000"/>
        </w:rPr>
        <w:t>5(6</w:t>
      </w:r>
      <w:r w:rsidR="00042FAF" w:rsidRPr="00BF1600">
        <w:rPr>
          <w:color w:val="000000"/>
        </w:rPr>
        <w:t>) of the</w:t>
      </w:r>
      <w:r w:rsidR="00042FAF" w:rsidRPr="00BF1600">
        <w:rPr>
          <w:i/>
          <w:color w:val="000000"/>
        </w:rPr>
        <w:t xml:space="preserve"> </w:t>
      </w:r>
      <w:r w:rsidR="004936CB">
        <w:rPr>
          <w:i/>
          <w:color w:val="000000"/>
        </w:rPr>
        <w:br/>
      </w:r>
      <w:r w:rsidR="00192D6A">
        <w:rPr>
          <w:i/>
          <w:color w:val="000000"/>
        </w:rPr>
        <w:t>Safety, Rehabilitation and Compensation Act 1988.</w:t>
      </w:r>
    </w:p>
    <w:p w:rsidR="00042FAF" w:rsidRPr="00AB6E38" w:rsidRDefault="005F6B3A" w:rsidP="00042FAF">
      <w:pPr>
        <w:tabs>
          <w:tab w:val="left" w:pos="3119"/>
        </w:tabs>
        <w:spacing w:before="300" w:after="600" w:line="300" w:lineRule="atLeast"/>
      </w:pPr>
      <w:r>
        <w:t>Dated</w:t>
      </w:r>
      <w:r w:rsidR="005858D9">
        <w:t xml:space="preserve">  29</w:t>
      </w:r>
      <w:r w:rsidR="005858D9" w:rsidRPr="005858D9">
        <w:rPr>
          <w:vertAlign w:val="superscript"/>
        </w:rPr>
        <w:t>th</w:t>
      </w:r>
      <w:r w:rsidR="005858D9">
        <w:t xml:space="preserve"> August</w:t>
      </w:r>
      <w:r>
        <w:tab/>
        <w:t xml:space="preserve"> 2011</w:t>
      </w:r>
    </w:p>
    <w:p w:rsidR="00042FAF" w:rsidRDefault="00042FAF" w:rsidP="00042FA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FD54C1" w:rsidRDefault="005F6B3A" w:rsidP="00042FA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u w:val="single"/>
        </w:rPr>
      </w:pPr>
      <w:r>
        <w:rPr>
          <w:u w:val="single"/>
        </w:rPr>
        <w:t>CHRIS EVANS</w:t>
      </w:r>
    </w:p>
    <w:p w:rsidR="00042FAF" w:rsidRPr="00AB6E38" w:rsidRDefault="00042FAF" w:rsidP="00042FA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AB6E38">
        <w:t xml:space="preserve">Minister for </w:t>
      </w:r>
      <w:r w:rsidR="00192D6A">
        <w:t>Tertiary Education, Skills, Jobs and Workplace Relations</w:t>
      </w:r>
    </w:p>
    <w:p w:rsidR="00042FAF" w:rsidRDefault="00042FAF" w:rsidP="00042FAF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42FAF" w:rsidRDefault="00042FAF" w:rsidP="00042FAF">
      <w:pPr>
        <w:pStyle w:val="HR"/>
        <w:spacing w:before="0"/>
      </w:pPr>
      <w:r w:rsidRPr="005A0C1F">
        <w:rPr>
          <w:rStyle w:val="CharSectno"/>
        </w:rPr>
        <w:t>1</w:t>
      </w:r>
      <w:r>
        <w:tab/>
        <w:t>Name of Notice</w:t>
      </w:r>
    </w:p>
    <w:p w:rsidR="00042FAF" w:rsidRPr="004522C4" w:rsidRDefault="00042FAF" w:rsidP="00042FAF">
      <w:pPr>
        <w:pStyle w:val="R1"/>
      </w:pPr>
      <w:r>
        <w:tab/>
      </w:r>
      <w:r>
        <w:tab/>
        <w:t xml:space="preserve">This Notice </w:t>
      </w:r>
      <w:r w:rsidRPr="004522C4">
        <w:t xml:space="preserve">is the </w:t>
      </w:r>
      <w:r w:rsidRPr="004C44CF">
        <w:rPr>
          <w:i/>
        </w:rPr>
        <w:t>Safety</w:t>
      </w:r>
      <w:r w:rsidR="00192D6A">
        <w:rPr>
          <w:i/>
        </w:rPr>
        <w:t>, Rehabilitation and Compensation</w:t>
      </w:r>
      <w:r w:rsidRPr="004C44CF">
        <w:rPr>
          <w:i/>
        </w:rPr>
        <w:t xml:space="preserve"> (Definition of Employee)</w:t>
      </w:r>
      <w:r w:rsidR="005F6B3A">
        <w:rPr>
          <w:i/>
        </w:rPr>
        <w:t xml:space="preserve"> Notice 2011 (1</w:t>
      </w:r>
      <w:r w:rsidRPr="004522C4">
        <w:rPr>
          <w:i/>
        </w:rPr>
        <w:t>)</w:t>
      </w:r>
      <w:r>
        <w:rPr>
          <w:i/>
        </w:rPr>
        <w:t>.</w:t>
      </w:r>
      <w:r w:rsidRPr="004522C4">
        <w:t xml:space="preserve"> </w:t>
      </w:r>
    </w:p>
    <w:p w:rsidR="00042FAF" w:rsidRDefault="00042FAF" w:rsidP="00042FAF">
      <w:pPr>
        <w:pStyle w:val="HR"/>
      </w:pPr>
      <w:r w:rsidRPr="005A0C1F">
        <w:rPr>
          <w:rStyle w:val="CharSectno"/>
        </w:rPr>
        <w:t>2</w:t>
      </w:r>
      <w:r>
        <w:tab/>
        <w:t>Commencement</w:t>
      </w:r>
      <w:r w:rsidR="004936CB">
        <w:t xml:space="preserve"> and Cessation</w:t>
      </w:r>
    </w:p>
    <w:p w:rsidR="00042FAF" w:rsidRPr="007F1C8C" w:rsidRDefault="00042FAF" w:rsidP="00042FAF">
      <w:pPr>
        <w:pStyle w:val="R1"/>
      </w:pPr>
      <w:r>
        <w:tab/>
      </w:r>
      <w:r>
        <w:tab/>
        <w:t xml:space="preserve">This Notice </w:t>
      </w:r>
      <w:r w:rsidRPr="00AB6E38">
        <w:t xml:space="preserve">commences </w:t>
      </w:r>
      <w:r w:rsidR="005F6B3A">
        <w:t xml:space="preserve">on the first day after its </w:t>
      </w:r>
      <w:r>
        <w:t>registration on the Federal Register of Legislative Instruments (FRLI)</w:t>
      </w:r>
      <w:r w:rsidR="004936CB">
        <w:t xml:space="preserve"> and ceases to have effect after 30 November 2011</w:t>
      </w:r>
      <w:r>
        <w:t xml:space="preserve">. </w:t>
      </w:r>
    </w:p>
    <w:p w:rsidR="00042FAF" w:rsidRDefault="00042FAF" w:rsidP="00042FAF">
      <w:pPr>
        <w:pStyle w:val="HR"/>
      </w:pPr>
      <w:r w:rsidRPr="00AB6E38">
        <w:rPr>
          <w:rStyle w:val="CharSectno"/>
        </w:rPr>
        <w:t>3</w:t>
      </w:r>
      <w:r w:rsidRPr="00AB6E38">
        <w:tab/>
      </w:r>
      <w:r>
        <w:t>Declaration</w:t>
      </w:r>
    </w:p>
    <w:p w:rsidR="00042FAF" w:rsidRDefault="00192D6A" w:rsidP="00042FAF">
      <w:pPr>
        <w:pStyle w:val="R1"/>
      </w:pPr>
      <w:r>
        <w:tab/>
      </w:r>
      <w:r>
        <w:tab/>
        <w:t>For subsection 5(6</w:t>
      </w:r>
      <w:r w:rsidR="00042FAF">
        <w:t>) of</w:t>
      </w:r>
      <w:r w:rsidR="00042FAF" w:rsidRPr="00BF1600">
        <w:rPr>
          <w:color w:val="000000"/>
        </w:rPr>
        <w:t xml:space="preserve"> the</w:t>
      </w:r>
      <w:r w:rsidR="00042FAF" w:rsidRPr="00BF1600">
        <w:rPr>
          <w:i/>
          <w:color w:val="000000"/>
        </w:rPr>
        <w:t xml:space="preserve"> </w:t>
      </w:r>
      <w:r>
        <w:rPr>
          <w:i/>
          <w:color w:val="000000"/>
        </w:rPr>
        <w:t xml:space="preserve">Safety, Rehabilitation and Compensation Act 1988, </w:t>
      </w:r>
      <w:r w:rsidR="00042FAF" w:rsidRPr="00AB6E38">
        <w:t>I declare that the class of persons mentioned</w:t>
      </w:r>
      <w:r w:rsidR="00042FAF">
        <w:t xml:space="preserve"> </w:t>
      </w:r>
      <w:r w:rsidR="00042FAF" w:rsidRPr="00AB6E38">
        <w:t>in</w:t>
      </w:r>
      <w:r w:rsidR="00042FAF">
        <w:t xml:space="preserve"> Column 2</w:t>
      </w:r>
      <w:r w:rsidR="00042FAF" w:rsidRPr="00AB6E38">
        <w:t xml:space="preserve"> </w:t>
      </w:r>
      <w:r w:rsidR="00042FAF">
        <w:t xml:space="preserve">of the </w:t>
      </w:r>
      <w:r w:rsidR="00042FAF" w:rsidRPr="00AB6E38">
        <w:t>Schedule</w:t>
      </w:r>
      <w:r w:rsidR="00042FAF">
        <w:t xml:space="preserve"> </w:t>
      </w:r>
      <w:r w:rsidR="00042FAF" w:rsidRPr="00AB6E38">
        <w:t>are employees of the</w:t>
      </w:r>
      <w:r w:rsidR="00042FAF">
        <w:t xml:space="preserve"> </w:t>
      </w:r>
      <w:r w:rsidR="005F6B3A">
        <w:t xml:space="preserve">Commonwealth </w:t>
      </w:r>
      <w:r w:rsidR="00042FAF">
        <w:t>for the purposes of the acts mentioned in Column 3 of the Schedule</w:t>
      </w:r>
      <w:r w:rsidR="00042FAF" w:rsidRPr="00AB6E38">
        <w:t>.</w:t>
      </w:r>
    </w:p>
    <w:p w:rsidR="00042FAF" w:rsidRPr="004C44CF" w:rsidRDefault="00042FAF" w:rsidP="00042FAF">
      <w:pPr>
        <w:pStyle w:val="R2"/>
        <w:tabs>
          <w:tab w:val="clear" w:pos="794"/>
          <w:tab w:val="right" w:pos="900"/>
        </w:tabs>
        <w:spacing w:line="240" w:lineRule="auto"/>
        <w:ind w:left="1440" w:hanging="540"/>
        <w:rPr>
          <w:sz w:val="16"/>
          <w:szCs w:val="16"/>
        </w:rPr>
      </w:pPr>
      <w:r w:rsidRPr="004C44CF">
        <w:rPr>
          <w:i/>
          <w:sz w:val="16"/>
          <w:szCs w:val="16"/>
        </w:rPr>
        <w:t>Note</w:t>
      </w:r>
      <w:r w:rsidRPr="004C44CF">
        <w:rPr>
          <w:sz w:val="16"/>
          <w:szCs w:val="16"/>
        </w:rPr>
        <w:t xml:space="preserve">   </w:t>
      </w:r>
      <w:r w:rsidRPr="004C44CF">
        <w:rPr>
          <w:sz w:val="16"/>
          <w:szCs w:val="16"/>
        </w:rPr>
        <w:tab/>
        <w:t>The person</w:t>
      </w:r>
      <w:r>
        <w:rPr>
          <w:sz w:val="16"/>
          <w:szCs w:val="16"/>
        </w:rPr>
        <w:t>s are</w:t>
      </w:r>
      <w:r w:rsidRPr="004C44CF">
        <w:rPr>
          <w:sz w:val="16"/>
          <w:szCs w:val="16"/>
        </w:rPr>
        <w:t xml:space="preserve"> engaged in activities </w:t>
      </w:r>
      <w:r>
        <w:rPr>
          <w:sz w:val="16"/>
          <w:szCs w:val="16"/>
        </w:rPr>
        <w:t>or p</w:t>
      </w:r>
      <w:r w:rsidRPr="004C44CF">
        <w:rPr>
          <w:sz w:val="16"/>
          <w:szCs w:val="16"/>
        </w:rPr>
        <w:t>e</w:t>
      </w:r>
      <w:r>
        <w:rPr>
          <w:sz w:val="16"/>
          <w:szCs w:val="16"/>
        </w:rPr>
        <w:t>r</w:t>
      </w:r>
      <w:r w:rsidRPr="004C44CF">
        <w:rPr>
          <w:sz w:val="16"/>
          <w:szCs w:val="16"/>
        </w:rPr>
        <w:t>form acts at the request or dir</w:t>
      </w:r>
      <w:r w:rsidR="00FD54C1">
        <w:rPr>
          <w:sz w:val="16"/>
          <w:szCs w:val="16"/>
        </w:rPr>
        <w:t>ection, or for the benefit, of the</w:t>
      </w:r>
      <w:r w:rsidRPr="004C44CF">
        <w:rPr>
          <w:sz w:val="16"/>
          <w:szCs w:val="16"/>
        </w:rPr>
        <w:t xml:space="preserve"> Common</w:t>
      </w:r>
      <w:r w:rsidR="00FD54C1">
        <w:rPr>
          <w:sz w:val="16"/>
          <w:szCs w:val="16"/>
        </w:rPr>
        <w:t>wealth</w:t>
      </w:r>
      <w:r w:rsidRPr="004C44CF">
        <w:rPr>
          <w:sz w:val="16"/>
          <w:szCs w:val="16"/>
        </w:rPr>
        <w:t>.</w:t>
      </w:r>
    </w:p>
    <w:p w:rsidR="00042FAF" w:rsidRDefault="00042FAF" w:rsidP="00042FAF">
      <w:pPr>
        <w:pStyle w:val="Scheduletitle"/>
      </w:pPr>
      <w:r>
        <w:rPr>
          <w:rStyle w:val="CharAmSchNo"/>
        </w:rPr>
        <w:br w:type="page"/>
      </w:r>
      <w:r w:rsidRPr="00217296">
        <w:rPr>
          <w:rStyle w:val="CharAmSchNo"/>
        </w:rPr>
        <w:lastRenderedPageBreak/>
        <w:t>Schedule</w:t>
      </w:r>
      <w:r>
        <w:tab/>
      </w:r>
      <w:r w:rsidR="005F6B3A">
        <w:t>Definition of Employee</w:t>
      </w:r>
    </w:p>
    <w:p w:rsidR="00042FAF" w:rsidRDefault="00042FAF" w:rsidP="00042FAF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042FAF" w:rsidRPr="008B0B38" w:rsidRDefault="00042FAF" w:rsidP="00042FAF"/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"/>
        <w:gridCol w:w="4192"/>
        <w:gridCol w:w="3733"/>
      </w:tblGrid>
      <w:tr w:rsidR="00042FAF">
        <w:trPr>
          <w:trHeight w:val="379"/>
        </w:trPr>
        <w:tc>
          <w:tcPr>
            <w:tcW w:w="835" w:type="dxa"/>
          </w:tcPr>
          <w:p w:rsidR="00042FAF" w:rsidRDefault="00042FAF" w:rsidP="005065F2">
            <w:pPr>
              <w:pStyle w:val="TableColHead"/>
            </w:pPr>
            <w:r>
              <w:t>Item</w:t>
            </w:r>
          </w:p>
        </w:tc>
        <w:tc>
          <w:tcPr>
            <w:tcW w:w="4192" w:type="dxa"/>
          </w:tcPr>
          <w:p w:rsidR="00042FAF" w:rsidRDefault="00042FAF" w:rsidP="005065F2">
            <w:pPr>
              <w:pStyle w:val="TableColHead"/>
            </w:pPr>
            <w:r>
              <w:t>Class of persons</w:t>
            </w:r>
          </w:p>
        </w:tc>
        <w:tc>
          <w:tcPr>
            <w:tcW w:w="3733" w:type="dxa"/>
          </w:tcPr>
          <w:p w:rsidR="00042FAF" w:rsidRDefault="00042FAF" w:rsidP="005065F2">
            <w:pPr>
              <w:pStyle w:val="TableColHead"/>
            </w:pPr>
            <w:r>
              <w:t xml:space="preserve">Class of </w:t>
            </w:r>
            <w:r w:rsidR="00A82F4B">
              <w:t>a</w:t>
            </w:r>
            <w:r>
              <w:t>cts</w:t>
            </w:r>
          </w:p>
        </w:tc>
      </w:tr>
      <w:tr w:rsidR="00042FAF">
        <w:trPr>
          <w:trHeight w:val="2426"/>
        </w:trPr>
        <w:tc>
          <w:tcPr>
            <w:tcW w:w="835" w:type="dxa"/>
          </w:tcPr>
          <w:p w:rsidR="00042FAF" w:rsidRDefault="00042FAF" w:rsidP="005065F2">
            <w:pPr>
              <w:pStyle w:val="TableText"/>
              <w:ind w:left="-900" w:right="432"/>
              <w:jc w:val="right"/>
            </w:pPr>
            <w:r>
              <w:t>1</w:t>
            </w:r>
          </w:p>
        </w:tc>
        <w:tc>
          <w:tcPr>
            <w:tcW w:w="4192" w:type="dxa"/>
          </w:tcPr>
          <w:p w:rsidR="00042FAF" w:rsidRPr="004C44CF" w:rsidRDefault="007B5465" w:rsidP="005F6B3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Persons who, under the control or direction of the </w:t>
            </w:r>
            <w:proofErr w:type="spellStart"/>
            <w:r>
              <w:rPr>
                <w:szCs w:val="22"/>
              </w:rPr>
              <w:t>CHOGM</w:t>
            </w:r>
            <w:proofErr w:type="spellEnd"/>
            <w:r>
              <w:rPr>
                <w:szCs w:val="22"/>
              </w:rPr>
              <w:t xml:space="preserve"> 2011 Taskforce assist, without receiving remuneration (other than the payment of expenses incurred), in the running of the </w:t>
            </w:r>
            <w:proofErr w:type="spellStart"/>
            <w:r>
              <w:rPr>
                <w:szCs w:val="22"/>
              </w:rPr>
              <w:t>CHOGM</w:t>
            </w:r>
            <w:proofErr w:type="spellEnd"/>
            <w:r>
              <w:rPr>
                <w:szCs w:val="22"/>
              </w:rPr>
              <w:t xml:space="preserve"> 2011 event.</w:t>
            </w:r>
          </w:p>
        </w:tc>
        <w:tc>
          <w:tcPr>
            <w:tcW w:w="3733" w:type="dxa"/>
          </w:tcPr>
          <w:p w:rsidR="00FD54C1" w:rsidRPr="00E54987" w:rsidRDefault="00042FAF" w:rsidP="004936CB">
            <w:pPr>
              <w:pStyle w:val="TableText"/>
              <w:rPr>
                <w:szCs w:val="22"/>
              </w:rPr>
            </w:pPr>
            <w:r w:rsidRPr="004C44CF">
              <w:rPr>
                <w:szCs w:val="22"/>
              </w:rPr>
              <w:t>Act</w:t>
            </w:r>
            <w:r w:rsidR="005F6B3A">
              <w:rPr>
                <w:szCs w:val="22"/>
              </w:rPr>
              <w:t>ivitie</w:t>
            </w:r>
            <w:r w:rsidRPr="004C44CF">
              <w:rPr>
                <w:szCs w:val="22"/>
              </w:rPr>
              <w:t>s</w:t>
            </w:r>
            <w:r w:rsidR="005F6B3A">
              <w:rPr>
                <w:szCs w:val="22"/>
              </w:rPr>
              <w:t xml:space="preserve"> or acts </w:t>
            </w:r>
            <w:r w:rsidRPr="004C44CF">
              <w:rPr>
                <w:szCs w:val="22"/>
              </w:rPr>
              <w:t xml:space="preserve">performed in connection with the </w:t>
            </w:r>
            <w:r w:rsidR="00FD54C1">
              <w:rPr>
                <w:szCs w:val="22"/>
              </w:rPr>
              <w:t>p</w:t>
            </w:r>
            <w:r w:rsidR="005F6B3A">
              <w:rPr>
                <w:szCs w:val="22"/>
              </w:rPr>
              <w:t xml:space="preserve">reparations for CHOGM 2011, and the </w:t>
            </w:r>
            <w:r w:rsidR="000C76E5">
              <w:rPr>
                <w:szCs w:val="22"/>
              </w:rPr>
              <w:t xml:space="preserve">transportation or provision of </w:t>
            </w:r>
            <w:r w:rsidR="005F6B3A">
              <w:rPr>
                <w:szCs w:val="22"/>
              </w:rPr>
              <w:t xml:space="preserve">customer service to delegates or visitors during the </w:t>
            </w:r>
            <w:proofErr w:type="spellStart"/>
            <w:r w:rsidR="005F6B3A">
              <w:rPr>
                <w:szCs w:val="22"/>
              </w:rPr>
              <w:t>CHOGM</w:t>
            </w:r>
            <w:proofErr w:type="spellEnd"/>
            <w:r w:rsidR="005F6B3A">
              <w:rPr>
                <w:szCs w:val="22"/>
              </w:rPr>
              <w:t xml:space="preserve"> 2011 event</w:t>
            </w:r>
            <w:r w:rsidR="004936CB">
              <w:rPr>
                <w:szCs w:val="22"/>
              </w:rPr>
              <w:t xml:space="preserve">. </w:t>
            </w:r>
          </w:p>
        </w:tc>
      </w:tr>
    </w:tbl>
    <w:p w:rsidR="00042FAF" w:rsidRDefault="00042FAF" w:rsidP="00042FAF"/>
    <w:p w:rsidR="00042FAF" w:rsidRDefault="00042FAF"/>
    <w:sectPr w:rsidR="00042FAF" w:rsidSect="00042FAF">
      <w:headerReference w:type="default" r:id="rId10"/>
      <w:footerReference w:type="default" r:id="rId11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5E" w:rsidRDefault="000A645E">
      <w:r>
        <w:separator/>
      </w:r>
    </w:p>
  </w:endnote>
  <w:endnote w:type="continuationSeparator" w:id="0">
    <w:p w:rsidR="000A645E" w:rsidRDefault="000A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AC" w:rsidRDefault="00282AAC" w:rsidP="00042FAF">
    <w:pPr>
      <w:pStyle w:val="Footer"/>
      <w:pBdr>
        <w:bottom w:val="single" w:sz="6" w:space="1" w:color="auto"/>
      </w:pBdr>
    </w:pPr>
  </w:p>
  <w:p w:rsidR="00282AAC" w:rsidRPr="004C44CF" w:rsidRDefault="00282AAC" w:rsidP="00042FAF">
    <w:pPr>
      <w:pStyle w:val="Footer"/>
      <w:jc w:val="center"/>
    </w:pPr>
    <w:r>
      <w:rPr>
        <w:rFonts w:ascii="Arial" w:hAnsi="Arial" w:cs="Arial"/>
        <w:sz w:val="22"/>
        <w:szCs w:val="22"/>
      </w:rPr>
      <w:t>Safety, Rehabilitation and Compensation</w:t>
    </w:r>
    <w:r w:rsidRPr="004C44CF">
      <w:rPr>
        <w:rFonts w:ascii="Arial" w:hAnsi="Arial" w:cs="Arial"/>
        <w:sz w:val="22"/>
        <w:szCs w:val="22"/>
      </w:rPr>
      <w:t xml:space="preserve"> (Defini</w:t>
    </w:r>
    <w:r>
      <w:rPr>
        <w:rFonts w:ascii="Arial" w:hAnsi="Arial" w:cs="Arial"/>
        <w:sz w:val="22"/>
        <w:szCs w:val="22"/>
      </w:rPr>
      <w:t xml:space="preserve">tion of Employee) Notice 2011 </w:t>
    </w:r>
    <w:proofErr w:type="gramStart"/>
    <w:r>
      <w:rPr>
        <w:rFonts w:ascii="Arial" w:hAnsi="Arial" w:cs="Arial"/>
        <w:sz w:val="22"/>
        <w:szCs w:val="22"/>
      </w:rPr>
      <w:t>( 1</w:t>
    </w:r>
    <w:proofErr w:type="gramEnd"/>
    <w:r>
      <w:rPr>
        <w:rFonts w:ascii="Arial" w:hAnsi="Arial" w:cs="Arial"/>
        <w:sz w:val="22"/>
        <w:szCs w:val="22"/>
      </w:rPr>
      <w:t xml:space="preserve"> </w:t>
    </w:r>
    <w:r w:rsidRPr="004C44CF">
      <w:rPr>
        <w:rFonts w:ascii="Arial" w:hAnsi="Arial" w:cs="Arial"/>
        <w:sz w:val="22"/>
        <w:szCs w:val="22"/>
      </w:rPr>
      <w:t>)</w:t>
    </w:r>
  </w:p>
  <w:p w:rsidR="00282AAC" w:rsidRDefault="00282A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5E" w:rsidRDefault="000A645E">
      <w:r>
        <w:separator/>
      </w:r>
    </w:p>
  </w:footnote>
  <w:footnote w:type="continuationSeparator" w:id="0">
    <w:p w:rsidR="000A645E" w:rsidRDefault="000A6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AC" w:rsidRPr="00B05D78" w:rsidRDefault="00282AAC" w:rsidP="00042FAF">
    <w:pPr>
      <w:pStyle w:val="Header"/>
      <w:pBdr>
        <w:bottom w:val="single" w:sz="6" w:space="1" w:color="auto"/>
      </w:pBdr>
      <w:rPr>
        <w:rFonts w:ascii="Arial" w:hAnsi="Arial" w:cs="Arial"/>
        <w:sz w:val="22"/>
        <w:szCs w:val="22"/>
      </w:rPr>
    </w:pPr>
    <w:r w:rsidRPr="00B05D78">
      <w:rPr>
        <w:rFonts w:ascii="Arial" w:hAnsi="Arial" w:cs="Arial"/>
        <w:sz w:val="22"/>
        <w:szCs w:val="22"/>
      </w:rPr>
      <w:t xml:space="preserve">Schedule </w:t>
    </w:r>
    <w:r w:rsidRPr="00B05D78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Definition of Employee</w:t>
    </w:r>
  </w:p>
  <w:p w:rsidR="00282AAC" w:rsidRDefault="00282AAC" w:rsidP="00042FAF">
    <w:pPr>
      <w:pStyle w:val="Header"/>
    </w:pPr>
    <w:r>
      <w:t xml:space="preserve"> </w:t>
    </w:r>
    <w:r>
      <w:tab/>
    </w:r>
  </w:p>
  <w:p w:rsidR="00282AAC" w:rsidRDefault="00282A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FAF"/>
    <w:rsid w:val="00042FAF"/>
    <w:rsid w:val="000A645E"/>
    <w:rsid w:val="000C76E5"/>
    <w:rsid w:val="000D0F5B"/>
    <w:rsid w:val="001503AA"/>
    <w:rsid w:val="00192D6A"/>
    <w:rsid w:val="001C23C4"/>
    <w:rsid w:val="00220919"/>
    <w:rsid w:val="0023642E"/>
    <w:rsid w:val="00282AAC"/>
    <w:rsid w:val="0031697F"/>
    <w:rsid w:val="00382D7F"/>
    <w:rsid w:val="004936CB"/>
    <w:rsid w:val="005065F2"/>
    <w:rsid w:val="0054698E"/>
    <w:rsid w:val="00561E24"/>
    <w:rsid w:val="005828E0"/>
    <w:rsid w:val="005858D9"/>
    <w:rsid w:val="005F6B3A"/>
    <w:rsid w:val="0062215E"/>
    <w:rsid w:val="007B5465"/>
    <w:rsid w:val="00950E07"/>
    <w:rsid w:val="00970DD6"/>
    <w:rsid w:val="009D1BF4"/>
    <w:rsid w:val="00A82535"/>
    <w:rsid w:val="00A82F4B"/>
    <w:rsid w:val="00D057F0"/>
    <w:rsid w:val="00D130BC"/>
    <w:rsid w:val="00E038DF"/>
    <w:rsid w:val="00E23425"/>
    <w:rsid w:val="00E310E5"/>
    <w:rsid w:val="00E36399"/>
    <w:rsid w:val="00E447A5"/>
    <w:rsid w:val="00E54987"/>
    <w:rsid w:val="00F01796"/>
    <w:rsid w:val="00FD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F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FAF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042FAF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CharDivNo">
    <w:name w:val="CharDivNo"/>
    <w:basedOn w:val="DefaultParagraphFont"/>
    <w:rsid w:val="00042FAF"/>
  </w:style>
  <w:style w:type="character" w:customStyle="1" w:styleId="CharDivText">
    <w:name w:val="CharDivText"/>
    <w:basedOn w:val="DefaultParagraphFont"/>
    <w:rsid w:val="00042FAF"/>
  </w:style>
  <w:style w:type="character" w:customStyle="1" w:styleId="CharSectno">
    <w:name w:val="CharSectno"/>
    <w:basedOn w:val="DefaultParagraphFont"/>
    <w:rsid w:val="00042FAF"/>
  </w:style>
  <w:style w:type="paragraph" w:customStyle="1" w:styleId="HR">
    <w:name w:val="HR"/>
    <w:aliases w:val="Regulation Heading"/>
    <w:basedOn w:val="Normal"/>
    <w:next w:val="R1"/>
    <w:rsid w:val="00042FAF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1">
    <w:name w:val="R1"/>
    <w:aliases w:val="1. or 1.(1)"/>
    <w:basedOn w:val="Normal"/>
    <w:next w:val="Normal"/>
    <w:rsid w:val="00042FAF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042FAF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character" w:customStyle="1" w:styleId="CharAmSchNo">
    <w:name w:val="CharAmSchNo"/>
    <w:basedOn w:val="DefaultParagraphFont"/>
    <w:rsid w:val="00042FAF"/>
  </w:style>
  <w:style w:type="character" w:customStyle="1" w:styleId="CharAmSchText">
    <w:name w:val="CharAmSchText"/>
    <w:basedOn w:val="DefaultParagraphFont"/>
    <w:rsid w:val="00042FAF"/>
  </w:style>
  <w:style w:type="character" w:customStyle="1" w:styleId="CharSchPTNo">
    <w:name w:val="CharSchPTNo"/>
    <w:basedOn w:val="DefaultParagraphFont"/>
    <w:rsid w:val="00042FAF"/>
  </w:style>
  <w:style w:type="character" w:customStyle="1" w:styleId="CharSchPTText">
    <w:name w:val="CharSchPTText"/>
    <w:basedOn w:val="DefaultParagraphFont"/>
    <w:rsid w:val="00042FAF"/>
  </w:style>
  <w:style w:type="paragraph" w:customStyle="1" w:styleId="Scheduletitle">
    <w:name w:val="Schedule title"/>
    <w:basedOn w:val="Normal"/>
    <w:next w:val="Normal"/>
    <w:rsid w:val="00042FAF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TableColHead">
    <w:name w:val="TableColHead"/>
    <w:basedOn w:val="Normal"/>
    <w:rsid w:val="00042FAF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Text">
    <w:name w:val="TableText"/>
    <w:basedOn w:val="Normal"/>
    <w:rsid w:val="00042FAF"/>
    <w:pPr>
      <w:spacing w:before="60" w:after="60" w:line="240" w:lineRule="exact"/>
    </w:pPr>
    <w:rPr>
      <w:sz w:val="22"/>
      <w:lang w:eastAsia="en-US"/>
    </w:rPr>
  </w:style>
  <w:style w:type="paragraph" w:styleId="Footer">
    <w:name w:val="footer"/>
    <w:basedOn w:val="Normal"/>
    <w:rsid w:val="00042FAF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192D6A"/>
    <w:rPr>
      <w:rFonts w:ascii="Arial" w:hAnsi="Arial" w:cs="Arial"/>
      <w:b/>
      <w:bCs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rsid w:val="00493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dms_MarkedAsDeleted xmlns="http://schemas.microsoft.com/sharepoint/v3" xsi:nil="true"/>
    <pdms_DiRECtURI xmlns="http://schemas.microsoft.com/sharepoint/v3" xsi:nil="true"/>
    <pdms_Reason xmlns="http://schemas.microsoft.com/sharepoint/v3">Declaration for signature</pdms_Reason>
    <pdms_DocumentType xmlns="http://schemas.microsoft.com/sharepoint/v3">Briefing Attachment</pdms_DocumentType>
    <pdms_AttachedBy xmlns="http://schemas.microsoft.com/sharepoint/v3">NIGHTINGALE, Craig</pdms_Attach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R Documentation" ma:contentTypeID="0x010100C71790AF4DD44570812B206706472B9200027B89323DC1824A9F5244D0629D508B" ma:contentTypeVersion="0" ma:contentTypeDescription="" ma:contentTypeScope="" ma:versionID="f872bf3cdc3962a91caa714b12741b1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195e1f8386c237e55567b3b04ef9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dms_DocumentType"/>
                <xsd:element ref="ns1:pdms_AttachedBy" minOccurs="0"/>
                <xsd:element ref="ns1:pdms_Reason" minOccurs="0"/>
                <xsd:element ref="ns1:pdms_DiRECtURI" minOccurs="0"/>
                <xsd:element ref="ns1:pdms_MarkedAsDelet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dms_DocumentType" ma:index="8" ma:displayName="Document Type" ma:default="Supporting Documentation" ma:internalName="pdms_DocumentType">
      <xsd:simpleType>
        <xsd:restriction base="dms:Choice">
          <xsd:enumeration value="Attachment to be Tabled"/>
          <xsd:enumeration value="Attachment to be Published"/>
          <xsd:enumeration value="Briefing Request"/>
          <xsd:enumeration value="Briefing Attachment"/>
          <xsd:enumeration value="Speech"/>
          <xsd:enumeration value="Speech Notes"/>
          <xsd:enumeration value="Media Release"/>
          <xsd:enumeration value="Signed Briefing"/>
          <xsd:enumeration value="Rejected Briefing"/>
          <xsd:enumeration value="Handling Advice"/>
          <xsd:enumeration value="Notice Paper Extract"/>
          <xsd:enumeration value="Original Correspondence"/>
          <xsd:enumeration value="Newspaper Extract"/>
          <xsd:enumeration value="Response Attachment"/>
          <xsd:enumeration value="Signed Response"/>
          <xsd:enumeration value="Rejected Response"/>
          <xsd:enumeration value="Hansard Pages"/>
          <xsd:enumeration value="Dep Sec Signed Response"/>
          <xsd:enumeration value="Secretary Signed Response"/>
          <xsd:enumeration value="MO Signed Response"/>
          <xsd:enumeration value="Redrafting suggestions"/>
          <xsd:enumeration value="Written questions"/>
          <xsd:enumeration value="Dep Sec Email Clearance"/>
          <xsd:enumeration value="Secretary Email Clearance"/>
          <xsd:enumeration value="MO Rejected Response"/>
          <xsd:enumeration value="MO Noting"/>
          <xsd:enumeration value="Other"/>
        </xsd:restriction>
      </xsd:simpleType>
    </xsd:element>
    <xsd:element name="pdms_AttachedBy" ma:index="9" nillable="true" ma:displayName="Attached By" ma:internalName="pdms_AttachedBy">
      <xsd:simpleType>
        <xsd:restriction base="dms:Text"/>
      </xsd:simpleType>
    </xsd:element>
    <xsd:element name="pdms_Reason" ma:index="10" nillable="true" ma:displayName="Reason" ma:internalName="pdms_Reason">
      <xsd:simpleType>
        <xsd:restriction base="dms:Text"/>
      </xsd:simpleType>
    </xsd:element>
    <xsd:element name="pdms_DiRECtURI" ma:index="11" nillable="true" ma:displayName="DiRECt URI" ma:internalName="pdms_DiRECtURI">
      <xsd:simpleType>
        <xsd:restriction base="dms:Text"/>
      </xsd:simpleType>
    </xsd:element>
    <xsd:element name="pdms_MarkedAsDeleted" ma:index="12" nillable="true" ma:displayName="MarkedAsDeleted" ma:internalName="pdms_MarkedAsDele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6C56C73-A801-4FF1-ACAD-8F3374D9DF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AAD4F1-9EAC-479F-B528-FBFE63B6E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9248B-3345-44E6-A1E2-CB48EEE1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SRC Act Notice</dc:title>
  <dc:creator>DAVIES,Leonie</dc:creator>
  <cp:lastModifiedBy>Richard Rushall</cp:lastModifiedBy>
  <cp:revision>2</cp:revision>
  <cp:lastPrinted>2006-04-18T06:50:00Z</cp:lastPrinted>
  <dcterms:created xsi:type="dcterms:W3CDTF">2011-09-02T01:09:00Z</dcterms:created>
  <dcterms:modified xsi:type="dcterms:W3CDTF">2011-09-02T01:09:00Z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0x010100C71790AF4DD44570812B206706472B9200027B89323DC1824A9F5244D0629D508B</vt:lpwstr>
  </property>
</Properties>
</file>