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FF" w:rsidRPr="00477DD5" w:rsidRDefault="004F56FF" w:rsidP="004F56FF">
      <w:pPr>
        <w:widowControl/>
        <w:overflowPunct w:val="0"/>
        <w:autoSpaceDE w:val="0"/>
        <w:autoSpaceDN w:val="0"/>
        <w:spacing w:line="240" w:lineRule="auto"/>
        <w:ind w:left="567" w:hanging="567"/>
        <w:jc w:val="center"/>
        <w:rPr>
          <w:b/>
          <w:bCs/>
          <w:sz w:val="28"/>
          <w:szCs w:val="20"/>
        </w:rPr>
      </w:pPr>
      <w:r w:rsidRPr="00477DD5">
        <w:rPr>
          <w:b/>
          <w:bCs/>
          <w:sz w:val="28"/>
          <w:szCs w:val="20"/>
        </w:rPr>
        <w:t xml:space="preserve">ASIC MARKET INTEGRITY RULES (ASX MARKET) AMENDMENT 2011 (NO. </w:t>
      </w:r>
      <w:r w:rsidR="00420FF3" w:rsidRPr="00477DD5">
        <w:rPr>
          <w:b/>
          <w:bCs/>
          <w:sz w:val="28"/>
          <w:szCs w:val="20"/>
        </w:rPr>
        <w:t>3</w:t>
      </w:r>
      <w:r w:rsidRPr="00477DD5">
        <w:rPr>
          <w:b/>
          <w:bCs/>
          <w:sz w:val="28"/>
          <w:szCs w:val="20"/>
        </w:rPr>
        <w:t>)</w:t>
      </w:r>
    </w:p>
    <w:p w:rsidR="004F56FF" w:rsidRPr="00477DD5" w:rsidRDefault="004F56FF" w:rsidP="004F56FF">
      <w:pPr>
        <w:widowControl/>
        <w:overflowPunct w:val="0"/>
        <w:autoSpaceDE w:val="0"/>
        <w:autoSpaceDN w:val="0"/>
        <w:spacing w:line="240" w:lineRule="auto"/>
        <w:ind w:left="567" w:hanging="567"/>
        <w:jc w:val="center"/>
        <w:rPr>
          <w:b/>
          <w:bCs/>
          <w:sz w:val="28"/>
          <w:szCs w:val="20"/>
        </w:rPr>
      </w:pPr>
    </w:p>
    <w:p w:rsidR="004F56FF" w:rsidRPr="00477DD5" w:rsidRDefault="004F56FF" w:rsidP="004F56FF">
      <w:pPr>
        <w:widowControl/>
        <w:overflowPunct w:val="0"/>
        <w:autoSpaceDE w:val="0"/>
        <w:autoSpaceDN w:val="0"/>
        <w:spacing w:line="240" w:lineRule="auto"/>
        <w:ind w:left="567" w:hanging="567"/>
        <w:jc w:val="center"/>
        <w:rPr>
          <w:b/>
          <w:bCs/>
          <w:sz w:val="28"/>
          <w:szCs w:val="20"/>
        </w:rPr>
      </w:pPr>
      <w:r w:rsidRPr="00477DD5">
        <w:rPr>
          <w:b/>
          <w:bCs/>
          <w:sz w:val="28"/>
          <w:szCs w:val="20"/>
        </w:rPr>
        <w:t>EXPLANATORY STATEMENT</w:t>
      </w:r>
    </w:p>
    <w:p w:rsidR="004F56FF" w:rsidRPr="00477DD5" w:rsidRDefault="004F56FF" w:rsidP="004F56FF">
      <w:pPr>
        <w:widowControl/>
        <w:adjustRightInd/>
        <w:spacing w:line="240" w:lineRule="auto"/>
        <w:ind w:right="-311"/>
        <w:jc w:val="center"/>
        <w:textAlignment w:val="auto"/>
      </w:pPr>
    </w:p>
    <w:p w:rsidR="004F56FF" w:rsidRPr="00011E02" w:rsidRDefault="004F56FF" w:rsidP="004F56FF">
      <w:pPr>
        <w:widowControl/>
        <w:tabs>
          <w:tab w:val="left" w:pos="567"/>
          <w:tab w:val="left" w:pos="680"/>
        </w:tabs>
        <w:overflowPunct w:val="0"/>
        <w:autoSpaceDE w:val="0"/>
        <w:autoSpaceDN w:val="0"/>
        <w:spacing w:before="200" w:line="300" w:lineRule="atLeast"/>
        <w:jc w:val="center"/>
      </w:pPr>
      <w:r w:rsidRPr="00011E02">
        <w:t>Prepared by the Australian Securities and Investments Commission</w:t>
      </w:r>
    </w:p>
    <w:p w:rsidR="004F56FF" w:rsidRPr="00011E02" w:rsidRDefault="004F56FF" w:rsidP="004F56FF">
      <w:pPr>
        <w:widowControl/>
        <w:tabs>
          <w:tab w:val="left" w:pos="567"/>
          <w:tab w:val="left" w:pos="680"/>
        </w:tabs>
        <w:overflowPunct w:val="0"/>
        <w:autoSpaceDE w:val="0"/>
        <w:autoSpaceDN w:val="0"/>
        <w:spacing w:before="200" w:line="300" w:lineRule="atLeast"/>
        <w:jc w:val="center"/>
        <w:rPr>
          <w:i/>
          <w:iCs/>
        </w:rPr>
      </w:pPr>
      <w:r w:rsidRPr="00011E02">
        <w:rPr>
          <w:i/>
          <w:iCs/>
        </w:rPr>
        <w:t>Corporations Act 2001</w:t>
      </w:r>
    </w:p>
    <w:p w:rsidR="004F56FF" w:rsidRPr="00011E02" w:rsidRDefault="004F56FF" w:rsidP="004F56FF">
      <w:pPr>
        <w:widowControl/>
        <w:tabs>
          <w:tab w:val="left" w:pos="567"/>
          <w:tab w:val="left" w:pos="680"/>
        </w:tabs>
        <w:overflowPunct w:val="0"/>
        <w:autoSpaceDE w:val="0"/>
        <w:autoSpaceDN w:val="0"/>
        <w:spacing w:line="240" w:lineRule="auto"/>
        <w:jc w:val="left"/>
      </w:pPr>
    </w:p>
    <w:p w:rsidR="004F56FF" w:rsidRPr="00011E02" w:rsidRDefault="004F56FF" w:rsidP="004F56FF">
      <w:pPr>
        <w:widowControl/>
        <w:tabs>
          <w:tab w:val="left" w:pos="567"/>
          <w:tab w:val="left" w:pos="680"/>
        </w:tabs>
        <w:overflowPunct w:val="0"/>
        <w:autoSpaceDE w:val="0"/>
        <w:autoSpaceDN w:val="0"/>
        <w:spacing w:line="240" w:lineRule="auto"/>
        <w:jc w:val="left"/>
      </w:pPr>
      <w:r w:rsidRPr="00011E02">
        <w:t>The Australian Securities and Investments Commission (</w:t>
      </w:r>
      <w:r w:rsidRPr="00011E02">
        <w:rPr>
          <w:b/>
          <w:i/>
        </w:rPr>
        <w:t>ASIC</w:t>
      </w:r>
      <w:r w:rsidRPr="00011E02">
        <w:t xml:space="preserve">) makes the </w:t>
      </w:r>
      <w:r w:rsidRPr="00011E02">
        <w:rPr>
          <w:i/>
        </w:rPr>
        <w:t xml:space="preserve">ASIC Market Integrity Rules (ASX Market) Amendment 2011 (No. </w:t>
      </w:r>
      <w:r w:rsidR="00420FF3" w:rsidRPr="00011E02">
        <w:rPr>
          <w:i/>
        </w:rPr>
        <w:t>3</w:t>
      </w:r>
      <w:r w:rsidRPr="00011E02">
        <w:rPr>
          <w:i/>
        </w:rPr>
        <w:t>)</w:t>
      </w:r>
      <w:r w:rsidRPr="00011E02">
        <w:t xml:space="preserve"> </w:t>
      </w:r>
      <w:r w:rsidR="00B91F31" w:rsidRPr="00011E02">
        <w:t xml:space="preserve">(the </w:t>
      </w:r>
      <w:r w:rsidR="00302161" w:rsidRPr="00011E02">
        <w:rPr>
          <w:b/>
          <w:i/>
        </w:rPr>
        <w:t>Instrument</w:t>
      </w:r>
      <w:r w:rsidR="00B91F31" w:rsidRPr="00011E02">
        <w:t>)</w:t>
      </w:r>
      <w:r w:rsidR="00B91F31" w:rsidRPr="00011E02">
        <w:rPr>
          <w:b/>
          <w:i/>
        </w:rPr>
        <w:t xml:space="preserve"> </w:t>
      </w:r>
      <w:r w:rsidRPr="00011E02">
        <w:t xml:space="preserve">under subsection 798G(1) of the </w:t>
      </w:r>
      <w:r w:rsidRPr="00011E02">
        <w:rPr>
          <w:i/>
          <w:iCs/>
        </w:rPr>
        <w:t>Corporations Act 2001</w:t>
      </w:r>
      <w:r w:rsidRPr="00011E02">
        <w:t xml:space="preserve"> (the </w:t>
      </w:r>
      <w:r w:rsidR="00FE2A66" w:rsidRPr="00011E02">
        <w:rPr>
          <w:b/>
          <w:i/>
        </w:rPr>
        <w:t xml:space="preserve">Corporations </w:t>
      </w:r>
      <w:r w:rsidRPr="00011E02">
        <w:rPr>
          <w:b/>
          <w:i/>
        </w:rPr>
        <w:t>Act</w:t>
      </w:r>
      <w:r w:rsidRPr="00011E02">
        <w:t>).</w:t>
      </w:r>
    </w:p>
    <w:p w:rsidR="007C4A84" w:rsidRPr="00477DD5"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477DD5">
        <w:rPr>
          <w:rFonts w:ascii="Arial" w:hAnsi="Arial" w:cs="Arial"/>
          <w:b/>
        </w:rPr>
        <w:t>Enabling legislation</w:t>
      </w:r>
    </w:p>
    <w:p w:rsidR="007C4A84" w:rsidRPr="00011E02" w:rsidRDefault="007C4A84" w:rsidP="007C4A84">
      <w:pPr>
        <w:widowControl/>
        <w:tabs>
          <w:tab w:val="left" w:pos="709"/>
        </w:tabs>
        <w:overflowPunct w:val="0"/>
        <w:autoSpaceDE w:val="0"/>
        <w:autoSpaceDN w:val="0"/>
        <w:spacing w:line="240" w:lineRule="auto"/>
        <w:jc w:val="left"/>
        <w:rPr>
          <w:rFonts w:ascii="Arial" w:hAnsi="Arial" w:cs="Arial"/>
          <w:b/>
        </w:rPr>
      </w:pPr>
      <w:r w:rsidRPr="00011E02">
        <w:t xml:space="preserve">Subsection 798G(1) of the </w:t>
      </w:r>
      <w:r w:rsidR="00161991" w:rsidRPr="00011E02">
        <w:t xml:space="preserve">Corporations </w:t>
      </w:r>
      <w:r w:rsidRPr="00011E02">
        <w:t>Act provides that ASIC may, by legislative instrument, make rules that deal with</w:t>
      </w:r>
      <w:r w:rsidR="00413410" w:rsidRPr="00011E02">
        <w:t xml:space="preserve"> the following</w:t>
      </w:r>
      <w:r w:rsidRPr="00011E02">
        <w:t>:</w:t>
      </w:r>
    </w:p>
    <w:p w:rsidR="007C4A84" w:rsidRPr="00011E02" w:rsidRDefault="007C4A84" w:rsidP="007C4A84">
      <w:pPr>
        <w:widowControl/>
        <w:tabs>
          <w:tab w:val="left" w:pos="567"/>
          <w:tab w:val="left" w:pos="680"/>
        </w:tabs>
        <w:overflowPunct w:val="0"/>
        <w:autoSpaceDE w:val="0"/>
        <w:autoSpaceDN w:val="0"/>
        <w:adjustRightInd/>
        <w:spacing w:line="240" w:lineRule="auto"/>
        <w:jc w:val="left"/>
        <w:textAlignment w:val="auto"/>
      </w:pPr>
    </w:p>
    <w:p w:rsidR="007C4A84" w:rsidRPr="00011E02" w:rsidRDefault="007C4A84" w:rsidP="00104340">
      <w:pPr>
        <w:pStyle w:val="Style1"/>
      </w:pPr>
      <w:r w:rsidRPr="00011E02">
        <w:t>the activities or conduct of licensed markets;</w:t>
      </w:r>
    </w:p>
    <w:p w:rsidR="007C4A84" w:rsidRPr="00011E02" w:rsidRDefault="007C4A84" w:rsidP="00104340">
      <w:pPr>
        <w:pStyle w:val="Style1"/>
      </w:pPr>
      <w:r w:rsidRPr="00011E02">
        <w:t>the activities or conduct of persons in relation to licensed markets;</w:t>
      </w:r>
    </w:p>
    <w:p w:rsidR="007C4A84" w:rsidRPr="00011E02" w:rsidRDefault="007C4A84" w:rsidP="00104340">
      <w:pPr>
        <w:pStyle w:val="Style1"/>
      </w:pPr>
      <w:r w:rsidRPr="00011E02">
        <w:t>the activities or conduct of persons in relation to financial products traded on licensed markets.</w:t>
      </w:r>
    </w:p>
    <w:p w:rsidR="007C4A84" w:rsidRPr="00011E02" w:rsidRDefault="007C4A84" w:rsidP="007C4A84">
      <w:pPr>
        <w:keepNext/>
        <w:widowControl/>
        <w:adjustRightInd/>
        <w:spacing w:line="240" w:lineRule="auto"/>
        <w:jc w:val="left"/>
        <w:textAlignment w:val="auto"/>
        <w:outlineLvl w:val="0"/>
        <w:rPr>
          <w:bCs/>
          <w:kern w:val="32"/>
        </w:rPr>
      </w:pPr>
    </w:p>
    <w:p w:rsidR="007C4A84" w:rsidRPr="00011E02" w:rsidRDefault="007C4A84" w:rsidP="007C4A84">
      <w:pPr>
        <w:keepNext/>
        <w:widowControl/>
        <w:adjustRightInd/>
        <w:spacing w:line="240" w:lineRule="auto"/>
        <w:jc w:val="left"/>
        <w:textAlignment w:val="auto"/>
        <w:outlineLvl w:val="0"/>
        <w:rPr>
          <w:bCs/>
          <w:kern w:val="32"/>
        </w:rPr>
      </w:pPr>
      <w:r w:rsidRPr="00011E02">
        <w:rPr>
          <w:bCs/>
          <w:kern w:val="32"/>
        </w:rPr>
        <w:t xml:space="preserve">The </w:t>
      </w:r>
      <w:r w:rsidRPr="00011E02">
        <w:rPr>
          <w:bCs/>
          <w:i/>
          <w:kern w:val="32"/>
        </w:rPr>
        <w:t xml:space="preserve">ASIC Market Integrity Rules (ASX Market) 2010 </w:t>
      </w:r>
      <w:r w:rsidRPr="00011E02">
        <w:rPr>
          <w:bCs/>
          <w:kern w:val="32"/>
        </w:rPr>
        <w:t>(</w:t>
      </w:r>
      <w:r w:rsidRPr="00011E02">
        <w:rPr>
          <w:b/>
          <w:bCs/>
          <w:i/>
          <w:kern w:val="32"/>
        </w:rPr>
        <w:t>Rules</w:t>
      </w:r>
      <w:r w:rsidRPr="00011E02">
        <w:rPr>
          <w:bCs/>
          <w:kern w:val="32"/>
        </w:rPr>
        <w:t xml:space="preserve">) were made under subsection 798G(1) of the </w:t>
      </w:r>
      <w:r w:rsidR="00161991" w:rsidRPr="00011E02">
        <w:rPr>
          <w:bCs/>
          <w:kern w:val="32"/>
        </w:rPr>
        <w:t xml:space="preserve">Corporations </w:t>
      </w:r>
      <w:r w:rsidRPr="00011E02">
        <w:rPr>
          <w:bCs/>
          <w:kern w:val="32"/>
        </w:rPr>
        <w:t xml:space="preserve">Act on 1 August 2010. </w:t>
      </w:r>
    </w:p>
    <w:p w:rsidR="007C4A84" w:rsidRPr="00477DD5"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477DD5">
        <w:rPr>
          <w:rFonts w:ascii="Arial" w:hAnsi="Arial" w:cs="Arial"/>
          <w:b/>
        </w:rPr>
        <w:t>Background</w:t>
      </w:r>
    </w:p>
    <w:p w:rsidR="007C4A84" w:rsidRPr="00011E02" w:rsidRDefault="007C4A84" w:rsidP="007C4A84">
      <w:pPr>
        <w:spacing w:line="240" w:lineRule="auto"/>
      </w:pPr>
      <w:r w:rsidRPr="00011E02">
        <w:t xml:space="preserve">In April 2011, </w:t>
      </w:r>
      <w:r w:rsidR="00257AD4" w:rsidRPr="00011E02">
        <w:t>ASIC</w:t>
      </w:r>
      <w:r w:rsidRPr="00011E02">
        <w:t xml:space="preserve"> made the </w:t>
      </w:r>
      <w:r w:rsidRPr="00011E02">
        <w:rPr>
          <w:i/>
        </w:rPr>
        <w:t>ASIC Market Integrity Rules</w:t>
      </w:r>
      <w:r w:rsidRPr="00011E02">
        <w:t xml:space="preserve"> (</w:t>
      </w:r>
      <w:r w:rsidRPr="00011E02">
        <w:rPr>
          <w:i/>
        </w:rPr>
        <w:t xml:space="preserve">Competition in </w:t>
      </w:r>
      <w:r w:rsidR="00DD68BD" w:rsidRPr="00011E02">
        <w:rPr>
          <w:i/>
        </w:rPr>
        <w:t>E</w:t>
      </w:r>
      <w:r w:rsidRPr="00011E02">
        <w:rPr>
          <w:i/>
        </w:rPr>
        <w:t xml:space="preserve">xchange </w:t>
      </w:r>
      <w:r w:rsidR="00DD68BD" w:rsidRPr="00011E02">
        <w:rPr>
          <w:i/>
        </w:rPr>
        <w:t>M</w:t>
      </w:r>
      <w:r w:rsidRPr="00011E02">
        <w:rPr>
          <w:i/>
        </w:rPr>
        <w:t>arkets</w:t>
      </w:r>
      <w:r w:rsidRPr="00011E02">
        <w:t>)</w:t>
      </w:r>
      <w:r w:rsidRPr="00011E02">
        <w:rPr>
          <w:i/>
        </w:rPr>
        <w:t xml:space="preserve"> 2011 </w:t>
      </w:r>
      <w:r w:rsidRPr="00011E02">
        <w:t xml:space="preserve">(the </w:t>
      </w:r>
      <w:r w:rsidRPr="00011E02">
        <w:rPr>
          <w:b/>
          <w:i/>
        </w:rPr>
        <w:t xml:space="preserve">Competition </w:t>
      </w:r>
      <w:r w:rsidR="00DD68BD" w:rsidRPr="00011E02">
        <w:rPr>
          <w:b/>
          <w:i/>
        </w:rPr>
        <w:t>Rules</w:t>
      </w:r>
      <w:r w:rsidRPr="00011E02">
        <w:t xml:space="preserve">) which form </w:t>
      </w:r>
      <w:r w:rsidR="003B6FBD" w:rsidRPr="00011E02">
        <w:t xml:space="preserve">part of </w:t>
      </w:r>
      <w:r w:rsidRPr="00011E02">
        <w:t xml:space="preserve">the regulatory framework for competition between exchange markets. The </w:t>
      </w:r>
      <w:r w:rsidR="00DD68BD" w:rsidRPr="00011E02">
        <w:t>Competition Rules</w:t>
      </w:r>
      <w:r w:rsidRPr="00011E02">
        <w:t xml:space="preserve"> apply to:</w:t>
      </w:r>
    </w:p>
    <w:p w:rsidR="00535639" w:rsidRPr="00011E02" w:rsidRDefault="00535639" w:rsidP="007C4A84">
      <w:pPr>
        <w:spacing w:line="240" w:lineRule="auto"/>
      </w:pPr>
    </w:p>
    <w:p w:rsidR="007C4A84" w:rsidRPr="00011E02" w:rsidRDefault="00535639" w:rsidP="00104340">
      <w:pPr>
        <w:pStyle w:val="Style1"/>
        <w:numPr>
          <w:ilvl w:val="0"/>
          <w:numId w:val="34"/>
        </w:numPr>
      </w:pPr>
      <w:r w:rsidRPr="00011E02">
        <w:t xml:space="preserve">the operators of </w:t>
      </w:r>
      <w:r w:rsidR="00C745AF" w:rsidRPr="00011E02">
        <w:t xml:space="preserve">licensed </w:t>
      </w:r>
      <w:r w:rsidRPr="00011E02">
        <w:t xml:space="preserve">financial </w:t>
      </w:r>
      <w:r w:rsidR="007C4A84" w:rsidRPr="00011E02">
        <w:t xml:space="preserve">markets </w:t>
      </w:r>
      <w:r w:rsidRPr="00011E02">
        <w:t xml:space="preserve">on </w:t>
      </w:r>
      <w:r w:rsidR="003E6457" w:rsidRPr="00011E02">
        <w:t xml:space="preserve">or through </w:t>
      </w:r>
      <w:r w:rsidR="00B45680">
        <w:t xml:space="preserve">which </w:t>
      </w:r>
      <w:r w:rsidR="003E6457" w:rsidRPr="00011E02">
        <w:t xml:space="preserve">offers to acquire or dispose of </w:t>
      </w:r>
      <w:r w:rsidRPr="00011E02">
        <w:t>certain financial products</w:t>
      </w:r>
      <w:r w:rsidR="007C4A84" w:rsidRPr="00011E02">
        <w:t xml:space="preserve"> </w:t>
      </w:r>
      <w:r w:rsidR="00454FC7" w:rsidRPr="00011E02">
        <w:t xml:space="preserve">(defined in Rule 1.4.3 of the Competition Rules as </w:t>
      </w:r>
      <w:r w:rsidRPr="00104340">
        <w:rPr>
          <w:b/>
          <w:i/>
        </w:rPr>
        <w:t>E</w:t>
      </w:r>
      <w:r w:rsidR="007C4A84" w:rsidRPr="00104340">
        <w:rPr>
          <w:b/>
          <w:i/>
        </w:rPr>
        <w:t xml:space="preserve">quity </w:t>
      </w:r>
      <w:r w:rsidRPr="00104340">
        <w:rPr>
          <w:b/>
          <w:i/>
        </w:rPr>
        <w:t>M</w:t>
      </w:r>
      <w:r w:rsidR="007C4A84" w:rsidRPr="00104340">
        <w:rPr>
          <w:b/>
          <w:i/>
        </w:rPr>
        <w:t xml:space="preserve">arket </w:t>
      </w:r>
      <w:r w:rsidRPr="00104340">
        <w:rPr>
          <w:b/>
          <w:i/>
        </w:rPr>
        <w:t>P</w:t>
      </w:r>
      <w:r w:rsidR="007C4A84" w:rsidRPr="00104340">
        <w:rPr>
          <w:b/>
          <w:i/>
        </w:rPr>
        <w:t>roducts</w:t>
      </w:r>
      <w:r w:rsidRPr="00011E02">
        <w:t>)</w:t>
      </w:r>
      <w:r w:rsidR="007C4A84" w:rsidRPr="00011E02">
        <w:t xml:space="preserve"> </w:t>
      </w:r>
      <w:r w:rsidR="003E6457" w:rsidRPr="00011E02">
        <w:t>are made or accepted</w:t>
      </w:r>
      <w:r w:rsidR="00454FC7" w:rsidRPr="00011E02">
        <w:t>, including the financial market (</w:t>
      </w:r>
      <w:r w:rsidR="00454FC7" w:rsidRPr="00104340">
        <w:rPr>
          <w:b/>
          <w:i/>
        </w:rPr>
        <w:t>ASX Market</w:t>
      </w:r>
      <w:r w:rsidR="00454FC7" w:rsidRPr="00011E02">
        <w:t>) operated by ASX Limited</w:t>
      </w:r>
      <w:r w:rsidR="007C4A84" w:rsidRPr="00011E02">
        <w:t>; and</w:t>
      </w:r>
    </w:p>
    <w:p w:rsidR="007C4A84" w:rsidRPr="00011E02" w:rsidRDefault="007C4A84" w:rsidP="00104340">
      <w:pPr>
        <w:pStyle w:val="Style1"/>
      </w:pPr>
      <w:r w:rsidRPr="00011E02">
        <w:t xml:space="preserve"> participants</w:t>
      </w:r>
      <w:r w:rsidR="0017674B" w:rsidRPr="00011E02">
        <w:t xml:space="preserve"> of those markets that</w:t>
      </w:r>
      <w:r w:rsidRPr="00011E02">
        <w:t xml:space="preserve"> deal in </w:t>
      </w:r>
      <w:r w:rsidR="0017674B" w:rsidRPr="00011E02">
        <w:t>E</w:t>
      </w:r>
      <w:r w:rsidRPr="00011E02">
        <w:t xml:space="preserve">quity </w:t>
      </w:r>
      <w:r w:rsidR="0017674B" w:rsidRPr="00011E02">
        <w:t>M</w:t>
      </w:r>
      <w:r w:rsidRPr="00011E02">
        <w:t xml:space="preserve">arket </w:t>
      </w:r>
      <w:r w:rsidR="0017674B" w:rsidRPr="00011E02">
        <w:t>P</w:t>
      </w:r>
      <w:r w:rsidRPr="00011E02">
        <w:t>roducts.</w:t>
      </w:r>
    </w:p>
    <w:p w:rsidR="007C4A84" w:rsidRPr="00011E02" w:rsidRDefault="007C4A84" w:rsidP="007C4A84">
      <w:pPr>
        <w:spacing w:line="240" w:lineRule="auto"/>
        <w:ind w:left="765"/>
      </w:pPr>
    </w:p>
    <w:p w:rsidR="007C4A84" w:rsidRPr="00011E02" w:rsidRDefault="007C4A84" w:rsidP="007C4A84">
      <w:pPr>
        <w:spacing w:line="240" w:lineRule="auto"/>
      </w:pPr>
      <w:r w:rsidRPr="00011E02">
        <w:t xml:space="preserve">Some of the Competition </w:t>
      </w:r>
      <w:r w:rsidR="00BD36DF" w:rsidRPr="00011E02">
        <w:t>Rules commenced</w:t>
      </w:r>
      <w:r w:rsidRPr="00011E02">
        <w:t xml:space="preserve"> on 5 May 2011 and the remainder will </w:t>
      </w:r>
      <w:r w:rsidR="00E9093E" w:rsidRPr="00011E02">
        <w:t>commence</w:t>
      </w:r>
      <w:r w:rsidRPr="00011E02">
        <w:t xml:space="preserve"> on 31 October 2011.</w:t>
      </w:r>
    </w:p>
    <w:p w:rsidR="007C4A84" w:rsidRPr="00011E02" w:rsidRDefault="007C4A84" w:rsidP="007C4A84">
      <w:pPr>
        <w:spacing w:line="240" w:lineRule="auto"/>
      </w:pPr>
    </w:p>
    <w:p w:rsidR="007C4A84" w:rsidRPr="00011E02" w:rsidRDefault="007C4A84" w:rsidP="007C4A84">
      <w:pPr>
        <w:spacing w:line="240" w:lineRule="auto"/>
      </w:pPr>
      <w:r w:rsidRPr="00011E02">
        <w:t xml:space="preserve">The Competition </w:t>
      </w:r>
      <w:r w:rsidR="00BD36DF" w:rsidRPr="00011E02">
        <w:t>Rules</w:t>
      </w:r>
      <w:r w:rsidRPr="00011E02">
        <w:t xml:space="preserve"> supplement the</w:t>
      </w:r>
      <w:r w:rsidR="00BD36DF" w:rsidRPr="00011E02">
        <w:t xml:space="preserve"> Rules</w:t>
      </w:r>
      <w:r w:rsidRPr="00011E02">
        <w:t xml:space="preserve">, which </w:t>
      </w:r>
      <w:r w:rsidR="00E9093E" w:rsidRPr="00011E02">
        <w:t xml:space="preserve">commenced </w:t>
      </w:r>
      <w:r w:rsidRPr="00011E02">
        <w:t>on 1 August 2010.</w:t>
      </w:r>
    </w:p>
    <w:p w:rsidR="007C4A84" w:rsidRPr="00011E02" w:rsidRDefault="007C4A84" w:rsidP="007C4A84">
      <w:pPr>
        <w:spacing w:line="240" w:lineRule="auto"/>
      </w:pPr>
    </w:p>
    <w:p w:rsidR="007C4A84" w:rsidRPr="00011E02" w:rsidRDefault="007C4A84" w:rsidP="007C4A84">
      <w:pPr>
        <w:spacing w:line="240" w:lineRule="auto"/>
      </w:pPr>
      <w:r w:rsidRPr="00011E02">
        <w:t xml:space="preserve">Participants of the ASX </w:t>
      </w:r>
      <w:r w:rsidR="00964871" w:rsidRPr="00011E02">
        <w:t>M</w:t>
      </w:r>
      <w:r w:rsidRPr="00011E02">
        <w:t xml:space="preserve">arket that </w:t>
      </w:r>
      <w:r w:rsidR="00E6281F" w:rsidRPr="00011E02">
        <w:t>deal</w:t>
      </w:r>
      <w:r w:rsidRPr="00011E02">
        <w:t xml:space="preserve"> in </w:t>
      </w:r>
      <w:r w:rsidR="00B244F8" w:rsidRPr="00011E02">
        <w:t>E</w:t>
      </w:r>
      <w:r w:rsidRPr="00011E02">
        <w:t xml:space="preserve">quity </w:t>
      </w:r>
      <w:r w:rsidR="00B244F8" w:rsidRPr="00011E02">
        <w:t>M</w:t>
      </w:r>
      <w:r w:rsidRPr="00011E02">
        <w:t xml:space="preserve">arket </w:t>
      </w:r>
      <w:r w:rsidR="00B244F8" w:rsidRPr="00011E02">
        <w:t>P</w:t>
      </w:r>
      <w:r w:rsidRPr="00011E02">
        <w:t>roducts need to co</w:t>
      </w:r>
      <w:r w:rsidR="00477DD5" w:rsidRPr="00011E02">
        <w:t xml:space="preserve">mply with the </w:t>
      </w:r>
      <w:r w:rsidR="00E6281F" w:rsidRPr="00011E02">
        <w:lastRenderedPageBreak/>
        <w:t xml:space="preserve">Rules and the </w:t>
      </w:r>
      <w:r w:rsidR="00477DD5" w:rsidRPr="00011E02">
        <w:t xml:space="preserve">Competition </w:t>
      </w:r>
      <w:r w:rsidR="00E6281F" w:rsidRPr="00011E02">
        <w:t>Rules</w:t>
      </w:r>
      <w:r w:rsidRPr="00011E02">
        <w:t>.</w:t>
      </w:r>
    </w:p>
    <w:p w:rsidR="007A3771" w:rsidRPr="00477DD5" w:rsidRDefault="007A3771" w:rsidP="007C4A84">
      <w:pPr>
        <w:spacing w:line="240" w:lineRule="auto"/>
        <w:rPr>
          <w:sz w:val="23"/>
          <w:szCs w:val="23"/>
        </w:rPr>
      </w:pPr>
    </w:p>
    <w:p w:rsidR="007C4A84" w:rsidRPr="00477DD5"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477DD5">
        <w:rPr>
          <w:rFonts w:ascii="Arial" w:hAnsi="Arial" w:cs="Arial"/>
          <w:b/>
        </w:rPr>
        <w:t>Purpose of the legislative instrument</w:t>
      </w:r>
    </w:p>
    <w:p w:rsidR="008B677E" w:rsidRDefault="008B677E" w:rsidP="008B677E">
      <w:pPr>
        <w:spacing w:line="240" w:lineRule="auto"/>
        <w:jc w:val="left"/>
      </w:pPr>
      <w:r w:rsidRPr="00011E02">
        <w:t>The purpose of the Instrument</w:t>
      </w:r>
      <w:r w:rsidR="00D92C74" w:rsidRPr="00011E02">
        <w:t xml:space="preserve"> is to:</w:t>
      </w:r>
    </w:p>
    <w:p w:rsidR="00104340" w:rsidRPr="00011E02" w:rsidRDefault="00104340" w:rsidP="008B677E">
      <w:pPr>
        <w:spacing w:line="240" w:lineRule="auto"/>
        <w:jc w:val="left"/>
      </w:pPr>
    </w:p>
    <w:p w:rsidR="008B677E" w:rsidRPr="00011E02" w:rsidRDefault="003A17AD" w:rsidP="00104340">
      <w:pPr>
        <w:pStyle w:val="Style1"/>
        <w:numPr>
          <w:ilvl w:val="0"/>
          <w:numId w:val="35"/>
        </w:numPr>
      </w:pPr>
      <w:r w:rsidRPr="00011E02">
        <w:t xml:space="preserve">impose minimum presence requirements for </w:t>
      </w:r>
      <w:r w:rsidR="00ED2DC0" w:rsidRPr="00011E02">
        <w:t>foreign entities that are participants of the ASX Market and that are not required to hold an Australian financial services licence (</w:t>
      </w:r>
      <w:r w:rsidR="00ED2DC0" w:rsidRPr="00104340">
        <w:rPr>
          <w:b/>
          <w:i/>
        </w:rPr>
        <w:t>AFSL</w:t>
      </w:r>
      <w:r w:rsidR="00ED2DC0" w:rsidRPr="00011E02">
        <w:t>)</w:t>
      </w:r>
      <w:r w:rsidR="007A3771" w:rsidRPr="00011E02">
        <w:t xml:space="preserve">. </w:t>
      </w:r>
      <w:r w:rsidRPr="00011E02">
        <w:t xml:space="preserve">This will </w:t>
      </w:r>
      <w:r w:rsidR="008B677E" w:rsidRPr="00011E02">
        <w:t xml:space="preserve">facilitate enforcement actions in Australia for breaches </w:t>
      </w:r>
      <w:r w:rsidR="005E0729" w:rsidRPr="00011E02">
        <w:t xml:space="preserve">by </w:t>
      </w:r>
      <w:r w:rsidR="00AC7A07" w:rsidRPr="00011E02">
        <w:t xml:space="preserve">those entities </w:t>
      </w:r>
      <w:r w:rsidR="008B677E" w:rsidRPr="00011E02">
        <w:t xml:space="preserve">of the </w:t>
      </w:r>
      <w:r w:rsidR="008B677E" w:rsidRPr="00104340">
        <w:rPr>
          <w:i/>
        </w:rPr>
        <w:t>Australian Securities and Investments Commission Act 2001</w:t>
      </w:r>
      <w:r w:rsidR="008B677E" w:rsidRPr="00011E02">
        <w:t xml:space="preserve">, the Corporations Act and the </w:t>
      </w:r>
      <w:r w:rsidR="008B677E" w:rsidRPr="00104340">
        <w:rPr>
          <w:i/>
        </w:rPr>
        <w:t>Corporations (Fees) Act 2001</w:t>
      </w:r>
      <w:r w:rsidRPr="00011E02">
        <w:t xml:space="preserve">(see </w:t>
      </w:r>
      <w:r w:rsidR="003F1065" w:rsidRPr="00011E02">
        <w:t xml:space="preserve">new </w:t>
      </w:r>
      <w:r w:rsidRPr="00011E02">
        <w:t>Rule 2.6.1)</w:t>
      </w:r>
      <w:r w:rsidR="00D92C74" w:rsidRPr="00011E02">
        <w:t>; and</w:t>
      </w:r>
    </w:p>
    <w:p w:rsidR="00D92C74" w:rsidRPr="00011E02" w:rsidRDefault="00F925FC" w:rsidP="00104340">
      <w:pPr>
        <w:pStyle w:val="Style1"/>
        <w:numPr>
          <w:ilvl w:val="0"/>
          <w:numId w:val="35"/>
        </w:numPr>
      </w:pPr>
      <w:r w:rsidRPr="00011E02">
        <w:t>make minor consequential amendments to</w:t>
      </w:r>
      <w:r w:rsidR="008B38CA">
        <w:t xml:space="preserve"> the Rules</w:t>
      </w:r>
      <w:r w:rsidRPr="00011E02">
        <w:t xml:space="preserve"> </w:t>
      </w:r>
      <w:r w:rsidR="00D02BF2">
        <w:t xml:space="preserve">to </w:t>
      </w:r>
      <w:r w:rsidR="00A15192" w:rsidRPr="00011E02">
        <w:t xml:space="preserve">ensure consistency of operation between </w:t>
      </w:r>
      <w:r w:rsidR="00D92C74" w:rsidRPr="00011E02">
        <w:t xml:space="preserve">the </w:t>
      </w:r>
      <w:r w:rsidR="005E0729" w:rsidRPr="00011E02">
        <w:t>Rules</w:t>
      </w:r>
      <w:r w:rsidR="00D92C74" w:rsidRPr="00011E02">
        <w:t xml:space="preserve"> </w:t>
      </w:r>
      <w:r w:rsidR="002E15CB" w:rsidRPr="00011E02">
        <w:t>and</w:t>
      </w:r>
      <w:r w:rsidR="00D92C74" w:rsidRPr="00011E02">
        <w:t xml:space="preserve"> the Competition </w:t>
      </w:r>
      <w:r w:rsidR="005E0729" w:rsidRPr="00011E02">
        <w:t>Rules</w:t>
      </w:r>
      <w:r w:rsidR="00D92C74" w:rsidRPr="00011E02">
        <w:t xml:space="preserve">. This is because the </w:t>
      </w:r>
      <w:r w:rsidR="0051760D" w:rsidRPr="00011E02">
        <w:t>Rules</w:t>
      </w:r>
      <w:r w:rsidR="00D92C74" w:rsidRPr="00011E02">
        <w:t xml:space="preserve"> were made before the Competition </w:t>
      </w:r>
      <w:r w:rsidR="005E0729" w:rsidRPr="00011E02">
        <w:t xml:space="preserve">Rules </w:t>
      </w:r>
      <w:r w:rsidR="003A17AD" w:rsidRPr="00011E02">
        <w:t xml:space="preserve">(see </w:t>
      </w:r>
      <w:r w:rsidR="003F1065" w:rsidRPr="00011E02">
        <w:t xml:space="preserve">amended </w:t>
      </w:r>
      <w:r w:rsidR="003A17AD" w:rsidRPr="00011E02">
        <w:t>Rules 1.4.3, 3.3.1, 5.10.4, 6.4.1</w:t>
      </w:r>
      <w:r w:rsidR="00302963" w:rsidRPr="00011E02">
        <w:t xml:space="preserve"> and</w:t>
      </w:r>
      <w:r w:rsidR="003A17AD" w:rsidRPr="00011E02">
        <w:t xml:space="preserve"> 6.4.3)</w:t>
      </w:r>
      <w:r w:rsidR="00D92C74" w:rsidRPr="00011E02">
        <w:t>.</w:t>
      </w:r>
    </w:p>
    <w:p w:rsidR="008B677E" w:rsidRPr="00011E02" w:rsidRDefault="008B677E" w:rsidP="008B677E">
      <w:pPr>
        <w:spacing w:line="240" w:lineRule="auto"/>
        <w:jc w:val="left"/>
      </w:pPr>
    </w:p>
    <w:p w:rsidR="007C4A84" w:rsidRPr="00011E02" w:rsidRDefault="004C4EDD" w:rsidP="007C4A84">
      <w:pPr>
        <w:spacing w:line="240" w:lineRule="auto"/>
        <w:jc w:val="left"/>
        <w:rPr>
          <w:u w:val="single"/>
        </w:rPr>
      </w:pPr>
      <w:r w:rsidRPr="00011E02">
        <w:t xml:space="preserve">Details of the Instrument are </w:t>
      </w:r>
      <w:r w:rsidR="007C4A84" w:rsidRPr="00011E02">
        <w:t xml:space="preserve">contained in the </w:t>
      </w:r>
      <w:r w:rsidR="007C4A84" w:rsidRPr="00011E02">
        <w:rPr>
          <w:u w:val="single"/>
        </w:rPr>
        <w:t>Attachment.</w:t>
      </w:r>
    </w:p>
    <w:p w:rsidR="007C4A84" w:rsidRPr="00477DD5"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477DD5">
        <w:rPr>
          <w:rFonts w:ascii="Arial" w:hAnsi="Arial" w:cs="Arial"/>
          <w:b/>
        </w:rPr>
        <w:t>Consultation</w:t>
      </w:r>
    </w:p>
    <w:p w:rsidR="007C4A84" w:rsidRPr="00011E02" w:rsidRDefault="00356BFD" w:rsidP="007C4A84">
      <w:pPr>
        <w:spacing w:line="240" w:lineRule="auto"/>
        <w:jc w:val="left"/>
        <w:rPr>
          <w:u w:val="single"/>
        </w:rPr>
      </w:pPr>
      <w:r w:rsidRPr="00011E02">
        <w:t xml:space="preserve">In August 2011, </w:t>
      </w:r>
      <w:r w:rsidR="00B91F31" w:rsidRPr="00011E02">
        <w:t>ASIC consulted on the</w:t>
      </w:r>
      <w:r w:rsidR="00242419" w:rsidRPr="00011E02">
        <w:t xml:space="preserve"> substance of the amendments to be made by the</w:t>
      </w:r>
      <w:r w:rsidR="00B91F31" w:rsidRPr="00011E02">
        <w:t xml:space="preserve"> </w:t>
      </w:r>
      <w:r w:rsidRPr="00011E02">
        <w:t xml:space="preserve">Instrument </w:t>
      </w:r>
      <w:r w:rsidR="00B91F31" w:rsidRPr="00011E02">
        <w:t xml:space="preserve">in Consultation Paper 166 </w:t>
      </w:r>
      <w:r w:rsidRPr="00011E02">
        <w:rPr>
          <w:i/>
        </w:rPr>
        <w:t>Market integrity rules for non-AFS licensee foreign participants and consequential amendments</w:t>
      </w:r>
      <w:r w:rsidRPr="00011E02">
        <w:t xml:space="preserve"> (</w:t>
      </w:r>
      <w:r w:rsidRPr="00011E02">
        <w:rPr>
          <w:b/>
          <w:i/>
        </w:rPr>
        <w:t>CP 166</w:t>
      </w:r>
      <w:r w:rsidRPr="00011E02">
        <w:t xml:space="preserve">). ASIC received </w:t>
      </w:r>
      <w:r w:rsidR="007A3771" w:rsidRPr="00011E02">
        <w:t>four submissions</w:t>
      </w:r>
      <w:r w:rsidR="00B932E9" w:rsidRPr="00011E02">
        <w:t xml:space="preserve"> </w:t>
      </w:r>
      <w:r w:rsidR="003B54B9">
        <w:t xml:space="preserve">in response </w:t>
      </w:r>
      <w:r w:rsidR="00B932E9" w:rsidRPr="00011E02">
        <w:t>to CP 166</w:t>
      </w:r>
      <w:r w:rsidRPr="00011E02">
        <w:t xml:space="preserve">. </w:t>
      </w:r>
      <w:r w:rsidR="007C4A84" w:rsidRPr="00011E02">
        <w:t xml:space="preserve">There were no </w:t>
      </w:r>
      <w:r w:rsidR="00B932E9" w:rsidRPr="00011E02">
        <w:t xml:space="preserve">material </w:t>
      </w:r>
      <w:r w:rsidR="007C4A84" w:rsidRPr="00011E02">
        <w:t>issues raised in the submissions in relation to the</w:t>
      </w:r>
      <w:r w:rsidR="00242419" w:rsidRPr="00011E02">
        <w:t xml:space="preserve"> substance of the amendments to be made by</w:t>
      </w:r>
      <w:r w:rsidR="00405DCE">
        <w:t xml:space="preserve"> the</w:t>
      </w:r>
      <w:r w:rsidR="007A3771" w:rsidRPr="00011E02">
        <w:t xml:space="preserve"> Instrument</w:t>
      </w:r>
      <w:r w:rsidR="007C4A84" w:rsidRPr="00011E02">
        <w:t xml:space="preserve">. </w:t>
      </w:r>
    </w:p>
    <w:p w:rsidR="007C4A84" w:rsidRPr="00477DD5"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477DD5">
        <w:rPr>
          <w:rFonts w:ascii="Arial" w:hAnsi="Arial" w:cs="Arial"/>
          <w:b/>
        </w:rPr>
        <w:t>Penalties</w:t>
      </w:r>
    </w:p>
    <w:p w:rsidR="007C4A84" w:rsidRPr="00011E02" w:rsidRDefault="007C4A84" w:rsidP="007C4A84">
      <w:pPr>
        <w:spacing w:line="240" w:lineRule="auto"/>
        <w:jc w:val="left"/>
      </w:pPr>
      <w:r w:rsidRPr="00011E02">
        <w:t xml:space="preserve">Subsection 798G(1) of the </w:t>
      </w:r>
      <w:r w:rsidR="005E0729" w:rsidRPr="00011E02">
        <w:t xml:space="preserve">Corporations </w:t>
      </w:r>
      <w:r w:rsidRPr="00011E02">
        <w:t xml:space="preserve">Act provides that market integrity rules are legislative instruments for the purposes of the </w:t>
      </w:r>
      <w:r w:rsidRPr="00011E02">
        <w:rPr>
          <w:i/>
          <w:iCs/>
        </w:rPr>
        <w:t>Legislative Instruments Act 2003</w:t>
      </w:r>
      <w:r w:rsidRPr="00011E02">
        <w:t>.</w:t>
      </w:r>
    </w:p>
    <w:p w:rsidR="007C4A84" w:rsidRPr="00011E02" w:rsidRDefault="007C4A84" w:rsidP="007C4A84">
      <w:pPr>
        <w:spacing w:line="240" w:lineRule="auto"/>
        <w:jc w:val="left"/>
      </w:pPr>
    </w:p>
    <w:p w:rsidR="007C4A84" w:rsidRPr="00011E02" w:rsidRDefault="007C4A84" w:rsidP="007C4A84">
      <w:pPr>
        <w:spacing w:line="240" w:lineRule="auto"/>
        <w:jc w:val="left"/>
      </w:pPr>
      <w:r w:rsidRPr="00011E02">
        <w:t xml:space="preserve">Subsection 798G(2) of the </w:t>
      </w:r>
      <w:r w:rsidR="005E0729" w:rsidRPr="00011E02">
        <w:t xml:space="preserve">Corporations </w:t>
      </w:r>
      <w:r w:rsidRPr="00011E02">
        <w:t>Act provides that market integrity rules may include a penalty amount for a rule. A penalty amount must not exceed $1,000,000. The penalty amount set out below a Rule is the penalty amount for that Rule.</w:t>
      </w:r>
    </w:p>
    <w:p w:rsidR="007C4A84" w:rsidRPr="00011E02" w:rsidRDefault="007C4A84" w:rsidP="007C4A84">
      <w:pPr>
        <w:widowControl/>
        <w:tabs>
          <w:tab w:val="left" w:pos="709"/>
        </w:tabs>
        <w:overflowPunct w:val="0"/>
        <w:autoSpaceDE w:val="0"/>
        <w:autoSpaceDN w:val="0"/>
        <w:spacing w:line="240" w:lineRule="auto"/>
        <w:ind w:left="360"/>
        <w:jc w:val="left"/>
        <w:rPr>
          <w:rFonts w:ascii="Arial" w:hAnsi="Arial" w:cs="Arial"/>
          <w:b/>
        </w:rPr>
      </w:pPr>
    </w:p>
    <w:p w:rsidR="007C4A84" w:rsidRPr="00477DD5" w:rsidRDefault="00B91F31" w:rsidP="004C4EDD">
      <w:pPr>
        <w:widowControl/>
        <w:numPr>
          <w:ilvl w:val="0"/>
          <w:numId w:val="19"/>
        </w:numPr>
        <w:tabs>
          <w:tab w:val="left" w:pos="709"/>
        </w:tabs>
        <w:overflowPunct w:val="0"/>
        <w:autoSpaceDE w:val="0"/>
        <w:autoSpaceDN w:val="0"/>
        <w:spacing w:line="240" w:lineRule="auto"/>
        <w:jc w:val="left"/>
        <w:rPr>
          <w:rFonts w:ascii="Arial" w:hAnsi="Arial" w:cs="Arial"/>
          <w:b/>
        </w:rPr>
      </w:pPr>
      <w:r w:rsidRPr="00477DD5">
        <w:rPr>
          <w:rFonts w:ascii="Arial" w:hAnsi="Arial" w:cs="Arial"/>
          <w:b/>
        </w:rPr>
        <w:t xml:space="preserve">Commencement of the </w:t>
      </w:r>
      <w:r w:rsidR="005E5292">
        <w:rPr>
          <w:rFonts w:ascii="Arial" w:hAnsi="Arial" w:cs="Arial"/>
          <w:b/>
        </w:rPr>
        <w:t>Instrument</w:t>
      </w:r>
    </w:p>
    <w:p w:rsidR="007C4A84" w:rsidRPr="00477DD5" w:rsidRDefault="007C4A84" w:rsidP="007C4A84">
      <w:pPr>
        <w:widowControl/>
        <w:tabs>
          <w:tab w:val="left" w:pos="709"/>
        </w:tabs>
        <w:overflowPunct w:val="0"/>
        <w:autoSpaceDE w:val="0"/>
        <w:autoSpaceDN w:val="0"/>
        <w:spacing w:line="240" w:lineRule="auto"/>
        <w:jc w:val="left"/>
        <w:rPr>
          <w:rFonts w:ascii="Arial" w:hAnsi="Arial" w:cs="Arial"/>
          <w:b/>
        </w:rPr>
      </w:pPr>
    </w:p>
    <w:p w:rsidR="003D1D52" w:rsidRPr="00011E02" w:rsidRDefault="003D1D52" w:rsidP="003D1D52">
      <w:pPr>
        <w:spacing w:line="240" w:lineRule="auto"/>
        <w:jc w:val="left"/>
      </w:pPr>
      <w:r w:rsidRPr="00011E02">
        <w:t xml:space="preserve">The </w:t>
      </w:r>
      <w:r w:rsidR="00356BFD" w:rsidRPr="00011E02">
        <w:t xml:space="preserve">Instrument </w:t>
      </w:r>
      <w:r w:rsidRPr="00011E02">
        <w:t>will commence</w:t>
      </w:r>
      <w:r w:rsidR="00AE5CD0" w:rsidRPr="00011E02">
        <w:t xml:space="preserve"> on</w:t>
      </w:r>
      <w:r w:rsidRPr="00011E02">
        <w:t xml:space="preserve"> the later of 31 October 2011 or the day after </w:t>
      </w:r>
      <w:r w:rsidR="00960574" w:rsidRPr="00011E02">
        <w:t>it is</w:t>
      </w:r>
      <w:r w:rsidRPr="00011E02">
        <w:t xml:space="preserve"> registered under the </w:t>
      </w:r>
      <w:r w:rsidRPr="00011E02">
        <w:rPr>
          <w:i/>
        </w:rPr>
        <w:t>Legislative Instruments Act 2003</w:t>
      </w:r>
      <w:r w:rsidRPr="00011E02">
        <w:t xml:space="preserve">. </w:t>
      </w:r>
      <w:r w:rsidR="00C9465A" w:rsidRPr="00011E02">
        <w:t>This is to ensure the</w:t>
      </w:r>
      <w:r w:rsidR="00F20EFE" w:rsidRPr="00011E02">
        <w:t xml:space="preserve"> Rules</w:t>
      </w:r>
      <w:r w:rsidR="003A17AD" w:rsidRPr="00011E02">
        <w:t xml:space="preserve"> </w:t>
      </w:r>
      <w:r w:rsidR="00C9465A" w:rsidRPr="00011E02">
        <w:t xml:space="preserve">and </w:t>
      </w:r>
      <w:r w:rsidR="00F20EFE" w:rsidRPr="00011E02">
        <w:t xml:space="preserve">the </w:t>
      </w:r>
      <w:r w:rsidR="00C9465A" w:rsidRPr="00011E02">
        <w:t xml:space="preserve">Competition </w:t>
      </w:r>
      <w:r w:rsidR="00F20EFE" w:rsidRPr="00011E02">
        <w:t>Rules</w:t>
      </w:r>
      <w:r w:rsidR="003A17AD" w:rsidRPr="00011E02">
        <w:t xml:space="preserve"> </w:t>
      </w:r>
      <w:r w:rsidR="0088003D" w:rsidRPr="00011E02">
        <w:t xml:space="preserve">are consistent with each other when competition </w:t>
      </w:r>
      <w:r w:rsidR="00A5663F" w:rsidRPr="00011E02">
        <w:t>between</w:t>
      </w:r>
      <w:r w:rsidR="0088003D" w:rsidRPr="00011E02">
        <w:t xml:space="preserve"> exchange markets commences </w:t>
      </w:r>
      <w:r w:rsidR="00F20EFE" w:rsidRPr="00011E02">
        <w:t xml:space="preserve">on or </w:t>
      </w:r>
      <w:r w:rsidR="0088003D" w:rsidRPr="00011E02">
        <w:t>after 31 October 2011.</w:t>
      </w:r>
    </w:p>
    <w:p w:rsidR="00403263" w:rsidRPr="00011E02" w:rsidRDefault="00403263" w:rsidP="005E53A1">
      <w:pPr>
        <w:spacing w:line="240" w:lineRule="auto"/>
        <w:jc w:val="left"/>
        <w:rPr>
          <w:b/>
          <w:u w:val="single"/>
        </w:rPr>
      </w:pPr>
      <w:r w:rsidRPr="00477DD5">
        <w:rPr>
          <w:b/>
          <w:sz w:val="23"/>
          <w:szCs w:val="23"/>
        </w:rPr>
        <w:br w:type="page"/>
      </w:r>
      <w:r w:rsidRPr="00011E02">
        <w:rPr>
          <w:b/>
          <w:u w:val="single"/>
        </w:rPr>
        <w:lastRenderedPageBreak/>
        <w:t>ATTACHMENT</w:t>
      </w:r>
    </w:p>
    <w:p w:rsidR="00403263" w:rsidRPr="00011E02" w:rsidRDefault="00403263" w:rsidP="005E53A1">
      <w:pPr>
        <w:spacing w:line="240" w:lineRule="auto"/>
        <w:jc w:val="left"/>
        <w:rPr>
          <w:b/>
        </w:rPr>
      </w:pPr>
    </w:p>
    <w:p w:rsidR="00B3717A" w:rsidRPr="00011E02" w:rsidRDefault="00B3717A" w:rsidP="00B3717A">
      <w:pPr>
        <w:spacing w:line="240" w:lineRule="auto"/>
        <w:jc w:val="left"/>
      </w:pPr>
      <w:r w:rsidRPr="00011E02">
        <w:rPr>
          <w:u w:val="single"/>
        </w:rPr>
        <w:t>Paragraph 1 – Enabling Legislation</w:t>
      </w:r>
    </w:p>
    <w:p w:rsidR="00B3717A" w:rsidRPr="00011E02" w:rsidRDefault="00B3717A" w:rsidP="00B3717A">
      <w:pPr>
        <w:spacing w:line="240" w:lineRule="auto"/>
        <w:jc w:val="left"/>
      </w:pPr>
    </w:p>
    <w:p w:rsidR="00B3717A" w:rsidRPr="00011E02" w:rsidRDefault="00B3717A" w:rsidP="00B3717A">
      <w:pPr>
        <w:spacing w:line="240" w:lineRule="auto"/>
        <w:jc w:val="left"/>
        <w:rPr>
          <w:i/>
        </w:rPr>
      </w:pPr>
      <w:r w:rsidRPr="00011E02">
        <w:t xml:space="preserve">This paragraph provides that the Instrument is made under subsection 798G(1) of the </w:t>
      </w:r>
      <w:r w:rsidRPr="00011E02">
        <w:rPr>
          <w:i/>
        </w:rPr>
        <w:t>Corporations Act 20</w:t>
      </w:r>
      <w:r w:rsidR="00B13FF2" w:rsidRPr="00011E02">
        <w:rPr>
          <w:i/>
        </w:rPr>
        <w:t>0</w:t>
      </w:r>
      <w:r w:rsidRPr="00011E02">
        <w:rPr>
          <w:i/>
        </w:rPr>
        <w:t>1.</w:t>
      </w:r>
    </w:p>
    <w:p w:rsidR="00B3717A" w:rsidRPr="00011E02" w:rsidRDefault="00B3717A" w:rsidP="00B3717A">
      <w:pPr>
        <w:spacing w:line="240" w:lineRule="auto"/>
        <w:jc w:val="left"/>
      </w:pPr>
    </w:p>
    <w:p w:rsidR="00B3717A" w:rsidRPr="00011E02" w:rsidRDefault="00B3717A" w:rsidP="00B3717A">
      <w:pPr>
        <w:spacing w:line="240" w:lineRule="auto"/>
        <w:jc w:val="left"/>
        <w:rPr>
          <w:u w:val="single"/>
        </w:rPr>
      </w:pPr>
      <w:r w:rsidRPr="00011E02">
        <w:rPr>
          <w:u w:val="single"/>
        </w:rPr>
        <w:t>Paragraph 2 – Title</w:t>
      </w:r>
    </w:p>
    <w:p w:rsidR="00B3717A" w:rsidRPr="00011E02" w:rsidRDefault="00B3717A" w:rsidP="00B3717A">
      <w:pPr>
        <w:spacing w:line="240" w:lineRule="auto"/>
        <w:jc w:val="left"/>
      </w:pPr>
    </w:p>
    <w:p w:rsidR="00B3717A" w:rsidRPr="00011E02" w:rsidRDefault="00B3717A" w:rsidP="00B3717A">
      <w:pPr>
        <w:spacing w:line="240" w:lineRule="auto"/>
        <w:jc w:val="left"/>
      </w:pPr>
      <w:r w:rsidRPr="00011E02">
        <w:t xml:space="preserve">This paragraph provides that the title of the Instrument is the </w:t>
      </w:r>
      <w:r w:rsidRPr="00011E02">
        <w:rPr>
          <w:i/>
        </w:rPr>
        <w:t>ASIC Market Integrity Rules (ASX Market) Amendment 2011 (No. 3)</w:t>
      </w:r>
      <w:r w:rsidRPr="00011E02">
        <w:t>.</w:t>
      </w:r>
    </w:p>
    <w:p w:rsidR="00B3717A" w:rsidRPr="00011E02" w:rsidRDefault="00B3717A" w:rsidP="00B3717A">
      <w:pPr>
        <w:spacing w:line="240" w:lineRule="auto"/>
        <w:jc w:val="left"/>
      </w:pPr>
    </w:p>
    <w:p w:rsidR="00B3717A" w:rsidRPr="00011E02" w:rsidRDefault="00B3717A" w:rsidP="00B3717A">
      <w:pPr>
        <w:spacing w:line="240" w:lineRule="auto"/>
        <w:jc w:val="left"/>
        <w:rPr>
          <w:u w:val="single"/>
        </w:rPr>
      </w:pPr>
      <w:r w:rsidRPr="00011E02">
        <w:rPr>
          <w:u w:val="single"/>
        </w:rPr>
        <w:t>Paragraph 3 – Commencement</w:t>
      </w:r>
    </w:p>
    <w:p w:rsidR="00B3717A" w:rsidRPr="00011E02" w:rsidRDefault="00B3717A" w:rsidP="00B3717A">
      <w:pPr>
        <w:spacing w:line="240" w:lineRule="auto"/>
        <w:jc w:val="left"/>
      </w:pPr>
    </w:p>
    <w:p w:rsidR="00B3717A" w:rsidRPr="00011E02" w:rsidRDefault="00B3717A" w:rsidP="00B3717A">
      <w:pPr>
        <w:spacing w:line="240" w:lineRule="auto"/>
        <w:jc w:val="left"/>
      </w:pPr>
      <w:r w:rsidRPr="00011E02">
        <w:t xml:space="preserve">This paragraph provides that the Instrument commences on the later of 31 October 2011 and the day after the instrument is registered under the </w:t>
      </w:r>
      <w:r w:rsidRPr="00011E02">
        <w:rPr>
          <w:i/>
        </w:rPr>
        <w:t>Legislative Instruments Act 2003</w:t>
      </w:r>
      <w:r w:rsidRPr="00011E02">
        <w:t>.</w:t>
      </w:r>
    </w:p>
    <w:p w:rsidR="00B3717A" w:rsidRPr="00011E02" w:rsidRDefault="00B3717A" w:rsidP="00B3717A">
      <w:pPr>
        <w:spacing w:line="240" w:lineRule="auto"/>
        <w:jc w:val="left"/>
      </w:pPr>
    </w:p>
    <w:p w:rsidR="00B3717A" w:rsidRPr="00011E02" w:rsidRDefault="00B3717A" w:rsidP="00B3717A">
      <w:pPr>
        <w:spacing w:line="240" w:lineRule="auto"/>
        <w:jc w:val="left"/>
        <w:rPr>
          <w:u w:val="single"/>
        </w:rPr>
      </w:pPr>
      <w:r w:rsidRPr="00011E02">
        <w:rPr>
          <w:u w:val="single"/>
        </w:rPr>
        <w:t>Paragraph 4 – Amendments</w:t>
      </w:r>
    </w:p>
    <w:p w:rsidR="00B3717A" w:rsidRPr="00011E02" w:rsidRDefault="00B3717A" w:rsidP="00B3717A">
      <w:pPr>
        <w:spacing w:line="240" w:lineRule="auto"/>
        <w:jc w:val="left"/>
      </w:pPr>
    </w:p>
    <w:p w:rsidR="00B3717A" w:rsidRPr="00011E02" w:rsidRDefault="00B3717A" w:rsidP="00B3717A">
      <w:pPr>
        <w:spacing w:line="240" w:lineRule="auto"/>
        <w:jc w:val="left"/>
      </w:pPr>
      <w:r w:rsidRPr="00011E02">
        <w:t>This paragraph provides</w:t>
      </w:r>
      <w:r w:rsidRPr="00011E02">
        <w:rPr>
          <w:lang w:eastAsia="en-AU"/>
        </w:rPr>
        <w:t xml:space="preserve"> </w:t>
      </w:r>
      <w:r w:rsidR="00BE28C9" w:rsidRPr="00011E02">
        <w:rPr>
          <w:lang w:eastAsia="en-AU"/>
        </w:rPr>
        <w:t xml:space="preserve">that </w:t>
      </w:r>
      <w:r w:rsidRPr="00011E02">
        <w:t xml:space="preserve">Schedule 1 amends the </w:t>
      </w:r>
      <w:r w:rsidRPr="00011E02">
        <w:rPr>
          <w:i/>
        </w:rPr>
        <w:t>ASIC Market Integrity Rules (ASX Market) 2010</w:t>
      </w:r>
      <w:r w:rsidRPr="00011E02">
        <w:t>.</w:t>
      </w:r>
    </w:p>
    <w:p w:rsidR="00B3717A" w:rsidRPr="00011E02" w:rsidRDefault="00B3717A" w:rsidP="00B3717A">
      <w:pPr>
        <w:spacing w:line="240" w:lineRule="auto"/>
        <w:jc w:val="left"/>
      </w:pPr>
    </w:p>
    <w:p w:rsidR="00B3717A" w:rsidRPr="00011E02" w:rsidRDefault="00B3717A" w:rsidP="00B3717A">
      <w:pPr>
        <w:spacing w:line="240" w:lineRule="auto"/>
        <w:jc w:val="left"/>
        <w:rPr>
          <w:u w:val="single"/>
        </w:rPr>
      </w:pPr>
      <w:r w:rsidRPr="00011E02">
        <w:rPr>
          <w:u w:val="single"/>
        </w:rPr>
        <w:t>Schedule - Amendments</w:t>
      </w:r>
    </w:p>
    <w:p w:rsidR="00BC5C39" w:rsidRPr="00011E02" w:rsidRDefault="00BC5C39" w:rsidP="005E53A1">
      <w:pPr>
        <w:spacing w:line="240" w:lineRule="auto"/>
        <w:jc w:val="left"/>
      </w:pPr>
    </w:p>
    <w:p w:rsidR="00520C11" w:rsidRPr="00011E02" w:rsidRDefault="00520C11" w:rsidP="00520C11">
      <w:pPr>
        <w:spacing w:line="240" w:lineRule="auto"/>
        <w:jc w:val="left"/>
        <w:rPr>
          <w:b/>
          <w:u w:val="single"/>
        </w:rPr>
      </w:pPr>
      <w:r w:rsidRPr="00011E02">
        <w:rPr>
          <w:b/>
          <w:u w:val="single"/>
        </w:rPr>
        <w:t>Items [1] to [12] – Rule 1.4.3</w:t>
      </w:r>
    </w:p>
    <w:p w:rsidR="00520C11" w:rsidRPr="00011E02" w:rsidRDefault="00520C11" w:rsidP="005E53A1">
      <w:pPr>
        <w:spacing w:line="240" w:lineRule="auto"/>
        <w:jc w:val="left"/>
      </w:pPr>
    </w:p>
    <w:p w:rsidR="00B91F31" w:rsidRPr="00011E02" w:rsidRDefault="00403263" w:rsidP="005E53A1">
      <w:pPr>
        <w:spacing w:line="240" w:lineRule="auto"/>
        <w:jc w:val="left"/>
      </w:pPr>
      <w:r w:rsidRPr="00011E02">
        <w:t xml:space="preserve">Rule </w:t>
      </w:r>
      <w:r w:rsidR="00BC5C39" w:rsidRPr="00011E02">
        <w:t xml:space="preserve">1.4.3 </w:t>
      </w:r>
      <w:r w:rsidR="00B14BB7" w:rsidRPr="00011E02">
        <w:t xml:space="preserve">provides definitions for terms used in </w:t>
      </w:r>
      <w:r w:rsidR="00BC5C39" w:rsidRPr="00011E02">
        <w:t xml:space="preserve">the </w:t>
      </w:r>
      <w:r w:rsidR="00B91F31" w:rsidRPr="00011E02">
        <w:t>Rules</w:t>
      </w:r>
      <w:r w:rsidR="00BC5C39" w:rsidRPr="00011E02">
        <w:t xml:space="preserve">. </w:t>
      </w:r>
    </w:p>
    <w:p w:rsidR="00B91F31" w:rsidRPr="00011E02" w:rsidRDefault="00B91F31" w:rsidP="005E53A1">
      <w:pPr>
        <w:spacing w:line="240" w:lineRule="auto"/>
        <w:jc w:val="left"/>
      </w:pPr>
    </w:p>
    <w:p w:rsidR="00B14BB7" w:rsidRPr="00011E02" w:rsidRDefault="00520C11" w:rsidP="007C04E7">
      <w:pPr>
        <w:spacing w:line="240" w:lineRule="auto"/>
        <w:jc w:val="left"/>
      </w:pPr>
      <w:r w:rsidRPr="00011E02">
        <w:t xml:space="preserve">Items [1] to [5], [9], [11] and [12] of Schedule </w:t>
      </w:r>
      <w:r w:rsidR="006A04D6" w:rsidRPr="00011E02">
        <w:t xml:space="preserve">1 </w:t>
      </w:r>
      <w:r w:rsidRPr="00011E02">
        <w:t xml:space="preserve">to the </w:t>
      </w:r>
      <w:r w:rsidR="00305336" w:rsidRPr="00011E02">
        <w:t xml:space="preserve">Instrument </w:t>
      </w:r>
      <w:r w:rsidR="007C04E7" w:rsidRPr="00011E02">
        <w:t>amend</w:t>
      </w:r>
      <w:r w:rsidR="00305336" w:rsidRPr="00011E02">
        <w:t xml:space="preserve"> </w:t>
      </w:r>
      <w:r w:rsidR="00B91F31" w:rsidRPr="00011E02">
        <w:t>Rule 1.4.3</w:t>
      </w:r>
      <w:r w:rsidR="00257AD4" w:rsidRPr="00011E02">
        <w:t xml:space="preserve"> to</w:t>
      </w:r>
      <w:r w:rsidR="007C04E7" w:rsidRPr="00011E02">
        <w:t xml:space="preserve"> </w:t>
      </w:r>
      <w:r w:rsidRPr="00011E02">
        <w:t>insert</w:t>
      </w:r>
      <w:r w:rsidR="00305336" w:rsidRPr="00011E02">
        <w:t xml:space="preserve"> new </w:t>
      </w:r>
      <w:r w:rsidR="00B14BB7" w:rsidRPr="00011E02">
        <w:t>definitions for:</w:t>
      </w:r>
    </w:p>
    <w:p w:rsidR="00675C92" w:rsidRPr="00011E02" w:rsidRDefault="00675C92" w:rsidP="007C04E7">
      <w:pPr>
        <w:spacing w:line="240" w:lineRule="auto"/>
        <w:jc w:val="left"/>
      </w:pPr>
    </w:p>
    <w:p w:rsidR="00464E41" w:rsidRPr="00011E02" w:rsidRDefault="006D09A4" w:rsidP="00464E41">
      <w:pPr>
        <w:numPr>
          <w:ilvl w:val="0"/>
          <w:numId w:val="2"/>
        </w:numPr>
        <w:spacing w:line="240" w:lineRule="auto"/>
        <w:jc w:val="left"/>
      </w:pPr>
      <w:r>
        <w:t>“</w:t>
      </w:r>
      <w:r w:rsidR="00464E41" w:rsidRPr="00011E02">
        <w:t>ASIC Act</w:t>
      </w:r>
      <w:r>
        <w:t>”</w:t>
      </w:r>
      <w:r w:rsidR="00464E41" w:rsidRPr="00011E02">
        <w:t>;</w:t>
      </w:r>
    </w:p>
    <w:p w:rsidR="00477DD5" w:rsidRPr="00011E02" w:rsidRDefault="006D09A4" w:rsidP="00464E41">
      <w:pPr>
        <w:numPr>
          <w:ilvl w:val="0"/>
          <w:numId w:val="2"/>
        </w:numPr>
        <w:spacing w:line="240" w:lineRule="auto"/>
        <w:jc w:val="left"/>
      </w:pPr>
      <w:r>
        <w:t>“</w:t>
      </w:r>
      <w:r w:rsidR="00477DD5" w:rsidRPr="00011E02">
        <w:t>CHESS Depository Interest</w:t>
      </w:r>
      <w:r>
        <w:t>”</w:t>
      </w:r>
      <w:r w:rsidR="00477DD5" w:rsidRPr="00011E02">
        <w:t>;</w:t>
      </w:r>
    </w:p>
    <w:p w:rsidR="00464E41" w:rsidRPr="00011E02" w:rsidRDefault="006D09A4" w:rsidP="00464E41">
      <w:pPr>
        <w:numPr>
          <w:ilvl w:val="0"/>
          <w:numId w:val="2"/>
        </w:numPr>
        <w:spacing w:line="240" w:lineRule="auto"/>
        <w:jc w:val="left"/>
      </w:pPr>
      <w:r>
        <w:t>“</w:t>
      </w:r>
      <w:r w:rsidR="00464E41" w:rsidRPr="00011E02">
        <w:rPr>
          <w:bCs/>
        </w:rPr>
        <w:t>Competition Market Integrity Rules</w:t>
      </w:r>
      <w:r>
        <w:t>”</w:t>
      </w:r>
      <w:r w:rsidR="00464E41" w:rsidRPr="00011E02">
        <w:t>;</w:t>
      </w:r>
    </w:p>
    <w:p w:rsidR="00464E41" w:rsidRPr="00011E02" w:rsidRDefault="006D09A4" w:rsidP="00464E41">
      <w:pPr>
        <w:numPr>
          <w:ilvl w:val="0"/>
          <w:numId w:val="2"/>
        </w:numPr>
        <w:spacing w:line="240" w:lineRule="auto"/>
        <w:jc w:val="left"/>
      </w:pPr>
      <w:r>
        <w:t>“</w:t>
      </w:r>
      <w:r w:rsidR="00464E41" w:rsidRPr="00011E02">
        <w:rPr>
          <w:bCs/>
        </w:rPr>
        <w:t>Equity Market</w:t>
      </w:r>
      <w:r>
        <w:t>”</w:t>
      </w:r>
      <w:r w:rsidR="00464E41" w:rsidRPr="00011E02">
        <w:t>;</w:t>
      </w:r>
    </w:p>
    <w:p w:rsidR="00477DD5" w:rsidRPr="00011E02" w:rsidRDefault="006D09A4" w:rsidP="00464E41">
      <w:pPr>
        <w:numPr>
          <w:ilvl w:val="0"/>
          <w:numId w:val="2"/>
        </w:numPr>
        <w:spacing w:line="240" w:lineRule="auto"/>
        <w:jc w:val="left"/>
      </w:pPr>
      <w:r>
        <w:t>“</w:t>
      </w:r>
      <w:r w:rsidR="00477DD5" w:rsidRPr="00011E02">
        <w:t>Equity Market Operator</w:t>
      </w:r>
      <w:r>
        <w:t>“</w:t>
      </w:r>
      <w:r w:rsidR="00477DD5" w:rsidRPr="00011E02">
        <w:t>;</w:t>
      </w:r>
    </w:p>
    <w:p w:rsidR="00520C11" w:rsidRPr="00011E02" w:rsidRDefault="006D09A4" w:rsidP="00464E41">
      <w:pPr>
        <w:numPr>
          <w:ilvl w:val="0"/>
          <w:numId w:val="2"/>
        </w:numPr>
        <w:spacing w:line="240" w:lineRule="auto"/>
        <w:jc w:val="left"/>
      </w:pPr>
      <w:r>
        <w:t>“</w:t>
      </w:r>
      <w:r w:rsidR="00520C11" w:rsidRPr="00011E02">
        <w:t>Equity Market Product</w:t>
      </w:r>
      <w:r>
        <w:t>”;</w:t>
      </w:r>
    </w:p>
    <w:p w:rsidR="00464E41" w:rsidRPr="00011E02" w:rsidRDefault="006D09A4" w:rsidP="00464E41">
      <w:pPr>
        <w:numPr>
          <w:ilvl w:val="0"/>
          <w:numId w:val="2"/>
        </w:numPr>
        <w:spacing w:line="240" w:lineRule="auto"/>
        <w:jc w:val="left"/>
      </w:pPr>
      <w:r>
        <w:t>“</w:t>
      </w:r>
      <w:r w:rsidR="00464E41" w:rsidRPr="00011E02">
        <w:rPr>
          <w:bCs/>
        </w:rPr>
        <w:t>Financial Market</w:t>
      </w:r>
      <w:r>
        <w:t>”</w:t>
      </w:r>
      <w:r w:rsidR="00464E41" w:rsidRPr="00011E02">
        <w:t>;</w:t>
      </w:r>
    </w:p>
    <w:p w:rsidR="00464E41" w:rsidRPr="00011E02" w:rsidRDefault="006D09A4" w:rsidP="00464E41">
      <w:pPr>
        <w:numPr>
          <w:ilvl w:val="0"/>
          <w:numId w:val="2"/>
        </w:numPr>
        <w:spacing w:line="240" w:lineRule="auto"/>
        <w:jc w:val="left"/>
      </w:pPr>
      <w:r>
        <w:t>“</w:t>
      </w:r>
      <w:r w:rsidR="00464E41" w:rsidRPr="00011E02">
        <w:t>Order Book</w:t>
      </w:r>
      <w:r>
        <w:t>”</w:t>
      </w:r>
      <w:r w:rsidR="00464E41" w:rsidRPr="00011E02">
        <w:t>;</w:t>
      </w:r>
    </w:p>
    <w:p w:rsidR="00464E41" w:rsidRPr="00011E02" w:rsidRDefault="006D09A4" w:rsidP="00464E41">
      <w:pPr>
        <w:numPr>
          <w:ilvl w:val="0"/>
          <w:numId w:val="2"/>
        </w:numPr>
        <w:spacing w:line="240" w:lineRule="auto"/>
        <w:jc w:val="left"/>
      </w:pPr>
      <w:r>
        <w:t>“</w:t>
      </w:r>
      <w:r w:rsidR="00B91F31" w:rsidRPr="00011E02">
        <w:t>Trading Hours</w:t>
      </w:r>
      <w:r>
        <w:t>”</w:t>
      </w:r>
      <w:r w:rsidR="00B91F31" w:rsidRPr="00011E02">
        <w:t>;</w:t>
      </w:r>
      <w:r w:rsidR="00E77555" w:rsidRPr="00011E02">
        <w:t xml:space="preserve"> and</w:t>
      </w:r>
    </w:p>
    <w:p w:rsidR="00464E41" w:rsidRPr="00011E02" w:rsidRDefault="006D09A4" w:rsidP="00464E41">
      <w:pPr>
        <w:numPr>
          <w:ilvl w:val="0"/>
          <w:numId w:val="2"/>
        </w:numPr>
        <w:spacing w:line="240" w:lineRule="auto"/>
        <w:jc w:val="left"/>
      </w:pPr>
      <w:r>
        <w:t>“</w:t>
      </w:r>
      <w:r w:rsidR="00464E41" w:rsidRPr="00011E02">
        <w:t>Trading</w:t>
      </w:r>
      <w:r w:rsidR="00B91F31" w:rsidRPr="00011E02">
        <w:t xml:space="preserve"> Suspension</w:t>
      </w:r>
      <w:r>
        <w:t>”</w:t>
      </w:r>
      <w:r w:rsidR="00E77555" w:rsidRPr="00011E02">
        <w:t>.</w:t>
      </w:r>
    </w:p>
    <w:p w:rsidR="007C04E7" w:rsidRPr="00011E02" w:rsidRDefault="007C04E7" w:rsidP="007C04E7">
      <w:pPr>
        <w:spacing w:line="240" w:lineRule="auto"/>
        <w:jc w:val="left"/>
      </w:pPr>
    </w:p>
    <w:p w:rsidR="007C04E7" w:rsidRPr="00011E02" w:rsidRDefault="007C04E7" w:rsidP="007C04E7">
      <w:pPr>
        <w:spacing w:line="240" w:lineRule="auto"/>
        <w:jc w:val="left"/>
      </w:pPr>
      <w:r w:rsidRPr="00011E02">
        <w:t xml:space="preserve">These definitions are included for the purposes of terms used in </w:t>
      </w:r>
      <w:r w:rsidR="00A47EC6" w:rsidRPr="00011E02">
        <w:t xml:space="preserve">new Rule 2.6.1 and in </w:t>
      </w:r>
      <w:r w:rsidRPr="00011E02">
        <w:t>the</w:t>
      </w:r>
      <w:r w:rsidR="00A47EC6" w:rsidRPr="00011E02">
        <w:t xml:space="preserve"> amendments</w:t>
      </w:r>
      <w:r w:rsidRPr="00011E02">
        <w:t xml:space="preserve"> </w:t>
      </w:r>
      <w:r w:rsidR="00302963" w:rsidRPr="00011E02">
        <w:t xml:space="preserve">to </w:t>
      </w:r>
      <w:r w:rsidRPr="00011E02">
        <w:t>Rule</w:t>
      </w:r>
      <w:r w:rsidR="004F4727" w:rsidRPr="00011E02">
        <w:t>s 3.3.1, 5.10.4, 6.4.1 and 6.4.3</w:t>
      </w:r>
      <w:r w:rsidR="00B160C6" w:rsidRPr="00011E02">
        <w:t xml:space="preserve"> (see items [13] to [21] below)</w:t>
      </w:r>
      <w:r w:rsidR="009B66DB" w:rsidRPr="00011E02">
        <w:t>.</w:t>
      </w:r>
    </w:p>
    <w:p w:rsidR="00464E41" w:rsidRPr="00011E02" w:rsidRDefault="00464E41" w:rsidP="007C04E7">
      <w:pPr>
        <w:spacing w:line="240" w:lineRule="auto"/>
        <w:jc w:val="left"/>
      </w:pPr>
    </w:p>
    <w:p w:rsidR="008B38CA" w:rsidRDefault="00520C11" w:rsidP="008B38CA">
      <w:pPr>
        <w:spacing w:line="240" w:lineRule="auto"/>
        <w:jc w:val="left"/>
      </w:pPr>
      <w:r w:rsidRPr="00011E02">
        <w:t>Items [6] to [8] and [10] of Schedule</w:t>
      </w:r>
      <w:r w:rsidR="006A04D6" w:rsidRPr="00011E02">
        <w:t xml:space="preserve"> 1</w:t>
      </w:r>
      <w:r w:rsidRPr="00011E02">
        <w:t xml:space="preserve"> to the</w:t>
      </w:r>
      <w:r w:rsidR="00A27B48" w:rsidRPr="00011E02">
        <w:t xml:space="preserve"> Instrument</w:t>
      </w:r>
      <w:r w:rsidR="000B6795" w:rsidRPr="00011E02">
        <w:t xml:space="preserve"> also amend Rule 1.4.3 to</w:t>
      </w:r>
      <w:r w:rsidR="008B38CA">
        <w:t xml:space="preserve"> amend the </w:t>
      </w:r>
      <w:r w:rsidR="008B38CA">
        <w:lastRenderedPageBreak/>
        <w:t xml:space="preserve">definition of “On-Market” and substitute the definition of “Special Crossing”, </w:t>
      </w:r>
      <w:r w:rsidR="008B38CA" w:rsidRPr="008B38CA">
        <w:t>to more closely align those definitions with the pre-trade transparency requirements in the Competition Rules.</w:t>
      </w:r>
    </w:p>
    <w:p w:rsidR="00292809" w:rsidRPr="008B38CA" w:rsidRDefault="00292809" w:rsidP="008B38CA">
      <w:pPr>
        <w:spacing w:line="240" w:lineRule="auto"/>
        <w:jc w:val="left"/>
      </w:pPr>
    </w:p>
    <w:p w:rsidR="00464E41" w:rsidRPr="00011E02" w:rsidRDefault="00EB1187" w:rsidP="00257AD4">
      <w:pPr>
        <w:spacing w:before="120" w:after="120" w:line="240" w:lineRule="auto"/>
        <w:jc w:val="left"/>
        <w:rPr>
          <w:b/>
          <w:u w:val="single"/>
        </w:rPr>
      </w:pPr>
      <w:r w:rsidRPr="00011E02">
        <w:rPr>
          <w:b/>
          <w:u w:val="single"/>
        </w:rPr>
        <w:t>Item [13] – After Part 2.5</w:t>
      </w:r>
    </w:p>
    <w:p w:rsidR="00464E41" w:rsidRPr="00011E02" w:rsidRDefault="00464E41" w:rsidP="00464E41">
      <w:pPr>
        <w:spacing w:line="240" w:lineRule="auto"/>
        <w:jc w:val="left"/>
        <w:rPr>
          <w:b/>
        </w:rPr>
      </w:pPr>
    </w:p>
    <w:p w:rsidR="00EB1187" w:rsidRPr="00011E02" w:rsidRDefault="00EB1187" w:rsidP="00EB1187">
      <w:pPr>
        <w:spacing w:line="240" w:lineRule="auto"/>
        <w:jc w:val="left"/>
      </w:pPr>
      <w:r w:rsidRPr="00011E02">
        <w:t xml:space="preserve">Item [13] of Schedule 1 to the Instrument inserts a new </w:t>
      </w:r>
      <w:r w:rsidR="00134EB6" w:rsidRPr="00011E02">
        <w:t xml:space="preserve">Part 2.6 and </w:t>
      </w:r>
      <w:r w:rsidRPr="00011E02">
        <w:t>Rule 2.6.1 into the Rules.</w:t>
      </w:r>
    </w:p>
    <w:p w:rsidR="00EB1187" w:rsidRPr="00011E02" w:rsidRDefault="00EB1187" w:rsidP="00EB1187">
      <w:pPr>
        <w:spacing w:line="240" w:lineRule="auto"/>
        <w:jc w:val="left"/>
      </w:pPr>
    </w:p>
    <w:p w:rsidR="00464E41" w:rsidRPr="00011E02" w:rsidRDefault="0092537E" w:rsidP="00464E41">
      <w:pPr>
        <w:spacing w:line="240" w:lineRule="auto"/>
        <w:jc w:val="left"/>
      </w:pPr>
      <w:r w:rsidRPr="00011E02">
        <w:t xml:space="preserve">New </w:t>
      </w:r>
      <w:r w:rsidR="00464E41" w:rsidRPr="00011E02">
        <w:t xml:space="preserve">Rule 2.6.1 provides </w:t>
      </w:r>
      <w:r w:rsidR="00104E82" w:rsidRPr="00011E02">
        <w:t xml:space="preserve">that </w:t>
      </w:r>
      <w:r w:rsidR="00E0467A" w:rsidRPr="00011E02">
        <w:t xml:space="preserve">a Market Participant </w:t>
      </w:r>
      <w:r w:rsidR="00F055FC" w:rsidRPr="00011E02">
        <w:t>(</w:t>
      </w:r>
      <w:r w:rsidR="00F055FC" w:rsidRPr="00011E02">
        <w:rPr>
          <w:b/>
          <w:i/>
        </w:rPr>
        <w:t>Foreign Market Participant</w:t>
      </w:r>
      <w:r w:rsidR="00F055FC" w:rsidRPr="00011E02">
        <w:t xml:space="preserve">) </w:t>
      </w:r>
      <w:r w:rsidR="00883A88" w:rsidRPr="00011E02">
        <w:t>that</w:t>
      </w:r>
      <w:r w:rsidR="00E0467A" w:rsidRPr="00011E02">
        <w:t xml:space="preserve"> is a foreign entity and does not hold an AFSL must </w:t>
      </w:r>
      <w:r w:rsidR="00883A88" w:rsidRPr="00011E02">
        <w:t>provide</w:t>
      </w:r>
      <w:r w:rsidR="00E0467A" w:rsidRPr="00011E02">
        <w:t xml:space="preserve"> ASIC </w:t>
      </w:r>
      <w:r w:rsidR="00883A88" w:rsidRPr="00011E02">
        <w:t xml:space="preserve">with a deed of the Foreign Market Participant for the benefit of and enforceable by ASIC and the other persons referred to in subsection 659B(1) of the Corporations Act, </w:t>
      </w:r>
      <w:r w:rsidR="00E0467A" w:rsidRPr="00011E02">
        <w:t>before entering into a transaction</w:t>
      </w:r>
      <w:r w:rsidR="00257AD4" w:rsidRPr="00011E02">
        <w:t xml:space="preserve"> on the ASX </w:t>
      </w:r>
      <w:r w:rsidR="00883A88" w:rsidRPr="00011E02">
        <w:t>M</w:t>
      </w:r>
      <w:r w:rsidR="00257AD4" w:rsidRPr="00011E02">
        <w:t>arket</w:t>
      </w:r>
      <w:r w:rsidR="00E0467A" w:rsidRPr="00011E02">
        <w:t>.</w:t>
      </w:r>
    </w:p>
    <w:p w:rsidR="00883A88" w:rsidRPr="00011E02" w:rsidRDefault="00883A88" w:rsidP="00883A88">
      <w:pPr>
        <w:spacing w:line="240" w:lineRule="auto"/>
        <w:jc w:val="left"/>
      </w:pPr>
    </w:p>
    <w:p w:rsidR="00883A88" w:rsidRPr="00011E02" w:rsidRDefault="00883A88" w:rsidP="00883A88">
      <w:pPr>
        <w:spacing w:line="240" w:lineRule="auto"/>
        <w:jc w:val="left"/>
      </w:pPr>
      <w:r w:rsidRPr="00011E02">
        <w:t>The deed must provide that:</w:t>
      </w:r>
    </w:p>
    <w:p w:rsidR="00883A88" w:rsidRPr="00011E02" w:rsidRDefault="00883A88" w:rsidP="00883A88">
      <w:pPr>
        <w:spacing w:line="240" w:lineRule="auto"/>
        <w:jc w:val="left"/>
      </w:pPr>
    </w:p>
    <w:p w:rsidR="00883A88" w:rsidRPr="00011E02" w:rsidRDefault="00883A88" w:rsidP="00104340">
      <w:pPr>
        <w:pStyle w:val="Style1"/>
        <w:numPr>
          <w:ilvl w:val="0"/>
          <w:numId w:val="37"/>
        </w:numPr>
      </w:pPr>
      <w:r w:rsidRPr="00011E02">
        <w:t>the deed is irrevocable except with the prior written consent of ASIC;</w:t>
      </w:r>
    </w:p>
    <w:p w:rsidR="00883A88" w:rsidRPr="00011E02" w:rsidRDefault="00883A88" w:rsidP="00104340">
      <w:pPr>
        <w:pStyle w:val="Style1"/>
      </w:pPr>
      <w:r w:rsidRPr="00011E02">
        <w:t>the Foreign Market Participant submits to the non-exclusive jurisdiction of the Australian courts in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w:t>
      </w:r>
    </w:p>
    <w:p w:rsidR="00883A88" w:rsidRPr="00011E02" w:rsidRDefault="00883A88" w:rsidP="00104340">
      <w:pPr>
        <w:pStyle w:val="Style1"/>
      </w:pPr>
      <w:r w:rsidRPr="00011E02">
        <w:t xml:space="preserve">the Foreign Market Participant covenants to comply with any order of an Australian court in respect of any matter relating to the activities or conduct of the Foreign Market Participant in relation to the </w:t>
      </w:r>
      <w:r w:rsidR="007743C4" w:rsidRPr="00011E02">
        <w:t xml:space="preserve">ASX </w:t>
      </w:r>
      <w:r w:rsidRPr="00011E02">
        <w:t xml:space="preserve">Market or in relation to Financial Products traded on the </w:t>
      </w:r>
      <w:r w:rsidR="007743C4" w:rsidRPr="00011E02">
        <w:t>ASX</w:t>
      </w:r>
      <w:r w:rsidRPr="00011E02">
        <w:t xml:space="preserve"> Market, including but not limited to any matter relating to the Foreign Market Participant’s obligations under:</w:t>
      </w:r>
    </w:p>
    <w:p w:rsidR="00883A88" w:rsidRPr="00011E02" w:rsidRDefault="00883A88" w:rsidP="00557AA5">
      <w:pPr>
        <w:numPr>
          <w:ilvl w:val="2"/>
          <w:numId w:val="4"/>
        </w:numPr>
        <w:tabs>
          <w:tab w:val="num" w:pos="2552"/>
        </w:tabs>
        <w:spacing w:after="120" w:line="240" w:lineRule="auto"/>
        <w:jc w:val="left"/>
      </w:pPr>
      <w:r w:rsidRPr="00011E02">
        <w:t>the ASIC Act;</w:t>
      </w:r>
    </w:p>
    <w:p w:rsidR="00883A88" w:rsidRPr="00011E02" w:rsidRDefault="00883A88" w:rsidP="00557AA5">
      <w:pPr>
        <w:numPr>
          <w:ilvl w:val="2"/>
          <w:numId w:val="4"/>
        </w:numPr>
        <w:tabs>
          <w:tab w:val="num" w:pos="2552"/>
        </w:tabs>
        <w:spacing w:after="120" w:line="240" w:lineRule="auto"/>
        <w:jc w:val="left"/>
      </w:pPr>
      <w:r w:rsidRPr="00011E02">
        <w:t>the Corporations Act; and</w:t>
      </w:r>
    </w:p>
    <w:p w:rsidR="00883A88" w:rsidRPr="00011E02" w:rsidRDefault="00883A88" w:rsidP="00557AA5">
      <w:pPr>
        <w:numPr>
          <w:ilvl w:val="2"/>
          <w:numId w:val="4"/>
        </w:numPr>
        <w:tabs>
          <w:tab w:val="num" w:pos="2552"/>
        </w:tabs>
        <w:spacing w:after="120" w:line="240" w:lineRule="auto"/>
        <w:jc w:val="left"/>
      </w:pPr>
      <w:r w:rsidRPr="00011E02">
        <w:t xml:space="preserve">the </w:t>
      </w:r>
      <w:r w:rsidRPr="00011E02">
        <w:rPr>
          <w:i/>
        </w:rPr>
        <w:t>Corporations (Fees) Act 2001</w:t>
      </w:r>
      <w:r w:rsidRPr="00011E02">
        <w:t>;</w:t>
      </w:r>
    </w:p>
    <w:p w:rsidR="00883A88" w:rsidRPr="00011E02" w:rsidRDefault="00883A88" w:rsidP="00104340">
      <w:pPr>
        <w:pStyle w:val="Style1"/>
      </w:pPr>
      <w:r w:rsidRPr="00011E02">
        <w:t>if the Foreign Market Participant is not registered under Division 2 of Part 5B.2 of the Corporations Act:</w:t>
      </w:r>
    </w:p>
    <w:p w:rsidR="00883A88" w:rsidRPr="00011E02" w:rsidRDefault="00883A88" w:rsidP="00104340">
      <w:pPr>
        <w:numPr>
          <w:ilvl w:val="2"/>
          <w:numId w:val="38"/>
        </w:numPr>
        <w:tabs>
          <w:tab w:val="num" w:pos="2552"/>
        </w:tabs>
        <w:spacing w:after="120" w:line="240" w:lineRule="auto"/>
        <w:jc w:val="left"/>
      </w:pPr>
      <w:r w:rsidRPr="00011E02">
        <w:t>the Foreign Market Participant must have at all times an agent who is:</w:t>
      </w:r>
    </w:p>
    <w:p w:rsidR="00883A88" w:rsidRPr="00011E02" w:rsidRDefault="00883A88" w:rsidP="00557AA5">
      <w:pPr>
        <w:numPr>
          <w:ilvl w:val="3"/>
          <w:numId w:val="4"/>
        </w:numPr>
        <w:tabs>
          <w:tab w:val="num" w:pos="2977"/>
        </w:tabs>
        <w:spacing w:after="120" w:line="240" w:lineRule="auto"/>
        <w:jc w:val="left"/>
      </w:pPr>
      <w:r w:rsidRPr="00011E02">
        <w:t>a natural person or a company;</w:t>
      </w:r>
    </w:p>
    <w:p w:rsidR="00883A88" w:rsidRPr="00011E02" w:rsidRDefault="00883A88" w:rsidP="00557AA5">
      <w:pPr>
        <w:numPr>
          <w:ilvl w:val="3"/>
          <w:numId w:val="4"/>
        </w:numPr>
        <w:tabs>
          <w:tab w:val="num" w:pos="2977"/>
        </w:tabs>
        <w:spacing w:after="120" w:line="240" w:lineRule="auto"/>
        <w:jc w:val="left"/>
      </w:pPr>
      <w:r w:rsidRPr="00011E02">
        <w:t>resident in this jurisdiction; and</w:t>
      </w:r>
    </w:p>
    <w:p w:rsidR="00883A88" w:rsidRPr="00011E02" w:rsidRDefault="00883A88" w:rsidP="00557AA5">
      <w:pPr>
        <w:numPr>
          <w:ilvl w:val="3"/>
          <w:numId w:val="4"/>
        </w:numPr>
        <w:tabs>
          <w:tab w:val="num" w:pos="2977"/>
        </w:tabs>
        <w:spacing w:after="120" w:line="240" w:lineRule="auto"/>
        <w:jc w:val="left"/>
      </w:pPr>
      <w:r w:rsidRPr="00011E02">
        <w:t>authorised to accept, on behalf of the Foreign Market Participant, service of process and notices; and</w:t>
      </w:r>
    </w:p>
    <w:p w:rsidR="00883A88" w:rsidRPr="00011E02" w:rsidRDefault="00883A88" w:rsidP="00557AA5">
      <w:pPr>
        <w:numPr>
          <w:ilvl w:val="2"/>
          <w:numId w:val="4"/>
        </w:numPr>
        <w:tabs>
          <w:tab w:val="num" w:pos="2552"/>
        </w:tabs>
        <w:spacing w:after="120" w:line="240" w:lineRule="auto"/>
        <w:jc w:val="left"/>
      </w:pPr>
      <w:r w:rsidRPr="00011E02">
        <w:t>the Foreign Market Participant must notify ASIC of any change to:</w:t>
      </w:r>
    </w:p>
    <w:p w:rsidR="00883A88" w:rsidRPr="00011E02" w:rsidRDefault="00883A88" w:rsidP="00557AA5">
      <w:pPr>
        <w:numPr>
          <w:ilvl w:val="3"/>
          <w:numId w:val="4"/>
        </w:numPr>
        <w:tabs>
          <w:tab w:val="num" w:pos="2977"/>
        </w:tabs>
        <w:spacing w:after="120" w:line="240" w:lineRule="auto"/>
        <w:jc w:val="left"/>
      </w:pPr>
      <w:r w:rsidRPr="00011E02">
        <w:t>the agent; or</w:t>
      </w:r>
    </w:p>
    <w:p w:rsidR="00883A88" w:rsidRPr="00011E02" w:rsidRDefault="00883A88" w:rsidP="00557AA5">
      <w:pPr>
        <w:numPr>
          <w:ilvl w:val="3"/>
          <w:numId w:val="4"/>
        </w:numPr>
        <w:tabs>
          <w:tab w:val="num" w:pos="2977"/>
        </w:tabs>
        <w:spacing w:after="120" w:line="240" w:lineRule="auto"/>
        <w:jc w:val="left"/>
      </w:pPr>
      <w:r w:rsidRPr="00011E02">
        <w:t>the name and address of the agent (if the agent is a company, address means the address of the registered office of the company); and</w:t>
      </w:r>
    </w:p>
    <w:p w:rsidR="00883A88" w:rsidRPr="00011E02" w:rsidRDefault="00883A88" w:rsidP="00557AA5">
      <w:pPr>
        <w:numPr>
          <w:ilvl w:val="2"/>
          <w:numId w:val="4"/>
        </w:numPr>
        <w:tabs>
          <w:tab w:val="num" w:pos="2552"/>
        </w:tabs>
        <w:spacing w:after="120" w:line="240" w:lineRule="auto"/>
        <w:jc w:val="left"/>
      </w:pPr>
      <w:r w:rsidRPr="00011E02">
        <w:lastRenderedPageBreak/>
        <w:t>service of process on the Foreign Market Participant in relation to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 can be effected by service on the agent;</w:t>
      </w:r>
    </w:p>
    <w:p w:rsidR="00883A88" w:rsidRPr="00011E02" w:rsidRDefault="00883A88" w:rsidP="00104340">
      <w:pPr>
        <w:pStyle w:val="Style1"/>
      </w:pPr>
      <w:r w:rsidRPr="00011E02">
        <w:t>the deed applies notwithstanding that the Foreign Market Participant may have ceased to be a Market Participant; and</w:t>
      </w:r>
    </w:p>
    <w:p w:rsidR="00883A88" w:rsidRPr="00011E02" w:rsidRDefault="00883A88" w:rsidP="00104340">
      <w:pPr>
        <w:pStyle w:val="Style1"/>
      </w:pPr>
      <w:r w:rsidRPr="00011E02">
        <w:t>such additional terms notified by ASIC to the Foreign Market Participant.</w:t>
      </w:r>
    </w:p>
    <w:p w:rsidR="00883A88" w:rsidRPr="00011E02" w:rsidRDefault="00883A88" w:rsidP="00464E41">
      <w:pPr>
        <w:spacing w:line="240" w:lineRule="auto"/>
        <w:jc w:val="left"/>
      </w:pPr>
    </w:p>
    <w:p w:rsidR="00337FB8" w:rsidRPr="00011E02" w:rsidRDefault="00337FB8" w:rsidP="00337FB8">
      <w:pPr>
        <w:spacing w:line="240" w:lineRule="auto"/>
        <w:jc w:val="left"/>
      </w:pPr>
      <w:r w:rsidRPr="00011E02">
        <w:t>The minimum presence requirements in the deed are based on ASIC</w:t>
      </w:r>
      <w:r w:rsidR="008B38CA">
        <w:t>’s</w:t>
      </w:r>
      <w:r w:rsidRPr="00011E02">
        <w:t xml:space="preserve"> Class Orders exempting certain foreign financial services providers from the requirement to hold an AFSL (see for example </w:t>
      </w:r>
      <w:r w:rsidR="008B38CA">
        <w:t>ASIC Class Orders CO 03/1099, CO 03/1101 and CO 03/1102</w:t>
      </w:r>
      <w:r w:rsidRPr="00011E02">
        <w:t xml:space="preserve">). The requirements of the </w:t>
      </w:r>
      <w:r w:rsidR="003B54B9">
        <w:t xml:space="preserve">foreign financial services provider </w:t>
      </w:r>
      <w:r w:rsidRPr="00011E02">
        <w:t>deed</w:t>
      </w:r>
      <w:r w:rsidR="003B54B9">
        <w:t>s</w:t>
      </w:r>
      <w:r w:rsidRPr="00011E02">
        <w:t xml:space="preserve"> have been </w:t>
      </w:r>
      <w:r w:rsidR="00E215CD" w:rsidRPr="00011E02">
        <w:t>adapted</w:t>
      </w:r>
      <w:r w:rsidRPr="00011E02">
        <w:t xml:space="preserve"> to reflect the regulatory framework and the nature of activities and conduct of </w:t>
      </w:r>
      <w:r w:rsidR="00F055FC" w:rsidRPr="00011E02">
        <w:t>F</w:t>
      </w:r>
      <w:r w:rsidRPr="00011E02">
        <w:t xml:space="preserve">oreign </w:t>
      </w:r>
      <w:r w:rsidR="00F055FC" w:rsidRPr="00011E02">
        <w:t>Market P</w:t>
      </w:r>
      <w:r w:rsidRPr="00011E02">
        <w:t xml:space="preserve">articipants in relation to the </w:t>
      </w:r>
      <w:r w:rsidR="00F055FC" w:rsidRPr="00011E02">
        <w:t>ASX M</w:t>
      </w:r>
      <w:r w:rsidRPr="00011E02">
        <w:t xml:space="preserve">arket and financial products traded on the </w:t>
      </w:r>
      <w:r w:rsidR="00F055FC" w:rsidRPr="00011E02">
        <w:t>ASX M</w:t>
      </w:r>
      <w:r w:rsidRPr="00011E02">
        <w:t>arket.</w:t>
      </w:r>
    </w:p>
    <w:p w:rsidR="00557AA5" w:rsidRPr="00011E02" w:rsidRDefault="00557AA5" w:rsidP="000D2C17">
      <w:pPr>
        <w:spacing w:line="240" w:lineRule="auto"/>
        <w:jc w:val="left"/>
        <w:rPr>
          <w:b/>
        </w:rPr>
      </w:pPr>
    </w:p>
    <w:p w:rsidR="000D2C17" w:rsidRPr="00011E02" w:rsidRDefault="000D2C17" w:rsidP="000D2C17">
      <w:pPr>
        <w:spacing w:line="240" w:lineRule="auto"/>
        <w:jc w:val="left"/>
        <w:rPr>
          <w:b/>
          <w:bCs/>
          <w:u w:val="single"/>
        </w:rPr>
      </w:pPr>
      <w:r w:rsidRPr="00011E02">
        <w:rPr>
          <w:b/>
          <w:bCs/>
          <w:u w:val="single"/>
        </w:rPr>
        <w:t>Items [14] and [15] – Rule 3.3.1</w:t>
      </w:r>
    </w:p>
    <w:p w:rsidR="000D2C17" w:rsidRPr="00011E02" w:rsidRDefault="000D2C17" w:rsidP="00A52850">
      <w:pPr>
        <w:spacing w:line="240" w:lineRule="auto"/>
        <w:jc w:val="left"/>
        <w:rPr>
          <w:bCs/>
        </w:rPr>
      </w:pPr>
    </w:p>
    <w:p w:rsidR="00DB262B" w:rsidRPr="00011E02" w:rsidRDefault="000D2C17" w:rsidP="00A52850">
      <w:pPr>
        <w:spacing w:line="240" w:lineRule="auto"/>
        <w:jc w:val="left"/>
        <w:rPr>
          <w:bCs/>
        </w:rPr>
      </w:pPr>
      <w:r w:rsidRPr="00011E02">
        <w:rPr>
          <w:bCs/>
        </w:rPr>
        <w:t>Items [14] and [15] of Schedule 1 to t</w:t>
      </w:r>
      <w:r w:rsidR="0055323A" w:rsidRPr="00011E02">
        <w:rPr>
          <w:bCs/>
        </w:rPr>
        <w:t xml:space="preserve">he Instrument amend </w:t>
      </w:r>
      <w:r w:rsidRPr="00011E02">
        <w:rPr>
          <w:bCs/>
        </w:rPr>
        <w:t>Rules</w:t>
      </w:r>
      <w:r w:rsidR="0055323A" w:rsidRPr="00011E02">
        <w:rPr>
          <w:bCs/>
        </w:rPr>
        <w:t xml:space="preserve"> 3.3.1(a) and (</w:t>
      </w:r>
      <w:r w:rsidR="00032F8B" w:rsidRPr="00011E02">
        <w:rPr>
          <w:bCs/>
        </w:rPr>
        <w:t>d</w:t>
      </w:r>
      <w:r w:rsidR="0055323A" w:rsidRPr="00011E02">
        <w:rPr>
          <w:bCs/>
        </w:rPr>
        <w:t xml:space="preserve">) to </w:t>
      </w:r>
      <w:r w:rsidR="00DB262B" w:rsidRPr="00011E02">
        <w:rPr>
          <w:bCs/>
        </w:rPr>
        <w:t xml:space="preserve">acknowledge </w:t>
      </w:r>
      <w:r w:rsidR="003B54B9">
        <w:rPr>
          <w:bCs/>
        </w:rPr>
        <w:t xml:space="preserve">the existence of obligations in </w:t>
      </w:r>
      <w:r w:rsidR="00DB262B" w:rsidRPr="00011E02">
        <w:rPr>
          <w:bCs/>
        </w:rPr>
        <w:t xml:space="preserve">the Competition </w:t>
      </w:r>
      <w:r w:rsidRPr="00011E02">
        <w:rPr>
          <w:bCs/>
        </w:rPr>
        <w:t>Rules</w:t>
      </w:r>
      <w:r w:rsidR="00DB262B" w:rsidRPr="00011E02">
        <w:rPr>
          <w:bCs/>
        </w:rPr>
        <w:t xml:space="preserve"> </w:t>
      </w:r>
      <w:r w:rsidR="00614EFE" w:rsidRPr="00011E02">
        <w:rPr>
          <w:bCs/>
        </w:rPr>
        <w:t>in relation</w:t>
      </w:r>
      <w:r w:rsidR="00DB262B" w:rsidRPr="00011E02">
        <w:rPr>
          <w:bCs/>
        </w:rPr>
        <w:t xml:space="preserve"> to </w:t>
      </w:r>
      <w:r w:rsidR="005F4FF6" w:rsidRPr="00011E02">
        <w:rPr>
          <w:bCs/>
        </w:rPr>
        <w:t>executing</w:t>
      </w:r>
      <w:r w:rsidR="00DB262B" w:rsidRPr="00011E02">
        <w:rPr>
          <w:bCs/>
        </w:rPr>
        <w:t xml:space="preserve"> client instructions </w:t>
      </w:r>
      <w:r w:rsidRPr="00011E02">
        <w:rPr>
          <w:bCs/>
        </w:rPr>
        <w:t>(</w:t>
      </w:r>
      <w:r w:rsidR="003B54B9">
        <w:rPr>
          <w:bCs/>
        </w:rPr>
        <w:t xml:space="preserve">in particular </w:t>
      </w:r>
      <w:r w:rsidR="00DB262B" w:rsidRPr="00011E02">
        <w:rPr>
          <w:bCs/>
        </w:rPr>
        <w:t xml:space="preserve">under the best execution </w:t>
      </w:r>
      <w:r w:rsidR="002B3BD0" w:rsidRPr="00011E02">
        <w:rPr>
          <w:bCs/>
        </w:rPr>
        <w:t>requirements in Chapter 3</w:t>
      </w:r>
      <w:r w:rsidR="00B45680">
        <w:rPr>
          <w:bCs/>
        </w:rPr>
        <w:t xml:space="preserve"> of the Competition Rules</w:t>
      </w:r>
      <w:r w:rsidRPr="00011E02">
        <w:rPr>
          <w:bCs/>
        </w:rPr>
        <w:t xml:space="preserve">) and in relation to </w:t>
      </w:r>
      <w:r w:rsidR="005F4FF6" w:rsidRPr="00011E02">
        <w:rPr>
          <w:bCs/>
        </w:rPr>
        <w:t>entering into a Market Transaction</w:t>
      </w:r>
      <w:r w:rsidRPr="00011E02">
        <w:rPr>
          <w:bCs/>
        </w:rPr>
        <w:t xml:space="preserve"> other than on a Trading Platform (</w:t>
      </w:r>
      <w:r w:rsidR="003B54B9">
        <w:rPr>
          <w:bCs/>
        </w:rPr>
        <w:t xml:space="preserve">in particular </w:t>
      </w:r>
      <w:r w:rsidRPr="00011E02">
        <w:rPr>
          <w:bCs/>
        </w:rPr>
        <w:t xml:space="preserve">under the pre-trade transparency </w:t>
      </w:r>
      <w:r w:rsidR="002B3BD0" w:rsidRPr="00011E02">
        <w:rPr>
          <w:bCs/>
        </w:rPr>
        <w:t>requirements</w:t>
      </w:r>
      <w:r w:rsidRPr="00011E02">
        <w:rPr>
          <w:bCs/>
        </w:rPr>
        <w:t xml:space="preserve"> in Chapter 4</w:t>
      </w:r>
      <w:r w:rsidR="00B45680" w:rsidRPr="00B45680">
        <w:rPr>
          <w:bCs/>
        </w:rPr>
        <w:t xml:space="preserve"> of the Competition Rules</w:t>
      </w:r>
      <w:r w:rsidRPr="00011E02">
        <w:rPr>
          <w:bCs/>
        </w:rPr>
        <w:t>)</w:t>
      </w:r>
      <w:r w:rsidR="00DB262B" w:rsidRPr="00011E02">
        <w:rPr>
          <w:bCs/>
        </w:rPr>
        <w:t>.</w:t>
      </w:r>
    </w:p>
    <w:p w:rsidR="00557AA5" w:rsidRPr="00011E02" w:rsidRDefault="00557AA5" w:rsidP="007C0253">
      <w:pPr>
        <w:widowControl/>
        <w:adjustRightInd/>
        <w:spacing w:line="240" w:lineRule="auto"/>
        <w:jc w:val="left"/>
        <w:textAlignment w:val="auto"/>
        <w:rPr>
          <w:b/>
        </w:rPr>
      </w:pPr>
    </w:p>
    <w:p w:rsidR="007C0253" w:rsidRPr="00011E02" w:rsidRDefault="007C0253" w:rsidP="0024468F">
      <w:pPr>
        <w:keepNext/>
        <w:widowControl/>
        <w:adjustRightInd/>
        <w:spacing w:line="240" w:lineRule="auto"/>
        <w:jc w:val="left"/>
        <w:textAlignment w:val="auto"/>
        <w:rPr>
          <w:b/>
          <w:bCs/>
          <w:u w:val="single"/>
        </w:rPr>
      </w:pPr>
      <w:r w:rsidRPr="00011E02">
        <w:rPr>
          <w:b/>
          <w:bCs/>
          <w:u w:val="single"/>
        </w:rPr>
        <w:t xml:space="preserve">Item [16] – Rule 5.10.4 </w:t>
      </w:r>
    </w:p>
    <w:p w:rsidR="00A52850" w:rsidRPr="00011E02" w:rsidRDefault="00A52850" w:rsidP="0024468F">
      <w:pPr>
        <w:keepNext/>
        <w:widowControl/>
        <w:adjustRightInd/>
        <w:spacing w:line="240" w:lineRule="auto"/>
        <w:jc w:val="left"/>
        <w:textAlignment w:val="auto"/>
      </w:pPr>
    </w:p>
    <w:p w:rsidR="00D5689F" w:rsidRDefault="007C0253" w:rsidP="0024468F">
      <w:pPr>
        <w:keepNext/>
        <w:widowControl/>
        <w:adjustRightInd/>
        <w:spacing w:line="240" w:lineRule="auto"/>
        <w:jc w:val="left"/>
        <w:textAlignment w:val="auto"/>
      </w:pPr>
      <w:r w:rsidRPr="00011E02">
        <w:t>Item [16] of Schedule 1 to t</w:t>
      </w:r>
      <w:r w:rsidR="00ED65E7" w:rsidRPr="00011E02">
        <w:t xml:space="preserve">he Instrument amends </w:t>
      </w:r>
      <w:r w:rsidR="00A52850" w:rsidRPr="00011E02">
        <w:t>Rule 5.10.4</w:t>
      </w:r>
      <w:r w:rsidRPr="00011E02">
        <w:t xml:space="preserve"> to</w:t>
      </w:r>
      <w:r w:rsidR="003B54B9" w:rsidRPr="003B54B9">
        <w:t xml:space="preserve"> clarify that a participant of the </w:t>
      </w:r>
      <w:r w:rsidR="003B54B9">
        <w:t>ASX</w:t>
      </w:r>
      <w:r w:rsidR="003B54B9" w:rsidRPr="003B54B9">
        <w:t xml:space="preserve"> Market m</w:t>
      </w:r>
      <w:r w:rsidR="00B45680">
        <w:t>ust not</w:t>
      </w:r>
      <w:r w:rsidR="003B54B9" w:rsidRPr="003B54B9">
        <w:t xml:space="preserve"> deal in Equity Market Products that are suspended from quotation or trading on the </w:t>
      </w:r>
      <w:r w:rsidR="003B54B9">
        <w:t>ASX</w:t>
      </w:r>
      <w:r w:rsidR="003B54B9" w:rsidRPr="003B54B9">
        <w:t xml:space="preserve"> Market </w:t>
      </w:r>
      <w:r w:rsidR="00B45680">
        <w:t xml:space="preserve">if </w:t>
      </w:r>
      <w:r w:rsidR="003B54B9" w:rsidRPr="003B54B9">
        <w:t>those products are</w:t>
      </w:r>
      <w:r w:rsidR="00B45680">
        <w:t xml:space="preserve"> also</w:t>
      </w:r>
      <w:r w:rsidR="003B54B9" w:rsidRPr="003B54B9">
        <w:t xml:space="preserve"> suspended from quotation or trading on all licensed financial markets on which they are quoted</w:t>
      </w:r>
      <w:r w:rsidR="00B45680">
        <w:t>. The amendment also</w:t>
      </w:r>
      <w:r w:rsidR="003B54B9" w:rsidRPr="003B54B9">
        <w:t xml:space="preserve"> remove</w:t>
      </w:r>
      <w:r w:rsidR="00B45680">
        <w:t>s</w:t>
      </w:r>
      <w:r w:rsidR="003B54B9" w:rsidRPr="003B54B9">
        <w:t xml:space="preserve"> the ability of a participant to obtain written approval from the operator of the </w:t>
      </w:r>
      <w:r w:rsidR="003B54B9">
        <w:t>ASX</w:t>
      </w:r>
      <w:r w:rsidR="003B54B9" w:rsidRPr="003B54B9">
        <w:t xml:space="preserve"> Market to deal</w:t>
      </w:r>
      <w:r w:rsidR="00D5689F">
        <w:t xml:space="preserve"> in a Cash Market Product</w:t>
      </w:r>
      <w:r w:rsidR="003B54B9" w:rsidRPr="003B54B9">
        <w:t xml:space="preserve"> during a suspension from quotation or trading. </w:t>
      </w:r>
    </w:p>
    <w:p w:rsidR="00D5689F" w:rsidRDefault="00D5689F" w:rsidP="0024468F">
      <w:pPr>
        <w:keepNext/>
        <w:widowControl/>
        <w:adjustRightInd/>
        <w:spacing w:line="240" w:lineRule="auto"/>
        <w:jc w:val="left"/>
        <w:textAlignment w:val="auto"/>
      </w:pPr>
    </w:p>
    <w:p w:rsidR="007C0253" w:rsidRPr="00011E02" w:rsidRDefault="003B54B9" w:rsidP="0024468F">
      <w:pPr>
        <w:keepNext/>
        <w:widowControl/>
        <w:adjustRightInd/>
        <w:spacing w:line="240" w:lineRule="auto"/>
        <w:jc w:val="left"/>
        <w:textAlignment w:val="auto"/>
      </w:pPr>
      <w:r w:rsidRPr="003B54B9">
        <w:t>Rule 7.</w:t>
      </w:r>
      <w:r w:rsidR="00B45680">
        <w:t>2</w:t>
      </w:r>
      <w:r w:rsidRPr="003B54B9">
        <w:t>.1 of the Competition Rules will apply where an Equity Market Product is suspended from quotation or trading on all licensed financial markets.</w:t>
      </w:r>
    </w:p>
    <w:p w:rsidR="00D750A3" w:rsidRPr="00011E02" w:rsidRDefault="00D750A3" w:rsidP="00D750A3">
      <w:pPr>
        <w:spacing w:before="240" w:after="240" w:line="240" w:lineRule="auto"/>
        <w:jc w:val="left"/>
        <w:rPr>
          <w:b/>
          <w:u w:val="single"/>
        </w:rPr>
      </w:pPr>
      <w:r w:rsidRPr="00011E02">
        <w:rPr>
          <w:b/>
          <w:u w:val="single"/>
        </w:rPr>
        <w:t>Items [17] to [19] – Part 6.4</w:t>
      </w:r>
    </w:p>
    <w:p w:rsidR="003A17AD" w:rsidRPr="00011E02" w:rsidRDefault="00655A16" w:rsidP="00CC4B7C">
      <w:pPr>
        <w:spacing w:before="240" w:after="240" w:line="240" w:lineRule="auto"/>
        <w:jc w:val="left"/>
      </w:pPr>
      <w:r w:rsidRPr="00011E02">
        <w:t>Items [17] to [19] of Schedule 1 to t</w:t>
      </w:r>
      <w:r w:rsidR="007D54FE" w:rsidRPr="00011E02">
        <w:t>he Instrument amend</w:t>
      </w:r>
      <w:r w:rsidR="001975CD" w:rsidRPr="00011E02">
        <w:t xml:space="preserve"> the headings to</w:t>
      </w:r>
      <w:r w:rsidR="007D54FE" w:rsidRPr="00011E02">
        <w:t xml:space="preserve"> </w:t>
      </w:r>
      <w:r w:rsidR="00D04F74" w:rsidRPr="00011E02">
        <w:t xml:space="preserve">Part 6.4 </w:t>
      </w:r>
      <w:r w:rsidR="001975CD" w:rsidRPr="00011E02">
        <w:t>and</w:t>
      </w:r>
      <w:r w:rsidR="00D04F74" w:rsidRPr="00011E02">
        <w:t xml:space="preserve"> </w:t>
      </w:r>
      <w:r w:rsidR="00FA25D8" w:rsidRPr="00011E02">
        <w:t>Rule 6.4.1</w:t>
      </w:r>
      <w:r w:rsidR="00D04F74" w:rsidRPr="00011E02">
        <w:t xml:space="preserve"> </w:t>
      </w:r>
      <w:r w:rsidR="00D93C8B" w:rsidRPr="00011E02">
        <w:t xml:space="preserve">and </w:t>
      </w:r>
      <w:r w:rsidR="001975CD" w:rsidRPr="00011E02">
        <w:t>the text of Rule</w:t>
      </w:r>
      <w:r w:rsidR="007D54FE" w:rsidRPr="00011E02">
        <w:t xml:space="preserve"> 6.4.1(2)</w:t>
      </w:r>
      <w:r w:rsidR="00D5689F">
        <w:t xml:space="preserve"> to refer to crossings outside of Trading Hours. This </w:t>
      </w:r>
      <w:r w:rsidR="00025F63" w:rsidRPr="00011E02">
        <w:t>align</w:t>
      </w:r>
      <w:r w:rsidR="00D5689F">
        <w:t>s</w:t>
      </w:r>
      <w:r w:rsidR="00025F63" w:rsidRPr="00011E02">
        <w:t xml:space="preserve"> Rule 6.4.1 with the</w:t>
      </w:r>
      <w:r w:rsidR="00D5689F">
        <w:t xml:space="preserve"> concepts in the</w:t>
      </w:r>
      <w:r w:rsidR="00025F63" w:rsidRPr="00011E02">
        <w:t xml:space="preserve"> pre-trade transparency requirements in the Competition Rules</w:t>
      </w:r>
      <w:r w:rsidR="00CB0881" w:rsidRPr="00011E02">
        <w:t xml:space="preserve"> and</w:t>
      </w:r>
      <w:r w:rsidR="00CC4B7C">
        <w:t xml:space="preserve"> </w:t>
      </w:r>
      <w:r w:rsidR="003A17AD" w:rsidRPr="00011E02">
        <w:t>ensure</w:t>
      </w:r>
      <w:r w:rsidR="00D5689F">
        <w:t>s</w:t>
      </w:r>
      <w:r w:rsidR="003A17AD" w:rsidRPr="00011E02">
        <w:t xml:space="preserve"> </w:t>
      </w:r>
      <w:r w:rsidR="00CC4B7C">
        <w:t xml:space="preserve">that </w:t>
      </w:r>
      <w:r w:rsidR="003A17AD" w:rsidRPr="00011E02">
        <w:t xml:space="preserve">restrictions on trading outside </w:t>
      </w:r>
      <w:r w:rsidR="00AA0169" w:rsidRPr="00011E02">
        <w:t xml:space="preserve">of </w:t>
      </w:r>
      <w:r w:rsidR="003A17AD" w:rsidRPr="00011E02">
        <w:t>normal trading hours during takeovers and buybacks operate effectively in the context of a multi-market environment.</w:t>
      </w:r>
    </w:p>
    <w:p w:rsidR="00E119E5" w:rsidRPr="00011E02" w:rsidRDefault="00E119E5" w:rsidP="00AB6666">
      <w:pPr>
        <w:keepNext/>
        <w:widowControl/>
        <w:adjustRightInd/>
        <w:spacing w:line="240" w:lineRule="auto"/>
        <w:jc w:val="left"/>
        <w:textAlignment w:val="auto"/>
        <w:rPr>
          <w:b/>
          <w:u w:val="single"/>
        </w:rPr>
      </w:pPr>
      <w:r w:rsidRPr="00011E02">
        <w:rPr>
          <w:b/>
          <w:u w:val="single"/>
        </w:rPr>
        <w:lastRenderedPageBreak/>
        <w:t>Items [20] and [21] – Rule 6.4.3</w:t>
      </w:r>
    </w:p>
    <w:p w:rsidR="00A52850" w:rsidRPr="00011E02" w:rsidRDefault="00A52850" w:rsidP="00AB6666">
      <w:pPr>
        <w:keepNext/>
        <w:widowControl/>
        <w:adjustRightInd/>
        <w:spacing w:line="240" w:lineRule="auto"/>
        <w:jc w:val="left"/>
        <w:textAlignment w:val="auto"/>
        <w:rPr>
          <w:u w:val="single"/>
        </w:rPr>
      </w:pPr>
    </w:p>
    <w:p w:rsidR="00B458B3" w:rsidRPr="00011E02" w:rsidRDefault="00AA0169" w:rsidP="00AB6666">
      <w:pPr>
        <w:keepNext/>
        <w:widowControl/>
        <w:adjustRightInd/>
        <w:spacing w:line="240" w:lineRule="auto"/>
        <w:jc w:val="left"/>
        <w:textAlignment w:val="auto"/>
      </w:pPr>
      <w:r w:rsidRPr="00011E02">
        <w:t>Items [20] and [21] of Schedule 1 to t</w:t>
      </w:r>
      <w:r w:rsidR="004B7893" w:rsidRPr="00011E02">
        <w:t>he Instrument amend</w:t>
      </w:r>
      <w:r w:rsidRPr="00011E02">
        <w:t xml:space="preserve"> the heading to</w:t>
      </w:r>
      <w:r w:rsidR="004B7893" w:rsidRPr="00011E02">
        <w:t xml:space="preserve"> </w:t>
      </w:r>
      <w:r w:rsidR="00FA25D8" w:rsidRPr="00011E02">
        <w:t>Rule 6.4.3</w:t>
      </w:r>
      <w:r w:rsidR="00D04F74" w:rsidRPr="00011E02">
        <w:t xml:space="preserve"> </w:t>
      </w:r>
      <w:r w:rsidR="00FA25D8" w:rsidRPr="00011E02">
        <w:t xml:space="preserve">and </w:t>
      </w:r>
      <w:r w:rsidRPr="00011E02">
        <w:t>the text of Rule</w:t>
      </w:r>
      <w:r w:rsidR="004B7893" w:rsidRPr="00011E02">
        <w:t xml:space="preserve"> 6.4.3(2) </w:t>
      </w:r>
      <w:r w:rsidR="00686DDF" w:rsidRPr="00011E02">
        <w:t>to</w:t>
      </w:r>
      <w:r w:rsidR="00CC4B7C">
        <w:t xml:space="preserve"> </w:t>
      </w:r>
      <w:r w:rsidR="00D5689F">
        <w:t xml:space="preserve">refer to crossings outside of Trading Hours. This </w:t>
      </w:r>
      <w:r w:rsidR="00025F63" w:rsidRPr="00011E02">
        <w:t>align</w:t>
      </w:r>
      <w:r w:rsidR="00D5689F">
        <w:t>s</w:t>
      </w:r>
      <w:r w:rsidR="00025F63" w:rsidRPr="00011E02">
        <w:t xml:space="preserve"> Rule 6.4.3</w:t>
      </w:r>
      <w:r w:rsidR="00C31BB0" w:rsidRPr="00011E02">
        <w:t xml:space="preserve"> </w:t>
      </w:r>
      <w:r w:rsidR="00D5689F" w:rsidRPr="00D5689F">
        <w:t xml:space="preserve">with the concepts in the </w:t>
      </w:r>
      <w:r w:rsidR="002B3BD0" w:rsidRPr="00011E02">
        <w:t>pre-trade transparency requirements in</w:t>
      </w:r>
      <w:r w:rsidR="00C31BB0" w:rsidRPr="00011E02">
        <w:t xml:space="preserve"> the Competition Rules and</w:t>
      </w:r>
      <w:r w:rsidR="00CC4B7C">
        <w:t xml:space="preserve"> </w:t>
      </w:r>
      <w:r w:rsidR="00B458B3" w:rsidRPr="00011E02">
        <w:t>ensure</w:t>
      </w:r>
      <w:r w:rsidR="00D5689F">
        <w:t>s</w:t>
      </w:r>
      <w:r w:rsidR="00B458B3" w:rsidRPr="00011E02">
        <w:t xml:space="preserve"> that restrictions on trading outside of normal trading hours during takeovers and buybacks operate effectively in the context of a multi-market environment.</w:t>
      </w:r>
    </w:p>
    <w:p w:rsidR="00E57081" w:rsidRPr="00011E02" w:rsidRDefault="00E57081" w:rsidP="005E53A1">
      <w:pPr>
        <w:spacing w:line="240" w:lineRule="auto"/>
        <w:jc w:val="left"/>
        <w:rPr>
          <w:b/>
        </w:rPr>
      </w:pPr>
    </w:p>
    <w:p w:rsidR="00E57081" w:rsidRPr="00011E02" w:rsidRDefault="00E57081" w:rsidP="005E53A1">
      <w:pPr>
        <w:spacing w:line="240" w:lineRule="auto"/>
        <w:jc w:val="left"/>
        <w:rPr>
          <w:b/>
        </w:rPr>
      </w:pPr>
    </w:p>
    <w:p w:rsidR="00CC6158" w:rsidRPr="00011E02" w:rsidRDefault="00CC6158" w:rsidP="00686DDF">
      <w:pPr>
        <w:spacing w:line="240" w:lineRule="auto"/>
        <w:jc w:val="left"/>
        <w:rPr>
          <w:bCs/>
        </w:rPr>
      </w:pPr>
    </w:p>
    <w:sectPr w:rsidR="00CC6158" w:rsidRPr="00011E02" w:rsidSect="001A7861">
      <w:headerReference w:type="even" r:id="rId8"/>
      <w:footerReference w:type="default" r:id="rId9"/>
      <w:headerReference w:type="first" r:id="rId1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ED0" w:rsidRDefault="00C57ED0" w:rsidP="00D667F7">
      <w:pPr>
        <w:spacing w:line="240" w:lineRule="auto"/>
      </w:pPr>
      <w:r>
        <w:separator/>
      </w:r>
    </w:p>
  </w:endnote>
  <w:endnote w:type="continuationSeparator" w:id="0">
    <w:p w:rsidR="00C57ED0" w:rsidRDefault="00C57ED0"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71" w:rsidRDefault="00170B9F">
    <w:pPr>
      <w:pStyle w:val="Footer"/>
      <w:jc w:val="center"/>
    </w:pPr>
    <w:fldSimple w:instr=" PAGE   \* MERGEFORMAT ">
      <w:r w:rsidR="000404F7">
        <w:rPr>
          <w:noProof/>
        </w:rPr>
        <w:t>1</w:t>
      </w:r>
    </w:fldSimple>
  </w:p>
  <w:p w:rsidR="007A3771" w:rsidRDefault="007A3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ED0" w:rsidRDefault="00C57ED0" w:rsidP="00D667F7">
      <w:pPr>
        <w:spacing w:line="240" w:lineRule="auto"/>
      </w:pPr>
      <w:r>
        <w:separator/>
      </w:r>
    </w:p>
  </w:footnote>
  <w:footnote w:type="continuationSeparator" w:id="0">
    <w:p w:rsidR="00C57ED0" w:rsidRDefault="00C57ED0" w:rsidP="00D667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71" w:rsidRDefault="00170B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952360"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71" w:rsidRDefault="00170B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952359"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24E7B16"/>
    <w:multiLevelType w:val="hybridMultilevel"/>
    <w:tmpl w:val="64C8BC52"/>
    <w:lvl w:ilvl="0" w:tplc="1E38BA28">
      <w:start w:val="1"/>
      <w:numFmt w:val="lowerLetter"/>
      <w:pStyle w:val="Style1"/>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4E5CE9"/>
    <w:multiLevelType w:val="hybridMultilevel"/>
    <w:tmpl w:val="2E5AA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C10660"/>
    <w:multiLevelType w:val="hybridMultilevel"/>
    <w:tmpl w:val="9828A21E"/>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14F70621"/>
    <w:multiLevelType w:val="hybridMultilevel"/>
    <w:tmpl w:val="E0AA9E30"/>
    <w:lvl w:ilvl="0" w:tplc="4AA89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8">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2832DA5"/>
    <w:multiLevelType w:val="multilevel"/>
    <w:tmpl w:val="51548EFE"/>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D65E14"/>
    <w:multiLevelType w:val="hybridMultilevel"/>
    <w:tmpl w:val="A8766146"/>
    <w:lvl w:ilvl="0" w:tplc="46FA77FE">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4">
    <w:nsid w:val="46DB7B1D"/>
    <w:multiLevelType w:val="hybridMultilevel"/>
    <w:tmpl w:val="A3509E1A"/>
    <w:lvl w:ilvl="0" w:tplc="663EF5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E61047"/>
    <w:multiLevelType w:val="hybridMultilevel"/>
    <w:tmpl w:val="37E834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4EC356A7"/>
    <w:multiLevelType w:val="hybridMultilevel"/>
    <w:tmpl w:val="0F966710"/>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C14F7E"/>
    <w:multiLevelType w:val="hybridMultilevel"/>
    <w:tmpl w:val="984078FA"/>
    <w:lvl w:ilvl="0" w:tplc="4C3E4AFA">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6F0D8C"/>
    <w:multiLevelType w:val="hybridMultilevel"/>
    <w:tmpl w:val="C0260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756F33"/>
    <w:multiLevelType w:val="hybridMultilevel"/>
    <w:tmpl w:val="064A8924"/>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27F651B"/>
    <w:multiLevelType w:val="hybridMultilevel"/>
    <w:tmpl w:val="A9000272"/>
    <w:lvl w:ilvl="0" w:tplc="13201FA0">
      <w:start w:val="1"/>
      <w:numFmt w:val="lowerLetter"/>
      <w:lvlText w:val="(%1)"/>
      <w:lvlJc w:val="left"/>
      <w:pPr>
        <w:ind w:left="765"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2">
    <w:nsid w:val="689601F5"/>
    <w:multiLevelType w:val="hybridMultilevel"/>
    <w:tmpl w:val="6734A9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D77012"/>
    <w:multiLevelType w:val="hybridMultilevel"/>
    <w:tmpl w:val="43D82D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nsid w:val="71A16DCD"/>
    <w:multiLevelType w:val="multilevel"/>
    <w:tmpl w:val="D54EB4E2"/>
    <w:lvl w:ilvl="0">
      <w:start w:val="1"/>
      <w:numFmt w:val="lowerLetter"/>
      <w:pStyle w:val="MIRSubpara"/>
      <w:lvlText w:val="(%1)"/>
      <w:lvlJc w:val="left"/>
      <w:pPr>
        <w:ind w:left="1276" w:hanging="425"/>
      </w:pPr>
      <w:rPr>
        <w:rFonts w:hint="default"/>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6">
    <w:nsid w:val="72AD2BB0"/>
    <w:multiLevelType w:val="hybridMultilevel"/>
    <w:tmpl w:val="8FA40D50"/>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nsid w:val="7602790A"/>
    <w:multiLevelType w:val="hybridMultilevel"/>
    <w:tmpl w:val="9926DDBE"/>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7E31658D"/>
    <w:multiLevelType w:val="hybridMultilevel"/>
    <w:tmpl w:val="3BF0B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E6248FD"/>
    <w:multiLevelType w:val="hybridMultilevel"/>
    <w:tmpl w:val="AE044B6C"/>
    <w:name w:val="ASIC para nos2"/>
    <w:lvl w:ilvl="0" w:tplc="757C79AA">
      <w:start w:val="1"/>
      <w:numFmt w:val="lowerLetter"/>
      <w:lvlText w:val="(%1)"/>
      <w:lvlJc w:val="left"/>
      <w:pPr>
        <w:ind w:left="720" w:hanging="360"/>
      </w:pPr>
      <w:rPr>
        <w:rFonts w:ascii="Arial" w:eastAsia="Calibr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87555F"/>
    <w:multiLevelType w:val="hybridMultilevel"/>
    <w:tmpl w:val="BFB631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
  </w:num>
  <w:num w:numId="2">
    <w:abstractNumId w:val="30"/>
  </w:num>
  <w:num w:numId="3">
    <w:abstractNumId w:val="14"/>
  </w:num>
  <w:num w:numId="4">
    <w:abstractNumId w:val="9"/>
  </w:num>
  <w:num w:numId="5">
    <w:abstractNumId w:val="13"/>
  </w:num>
  <w:num w:numId="6">
    <w:abstractNumId w:val="11"/>
  </w:num>
  <w:num w:numId="7">
    <w:abstractNumId w:val="23"/>
  </w:num>
  <w:num w:numId="8">
    <w:abstractNumId w:val="1"/>
  </w:num>
  <w:num w:numId="9">
    <w:abstractNumId w:val="20"/>
  </w:num>
  <w:num w:numId="10">
    <w:abstractNumId w:val="10"/>
  </w:num>
  <w:num w:numId="11">
    <w:abstractNumId w:val="8"/>
  </w:num>
  <w:num w:numId="12">
    <w:abstractNumId w:val="28"/>
  </w:num>
  <w:num w:numId="13">
    <w:abstractNumId w:val="17"/>
  </w:num>
  <w:num w:numId="14">
    <w:abstractNumId w:val="18"/>
  </w:num>
  <w:num w:numId="15">
    <w:abstractNumId w:val="0"/>
  </w:num>
  <w:num w:numId="16">
    <w:abstractNumId w:val="29"/>
  </w:num>
  <w:num w:numId="17">
    <w:abstractNumId w:val="25"/>
  </w:num>
  <w:num w:numId="18">
    <w:abstractNumId w:val="21"/>
  </w:num>
  <w:num w:numId="19">
    <w:abstractNumId w:val="2"/>
  </w:num>
  <w:num w:numId="20">
    <w:abstractNumId w:val="6"/>
  </w:num>
  <w:num w:numId="21">
    <w:abstractNumId w:val="12"/>
  </w:num>
  <w:num w:numId="22">
    <w:abstractNumId w:val="4"/>
  </w:num>
  <w:num w:numId="23">
    <w:abstractNumId w:val="19"/>
  </w:num>
  <w:num w:numId="24">
    <w:abstractNumId w:val="9"/>
  </w:num>
  <w:num w:numId="25">
    <w:abstractNumId w:val="32"/>
  </w:num>
  <w:num w:numId="26">
    <w:abstractNumId w:val="15"/>
  </w:num>
  <w:num w:numId="27">
    <w:abstractNumId w:val="22"/>
  </w:num>
  <w:num w:numId="28">
    <w:abstractNumId w:val="24"/>
  </w:num>
  <w:num w:numId="29">
    <w:abstractNumId w:val="7"/>
  </w:num>
  <w:num w:numId="30">
    <w:abstractNumId w:val="26"/>
  </w:num>
  <w:num w:numId="31">
    <w:abstractNumId w:val="16"/>
  </w:num>
  <w:num w:numId="32">
    <w:abstractNumId w:val="5"/>
  </w:num>
  <w:num w:numId="33">
    <w:abstractNumId w:val="27"/>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41C65"/>
    <w:rsid w:val="00000616"/>
    <w:rsid w:val="00000686"/>
    <w:rsid w:val="000011E7"/>
    <w:rsid w:val="00001480"/>
    <w:rsid w:val="000018E1"/>
    <w:rsid w:val="00001977"/>
    <w:rsid w:val="00003346"/>
    <w:rsid w:val="00004572"/>
    <w:rsid w:val="0000488C"/>
    <w:rsid w:val="00007DFE"/>
    <w:rsid w:val="00011E02"/>
    <w:rsid w:val="00012495"/>
    <w:rsid w:val="000129FF"/>
    <w:rsid w:val="00014349"/>
    <w:rsid w:val="00015C09"/>
    <w:rsid w:val="000168E2"/>
    <w:rsid w:val="00017B56"/>
    <w:rsid w:val="0002013A"/>
    <w:rsid w:val="00020BAC"/>
    <w:rsid w:val="00022CFE"/>
    <w:rsid w:val="00024243"/>
    <w:rsid w:val="00024F99"/>
    <w:rsid w:val="00025397"/>
    <w:rsid w:val="00025F63"/>
    <w:rsid w:val="00026358"/>
    <w:rsid w:val="00026810"/>
    <w:rsid w:val="00027CDE"/>
    <w:rsid w:val="00027EF4"/>
    <w:rsid w:val="00032F8B"/>
    <w:rsid w:val="00034136"/>
    <w:rsid w:val="00035698"/>
    <w:rsid w:val="000358CA"/>
    <w:rsid w:val="00035961"/>
    <w:rsid w:val="0003742F"/>
    <w:rsid w:val="00037E0F"/>
    <w:rsid w:val="00037FA9"/>
    <w:rsid w:val="00037FE8"/>
    <w:rsid w:val="000403E2"/>
    <w:rsid w:val="000404F7"/>
    <w:rsid w:val="000422B9"/>
    <w:rsid w:val="00042405"/>
    <w:rsid w:val="000445B6"/>
    <w:rsid w:val="0004600F"/>
    <w:rsid w:val="000463AB"/>
    <w:rsid w:val="00046531"/>
    <w:rsid w:val="0004728C"/>
    <w:rsid w:val="000509CC"/>
    <w:rsid w:val="0005348B"/>
    <w:rsid w:val="00055589"/>
    <w:rsid w:val="000556C5"/>
    <w:rsid w:val="00055859"/>
    <w:rsid w:val="00057930"/>
    <w:rsid w:val="00057E07"/>
    <w:rsid w:val="00060137"/>
    <w:rsid w:val="00061056"/>
    <w:rsid w:val="00061401"/>
    <w:rsid w:val="00064766"/>
    <w:rsid w:val="00065556"/>
    <w:rsid w:val="00065B78"/>
    <w:rsid w:val="00066D43"/>
    <w:rsid w:val="00071613"/>
    <w:rsid w:val="00075BAF"/>
    <w:rsid w:val="0007776E"/>
    <w:rsid w:val="00081904"/>
    <w:rsid w:val="00081B88"/>
    <w:rsid w:val="00084EA2"/>
    <w:rsid w:val="00086192"/>
    <w:rsid w:val="00086AD6"/>
    <w:rsid w:val="00086DD3"/>
    <w:rsid w:val="00087042"/>
    <w:rsid w:val="00087CC6"/>
    <w:rsid w:val="00090798"/>
    <w:rsid w:val="00090E69"/>
    <w:rsid w:val="00091E2E"/>
    <w:rsid w:val="00093674"/>
    <w:rsid w:val="00093C39"/>
    <w:rsid w:val="00096E98"/>
    <w:rsid w:val="00097276"/>
    <w:rsid w:val="000A08EB"/>
    <w:rsid w:val="000A1972"/>
    <w:rsid w:val="000A2A85"/>
    <w:rsid w:val="000A4245"/>
    <w:rsid w:val="000A5A31"/>
    <w:rsid w:val="000A6942"/>
    <w:rsid w:val="000A695B"/>
    <w:rsid w:val="000A77FC"/>
    <w:rsid w:val="000B00B2"/>
    <w:rsid w:val="000B075A"/>
    <w:rsid w:val="000B0F9C"/>
    <w:rsid w:val="000B1E04"/>
    <w:rsid w:val="000B1FA6"/>
    <w:rsid w:val="000B3055"/>
    <w:rsid w:val="000B43F9"/>
    <w:rsid w:val="000B557D"/>
    <w:rsid w:val="000B6795"/>
    <w:rsid w:val="000B6D73"/>
    <w:rsid w:val="000B6E9F"/>
    <w:rsid w:val="000B7019"/>
    <w:rsid w:val="000B701E"/>
    <w:rsid w:val="000B740B"/>
    <w:rsid w:val="000B7871"/>
    <w:rsid w:val="000B7A54"/>
    <w:rsid w:val="000C1D27"/>
    <w:rsid w:val="000C20FF"/>
    <w:rsid w:val="000C2F06"/>
    <w:rsid w:val="000C3EA3"/>
    <w:rsid w:val="000C4ADA"/>
    <w:rsid w:val="000C6B75"/>
    <w:rsid w:val="000D0817"/>
    <w:rsid w:val="000D2C17"/>
    <w:rsid w:val="000D4D55"/>
    <w:rsid w:val="000D5F02"/>
    <w:rsid w:val="000D77D6"/>
    <w:rsid w:val="000E1AF5"/>
    <w:rsid w:val="000E1BE2"/>
    <w:rsid w:val="000E27C5"/>
    <w:rsid w:val="000E446F"/>
    <w:rsid w:val="000E591E"/>
    <w:rsid w:val="000E5C42"/>
    <w:rsid w:val="000E5E10"/>
    <w:rsid w:val="000E63D8"/>
    <w:rsid w:val="000E7701"/>
    <w:rsid w:val="000F138B"/>
    <w:rsid w:val="000F27D1"/>
    <w:rsid w:val="000F2CCE"/>
    <w:rsid w:val="000F5A7D"/>
    <w:rsid w:val="000F638A"/>
    <w:rsid w:val="000F690A"/>
    <w:rsid w:val="000F6BF5"/>
    <w:rsid w:val="000F6DC4"/>
    <w:rsid w:val="00100B56"/>
    <w:rsid w:val="0010170D"/>
    <w:rsid w:val="00104340"/>
    <w:rsid w:val="00104E82"/>
    <w:rsid w:val="00106001"/>
    <w:rsid w:val="00106F38"/>
    <w:rsid w:val="001070E0"/>
    <w:rsid w:val="001116C9"/>
    <w:rsid w:val="0011218A"/>
    <w:rsid w:val="00113694"/>
    <w:rsid w:val="0011400F"/>
    <w:rsid w:val="001142EC"/>
    <w:rsid w:val="00114929"/>
    <w:rsid w:val="00115DBB"/>
    <w:rsid w:val="00115EB7"/>
    <w:rsid w:val="00116FE3"/>
    <w:rsid w:val="001209C4"/>
    <w:rsid w:val="00121B07"/>
    <w:rsid w:val="00122E68"/>
    <w:rsid w:val="0012416E"/>
    <w:rsid w:val="00127408"/>
    <w:rsid w:val="00127E6A"/>
    <w:rsid w:val="0013385A"/>
    <w:rsid w:val="00133CB6"/>
    <w:rsid w:val="00134EB6"/>
    <w:rsid w:val="00140E83"/>
    <w:rsid w:val="001411A0"/>
    <w:rsid w:val="00141970"/>
    <w:rsid w:val="00143F98"/>
    <w:rsid w:val="00144042"/>
    <w:rsid w:val="00144761"/>
    <w:rsid w:val="00144CA7"/>
    <w:rsid w:val="00150558"/>
    <w:rsid w:val="00150CFF"/>
    <w:rsid w:val="0015198B"/>
    <w:rsid w:val="00151C0B"/>
    <w:rsid w:val="00152A73"/>
    <w:rsid w:val="00154F5A"/>
    <w:rsid w:val="001558F6"/>
    <w:rsid w:val="00156332"/>
    <w:rsid w:val="00156939"/>
    <w:rsid w:val="00156CD6"/>
    <w:rsid w:val="00157B44"/>
    <w:rsid w:val="00157B99"/>
    <w:rsid w:val="00157F37"/>
    <w:rsid w:val="00160C31"/>
    <w:rsid w:val="00161747"/>
    <w:rsid w:val="00161871"/>
    <w:rsid w:val="00161991"/>
    <w:rsid w:val="00161A04"/>
    <w:rsid w:val="00162688"/>
    <w:rsid w:val="00164051"/>
    <w:rsid w:val="00166817"/>
    <w:rsid w:val="00170312"/>
    <w:rsid w:val="00170A40"/>
    <w:rsid w:val="00170B9F"/>
    <w:rsid w:val="00170C4F"/>
    <w:rsid w:val="00174C72"/>
    <w:rsid w:val="0017674B"/>
    <w:rsid w:val="00176982"/>
    <w:rsid w:val="0017738C"/>
    <w:rsid w:val="00180DFD"/>
    <w:rsid w:val="00181650"/>
    <w:rsid w:val="00182B36"/>
    <w:rsid w:val="00183658"/>
    <w:rsid w:val="00183D1F"/>
    <w:rsid w:val="001857A8"/>
    <w:rsid w:val="001857E7"/>
    <w:rsid w:val="001860D8"/>
    <w:rsid w:val="001871B4"/>
    <w:rsid w:val="00187F26"/>
    <w:rsid w:val="001912C1"/>
    <w:rsid w:val="001918D8"/>
    <w:rsid w:val="00191F3A"/>
    <w:rsid w:val="0019223D"/>
    <w:rsid w:val="001945F1"/>
    <w:rsid w:val="00195856"/>
    <w:rsid w:val="0019635E"/>
    <w:rsid w:val="0019698E"/>
    <w:rsid w:val="001975CD"/>
    <w:rsid w:val="001A00B6"/>
    <w:rsid w:val="001A1C37"/>
    <w:rsid w:val="001A4EC0"/>
    <w:rsid w:val="001A56EA"/>
    <w:rsid w:val="001A67FB"/>
    <w:rsid w:val="001A6C14"/>
    <w:rsid w:val="001A7861"/>
    <w:rsid w:val="001B0A29"/>
    <w:rsid w:val="001B1A8F"/>
    <w:rsid w:val="001B289D"/>
    <w:rsid w:val="001B4173"/>
    <w:rsid w:val="001B4184"/>
    <w:rsid w:val="001B4D11"/>
    <w:rsid w:val="001B7084"/>
    <w:rsid w:val="001B71EE"/>
    <w:rsid w:val="001C1A8D"/>
    <w:rsid w:val="001C2745"/>
    <w:rsid w:val="001C2789"/>
    <w:rsid w:val="001C3143"/>
    <w:rsid w:val="001C3BAA"/>
    <w:rsid w:val="001C3E48"/>
    <w:rsid w:val="001C7B46"/>
    <w:rsid w:val="001D04D6"/>
    <w:rsid w:val="001D1D4A"/>
    <w:rsid w:val="001D22E9"/>
    <w:rsid w:val="001D47D9"/>
    <w:rsid w:val="001D5886"/>
    <w:rsid w:val="001D63A3"/>
    <w:rsid w:val="001D6CFB"/>
    <w:rsid w:val="001E4476"/>
    <w:rsid w:val="001F10F6"/>
    <w:rsid w:val="001F1518"/>
    <w:rsid w:val="001F1667"/>
    <w:rsid w:val="001F28C6"/>
    <w:rsid w:val="001F3CEE"/>
    <w:rsid w:val="001F4DD5"/>
    <w:rsid w:val="001F5894"/>
    <w:rsid w:val="001F61CA"/>
    <w:rsid w:val="001F6941"/>
    <w:rsid w:val="001F6E1B"/>
    <w:rsid w:val="0020247B"/>
    <w:rsid w:val="00203888"/>
    <w:rsid w:val="00204301"/>
    <w:rsid w:val="00204B35"/>
    <w:rsid w:val="002064BA"/>
    <w:rsid w:val="00206D3F"/>
    <w:rsid w:val="002071BE"/>
    <w:rsid w:val="00207ED6"/>
    <w:rsid w:val="002118ED"/>
    <w:rsid w:val="00213E74"/>
    <w:rsid w:val="00214547"/>
    <w:rsid w:val="0021514B"/>
    <w:rsid w:val="0021664D"/>
    <w:rsid w:val="00217D6F"/>
    <w:rsid w:val="00220BD8"/>
    <w:rsid w:val="00223C34"/>
    <w:rsid w:val="002266FD"/>
    <w:rsid w:val="002308BE"/>
    <w:rsid w:val="00230E16"/>
    <w:rsid w:val="00231697"/>
    <w:rsid w:val="00231C86"/>
    <w:rsid w:val="00232468"/>
    <w:rsid w:val="00233B6F"/>
    <w:rsid w:val="00235ECA"/>
    <w:rsid w:val="00236177"/>
    <w:rsid w:val="00236F70"/>
    <w:rsid w:val="00237206"/>
    <w:rsid w:val="002406C9"/>
    <w:rsid w:val="002417C5"/>
    <w:rsid w:val="00242419"/>
    <w:rsid w:val="00242EFB"/>
    <w:rsid w:val="00243938"/>
    <w:rsid w:val="002441DF"/>
    <w:rsid w:val="0024468F"/>
    <w:rsid w:val="002449F7"/>
    <w:rsid w:val="002473B1"/>
    <w:rsid w:val="00247D7D"/>
    <w:rsid w:val="00250A8B"/>
    <w:rsid w:val="002521C4"/>
    <w:rsid w:val="0025295A"/>
    <w:rsid w:val="002530FF"/>
    <w:rsid w:val="00254097"/>
    <w:rsid w:val="00254E0A"/>
    <w:rsid w:val="00257AD4"/>
    <w:rsid w:val="00257E4B"/>
    <w:rsid w:val="0026082F"/>
    <w:rsid w:val="00261870"/>
    <w:rsid w:val="00262B62"/>
    <w:rsid w:val="00264207"/>
    <w:rsid w:val="002644A4"/>
    <w:rsid w:val="0027016A"/>
    <w:rsid w:val="00270927"/>
    <w:rsid w:val="00270FB7"/>
    <w:rsid w:val="00272954"/>
    <w:rsid w:val="002749A8"/>
    <w:rsid w:val="00275403"/>
    <w:rsid w:val="00276520"/>
    <w:rsid w:val="00276935"/>
    <w:rsid w:val="002801C0"/>
    <w:rsid w:val="002804FF"/>
    <w:rsid w:val="0028181F"/>
    <w:rsid w:val="00281985"/>
    <w:rsid w:val="0028285D"/>
    <w:rsid w:val="00291A24"/>
    <w:rsid w:val="00291D96"/>
    <w:rsid w:val="00291E71"/>
    <w:rsid w:val="00292809"/>
    <w:rsid w:val="002928D3"/>
    <w:rsid w:val="00295F37"/>
    <w:rsid w:val="00295F5D"/>
    <w:rsid w:val="00296286"/>
    <w:rsid w:val="00296D7D"/>
    <w:rsid w:val="002A03AC"/>
    <w:rsid w:val="002A0FD8"/>
    <w:rsid w:val="002A1C0D"/>
    <w:rsid w:val="002A1F57"/>
    <w:rsid w:val="002A2A75"/>
    <w:rsid w:val="002A45DA"/>
    <w:rsid w:val="002A4914"/>
    <w:rsid w:val="002A6072"/>
    <w:rsid w:val="002A6305"/>
    <w:rsid w:val="002A753C"/>
    <w:rsid w:val="002A7762"/>
    <w:rsid w:val="002B0111"/>
    <w:rsid w:val="002B07FC"/>
    <w:rsid w:val="002B0F00"/>
    <w:rsid w:val="002B1A2D"/>
    <w:rsid w:val="002B3853"/>
    <w:rsid w:val="002B3BBC"/>
    <w:rsid w:val="002B3BD0"/>
    <w:rsid w:val="002B5743"/>
    <w:rsid w:val="002B68F6"/>
    <w:rsid w:val="002B7594"/>
    <w:rsid w:val="002B76BE"/>
    <w:rsid w:val="002C308D"/>
    <w:rsid w:val="002C32D9"/>
    <w:rsid w:val="002C4C7D"/>
    <w:rsid w:val="002C4EC1"/>
    <w:rsid w:val="002C61B7"/>
    <w:rsid w:val="002C7B3D"/>
    <w:rsid w:val="002C7CD3"/>
    <w:rsid w:val="002D292F"/>
    <w:rsid w:val="002D2B17"/>
    <w:rsid w:val="002D4F3C"/>
    <w:rsid w:val="002D5447"/>
    <w:rsid w:val="002D5A5E"/>
    <w:rsid w:val="002D62D1"/>
    <w:rsid w:val="002D7E07"/>
    <w:rsid w:val="002E04F3"/>
    <w:rsid w:val="002E0A23"/>
    <w:rsid w:val="002E15CB"/>
    <w:rsid w:val="002E1EE9"/>
    <w:rsid w:val="002E2585"/>
    <w:rsid w:val="002F0305"/>
    <w:rsid w:val="002F1387"/>
    <w:rsid w:val="002F4C20"/>
    <w:rsid w:val="002F5555"/>
    <w:rsid w:val="002F7545"/>
    <w:rsid w:val="002F7D36"/>
    <w:rsid w:val="00300375"/>
    <w:rsid w:val="00300477"/>
    <w:rsid w:val="0030215D"/>
    <w:rsid w:val="00302161"/>
    <w:rsid w:val="00302963"/>
    <w:rsid w:val="00302D5A"/>
    <w:rsid w:val="00304C09"/>
    <w:rsid w:val="003052A1"/>
    <w:rsid w:val="00305336"/>
    <w:rsid w:val="00305341"/>
    <w:rsid w:val="0031086C"/>
    <w:rsid w:val="0031119B"/>
    <w:rsid w:val="00311F43"/>
    <w:rsid w:val="003134D9"/>
    <w:rsid w:val="003148A6"/>
    <w:rsid w:val="00315C3E"/>
    <w:rsid w:val="00316011"/>
    <w:rsid w:val="00317592"/>
    <w:rsid w:val="00321165"/>
    <w:rsid w:val="003215BB"/>
    <w:rsid w:val="003222A6"/>
    <w:rsid w:val="00322888"/>
    <w:rsid w:val="00324D63"/>
    <w:rsid w:val="003251CC"/>
    <w:rsid w:val="0032551E"/>
    <w:rsid w:val="00326609"/>
    <w:rsid w:val="00327B6D"/>
    <w:rsid w:val="00327BF6"/>
    <w:rsid w:val="003309DD"/>
    <w:rsid w:val="00333D2E"/>
    <w:rsid w:val="00334E96"/>
    <w:rsid w:val="003350B0"/>
    <w:rsid w:val="00335A4D"/>
    <w:rsid w:val="00335C1B"/>
    <w:rsid w:val="0033766C"/>
    <w:rsid w:val="00337FB8"/>
    <w:rsid w:val="00342C31"/>
    <w:rsid w:val="003440D9"/>
    <w:rsid w:val="00346879"/>
    <w:rsid w:val="00347432"/>
    <w:rsid w:val="0034780A"/>
    <w:rsid w:val="0034784A"/>
    <w:rsid w:val="003478F4"/>
    <w:rsid w:val="00347A9F"/>
    <w:rsid w:val="00350C2F"/>
    <w:rsid w:val="00351779"/>
    <w:rsid w:val="003523F8"/>
    <w:rsid w:val="0035346F"/>
    <w:rsid w:val="003542A1"/>
    <w:rsid w:val="003547E5"/>
    <w:rsid w:val="00356211"/>
    <w:rsid w:val="00356BFD"/>
    <w:rsid w:val="003629F8"/>
    <w:rsid w:val="00364162"/>
    <w:rsid w:val="003646FB"/>
    <w:rsid w:val="00364727"/>
    <w:rsid w:val="00367339"/>
    <w:rsid w:val="00373E1D"/>
    <w:rsid w:val="00374489"/>
    <w:rsid w:val="00375B09"/>
    <w:rsid w:val="00380795"/>
    <w:rsid w:val="003831B9"/>
    <w:rsid w:val="003836CF"/>
    <w:rsid w:val="00386006"/>
    <w:rsid w:val="00387310"/>
    <w:rsid w:val="0039268B"/>
    <w:rsid w:val="00392B3F"/>
    <w:rsid w:val="00393E89"/>
    <w:rsid w:val="00397419"/>
    <w:rsid w:val="00397D35"/>
    <w:rsid w:val="003A17AD"/>
    <w:rsid w:val="003A219B"/>
    <w:rsid w:val="003A2AB8"/>
    <w:rsid w:val="003A32DA"/>
    <w:rsid w:val="003A5BBC"/>
    <w:rsid w:val="003B01CD"/>
    <w:rsid w:val="003B0969"/>
    <w:rsid w:val="003B0B2D"/>
    <w:rsid w:val="003B1360"/>
    <w:rsid w:val="003B3D5A"/>
    <w:rsid w:val="003B43A0"/>
    <w:rsid w:val="003B4E35"/>
    <w:rsid w:val="003B4F45"/>
    <w:rsid w:val="003B54B9"/>
    <w:rsid w:val="003B65F9"/>
    <w:rsid w:val="003B6A6E"/>
    <w:rsid w:val="003B6FBD"/>
    <w:rsid w:val="003B7474"/>
    <w:rsid w:val="003C0332"/>
    <w:rsid w:val="003C0DC4"/>
    <w:rsid w:val="003C3B16"/>
    <w:rsid w:val="003C4CFF"/>
    <w:rsid w:val="003C6F98"/>
    <w:rsid w:val="003D1D52"/>
    <w:rsid w:val="003D2FD3"/>
    <w:rsid w:val="003D471A"/>
    <w:rsid w:val="003D48C6"/>
    <w:rsid w:val="003D5080"/>
    <w:rsid w:val="003D6472"/>
    <w:rsid w:val="003D650C"/>
    <w:rsid w:val="003E01B3"/>
    <w:rsid w:val="003E064D"/>
    <w:rsid w:val="003E18E5"/>
    <w:rsid w:val="003E3378"/>
    <w:rsid w:val="003E4BD2"/>
    <w:rsid w:val="003E60FF"/>
    <w:rsid w:val="003E61D7"/>
    <w:rsid w:val="003E6457"/>
    <w:rsid w:val="003E6645"/>
    <w:rsid w:val="003F03FA"/>
    <w:rsid w:val="003F0DEA"/>
    <w:rsid w:val="003F1065"/>
    <w:rsid w:val="003F2C9D"/>
    <w:rsid w:val="003F37E5"/>
    <w:rsid w:val="003F486D"/>
    <w:rsid w:val="003F4B29"/>
    <w:rsid w:val="003F4EE9"/>
    <w:rsid w:val="003F57A0"/>
    <w:rsid w:val="003F7288"/>
    <w:rsid w:val="0040181E"/>
    <w:rsid w:val="0040251B"/>
    <w:rsid w:val="0040301A"/>
    <w:rsid w:val="00403263"/>
    <w:rsid w:val="00404164"/>
    <w:rsid w:val="0040472E"/>
    <w:rsid w:val="004057F9"/>
    <w:rsid w:val="00405DCE"/>
    <w:rsid w:val="00405E1D"/>
    <w:rsid w:val="00407878"/>
    <w:rsid w:val="00410867"/>
    <w:rsid w:val="00411390"/>
    <w:rsid w:val="00411D4B"/>
    <w:rsid w:val="0041254B"/>
    <w:rsid w:val="00412736"/>
    <w:rsid w:val="00413410"/>
    <w:rsid w:val="0041371B"/>
    <w:rsid w:val="00416C2F"/>
    <w:rsid w:val="00417090"/>
    <w:rsid w:val="00417B4D"/>
    <w:rsid w:val="00420828"/>
    <w:rsid w:val="00420840"/>
    <w:rsid w:val="00420FF3"/>
    <w:rsid w:val="004229D5"/>
    <w:rsid w:val="00422CE4"/>
    <w:rsid w:val="004234D1"/>
    <w:rsid w:val="004236B2"/>
    <w:rsid w:val="00426479"/>
    <w:rsid w:val="00427107"/>
    <w:rsid w:val="0043002A"/>
    <w:rsid w:val="00430576"/>
    <w:rsid w:val="00431A4D"/>
    <w:rsid w:val="00435B14"/>
    <w:rsid w:val="004364BF"/>
    <w:rsid w:val="00437650"/>
    <w:rsid w:val="00440B64"/>
    <w:rsid w:val="0044179A"/>
    <w:rsid w:val="0044265D"/>
    <w:rsid w:val="00442C69"/>
    <w:rsid w:val="00444398"/>
    <w:rsid w:val="004453A5"/>
    <w:rsid w:val="00446191"/>
    <w:rsid w:val="004469B8"/>
    <w:rsid w:val="00446D19"/>
    <w:rsid w:val="00447168"/>
    <w:rsid w:val="00447A31"/>
    <w:rsid w:val="004513CE"/>
    <w:rsid w:val="00451ACF"/>
    <w:rsid w:val="00451DA3"/>
    <w:rsid w:val="00451F2F"/>
    <w:rsid w:val="00453E7C"/>
    <w:rsid w:val="00454FC7"/>
    <w:rsid w:val="00456520"/>
    <w:rsid w:val="00456C59"/>
    <w:rsid w:val="00460331"/>
    <w:rsid w:val="00461AFC"/>
    <w:rsid w:val="00462997"/>
    <w:rsid w:val="00463087"/>
    <w:rsid w:val="00464A7A"/>
    <w:rsid w:val="00464E41"/>
    <w:rsid w:val="00465C0D"/>
    <w:rsid w:val="004674B6"/>
    <w:rsid w:val="0046754E"/>
    <w:rsid w:val="00472ED4"/>
    <w:rsid w:val="0047401C"/>
    <w:rsid w:val="00474793"/>
    <w:rsid w:val="00474C57"/>
    <w:rsid w:val="00475723"/>
    <w:rsid w:val="00475DA4"/>
    <w:rsid w:val="004761EF"/>
    <w:rsid w:val="00476B22"/>
    <w:rsid w:val="0047729F"/>
    <w:rsid w:val="00477C09"/>
    <w:rsid w:val="00477DD5"/>
    <w:rsid w:val="00477FA4"/>
    <w:rsid w:val="004804D1"/>
    <w:rsid w:val="004806B7"/>
    <w:rsid w:val="00481CAD"/>
    <w:rsid w:val="00482ACE"/>
    <w:rsid w:val="004832C9"/>
    <w:rsid w:val="00484B13"/>
    <w:rsid w:val="00484E7A"/>
    <w:rsid w:val="0048536D"/>
    <w:rsid w:val="00487239"/>
    <w:rsid w:val="00491C9F"/>
    <w:rsid w:val="00492DF1"/>
    <w:rsid w:val="00493C2E"/>
    <w:rsid w:val="00494BD5"/>
    <w:rsid w:val="004A0145"/>
    <w:rsid w:val="004A04CF"/>
    <w:rsid w:val="004A13A5"/>
    <w:rsid w:val="004A2914"/>
    <w:rsid w:val="004A498F"/>
    <w:rsid w:val="004A63D1"/>
    <w:rsid w:val="004B3ADC"/>
    <w:rsid w:val="004B3C04"/>
    <w:rsid w:val="004B4CC6"/>
    <w:rsid w:val="004B5482"/>
    <w:rsid w:val="004B7893"/>
    <w:rsid w:val="004B7B07"/>
    <w:rsid w:val="004C4EDD"/>
    <w:rsid w:val="004C54A0"/>
    <w:rsid w:val="004C64A5"/>
    <w:rsid w:val="004C6578"/>
    <w:rsid w:val="004C6C1A"/>
    <w:rsid w:val="004C7939"/>
    <w:rsid w:val="004C7C5C"/>
    <w:rsid w:val="004C7F17"/>
    <w:rsid w:val="004D039C"/>
    <w:rsid w:val="004D08C9"/>
    <w:rsid w:val="004D0D5C"/>
    <w:rsid w:val="004D1005"/>
    <w:rsid w:val="004D1209"/>
    <w:rsid w:val="004D3DC5"/>
    <w:rsid w:val="004D4377"/>
    <w:rsid w:val="004D45E9"/>
    <w:rsid w:val="004D4899"/>
    <w:rsid w:val="004D514B"/>
    <w:rsid w:val="004D65B4"/>
    <w:rsid w:val="004D6A06"/>
    <w:rsid w:val="004E0DD6"/>
    <w:rsid w:val="004E24F2"/>
    <w:rsid w:val="004E3A6D"/>
    <w:rsid w:val="004E3D56"/>
    <w:rsid w:val="004E40DE"/>
    <w:rsid w:val="004E43A8"/>
    <w:rsid w:val="004E54E3"/>
    <w:rsid w:val="004E5D7C"/>
    <w:rsid w:val="004E6C19"/>
    <w:rsid w:val="004E7A1A"/>
    <w:rsid w:val="004F0E6B"/>
    <w:rsid w:val="004F4727"/>
    <w:rsid w:val="004F56FF"/>
    <w:rsid w:val="004F7EC9"/>
    <w:rsid w:val="00500853"/>
    <w:rsid w:val="00501A11"/>
    <w:rsid w:val="00501BFA"/>
    <w:rsid w:val="00501EAB"/>
    <w:rsid w:val="0050445B"/>
    <w:rsid w:val="0050454D"/>
    <w:rsid w:val="005060D3"/>
    <w:rsid w:val="00507C0C"/>
    <w:rsid w:val="00510643"/>
    <w:rsid w:val="005136DE"/>
    <w:rsid w:val="00513D12"/>
    <w:rsid w:val="0051490D"/>
    <w:rsid w:val="00514D28"/>
    <w:rsid w:val="00514DA0"/>
    <w:rsid w:val="00516FF4"/>
    <w:rsid w:val="0051760D"/>
    <w:rsid w:val="005178AE"/>
    <w:rsid w:val="00517A70"/>
    <w:rsid w:val="00517FC1"/>
    <w:rsid w:val="00520C11"/>
    <w:rsid w:val="00526AE2"/>
    <w:rsid w:val="00526AF0"/>
    <w:rsid w:val="005302AC"/>
    <w:rsid w:val="00533D66"/>
    <w:rsid w:val="00535355"/>
    <w:rsid w:val="00535639"/>
    <w:rsid w:val="00537504"/>
    <w:rsid w:val="00541A1D"/>
    <w:rsid w:val="00541C90"/>
    <w:rsid w:val="00542AC0"/>
    <w:rsid w:val="0054498F"/>
    <w:rsid w:val="00544C6D"/>
    <w:rsid w:val="00547262"/>
    <w:rsid w:val="0054731C"/>
    <w:rsid w:val="00547D91"/>
    <w:rsid w:val="005514F6"/>
    <w:rsid w:val="00552355"/>
    <w:rsid w:val="00552565"/>
    <w:rsid w:val="00552CFD"/>
    <w:rsid w:val="00553105"/>
    <w:rsid w:val="0055323A"/>
    <w:rsid w:val="0055529F"/>
    <w:rsid w:val="0055624E"/>
    <w:rsid w:val="00557AA5"/>
    <w:rsid w:val="0056209A"/>
    <w:rsid w:val="00563FB8"/>
    <w:rsid w:val="00564F4D"/>
    <w:rsid w:val="005663E3"/>
    <w:rsid w:val="005665F9"/>
    <w:rsid w:val="00567EE3"/>
    <w:rsid w:val="0057074D"/>
    <w:rsid w:val="0057185C"/>
    <w:rsid w:val="00572009"/>
    <w:rsid w:val="00572B21"/>
    <w:rsid w:val="00573855"/>
    <w:rsid w:val="005804FC"/>
    <w:rsid w:val="005814F0"/>
    <w:rsid w:val="00581915"/>
    <w:rsid w:val="00582B6A"/>
    <w:rsid w:val="00582C57"/>
    <w:rsid w:val="005832A9"/>
    <w:rsid w:val="0058387A"/>
    <w:rsid w:val="005850A8"/>
    <w:rsid w:val="005864D9"/>
    <w:rsid w:val="00586613"/>
    <w:rsid w:val="00586D19"/>
    <w:rsid w:val="00587A1C"/>
    <w:rsid w:val="00591022"/>
    <w:rsid w:val="00592D51"/>
    <w:rsid w:val="005950C8"/>
    <w:rsid w:val="00596095"/>
    <w:rsid w:val="005976F1"/>
    <w:rsid w:val="005A05EE"/>
    <w:rsid w:val="005A0CC0"/>
    <w:rsid w:val="005A2387"/>
    <w:rsid w:val="005A2DA1"/>
    <w:rsid w:val="005A5517"/>
    <w:rsid w:val="005A6FA0"/>
    <w:rsid w:val="005B22AF"/>
    <w:rsid w:val="005B2527"/>
    <w:rsid w:val="005B29B6"/>
    <w:rsid w:val="005B2A76"/>
    <w:rsid w:val="005B47FD"/>
    <w:rsid w:val="005B6E5E"/>
    <w:rsid w:val="005B6FE3"/>
    <w:rsid w:val="005B776F"/>
    <w:rsid w:val="005C0B6A"/>
    <w:rsid w:val="005C245E"/>
    <w:rsid w:val="005C254E"/>
    <w:rsid w:val="005C31A3"/>
    <w:rsid w:val="005C37A4"/>
    <w:rsid w:val="005C3B18"/>
    <w:rsid w:val="005C3DF3"/>
    <w:rsid w:val="005C4A05"/>
    <w:rsid w:val="005C769B"/>
    <w:rsid w:val="005C7C68"/>
    <w:rsid w:val="005C7F0D"/>
    <w:rsid w:val="005D211A"/>
    <w:rsid w:val="005D61CF"/>
    <w:rsid w:val="005D670E"/>
    <w:rsid w:val="005E0729"/>
    <w:rsid w:val="005E075F"/>
    <w:rsid w:val="005E124B"/>
    <w:rsid w:val="005E252E"/>
    <w:rsid w:val="005E26E6"/>
    <w:rsid w:val="005E2EFE"/>
    <w:rsid w:val="005E3497"/>
    <w:rsid w:val="005E3586"/>
    <w:rsid w:val="005E4435"/>
    <w:rsid w:val="005E5292"/>
    <w:rsid w:val="005E53A1"/>
    <w:rsid w:val="005E66A1"/>
    <w:rsid w:val="005E6938"/>
    <w:rsid w:val="005E7D7F"/>
    <w:rsid w:val="005F02FC"/>
    <w:rsid w:val="005F040B"/>
    <w:rsid w:val="005F1121"/>
    <w:rsid w:val="005F12AA"/>
    <w:rsid w:val="005F1517"/>
    <w:rsid w:val="005F2082"/>
    <w:rsid w:val="005F31F8"/>
    <w:rsid w:val="005F326C"/>
    <w:rsid w:val="005F3BCD"/>
    <w:rsid w:val="005F4057"/>
    <w:rsid w:val="005F4C8B"/>
    <w:rsid w:val="005F4FF6"/>
    <w:rsid w:val="005F5401"/>
    <w:rsid w:val="005F54C8"/>
    <w:rsid w:val="005F6867"/>
    <w:rsid w:val="00600123"/>
    <w:rsid w:val="00604038"/>
    <w:rsid w:val="00605266"/>
    <w:rsid w:val="00611BB1"/>
    <w:rsid w:val="00614817"/>
    <w:rsid w:val="00614D01"/>
    <w:rsid w:val="00614EFE"/>
    <w:rsid w:val="00616971"/>
    <w:rsid w:val="00616F62"/>
    <w:rsid w:val="006208EB"/>
    <w:rsid w:val="00620DF3"/>
    <w:rsid w:val="006217AD"/>
    <w:rsid w:val="00621935"/>
    <w:rsid w:val="00624F6E"/>
    <w:rsid w:val="006256F2"/>
    <w:rsid w:val="00627457"/>
    <w:rsid w:val="00627C17"/>
    <w:rsid w:val="006303EF"/>
    <w:rsid w:val="00630D97"/>
    <w:rsid w:val="00631392"/>
    <w:rsid w:val="00632097"/>
    <w:rsid w:val="006328A8"/>
    <w:rsid w:val="00633055"/>
    <w:rsid w:val="006332B2"/>
    <w:rsid w:val="00633A02"/>
    <w:rsid w:val="00633DD1"/>
    <w:rsid w:val="00634344"/>
    <w:rsid w:val="00635735"/>
    <w:rsid w:val="006371FE"/>
    <w:rsid w:val="006410CE"/>
    <w:rsid w:val="006422DA"/>
    <w:rsid w:val="006427E5"/>
    <w:rsid w:val="00642DCA"/>
    <w:rsid w:val="00642E92"/>
    <w:rsid w:val="00643F1C"/>
    <w:rsid w:val="00645014"/>
    <w:rsid w:val="00645129"/>
    <w:rsid w:val="006503DC"/>
    <w:rsid w:val="006518D8"/>
    <w:rsid w:val="0065202C"/>
    <w:rsid w:val="00653270"/>
    <w:rsid w:val="00653F30"/>
    <w:rsid w:val="00654B5D"/>
    <w:rsid w:val="00654C1D"/>
    <w:rsid w:val="00655A16"/>
    <w:rsid w:val="00655BD0"/>
    <w:rsid w:val="00656A60"/>
    <w:rsid w:val="00657AFE"/>
    <w:rsid w:val="00657C3A"/>
    <w:rsid w:val="006602BE"/>
    <w:rsid w:val="006609BB"/>
    <w:rsid w:val="00660BF7"/>
    <w:rsid w:val="00661C08"/>
    <w:rsid w:val="006625D9"/>
    <w:rsid w:val="006627F5"/>
    <w:rsid w:val="00665A51"/>
    <w:rsid w:val="00667DC7"/>
    <w:rsid w:val="00673516"/>
    <w:rsid w:val="00675C92"/>
    <w:rsid w:val="006766D1"/>
    <w:rsid w:val="006771FD"/>
    <w:rsid w:val="00677D5F"/>
    <w:rsid w:val="00680F60"/>
    <w:rsid w:val="006810F3"/>
    <w:rsid w:val="006814C3"/>
    <w:rsid w:val="00682195"/>
    <w:rsid w:val="00683E86"/>
    <w:rsid w:val="0068444D"/>
    <w:rsid w:val="00684620"/>
    <w:rsid w:val="0068675C"/>
    <w:rsid w:val="00686DDF"/>
    <w:rsid w:val="0069056F"/>
    <w:rsid w:val="006909F7"/>
    <w:rsid w:val="00690A6C"/>
    <w:rsid w:val="00692B63"/>
    <w:rsid w:val="0069315F"/>
    <w:rsid w:val="00695502"/>
    <w:rsid w:val="00696ABC"/>
    <w:rsid w:val="006973C3"/>
    <w:rsid w:val="006A04D6"/>
    <w:rsid w:val="006A1679"/>
    <w:rsid w:val="006A1812"/>
    <w:rsid w:val="006A1C10"/>
    <w:rsid w:val="006A3353"/>
    <w:rsid w:val="006A4425"/>
    <w:rsid w:val="006A4509"/>
    <w:rsid w:val="006A514A"/>
    <w:rsid w:val="006A556C"/>
    <w:rsid w:val="006A5CDF"/>
    <w:rsid w:val="006A6986"/>
    <w:rsid w:val="006B0354"/>
    <w:rsid w:val="006B2942"/>
    <w:rsid w:val="006B3C06"/>
    <w:rsid w:val="006B7A05"/>
    <w:rsid w:val="006C1E61"/>
    <w:rsid w:val="006C34D9"/>
    <w:rsid w:val="006C5152"/>
    <w:rsid w:val="006C691C"/>
    <w:rsid w:val="006C722C"/>
    <w:rsid w:val="006C77E4"/>
    <w:rsid w:val="006C7EF3"/>
    <w:rsid w:val="006D063A"/>
    <w:rsid w:val="006D09A4"/>
    <w:rsid w:val="006D0BD1"/>
    <w:rsid w:val="006D0DB7"/>
    <w:rsid w:val="006D2D59"/>
    <w:rsid w:val="006D4031"/>
    <w:rsid w:val="006D64DD"/>
    <w:rsid w:val="006D6D95"/>
    <w:rsid w:val="006D7D70"/>
    <w:rsid w:val="006E0DBB"/>
    <w:rsid w:val="006E27AF"/>
    <w:rsid w:val="006E2DEE"/>
    <w:rsid w:val="006E4DB1"/>
    <w:rsid w:val="006E57BC"/>
    <w:rsid w:val="006E5AAF"/>
    <w:rsid w:val="006E6135"/>
    <w:rsid w:val="006E7542"/>
    <w:rsid w:val="006E75A3"/>
    <w:rsid w:val="006E76F2"/>
    <w:rsid w:val="006F144B"/>
    <w:rsid w:val="006F4207"/>
    <w:rsid w:val="006F5638"/>
    <w:rsid w:val="006F675F"/>
    <w:rsid w:val="006F7C6F"/>
    <w:rsid w:val="007008EB"/>
    <w:rsid w:val="007009B1"/>
    <w:rsid w:val="00701820"/>
    <w:rsid w:val="00702AFF"/>
    <w:rsid w:val="007045F6"/>
    <w:rsid w:val="0070483C"/>
    <w:rsid w:val="00704CB2"/>
    <w:rsid w:val="0070528B"/>
    <w:rsid w:val="0070531E"/>
    <w:rsid w:val="007053D1"/>
    <w:rsid w:val="00706D14"/>
    <w:rsid w:val="00710399"/>
    <w:rsid w:val="0071363A"/>
    <w:rsid w:val="007137E8"/>
    <w:rsid w:val="00713B79"/>
    <w:rsid w:val="0071597D"/>
    <w:rsid w:val="00715DBF"/>
    <w:rsid w:val="00715E74"/>
    <w:rsid w:val="00717770"/>
    <w:rsid w:val="007178FD"/>
    <w:rsid w:val="00717EC8"/>
    <w:rsid w:val="0072000B"/>
    <w:rsid w:val="00720850"/>
    <w:rsid w:val="00721044"/>
    <w:rsid w:val="00722323"/>
    <w:rsid w:val="0072282E"/>
    <w:rsid w:val="00724278"/>
    <w:rsid w:val="0072659F"/>
    <w:rsid w:val="00726800"/>
    <w:rsid w:val="00727D64"/>
    <w:rsid w:val="00730982"/>
    <w:rsid w:val="00730E99"/>
    <w:rsid w:val="007312C0"/>
    <w:rsid w:val="007319BB"/>
    <w:rsid w:val="007336C4"/>
    <w:rsid w:val="0073396A"/>
    <w:rsid w:val="00733ACA"/>
    <w:rsid w:val="00734523"/>
    <w:rsid w:val="007345E9"/>
    <w:rsid w:val="007353EE"/>
    <w:rsid w:val="0073664E"/>
    <w:rsid w:val="00737B51"/>
    <w:rsid w:val="007404D0"/>
    <w:rsid w:val="00740FCE"/>
    <w:rsid w:val="007414AE"/>
    <w:rsid w:val="0074385A"/>
    <w:rsid w:val="007447A0"/>
    <w:rsid w:val="0074494D"/>
    <w:rsid w:val="007466D8"/>
    <w:rsid w:val="00746E19"/>
    <w:rsid w:val="00747A99"/>
    <w:rsid w:val="00750379"/>
    <w:rsid w:val="00750B11"/>
    <w:rsid w:val="00753781"/>
    <w:rsid w:val="0075663F"/>
    <w:rsid w:val="00756736"/>
    <w:rsid w:val="00757E79"/>
    <w:rsid w:val="007605B4"/>
    <w:rsid w:val="00761F1F"/>
    <w:rsid w:val="0076247F"/>
    <w:rsid w:val="00762C95"/>
    <w:rsid w:val="0076434E"/>
    <w:rsid w:val="007665D3"/>
    <w:rsid w:val="00770F97"/>
    <w:rsid w:val="00772856"/>
    <w:rsid w:val="00773C4A"/>
    <w:rsid w:val="007743C4"/>
    <w:rsid w:val="0077454A"/>
    <w:rsid w:val="007745C9"/>
    <w:rsid w:val="00777706"/>
    <w:rsid w:val="00777A35"/>
    <w:rsid w:val="00777A86"/>
    <w:rsid w:val="00780324"/>
    <w:rsid w:val="00780FA8"/>
    <w:rsid w:val="007829D9"/>
    <w:rsid w:val="00782AE8"/>
    <w:rsid w:val="007833FD"/>
    <w:rsid w:val="00783A34"/>
    <w:rsid w:val="00784026"/>
    <w:rsid w:val="0078532D"/>
    <w:rsid w:val="007854CC"/>
    <w:rsid w:val="0079026E"/>
    <w:rsid w:val="00791966"/>
    <w:rsid w:val="00791EBC"/>
    <w:rsid w:val="00792828"/>
    <w:rsid w:val="007936E6"/>
    <w:rsid w:val="00794736"/>
    <w:rsid w:val="0079545F"/>
    <w:rsid w:val="00795C60"/>
    <w:rsid w:val="007A0607"/>
    <w:rsid w:val="007A2DD4"/>
    <w:rsid w:val="007A3771"/>
    <w:rsid w:val="007A3EF5"/>
    <w:rsid w:val="007A5FD5"/>
    <w:rsid w:val="007B1323"/>
    <w:rsid w:val="007B1A54"/>
    <w:rsid w:val="007B3E77"/>
    <w:rsid w:val="007B3F09"/>
    <w:rsid w:val="007B4B7B"/>
    <w:rsid w:val="007B61C9"/>
    <w:rsid w:val="007C0253"/>
    <w:rsid w:val="007C04E7"/>
    <w:rsid w:val="007C0A0A"/>
    <w:rsid w:val="007C1321"/>
    <w:rsid w:val="007C2567"/>
    <w:rsid w:val="007C2CD9"/>
    <w:rsid w:val="007C2E0D"/>
    <w:rsid w:val="007C2F6E"/>
    <w:rsid w:val="007C30CC"/>
    <w:rsid w:val="007C3FF8"/>
    <w:rsid w:val="007C47A0"/>
    <w:rsid w:val="007C4823"/>
    <w:rsid w:val="007C4A84"/>
    <w:rsid w:val="007C6207"/>
    <w:rsid w:val="007C6EAE"/>
    <w:rsid w:val="007C79B1"/>
    <w:rsid w:val="007D075B"/>
    <w:rsid w:val="007D0F1A"/>
    <w:rsid w:val="007D10E9"/>
    <w:rsid w:val="007D1E82"/>
    <w:rsid w:val="007D1F06"/>
    <w:rsid w:val="007D21B7"/>
    <w:rsid w:val="007D3648"/>
    <w:rsid w:val="007D5345"/>
    <w:rsid w:val="007D54FE"/>
    <w:rsid w:val="007D65D3"/>
    <w:rsid w:val="007D7F67"/>
    <w:rsid w:val="007E38C6"/>
    <w:rsid w:val="007E4E07"/>
    <w:rsid w:val="007E4E87"/>
    <w:rsid w:val="007E5976"/>
    <w:rsid w:val="007E6857"/>
    <w:rsid w:val="007E796D"/>
    <w:rsid w:val="007F1937"/>
    <w:rsid w:val="007F3EDB"/>
    <w:rsid w:val="007F403A"/>
    <w:rsid w:val="007F5A59"/>
    <w:rsid w:val="007F7034"/>
    <w:rsid w:val="0080291C"/>
    <w:rsid w:val="00802E5C"/>
    <w:rsid w:val="0080454F"/>
    <w:rsid w:val="00804670"/>
    <w:rsid w:val="00804D2B"/>
    <w:rsid w:val="00804EAD"/>
    <w:rsid w:val="0080673D"/>
    <w:rsid w:val="00806C92"/>
    <w:rsid w:val="008121C3"/>
    <w:rsid w:val="008124F5"/>
    <w:rsid w:val="008125CF"/>
    <w:rsid w:val="00814381"/>
    <w:rsid w:val="008145AA"/>
    <w:rsid w:val="00816E40"/>
    <w:rsid w:val="00816EB1"/>
    <w:rsid w:val="00820252"/>
    <w:rsid w:val="00823195"/>
    <w:rsid w:val="00824EEE"/>
    <w:rsid w:val="00827131"/>
    <w:rsid w:val="008349D9"/>
    <w:rsid w:val="00841025"/>
    <w:rsid w:val="0084117C"/>
    <w:rsid w:val="00841A52"/>
    <w:rsid w:val="0084286D"/>
    <w:rsid w:val="00842B4F"/>
    <w:rsid w:val="00843424"/>
    <w:rsid w:val="008456E8"/>
    <w:rsid w:val="00845EE6"/>
    <w:rsid w:val="0084657A"/>
    <w:rsid w:val="00846AD0"/>
    <w:rsid w:val="008512DF"/>
    <w:rsid w:val="0085224B"/>
    <w:rsid w:val="00852266"/>
    <w:rsid w:val="008523C1"/>
    <w:rsid w:val="00852D35"/>
    <w:rsid w:val="00855310"/>
    <w:rsid w:val="00856E72"/>
    <w:rsid w:val="00861B2B"/>
    <w:rsid w:val="00863DE7"/>
    <w:rsid w:val="00865032"/>
    <w:rsid w:val="00866319"/>
    <w:rsid w:val="00866A2D"/>
    <w:rsid w:val="00871327"/>
    <w:rsid w:val="008720D1"/>
    <w:rsid w:val="00872D56"/>
    <w:rsid w:val="008731AD"/>
    <w:rsid w:val="00873213"/>
    <w:rsid w:val="00873615"/>
    <w:rsid w:val="00875752"/>
    <w:rsid w:val="00875BF7"/>
    <w:rsid w:val="00876925"/>
    <w:rsid w:val="00877213"/>
    <w:rsid w:val="0088003D"/>
    <w:rsid w:val="0088304C"/>
    <w:rsid w:val="00883966"/>
    <w:rsid w:val="00883A88"/>
    <w:rsid w:val="00884841"/>
    <w:rsid w:val="0088591A"/>
    <w:rsid w:val="00885A47"/>
    <w:rsid w:val="00885AC9"/>
    <w:rsid w:val="00886D0C"/>
    <w:rsid w:val="0088792E"/>
    <w:rsid w:val="00887A96"/>
    <w:rsid w:val="00887D44"/>
    <w:rsid w:val="00887F49"/>
    <w:rsid w:val="008907F0"/>
    <w:rsid w:val="0089211C"/>
    <w:rsid w:val="0089297D"/>
    <w:rsid w:val="00893A77"/>
    <w:rsid w:val="00893C01"/>
    <w:rsid w:val="00896239"/>
    <w:rsid w:val="008973B0"/>
    <w:rsid w:val="008A0C9D"/>
    <w:rsid w:val="008A461D"/>
    <w:rsid w:val="008A464C"/>
    <w:rsid w:val="008A5FF2"/>
    <w:rsid w:val="008A6379"/>
    <w:rsid w:val="008A6BB1"/>
    <w:rsid w:val="008B0325"/>
    <w:rsid w:val="008B165E"/>
    <w:rsid w:val="008B38CA"/>
    <w:rsid w:val="008B677E"/>
    <w:rsid w:val="008B68CE"/>
    <w:rsid w:val="008B6BC4"/>
    <w:rsid w:val="008B7D5A"/>
    <w:rsid w:val="008C032B"/>
    <w:rsid w:val="008C0D1B"/>
    <w:rsid w:val="008C0D72"/>
    <w:rsid w:val="008C1841"/>
    <w:rsid w:val="008C2603"/>
    <w:rsid w:val="008C5463"/>
    <w:rsid w:val="008C6B56"/>
    <w:rsid w:val="008D039D"/>
    <w:rsid w:val="008D3164"/>
    <w:rsid w:val="008D44FB"/>
    <w:rsid w:val="008D4A63"/>
    <w:rsid w:val="008D4EBD"/>
    <w:rsid w:val="008D688B"/>
    <w:rsid w:val="008D70DE"/>
    <w:rsid w:val="008E0719"/>
    <w:rsid w:val="008E12CE"/>
    <w:rsid w:val="008E2D4D"/>
    <w:rsid w:val="008E2DA3"/>
    <w:rsid w:val="008E3EC2"/>
    <w:rsid w:val="008E48EC"/>
    <w:rsid w:val="008F117D"/>
    <w:rsid w:val="008F15A0"/>
    <w:rsid w:val="008F2220"/>
    <w:rsid w:val="008F24B9"/>
    <w:rsid w:val="008F715E"/>
    <w:rsid w:val="008F7F39"/>
    <w:rsid w:val="0090071F"/>
    <w:rsid w:val="009009C5"/>
    <w:rsid w:val="00900A0A"/>
    <w:rsid w:val="0090169E"/>
    <w:rsid w:val="00901B62"/>
    <w:rsid w:val="00902CB7"/>
    <w:rsid w:val="0090504F"/>
    <w:rsid w:val="00906125"/>
    <w:rsid w:val="0091001B"/>
    <w:rsid w:val="00912A05"/>
    <w:rsid w:val="009147BB"/>
    <w:rsid w:val="00914CD0"/>
    <w:rsid w:val="00916B46"/>
    <w:rsid w:val="00916ECB"/>
    <w:rsid w:val="00917487"/>
    <w:rsid w:val="00917EAE"/>
    <w:rsid w:val="00923962"/>
    <w:rsid w:val="009243C2"/>
    <w:rsid w:val="00924657"/>
    <w:rsid w:val="00924D0E"/>
    <w:rsid w:val="0092537E"/>
    <w:rsid w:val="009272D3"/>
    <w:rsid w:val="009301E5"/>
    <w:rsid w:val="009303BD"/>
    <w:rsid w:val="00930AAF"/>
    <w:rsid w:val="009316AA"/>
    <w:rsid w:val="0093490E"/>
    <w:rsid w:val="00937737"/>
    <w:rsid w:val="009377BE"/>
    <w:rsid w:val="00940EAE"/>
    <w:rsid w:val="00942B19"/>
    <w:rsid w:val="00943A81"/>
    <w:rsid w:val="00943ED5"/>
    <w:rsid w:val="009443FB"/>
    <w:rsid w:val="009445A8"/>
    <w:rsid w:val="009473AE"/>
    <w:rsid w:val="00952B56"/>
    <w:rsid w:val="00956C7F"/>
    <w:rsid w:val="009600DD"/>
    <w:rsid w:val="00960455"/>
    <w:rsid w:val="00960574"/>
    <w:rsid w:val="00962CC2"/>
    <w:rsid w:val="0096410B"/>
    <w:rsid w:val="00964871"/>
    <w:rsid w:val="00965F75"/>
    <w:rsid w:val="00967661"/>
    <w:rsid w:val="00967ECA"/>
    <w:rsid w:val="00967F6E"/>
    <w:rsid w:val="00973663"/>
    <w:rsid w:val="009743D4"/>
    <w:rsid w:val="009751A3"/>
    <w:rsid w:val="00975664"/>
    <w:rsid w:val="00975D0D"/>
    <w:rsid w:val="0097779E"/>
    <w:rsid w:val="009807BF"/>
    <w:rsid w:val="00980974"/>
    <w:rsid w:val="0098152B"/>
    <w:rsid w:val="00982A79"/>
    <w:rsid w:val="00982DDC"/>
    <w:rsid w:val="009838AE"/>
    <w:rsid w:val="009849EE"/>
    <w:rsid w:val="009878D5"/>
    <w:rsid w:val="009910E4"/>
    <w:rsid w:val="009925D2"/>
    <w:rsid w:val="0099571B"/>
    <w:rsid w:val="00995A57"/>
    <w:rsid w:val="009964EC"/>
    <w:rsid w:val="00997A8F"/>
    <w:rsid w:val="009A2924"/>
    <w:rsid w:val="009A2B0F"/>
    <w:rsid w:val="009A417C"/>
    <w:rsid w:val="009A53EA"/>
    <w:rsid w:val="009A5836"/>
    <w:rsid w:val="009A7D68"/>
    <w:rsid w:val="009B0ADA"/>
    <w:rsid w:val="009B0C17"/>
    <w:rsid w:val="009B2A7C"/>
    <w:rsid w:val="009B3226"/>
    <w:rsid w:val="009B4A34"/>
    <w:rsid w:val="009B511D"/>
    <w:rsid w:val="009B66DB"/>
    <w:rsid w:val="009B750C"/>
    <w:rsid w:val="009C00DC"/>
    <w:rsid w:val="009C1D6A"/>
    <w:rsid w:val="009C27A4"/>
    <w:rsid w:val="009C43B8"/>
    <w:rsid w:val="009C4DD9"/>
    <w:rsid w:val="009C4E39"/>
    <w:rsid w:val="009C5A30"/>
    <w:rsid w:val="009C6F5D"/>
    <w:rsid w:val="009C7927"/>
    <w:rsid w:val="009C7F14"/>
    <w:rsid w:val="009D349F"/>
    <w:rsid w:val="009D404A"/>
    <w:rsid w:val="009D426F"/>
    <w:rsid w:val="009D6731"/>
    <w:rsid w:val="009D7E1E"/>
    <w:rsid w:val="009D7F81"/>
    <w:rsid w:val="009E0C62"/>
    <w:rsid w:val="009E13E3"/>
    <w:rsid w:val="009E4372"/>
    <w:rsid w:val="009E5125"/>
    <w:rsid w:val="009E5E07"/>
    <w:rsid w:val="009E6B05"/>
    <w:rsid w:val="009E720B"/>
    <w:rsid w:val="009E76B6"/>
    <w:rsid w:val="009F06D7"/>
    <w:rsid w:val="009F079A"/>
    <w:rsid w:val="009F19EF"/>
    <w:rsid w:val="009F1DE9"/>
    <w:rsid w:val="009F25BF"/>
    <w:rsid w:val="009F2E2C"/>
    <w:rsid w:val="009F3619"/>
    <w:rsid w:val="009F49AD"/>
    <w:rsid w:val="009F51F3"/>
    <w:rsid w:val="009F54E5"/>
    <w:rsid w:val="009F6704"/>
    <w:rsid w:val="009F6E33"/>
    <w:rsid w:val="009F7516"/>
    <w:rsid w:val="00A04D37"/>
    <w:rsid w:val="00A10991"/>
    <w:rsid w:val="00A121EC"/>
    <w:rsid w:val="00A12EE4"/>
    <w:rsid w:val="00A1509A"/>
    <w:rsid w:val="00A15192"/>
    <w:rsid w:val="00A1656F"/>
    <w:rsid w:val="00A17B37"/>
    <w:rsid w:val="00A209C4"/>
    <w:rsid w:val="00A21556"/>
    <w:rsid w:val="00A22349"/>
    <w:rsid w:val="00A2383B"/>
    <w:rsid w:val="00A23A9C"/>
    <w:rsid w:val="00A264C7"/>
    <w:rsid w:val="00A27B48"/>
    <w:rsid w:val="00A317AF"/>
    <w:rsid w:val="00A32B42"/>
    <w:rsid w:val="00A36ABA"/>
    <w:rsid w:val="00A374F2"/>
    <w:rsid w:val="00A42170"/>
    <w:rsid w:val="00A45FF8"/>
    <w:rsid w:val="00A4706F"/>
    <w:rsid w:val="00A47EC6"/>
    <w:rsid w:val="00A52850"/>
    <w:rsid w:val="00A52BAC"/>
    <w:rsid w:val="00A53E4D"/>
    <w:rsid w:val="00A54895"/>
    <w:rsid w:val="00A5491F"/>
    <w:rsid w:val="00A54D86"/>
    <w:rsid w:val="00A551DA"/>
    <w:rsid w:val="00A55FE5"/>
    <w:rsid w:val="00A5663F"/>
    <w:rsid w:val="00A6204E"/>
    <w:rsid w:val="00A62CA2"/>
    <w:rsid w:val="00A635FE"/>
    <w:rsid w:val="00A648A7"/>
    <w:rsid w:val="00A65F38"/>
    <w:rsid w:val="00A65F82"/>
    <w:rsid w:val="00A66E87"/>
    <w:rsid w:val="00A703C3"/>
    <w:rsid w:val="00A704E9"/>
    <w:rsid w:val="00A70D16"/>
    <w:rsid w:val="00A7160F"/>
    <w:rsid w:val="00A71943"/>
    <w:rsid w:val="00A7203B"/>
    <w:rsid w:val="00A72971"/>
    <w:rsid w:val="00A7530F"/>
    <w:rsid w:val="00A75E58"/>
    <w:rsid w:val="00A7629E"/>
    <w:rsid w:val="00A77931"/>
    <w:rsid w:val="00A808A0"/>
    <w:rsid w:val="00A80F8D"/>
    <w:rsid w:val="00A81AA2"/>
    <w:rsid w:val="00A82287"/>
    <w:rsid w:val="00A8542D"/>
    <w:rsid w:val="00A85589"/>
    <w:rsid w:val="00A86BE7"/>
    <w:rsid w:val="00A8723C"/>
    <w:rsid w:val="00A87C90"/>
    <w:rsid w:val="00A903C4"/>
    <w:rsid w:val="00A90BD0"/>
    <w:rsid w:val="00A9496A"/>
    <w:rsid w:val="00A95D51"/>
    <w:rsid w:val="00AA0169"/>
    <w:rsid w:val="00AA122C"/>
    <w:rsid w:val="00AA3D31"/>
    <w:rsid w:val="00AA526B"/>
    <w:rsid w:val="00AA7064"/>
    <w:rsid w:val="00AA7201"/>
    <w:rsid w:val="00AA73D8"/>
    <w:rsid w:val="00AB1BCF"/>
    <w:rsid w:val="00AB1C11"/>
    <w:rsid w:val="00AB27B0"/>
    <w:rsid w:val="00AB3467"/>
    <w:rsid w:val="00AB3505"/>
    <w:rsid w:val="00AB3523"/>
    <w:rsid w:val="00AB3607"/>
    <w:rsid w:val="00AB4D83"/>
    <w:rsid w:val="00AB4FE7"/>
    <w:rsid w:val="00AB6666"/>
    <w:rsid w:val="00AB7BB9"/>
    <w:rsid w:val="00AB7CF4"/>
    <w:rsid w:val="00AC1CAC"/>
    <w:rsid w:val="00AC280E"/>
    <w:rsid w:val="00AC4E6C"/>
    <w:rsid w:val="00AC50F5"/>
    <w:rsid w:val="00AC52B2"/>
    <w:rsid w:val="00AC57E8"/>
    <w:rsid w:val="00AC6FFC"/>
    <w:rsid w:val="00AC7A07"/>
    <w:rsid w:val="00AC7D82"/>
    <w:rsid w:val="00AD16D6"/>
    <w:rsid w:val="00AD1A57"/>
    <w:rsid w:val="00AD2598"/>
    <w:rsid w:val="00AD28BF"/>
    <w:rsid w:val="00AD3BA7"/>
    <w:rsid w:val="00AE1941"/>
    <w:rsid w:val="00AE2340"/>
    <w:rsid w:val="00AE24AF"/>
    <w:rsid w:val="00AE5B16"/>
    <w:rsid w:val="00AE5CD0"/>
    <w:rsid w:val="00AE667C"/>
    <w:rsid w:val="00AE7B67"/>
    <w:rsid w:val="00AF15D1"/>
    <w:rsid w:val="00AF1864"/>
    <w:rsid w:val="00AF2165"/>
    <w:rsid w:val="00AF38A0"/>
    <w:rsid w:val="00AF415D"/>
    <w:rsid w:val="00B0178C"/>
    <w:rsid w:val="00B03C76"/>
    <w:rsid w:val="00B0478B"/>
    <w:rsid w:val="00B04DB4"/>
    <w:rsid w:val="00B06935"/>
    <w:rsid w:val="00B06D38"/>
    <w:rsid w:val="00B07609"/>
    <w:rsid w:val="00B12178"/>
    <w:rsid w:val="00B13FF2"/>
    <w:rsid w:val="00B14BB7"/>
    <w:rsid w:val="00B1556A"/>
    <w:rsid w:val="00B160C6"/>
    <w:rsid w:val="00B22CF7"/>
    <w:rsid w:val="00B244F8"/>
    <w:rsid w:val="00B270CB"/>
    <w:rsid w:val="00B278A2"/>
    <w:rsid w:val="00B279FF"/>
    <w:rsid w:val="00B305A4"/>
    <w:rsid w:val="00B30915"/>
    <w:rsid w:val="00B312F1"/>
    <w:rsid w:val="00B31F16"/>
    <w:rsid w:val="00B33583"/>
    <w:rsid w:val="00B33AB8"/>
    <w:rsid w:val="00B36034"/>
    <w:rsid w:val="00B3717A"/>
    <w:rsid w:val="00B37253"/>
    <w:rsid w:val="00B37637"/>
    <w:rsid w:val="00B37666"/>
    <w:rsid w:val="00B4071E"/>
    <w:rsid w:val="00B414B0"/>
    <w:rsid w:val="00B41D4D"/>
    <w:rsid w:val="00B4329F"/>
    <w:rsid w:val="00B433D2"/>
    <w:rsid w:val="00B4353E"/>
    <w:rsid w:val="00B44F56"/>
    <w:rsid w:val="00B4516B"/>
    <w:rsid w:val="00B45680"/>
    <w:rsid w:val="00B458B3"/>
    <w:rsid w:val="00B514C5"/>
    <w:rsid w:val="00B519B1"/>
    <w:rsid w:val="00B52210"/>
    <w:rsid w:val="00B541B6"/>
    <w:rsid w:val="00B5430F"/>
    <w:rsid w:val="00B5568A"/>
    <w:rsid w:val="00B561C4"/>
    <w:rsid w:val="00B60B01"/>
    <w:rsid w:val="00B629FD"/>
    <w:rsid w:val="00B63375"/>
    <w:rsid w:val="00B652E0"/>
    <w:rsid w:val="00B65936"/>
    <w:rsid w:val="00B66F62"/>
    <w:rsid w:val="00B6709A"/>
    <w:rsid w:val="00B673F8"/>
    <w:rsid w:val="00B70A55"/>
    <w:rsid w:val="00B71D99"/>
    <w:rsid w:val="00B71E31"/>
    <w:rsid w:val="00B739AB"/>
    <w:rsid w:val="00B73D9B"/>
    <w:rsid w:val="00B7448D"/>
    <w:rsid w:val="00B7539A"/>
    <w:rsid w:val="00B765B3"/>
    <w:rsid w:val="00B779F6"/>
    <w:rsid w:val="00B80196"/>
    <w:rsid w:val="00B80323"/>
    <w:rsid w:val="00B814A0"/>
    <w:rsid w:val="00B82114"/>
    <w:rsid w:val="00B8315F"/>
    <w:rsid w:val="00B85703"/>
    <w:rsid w:val="00B9069D"/>
    <w:rsid w:val="00B90C90"/>
    <w:rsid w:val="00B91F31"/>
    <w:rsid w:val="00B91F5D"/>
    <w:rsid w:val="00B92AA5"/>
    <w:rsid w:val="00B932E9"/>
    <w:rsid w:val="00B938EC"/>
    <w:rsid w:val="00B94224"/>
    <w:rsid w:val="00B94F0D"/>
    <w:rsid w:val="00B94F85"/>
    <w:rsid w:val="00B959C3"/>
    <w:rsid w:val="00B9650C"/>
    <w:rsid w:val="00B97702"/>
    <w:rsid w:val="00B97BCF"/>
    <w:rsid w:val="00B97F1A"/>
    <w:rsid w:val="00BA11CA"/>
    <w:rsid w:val="00BA1887"/>
    <w:rsid w:val="00BA521F"/>
    <w:rsid w:val="00BA55E4"/>
    <w:rsid w:val="00BB07B9"/>
    <w:rsid w:val="00BB19F2"/>
    <w:rsid w:val="00BB1C35"/>
    <w:rsid w:val="00BB230D"/>
    <w:rsid w:val="00BB537B"/>
    <w:rsid w:val="00BB5C23"/>
    <w:rsid w:val="00BB6A71"/>
    <w:rsid w:val="00BB6EB5"/>
    <w:rsid w:val="00BB78EB"/>
    <w:rsid w:val="00BC0030"/>
    <w:rsid w:val="00BC06AB"/>
    <w:rsid w:val="00BC112C"/>
    <w:rsid w:val="00BC2503"/>
    <w:rsid w:val="00BC35E8"/>
    <w:rsid w:val="00BC3A4D"/>
    <w:rsid w:val="00BC43B4"/>
    <w:rsid w:val="00BC5C39"/>
    <w:rsid w:val="00BC65F6"/>
    <w:rsid w:val="00BD0CE1"/>
    <w:rsid w:val="00BD1A52"/>
    <w:rsid w:val="00BD36DF"/>
    <w:rsid w:val="00BD6E85"/>
    <w:rsid w:val="00BD6E9C"/>
    <w:rsid w:val="00BE087F"/>
    <w:rsid w:val="00BE12BA"/>
    <w:rsid w:val="00BE1563"/>
    <w:rsid w:val="00BE28C9"/>
    <w:rsid w:val="00BE5AE8"/>
    <w:rsid w:val="00BE5FED"/>
    <w:rsid w:val="00BE7B3D"/>
    <w:rsid w:val="00BF0C96"/>
    <w:rsid w:val="00BF1253"/>
    <w:rsid w:val="00BF15B0"/>
    <w:rsid w:val="00BF2485"/>
    <w:rsid w:val="00BF37C0"/>
    <w:rsid w:val="00BF44A8"/>
    <w:rsid w:val="00BF54DE"/>
    <w:rsid w:val="00BF65FC"/>
    <w:rsid w:val="00C01404"/>
    <w:rsid w:val="00C023B1"/>
    <w:rsid w:val="00C03081"/>
    <w:rsid w:val="00C042A4"/>
    <w:rsid w:val="00C079D8"/>
    <w:rsid w:val="00C07FD4"/>
    <w:rsid w:val="00C10180"/>
    <w:rsid w:val="00C11145"/>
    <w:rsid w:val="00C11B74"/>
    <w:rsid w:val="00C12AC7"/>
    <w:rsid w:val="00C138B2"/>
    <w:rsid w:val="00C15691"/>
    <w:rsid w:val="00C16C0E"/>
    <w:rsid w:val="00C20934"/>
    <w:rsid w:val="00C20A6B"/>
    <w:rsid w:val="00C20BBD"/>
    <w:rsid w:val="00C21470"/>
    <w:rsid w:val="00C21DB6"/>
    <w:rsid w:val="00C224BD"/>
    <w:rsid w:val="00C2299A"/>
    <w:rsid w:val="00C2454C"/>
    <w:rsid w:val="00C24706"/>
    <w:rsid w:val="00C25820"/>
    <w:rsid w:val="00C26963"/>
    <w:rsid w:val="00C271D1"/>
    <w:rsid w:val="00C27398"/>
    <w:rsid w:val="00C31BB0"/>
    <w:rsid w:val="00C320AF"/>
    <w:rsid w:val="00C3219A"/>
    <w:rsid w:val="00C33E7F"/>
    <w:rsid w:val="00C37CC7"/>
    <w:rsid w:val="00C37E37"/>
    <w:rsid w:val="00C420E0"/>
    <w:rsid w:val="00C425EA"/>
    <w:rsid w:val="00C44D3E"/>
    <w:rsid w:val="00C46B48"/>
    <w:rsid w:val="00C505EB"/>
    <w:rsid w:val="00C52473"/>
    <w:rsid w:val="00C5315B"/>
    <w:rsid w:val="00C54F84"/>
    <w:rsid w:val="00C56E79"/>
    <w:rsid w:val="00C57C0C"/>
    <w:rsid w:val="00C57ED0"/>
    <w:rsid w:val="00C6106A"/>
    <w:rsid w:val="00C61C83"/>
    <w:rsid w:val="00C62B73"/>
    <w:rsid w:val="00C63605"/>
    <w:rsid w:val="00C64D3E"/>
    <w:rsid w:val="00C64E81"/>
    <w:rsid w:val="00C664DF"/>
    <w:rsid w:val="00C67C84"/>
    <w:rsid w:val="00C70E0D"/>
    <w:rsid w:val="00C71624"/>
    <w:rsid w:val="00C72BF1"/>
    <w:rsid w:val="00C745AF"/>
    <w:rsid w:val="00C74A88"/>
    <w:rsid w:val="00C74B99"/>
    <w:rsid w:val="00C76B9C"/>
    <w:rsid w:val="00C812C2"/>
    <w:rsid w:val="00C81602"/>
    <w:rsid w:val="00C8372E"/>
    <w:rsid w:val="00C83A89"/>
    <w:rsid w:val="00C84755"/>
    <w:rsid w:val="00C85D50"/>
    <w:rsid w:val="00C869D2"/>
    <w:rsid w:val="00C916F8"/>
    <w:rsid w:val="00C9189B"/>
    <w:rsid w:val="00C92448"/>
    <w:rsid w:val="00C9465A"/>
    <w:rsid w:val="00C94A59"/>
    <w:rsid w:val="00C9581D"/>
    <w:rsid w:val="00C95E80"/>
    <w:rsid w:val="00C9657A"/>
    <w:rsid w:val="00C971BC"/>
    <w:rsid w:val="00C973C0"/>
    <w:rsid w:val="00C97E41"/>
    <w:rsid w:val="00CA2E4B"/>
    <w:rsid w:val="00CA380A"/>
    <w:rsid w:val="00CA435F"/>
    <w:rsid w:val="00CA5E58"/>
    <w:rsid w:val="00CA60A2"/>
    <w:rsid w:val="00CA7FD3"/>
    <w:rsid w:val="00CB0881"/>
    <w:rsid w:val="00CB096F"/>
    <w:rsid w:val="00CB4C58"/>
    <w:rsid w:val="00CB5AF3"/>
    <w:rsid w:val="00CB5D1F"/>
    <w:rsid w:val="00CB74D6"/>
    <w:rsid w:val="00CC15F2"/>
    <w:rsid w:val="00CC1F83"/>
    <w:rsid w:val="00CC2AC9"/>
    <w:rsid w:val="00CC3417"/>
    <w:rsid w:val="00CC4B7C"/>
    <w:rsid w:val="00CC5908"/>
    <w:rsid w:val="00CC5DBB"/>
    <w:rsid w:val="00CC6158"/>
    <w:rsid w:val="00CC6497"/>
    <w:rsid w:val="00CC68C7"/>
    <w:rsid w:val="00CC78A7"/>
    <w:rsid w:val="00CC7CE7"/>
    <w:rsid w:val="00CD0B07"/>
    <w:rsid w:val="00CD478C"/>
    <w:rsid w:val="00CD5DAD"/>
    <w:rsid w:val="00CE03DC"/>
    <w:rsid w:val="00CE1C10"/>
    <w:rsid w:val="00CE5922"/>
    <w:rsid w:val="00CE5AAD"/>
    <w:rsid w:val="00CE6980"/>
    <w:rsid w:val="00CF2B2F"/>
    <w:rsid w:val="00CF34D2"/>
    <w:rsid w:val="00CF42B0"/>
    <w:rsid w:val="00CF5F5E"/>
    <w:rsid w:val="00D00022"/>
    <w:rsid w:val="00D004E9"/>
    <w:rsid w:val="00D009BB"/>
    <w:rsid w:val="00D016B6"/>
    <w:rsid w:val="00D01C70"/>
    <w:rsid w:val="00D02BF2"/>
    <w:rsid w:val="00D03310"/>
    <w:rsid w:val="00D039E2"/>
    <w:rsid w:val="00D03D8B"/>
    <w:rsid w:val="00D03EFD"/>
    <w:rsid w:val="00D04F74"/>
    <w:rsid w:val="00D05C04"/>
    <w:rsid w:val="00D06D9F"/>
    <w:rsid w:val="00D07753"/>
    <w:rsid w:val="00D12A51"/>
    <w:rsid w:val="00D14B34"/>
    <w:rsid w:val="00D156E6"/>
    <w:rsid w:val="00D207EF"/>
    <w:rsid w:val="00D21244"/>
    <w:rsid w:val="00D2212F"/>
    <w:rsid w:val="00D222C3"/>
    <w:rsid w:val="00D224A5"/>
    <w:rsid w:val="00D2273B"/>
    <w:rsid w:val="00D22F68"/>
    <w:rsid w:val="00D262F5"/>
    <w:rsid w:val="00D2739C"/>
    <w:rsid w:val="00D30B0E"/>
    <w:rsid w:val="00D30F72"/>
    <w:rsid w:val="00D31CBB"/>
    <w:rsid w:val="00D32D81"/>
    <w:rsid w:val="00D334EF"/>
    <w:rsid w:val="00D33954"/>
    <w:rsid w:val="00D34262"/>
    <w:rsid w:val="00D34473"/>
    <w:rsid w:val="00D37C5F"/>
    <w:rsid w:val="00D40831"/>
    <w:rsid w:val="00D422A5"/>
    <w:rsid w:val="00D42B2E"/>
    <w:rsid w:val="00D45E3C"/>
    <w:rsid w:val="00D52A5E"/>
    <w:rsid w:val="00D53EDD"/>
    <w:rsid w:val="00D5420F"/>
    <w:rsid w:val="00D54283"/>
    <w:rsid w:val="00D5689F"/>
    <w:rsid w:val="00D60C78"/>
    <w:rsid w:val="00D61C46"/>
    <w:rsid w:val="00D6262F"/>
    <w:rsid w:val="00D65951"/>
    <w:rsid w:val="00D667F7"/>
    <w:rsid w:val="00D676B2"/>
    <w:rsid w:val="00D677A2"/>
    <w:rsid w:val="00D70A5F"/>
    <w:rsid w:val="00D72704"/>
    <w:rsid w:val="00D72FF0"/>
    <w:rsid w:val="00D74590"/>
    <w:rsid w:val="00D750A3"/>
    <w:rsid w:val="00D759ED"/>
    <w:rsid w:val="00D82FD4"/>
    <w:rsid w:val="00D8312A"/>
    <w:rsid w:val="00D83539"/>
    <w:rsid w:val="00D84113"/>
    <w:rsid w:val="00D8486A"/>
    <w:rsid w:val="00D85DA8"/>
    <w:rsid w:val="00D8617B"/>
    <w:rsid w:val="00D86451"/>
    <w:rsid w:val="00D8718F"/>
    <w:rsid w:val="00D90715"/>
    <w:rsid w:val="00D908F9"/>
    <w:rsid w:val="00D9113D"/>
    <w:rsid w:val="00D91661"/>
    <w:rsid w:val="00D92C74"/>
    <w:rsid w:val="00D930AD"/>
    <w:rsid w:val="00D93C8B"/>
    <w:rsid w:val="00D93F5F"/>
    <w:rsid w:val="00D9404F"/>
    <w:rsid w:val="00D94069"/>
    <w:rsid w:val="00D95679"/>
    <w:rsid w:val="00D96D22"/>
    <w:rsid w:val="00D9768D"/>
    <w:rsid w:val="00DA1F3C"/>
    <w:rsid w:val="00DA2A43"/>
    <w:rsid w:val="00DA4FB3"/>
    <w:rsid w:val="00DA5DF4"/>
    <w:rsid w:val="00DA6275"/>
    <w:rsid w:val="00DA62AE"/>
    <w:rsid w:val="00DA6CA4"/>
    <w:rsid w:val="00DA74F3"/>
    <w:rsid w:val="00DB02E0"/>
    <w:rsid w:val="00DB06A1"/>
    <w:rsid w:val="00DB262B"/>
    <w:rsid w:val="00DB2F95"/>
    <w:rsid w:val="00DB3B82"/>
    <w:rsid w:val="00DB46A1"/>
    <w:rsid w:val="00DB5ACE"/>
    <w:rsid w:val="00DB5CCF"/>
    <w:rsid w:val="00DC11B3"/>
    <w:rsid w:val="00DC1329"/>
    <w:rsid w:val="00DC1AC2"/>
    <w:rsid w:val="00DC1AF8"/>
    <w:rsid w:val="00DC53CF"/>
    <w:rsid w:val="00DC5DD2"/>
    <w:rsid w:val="00DC72D8"/>
    <w:rsid w:val="00DC776D"/>
    <w:rsid w:val="00DC7B66"/>
    <w:rsid w:val="00DD0E0D"/>
    <w:rsid w:val="00DD2A82"/>
    <w:rsid w:val="00DD2FC5"/>
    <w:rsid w:val="00DD5325"/>
    <w:rsid w:val="00DD56E3"/>
    <w:rsid w:val="00DD5A1A"/>
    <w:rsid w:val="00DD5B9F"/>
    <w:rsid w:val="00DD68BD"/>
    <w:rsid w:val="00DE1FA0"/>
    <w:rsid w:val="00DE399D"/>
    <w:rsid w:val="00DE7924"/>
    <w:rsid w:val="00DF0BCB"/>
    <w:rsid w:val="00DF1990"/>
    <w:rsid w:val="00DF1BFA"/>
    <w:rsid w:val="00DF1CA3"/>
    <w:rsid w:val="00DF21EB"/>
    <w:rsid w:val="00DF24FD"/>
    <w:rsid w:val="00DF5125"/>
    <w:rsid w:val="00DF577E"/>
    <w:rsid w:val="00DF5B76"/>
    <w:rsid w:val="00DF5BDB"/>
    <w:rsid w:val="00DF5BE2"/>
    <w:rsid w:val="00DF6E1B"/>
    <w:rsid w:val="00E00D2C"/>
    <w:rsid w:val="00E026B7"/>
    <w:rsid w:val="00E02766"/>
    <w:rsid w:val="00E0369F"/>
    <w:rsid w:val="00E04510"/>
    <w:rsid w:val="00E0467A"/>
    <w:rsid w:val="00E05D85"/>
    <w:rsid w:val="00E06089"/>
    <w:rsid w:val="00E07470"/>
    <w:rsid w:val="00E07D83"/>
    <w:rsid w:val="00E1052C"/>
    <w:rsid w:val="00E109FD"/>
    <w:rsid w:val="00E119E5"/>
    <w:rsid w:val="00E13ABA"/>
    <w:rsid w:val="00E1419A"/>
    <w:rsid w:val="00E14634"/>
    <w:rsid w:val="00E20A5A"/>
    <w:rsid w:val="00E21087"/>
    <w:rsid w:val="00E215CD"/>
    <w:rsid w:val="00E23B1B"/>
    <w:rsid w:val="00E245BA"/>
    <w:rsid w:val="00E250AD"/>
    <w:rsid w:val="00E2601D"/>
    <w:rsid w:val="00E262BC"/>
    <w:rsid w:val="00E26E16"/>
    <w:rsid w:val="00E27AFF"/>
    <w:rsid w:val="00E324E0"/>
    <w:rsid w:val="00E3288B"/>
    <w:rsid w:val="00E3323E"/>
    <w:rsid w:val="00E33DC2"/>
    <w:rsid w:val="00E3487F"/>
    <w:rsid w:val="00E36BA2"/>
    <w:rsid w:val="00E37D13"/>
    <w:rsid w:val="00E37F1A"/>
    <w:rsid w:val="00E411D7"/>
    <w:rsid w:val="00E41490"/>
    <w:rsid w:val="00E420B6"/>
    <w:rsid w:val="00E42DCD"/>
    <w:rsid w:val="00E43AFC"/>
    <w:rsid w:val="00E444F9"/>
    <w:rsid w:val="00E447A5"/>
    <w:rsid w:val="00E528CD"/>
    <w:rsid w:val="00E53951"/>
    <w:rsid w:val="00E53B99"/>
    <w:rsid w:val="00E54D47"/>
    <w:rsid w:val="00E55CEF"/>
    <w:rsid w:val="00E566F9"/>
    <w:rsid w:val="00E57081"/>
    <w:rsid w:val="00E578DF"/>
    <w:rsid w:val="00E57A14"/>
    <w:rsid w:val="00E614B1"/>
    <w:rsid w:val="00E6281F"/>
    <w:rsid w:val="00E6424C"/>
    <w:rsid w:val="00E64806"/>
    <w:rsid w:val="00E703EE"/>
    <w:rsid w:val="00E71BAD"/>
    <w:rsid w:val="00E71E10"/>
    <w:rsid w:val="00E721A3"/>
    <w:rsid w:val="00E73F55"/>
    <w:rsid w:val="00E75CFA"/>
    <w:rsid w:val="00E76197"/>
    <w:rsid w:val="00E76BA7"/>
    <w:rsid w:val="00E77160"/>
    <w:rsid w:val="00E77555"/>
    <w:rsid w:val="00E77D48"/>
    <w:rsid w:val="00E77F7E"/>
    <w:rsid w:val="00E801F4"/>
    <w:rsid w:val="00E81319"/>
    <w:rsid w:val="00E81353"/>
    <w:rsid w:val="00E81857"/>
    <w:rsid w:val="00E81E39"/>
    <w:rsid w:val="00E82332"/>
    <w:rsid w:val="00E8271B"/>
    <w:rsid w:val="00E831C0"/>
    <w:rsid w:val="00E851F7"/>
    <w:rsid w:val="00E8596F"/>
    <w:rsid w:val="00E87E04"/>
    <w:rsid w:val="00E90124"/>
    <w:rsid w:val="00E9093E"/>
    <w:rsid w:val="00E918A0"/>
    <w:rsid w:val="00E925DC"/>
    <w:rsid w:val="00E92D96"/>
    <w:rsid w:val="00E93DA2"/>
    <w:rsid w:val="00E947F0"/>
    <w:rsid w:val="00E95A1B"/>
    <w:rsid w:val="00E96756"/>
    <w:rsid w:val="00E9688B"/>
    <w:rsid w:val="00E975B0"/>
    <w:rsid w:val="00E97705"/>
    <w:rsid w:val="00EA148F"/>
    <w:rsid w:val="00EA25C5"/>
    <w:rsid w:val="00EA2A7D"/>
    <w:rsid w:val="00EA2E4E"/>
    <w:rsid w:val="00EA3854"/>
    <w:rsid w:val="00EA560D"/>
    <w:rsid w:val="00EA5D42"/>
    <w:rsid w:val="00EA6172"/>
    <w:rsid w:val="00EA6E64"/>
    <w:rsid w:val="00EA738E"/>
    <w:rsid w:val="00EB0050"/>
    <w:rsid w:val="00EB1187"/>
    <w:rsid w:val="00EB19FE"/>
    <w:rsid w:val="00EB331F"/>
    <w:rsid w:val="00EB4170"/>
    <w:rsid w:val="00EB4C9E"/>
    <w:rsid w:val="00EB721E"/>
    <w:rsid w:val="00EB75A4"/>
    <w:rsid w:val="00EC0E7D"/>
    <w:rsid w:val="00EC1F31"/>
    <w:rsid w:val="00EC63A0"/>
    <w:rsid w:val="00EC6735"/>
    <w:rsid w:val="00EC68F1"/>
    <w:rsid w:val="00EC6D89"/>
    <w:rsid w:val="00EC7A16"/>
    <w:rsid w:val="00EC7F53"/>
    <w:rsid w:val="00ED08C2"/>
    <w:rsid w:val="00ED1500"/>
    <w:rsid w:val="00ED19D3"/>
    <w:rsid w:val="00ED2351"/>
    <w:rsid w:val="00ED2DC0"/>
    <w:rsid w:val="00ED3063"/>
    <w:rsid w:val="00ED3178"/>
    <w:rsid w:val="00ED3BA4"/>
    <w:rsid w:val="00ED3F79"/>
    <w:rsid w:val="00ED46E7"/>
    <w:rsid w:val="00ED575A"/>
    <w:rsid w:val="00ED6445"/>
    <w:rsid w:val="00ED65E7"/>
    <w:rsid w:val="00ED66A5"/>
    <w:rsid w:val="00ED6C6B"/>
    <w:rsid w:val="00ED735A"/>
    <w:rsid w:val="00EE0E0D"/>
    <w:rsid w:val="00EE46AC"/>
    <w:rsid w:val="00EF1514"/>
    <w:rsid w:val="00EF3680"/>
    <w:rsid w:val="00EF3D72"/>
    <w:rsid w:val="00EF3F6B"/>
    <w:rsid w:val="00EF4C82"/>
    <w:rsid w:val="00EF60A8"/>
    <w:rsid w:val="00EF6E7E"/>
    <w:rsid w:val="00EF7BD5"/>
    <w:rsid w:val="00F01725"/>
    <w:rsid w:val="00F04310"/>
    <w:rsid w:val="00F055FC"/>
    <w:rsid w:val="00F0671B"/>
    <w:rsid w:val="00F0711D"/>
    <w:rsid w:val="00F07255"/>
    <w:rsid w:val="00F07F3A"/>
    <w:rsid w:val="00F108B6"/>
    <w:rsid w:val="00F12F1C"/>
    <w:rsid w:val="00F154BA"/>
    <w:rsid w:val="00F157AD"/>
    <w:rsid w:val="00F20EFE"/>
    <w:rsid w:val="00F21268"/>
    <w:rsid w:val="00F21C75"/>
    <w:rsid w:val="00F224A4"/>
    <w:rsid w:val="00F23511"/>
    <w:rsid w:val="00F25D83"/>
    <w:rsid w:val="00F27537"/>
    <w:rsid w:val="00F27B51"/>
    <w:rsid w:val="00F30095"/>
    <w:rsid w:val="00F309C1"/>
    <w:rsid w:val="00F30C81"/>
    <w:rsid w:val="00F31D8F"/>
    <w:rsid w:val="00F31DB7"/>
    <w:rsid w:val="00F34705"/>
    <w:rsid w:val="00F35057"/>
    <w:rsid w:val="00F36B6A"/>
    <w:rsid w:val="00F36BD0"/>
    <w:rsid w:val="00F37C52"/>
    <w:rsid w:val="00F37E4B"/>
    <w:rsid w:val="00F40CB6"/>
    <w:rsid w:val="00F41C65"/>
    <w:rsid w:val="00F42B7F"/>
    <w:rsid w:val="00F449D3"/>
    <w:rsid w:val="00F45107"/>
    <w:rsid w:val="00F4515C"/>
    <w:rsid w:val="00F47601"/>
    <w:rsid w:val="00F507A2"/>
    <w:rsid w:val="00F51283"/>
    <w:rsid w:val="00F51EE1"/>
    <w:rsid w:val="00F524ED"/>
    <w:rsid w:val="00F52AE7"/>
    <w:rsid w:val="00F5362C"/>
    <w:rsid w:val="00F53D19"/>
    <w:rsid w:val="00F5409A"/>
    <w:rsid w:val="00F54B39"/>
    <w:rsid w:val="00F557CC"/>
    <w:rsid w:val="00F55D41"/>
    <w:rsid w:val="00F55E94"/>
    <w:rsid w:val="00F56415"/>
    <w:rsid w:val="00F566B6"/>
    <w:rsid w:val="00F6097A"/>
    <w:rsid w:val="00F61856"/>
    <w:rsid w:val="00F62472"/>
    <w:rsid w:val="00F6584B"/>
    <w:rsid w:val="00F65873"/>
    <w:rsid w:val="00F658BD"/>
    <w:rsid w:val="00F70F0A"/>
    <w:rsid w:val="00F731A6"/>
    <w:rsid w:val="00F73C83"/>
    <w:rsid w:val="00F759BE"/>
    <w:rsid w:val="00F76775"/>
    <w:rsid w:val="00F770B1"/>
    <w:rsid w:val="00F80FAB"/>
    <w:rsid w:val="00F82CD3"/>
    <w:rsid w:val="00F84CDB"/>
    <w:rsid w:val="00F85DC4"/>
    <w:rsid w:val="00F92014"/>
    <w:rsid w:val="00F925FC"/>
    <w:rsid w:val="00F92D72"/>
    <w:rsid w:val="00F92F25"/>
    <w:rsid w:val="00F97877"/>
    <w:rsid w:val="00FA25D8"/>
    <w:rsid w:val="00FA3C6F"/>
    <w:rsid w:val="00FA5314"/>
    <w:rsid w:val="00FA60DA"/>
    <w:rsid w:val="00FA7BE2"/>
    <w:rsid w:val="00FA7FCE"/>
    <w:rsid w:val="00FB19E0"/>
    <w:rsid w:val="00FB1ECB"/>
    <w:rsid w:val="00FB29B6"/>
    <w:rsid w:val="00FB431C"/>
    <w:rsid w:val="00FB6F96"/>
    <w:rsid w:val="00FB73A9"/>
    <w:rsid w:val="00FB757E"/>
    <w:rsid w:val="00FC2492"/>
    <w:rsid w:val="00FC3287"/>
    <w:rsid w:val="00FC32A4"/>
    <w:rsid w:val="00FC336C"/>
    <w:rsid w:val="00FC50A0"/>
    <w:rsid w:val="00FC6D0E"/>
    <w:rsid w:val="00FC6DD4"/>
    <w:rsid w:val="00FC7431"/>
    <w:rsid w:val="00FD03EA"/>
    <w:rsid w:val="00FD0490"/>
    <w:rsid w:val="00FD0D5E"/>
    <w:rsid w:val="00FD0EE2"/>
    <w:rsid w:val="00FD1589"/>
    <w:rsid w:val="00FD2924"/>
    <w:rsid w:val="00FD2A65"/>
    <w:rsid w:val="00FD58D3"/>
    <w:rsid w:val="00FD5D1C"/>
    <w:rsid w:val="00FE01CA"/>
    <w:rsid w:val="00FE0FE5"/>
    <w:rsid w:val="00FE2A3D"/>
    <w:rsid w:val="00FE2A66"/>
    <w:rsid w:val="00FE2D93"/>
    <w:rsid w:val="00FE40AE"/>
    <w:rsid w:val="00FE4BF4"/>
    <w:rsid w:val="00FE517B"/>
    <w:rsid w:val="00FE5227"/>
    <w:rsid w:val="00FE529A"/>
    <w:rsid w:val="00FE52AF"/>
    <w:rsid w:val="00FE5DAA"/>
    <w:rsid w:val="00FE683B"/>
    <w:rsid w:val="00FE7FC7"/>
    <w:rsid w:val="00FF100B"/>
    <w:rsid w:val="00FF2121"/>
    <w:rsid w:val="00FF294C"/>
    <w:rsid w:val="00FF33F6"/>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B0"/>
    <w:pPr>
      <w:widowControl w:val="0"/>
      <w:adjustRightInd w:val="0"/>
      <w:spacing w:line="360" w:lineRule="atLeast"/>
      <w:jc w:val="both"/>
      <w:textAlignment w:val="baseline"/>
    </w:pPr>
    <w:rPr>
      <w:sz w:val="24"/>
      <w:szCs w:val="24"/>
      <w:lang w:eastAsia="en-US"/>
    </w:rPr>
  </w:style>
  <w:style w:type="paragraph" w:styleId="Heading1">
    <w:name w:val="heading 1"/>
    <w:basedOn w:val="Normal"/>
    <w:next w:val="BodyText"/>
    <w:link w:val="Heading1Char"/>
    <w:qFormat/>
    <w:rsid w:val="00170C4F"/>
    <w:pPr>
      <w:keepNext/>
      <w:pageBreakBefore/>
      <w:numPr>
        <w:numId w:val="10"/>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70C4F"/>
    <w:pPr>
      <w:numPr>
        <w:numId w:val="11"/>
      </w:numPr>
      <w:spacing w:before="200" w:line="300" w:lineRule="atLeast"/>
    </w:pPr>
    <w:rPr>
      <w:sz w:val="22"/>
      <w:szCs w:val="22"/>
    </w:rPr>
  </w:style>
  <w:style w:type="character" w:customStyle="1" w:styleId="BodyTextChar">
    <w:name w:val="Body Text Char"/>
    <w:link w:val="BodyText"/>
    <w:semiHidden/>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uiPriority w:val="99"/>
    <w:semiHidden/>
    <w:unhideWhenUsed/>
    <w:rsid w:val="00231C86"/>
    <w:rPr>
      <w:sz w:val="20"/>
      <w:szCs w:val="20"/>
    </w:rPr>
  </w:style>
  <w:style w:type="character" w:customStyle="1" w:styleId="CommentTextChar">
    <w:name w:val="Comment Text Char"/>
    <w:link w:val="CommentText"/>
    <w:uiPriority w:val="99"/>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4"/>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7"/>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
    <w:rsid w:val="00170C4F"/>
    <w:pPr>
      <w:numPr>
        <w:ilvl w:val="1"/>
      </w:numPr>
      <w:tabs>
        <w:tab w:val="clear" w:pos="3119"/>
        <w:tab w:val="num" w:pos="2693"/>
      </w:tabs>
      <w:ind w:left="2693" w:hanging="425"/>
    </w:pPr>
  </w:style>
  <w:style w:type="paragraph" w:customStyle="1" w:styleId="Listnumber">
    <w:name w:val="List number"/>
    <w:basedOn w:val="Normal"/>
    <w:rsid w:val="00170C4F"/>
    <w:pPr>
      <w:numPr>
        <w:numId w:val="5"/>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uiPriority w:val="99"/>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style>
  <w:style w:type="paragraph" w:styleId="ListBullet2">
    <w:name w:val="List Bullet 2"/>
    <w:basedOn w:val="Normal"/>
    <w:autoRedefine/>
    <w:semiHidden/>
    <w:rsid w:val="00170C4F"/>
    <w:pPr>
      <w:numPr>
        <w:numId w:val="14"/>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6"/>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uiPriority w:val="99"/>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8"/>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9"/>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12"/>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10"/>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3"/>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10"/>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5"/>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6"/>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7"/>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style>
  <w:style w:type="paragraph" w:customStyle="1" w:styleId="MIRNote">
    <w:name w:val="MIR Note"/>
    <w:basedOn w:val="Note"/>
    <w:qFormat/>
    <w:rsid w:val="00170C4F"/>
    <w:pPr>
      <w:ind w:left="1701"/>
    </w:pPr>
  </w:style>
  <w:style w:type="paragraph" w:customStyle="1" w:styleId="MIRPenalty">
    <w:name w:val="MIR Penalty"/>
    <w:basedOn w:val="Feedbackhead"/>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2071BE"/>
    <w:rPr>
      <w:sz w:val="22"/>
      <w:szCs w:val="22"/>
    </w:rPr>
  </w:style>
  <w:style w:type="paragraph" w:customStyle="1" w:styleId="Responsebullet">
    <w:name w:val="Response bullet"/>
    <w:basedOn w:val="Normal"/>
    <w:rsid w:val="00337FB8"/>
    <w:pPr>
      <w:widowControl/>
      <w:numPr>
        <w:numId w:val="29"/>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104340"/>
    <w:pPr>
      <w:widowControl/>
      <w:numPr>
        <w:numId w:val="1"/>
      </w:numPr>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104340"/>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9E0D-6FE4-42F8-A9B8-0E13BF8C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Dolphin</dc:creator>
  <cp:keywords/>
  <dc:description/>
  <cp:lastModifiedBy>Ruki Weerasinghe</cp:lastModifiedBy>
  <cp:revision>2</cp:revision>
  <cp:lastPrinted>2011-10-26T22:30:00Z</cp:lastPrinted>
  <dcterms:created xsi:type="dcterms:W3CDTF">2011-10-26T23:35:00Z</dcterms:created>
  <dcterms:modified xsi:type="dcterms:W3CDTF">2011-10-26T23:35:00Z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A1603691</vt:lpwstr>
  </property>
  <property fmtid="{D5CDD505-2E9C-101B-9397-08002B2CF9AE}" pid="3" name="Objective-Title">
    <vt:lpwstr>Explanatory Statement - ASX - 20111027</vt:lpwstr>
  </property>
  <property fmtid="{D5CDD505-2E9C-101B-9397-08002B2CF9AE}" pid="4" name="Objective-Comment">
    <vt:lpwstr/>
  </property>
  <property fmtid="{D5CDD505-2E9C-101B-9397-08002B2CF9AE}" pid="5" name="Objective-CreationStamp">
    <vt:filetime>2011-10-26T23:07:07Z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2011-10-26T23:22:02Z</vt:filetime>
  </property>
  <property fmtid="{D5CDD505-2E9C-101B-9397-08002B2CF9AE}" pid="10" name="Objective-Owner">
    <vt:lpwstr>Jennifer Dolphin</vt:lpwstr>
  </property>
  <property fmtid="{D5CDD505-2E9C-101B-9397-08002B2CF9AE}" pid="11" name="Objective-Path">
    <vt:lpwstr>Jennifer Dolphin:Special Folder - Jennifer Dolphin:Handy - Jennifer Dolphin:My ECM Files:CLO:Projects:Consequential competition MIRs:Explanatory Statements:</vt:lpwstr>
  </property>
  <property fmtid="{D5CDD505-2E9C-101B-9397-08002B2CF9AE}" pid="12" name="Objective-Parent">
    <vt:lpwstr>Explanatory Statements</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