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85" w:rsidRPr="00C75485" w:rsidRDefault="00C75485" w:rsidP="00C75485">
      <w:pPr>
        <w:keepNext/>
        <w:widowControl w:val="0"/>
        <w:ind w:left="851" w:hanging="851"/>
        <w:jc w:val="right"/>
        <w:outlineLvl w:val="1"/>
        <w:rPr>
          <w:rFonts w:ascii="Arial Bold" w:eastAsia="Times New Roman" w:hAnsi="Arial Bold" w:cs="Arial"/>
          <w:b/>
          <w:bCs/>
          <w:iCs/>
          <w:sz w:val="28"/>
          <w:szCs w:val="28"/>
          <w:lang w:bidi="en-US"/>
        </w:rPr>
      </w:pPr>
      <w:bookmarkStart w:id="0" w:name="_Toc304883975"/>
      <w:r w:rsidRPr="00C75485">
        <w:rPr>
          <w:rFonts w:ascii="Arial Bold" w:eastAsia="Times New Roman" w:hAnsi="Arial Bold" w:cs="Arial"/>
          <w:b/>
          <w:bCs/>
          <w:iCs/>
          <w:sz w:val="28"/>
          <w:szCs w:val="28"/>
          <w:lang w:bidi="en-US"/>
        </w:rPr>
        <w:t>A</w:t>
      </w:r>
      <w:bookmarkEnd w:id="0"/>
      <w:r>
        <w:rPr>
          <w:rFonts w:ascii="Arial Bold" w:eastAsia="Times New Roman" w:hAnsi="Arial Bold" w:cs="Arial"/>
          <w:b/>
          <w:bCs/>
          <w:iCs/>
          <w:sz w:val="28"/>
          <w:szCs w:val="28"/>
          <w:lang w:bidi="en-US"/>
        </w:rPr>
        <w:t>1047</w:t>
      </w:r>
    </w:p>
    <w:p w:rsidR="00C75485" w:rsidRPr="00C75485" w:rsidRDefault="00C75485" w:rsidP="00C75485">
      <w:pPr>
        <w:widowControl w:val="0"/>
        <w:rPr>
          <w:rFonts w:eastAsia="Times New Roman" w:cs="Times New Roman"/>
          <w:noProof/>
          <w:szCs w:val="24"/>
          <w:lang w:val="en-AU" w:eastAsia="en-AU" w:bidi="en-US"/>
        </w:rPr>
      </w:pPr>
      <w:r w:rsidRPr="00C75485">
        <w:rPr>
          <w:rFonts w:eastAsia="Times New Roman" w:cs="Times New Roman"/>
          <w:noProof/>
          <w:sz w:val="26"/>
          <w:szCs w:val="24"/>
          <w:lang w:val="en-AU" w:eastAsia="en-AU"/>
        </w:rPr>
        <w:drawing>
          <wp:inline distT="0" distB="0" distL="0" distR="0" wp14:anchorId="2CBD00BD" wp14:editId="69D221C8">
            <wp:extent cx="2657475" cy="428625"/>
            <wp:effectExtent l="0" t="0" r="9525" b="9525"/>
            <wp:docPr id="1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485" w:rsidRPr="00C75485" w:rsidRDefault="00C75485" w:rsidP="00C75485">
      <w:pPr>
        <w:widowControl w:val="0"/>
        <w:pBdr>
          <w:bottom w:val="single" w:sz="4" w:space="3" w:color="auto"/>
        </w:pBdr>
        <w:tabs>
          <w:tab w:val="left" w:pos="851"/>
        </w:tabs>
        <w:jc w:val="center"/>
        <w:rPr>
          <w:rFonts w:eastAsia="Times New Roman" w:cs="Times New Roman"/>
          <w:sz w:val="20"/>
          <w:szCs w:val="20"/>
        </w:rPr>
      </w:pPr>
    </w:p>
    <w:p w:rsidR="00C75485" w:rsidRPr="00C75485" w:rsidRDefault="00C75485" w:rsidP="00C75485">
      <w:pPr>
        <w:widowControl w:val="0"/>
        <w:pBdr>
          <w:bottom w:val="single" w:sz="4" w:space="3" w:color="auto"/>
        </w:pBdr>
        <w:tabs>
          <w:tab w:val="left" w:pos="851"/>
        </w:tabs>
        <w:rPr>
          <w:rFonts w:eastAsia="Times New Roman" w:cs="Times New Roman"/>
          <w:b/>
          <w:bCs/>
          <w:sz w:val="20"/>
          <w:szCs w:val="24"/>
          <w:lang w:val="en-AU"/>
        </w:rPr>
      </w:pPr>
      <w:r w:rsidRPr="00C75485">
        <w:rPr>
          <w:rFonts w:eastAsia="Times New Roman" w:cs="Times New Roman"/>
          <w:b/>
          <w:bCs/>
          <w:sz w:val="20"/>
          <w:szCs w:val="24"/>
          <w:lang w:val="en-AU"/>
        </w:rPr>
        <w:t>Food Standards (Application A1047 – Sodium Carboxymethylcellulose as a Food Additive in Wine) Variation</w:t>
      </w:r>
    </w:p>
    <w:p w:rsidR="00C75485" w:rsidRPr="00C75485" w:rsidRDefault="00C75485" w:rsidP="00C75485">
      <w:pPr>
        <w:widowControl w:val="0"/>
        <w:rPr>
          <w:rFonts w:eastAsia="Times New Roman" w:cs="Times New Roman"/>
          <w:szCs w:val="24"/>
          <w:lang w:bidi="en-US"/>
        </w:rPr>
      </w:pPr>
    </w:p>
    <w:p w:rsidR="00C75485" w:rsidRPr="00C75485" w:rsidRDefault="00C75485" w:rsidP="00C75485">
      <w:pPr>
        <w:widowControl w:val="0"/>
        <w:rPr>
          <w:rFonts w:eastAsia="Times New Roman" w:cs="Times New Roman"/>
          <w:sz w:val="20"/>
          <w:szCs w:val="20"/>
          <w:lang w:bidi="en-US"/>
        </w:rPr>
      </w:pPr>
      <w:r w:rsidRPr="00C75485">
        <w:rPr>
          <w:rFonts w:eastAsia="Times New Roman" w:cs="Times New Roman"/>
          <w:sz w:val="20"/>
          <w:szCs w:val="20"/>
          <w:lang w:bidi="en-US"/>
        </w:rPr>
        <w:t xml:space="preserve">The Board of Food Standards Australia New Zealand gives notice of the making of this variation under section 92 of the </w:t>
      </w:r>
      <w:r w:rsidRPr="00C75485">
        <w:rPr>
          <w:rFonts w:eastAsia="Times New Roman" w:cs="Times New Roman"/>
          <w:i/>
          <w:sz w:val="20"/>
          <w:szCs w:val="20"/>
          <w:lang w:bidi="en-US"/>
        </w:rPr>
        <w:t>Food Standards Australia New Zealand Act 1991</w:t>
      </w:r>
      <w:r w:rsidRPr="00C75485">
        <w:rPr>
          <w:rFonts w:eastAsia="Times New Roman" w:cs="Times New Roman"/>
          <w:sz w:val="20"/>
          <w:szCs w:val="20"/>
          <w:lang w:bidi="en-US"/>
        </w:rPr>
        <w:t>.  The Standard commences on the date specified in clause 3 of this variation.</w:t>
      </w:r>
    </w:p>
    <w:p w:rsidR="00C75485" w:rsidRPr="00C75485" w:rsidRDefault="00C75485" w:rsidP="00C75485">
      <w:pPr>
        <w:widowControl w:val="0"/>
        <w:rPr>
          <w:rFonts w:eastAsia="Times New Roman" w:cs="Times New Roman"/>
          <w:sz w:val="20"/>
          <w:szCs w:val="20"/>
          <w:lang w:bidi="en-US"/>
        </w:rPr>
      </w:pPr>
    </w:p>
    <w:p w:rsidR="000324B4" w:rsidRPr="000324B4" w:rsidRDefault="000324B4" w:rsidP="000324B4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  <w:r w:rsidRPr="000324B4">
        <w:rPr>
          <w:rFonts w:eastAsia="Times New Roman" w:cs="Times New Roman"/>
          <w:sz w:val="20"/>
          <w:szCs w:val="20"/>
        </w:rPr>
        <w:t>Dated 11 November 2011</w:t>
      </w:r>
    </w:p>
    <w:p w:rsidR="006577CC" w:rsidRDefault="006577CC" w:rsidP="00C75485">
      <w:pPr>
        <w:widowControl w:val="0"/>
        <w:rPr>
          <w:noProof/>
          <w:lang w:val="en-AU" w:eastAsia="en-AU"/>
        </w:rPr>
      </w:pPr>
      <w:bookmarkStart w:id="1" w:name="_GoBack"/>
      <w:bookmarkEnd w:id="1"/>
    </w:p>
    <w:p w:rsidR="00C75485" w:rsidRPr="00C75485" w:rsidRDefault="00444C37" w:rsidP="00C75485">
      <w:pPr>
        <w:widowControl w:val="0"/>
        <w:rPr>
          <w:rFonts w:eastAsia="Times New Roman" w:cs="Times New Roman"/>
          <w:sz w:val="20"/>
          <w:szCs w:val="20"/>
          <w:lang w:bidi="en-US"/>
        </w:rPr>
      </w:pPr>
      <w:r>
        <w:rPr>
          <w:noProof/>
          <w:lang w:val="en-AU" w:eastAsia="en-AU"/>
        </w:rPr>
        <w:drawing>
          <wp:inline distT="0" distB="0" distL="0" distR="0" wp14:anchorId="5E8CFFEF" wp14:editId="624361BE">
            <wp:extent cx="1343025" cy="787400"/>
            <wp:effectExtent l="0" t="0" r="9525" b="0"/>
            <wp:docPr id="5" name="Picture 5" descr="H:\cathieh\Cathiesignatu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H:\cathieh\Cathiesignatur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485" w:rsidRPr="00C75485" w:rsidRDefault="00C75485" w:rsidP="00C75485">
      <w:pPr>
        <w:widowControl w:val="0"/>
        <w:rPr>
          <w:rFonts w:eastAsia="Times New Roman" w:cs="Times New Roman"/>
          <w:sz w:val="20"/>
          <w:szCs w:val="20"/>
          <w:lang w:bidi="en-US"/>
        </w:rPr>
      </w:pPr>
      <w:r w:rsidRPr="00C75485">
        <w:rPr>
          <w:rFonts w:eastAsia="Times New Roman" w:cs="Times New Roman"/>
          <w:sz w:val="20"/>
          <w:szCs w:val="20"/>
          <w:lang w:bidi="en-US"/>
        </w:rPr>
        <w:t>Standards Management Officer</w:t>
      </w:r>
    </w:p>
    <w:p w:rsidR="00C75485" w:rsidRPr="00C75485" w:rsidRDefault="00C75485" w:rsidP="00C75485">
      <w:pPr>
        <w:widowControl w:val="0"/>
        <w:rPr>
          <w:rFonts w:eastAsia="Times New Roman" w:cs="Times New Roman"/>
          <w:sz w:val="20"/>
          <w:szCs w:val="20"/>
          <w:lang w:bidi="en-US"/>
        </w:rPr>
      </w:pPr>
      <w:r w:rsidRPr="00C75485">
        <w:rPr>
          <w:rFonts w:eastAsia="Times New Roman" w:cs="Times New Roman"/>
          <w:sz w:val="20"/>
          <w:szCs w:val="20"/>
          <w:lang w:bidi="en-US"/>
        </w:rPr>
        <w:t>Delegate of the Board of Food Standards Australia New Zealand</w:t>
      </w:r>
    </w:p>
    <w:p w:rsidR="00C75485" w:rsidRPr="00C75485" w:rsidRDefault="00C75485" w:rsidP="00C75485">
      <w:pPr>
        <w:widowControl w:val="0"/>
        <w:rPr>
          <w:rFonts w:eastAsia="Times New Roman" w:cs="Times New Roman"/>
          <w:sz w:val="20"/>
          <w:szCs w:val="20"/>
          <w:lang w:bidi="en-US"/>
        </w:rPr>
      </w:pPr>
    </w:p>
    <w:p w:rsidR="00C75485" w:rsidRPr="00C75485" w:rsidRDefault="00C75485" w:rsidP="00C75485">
      <w:pPr>
        <w:widowControl w:val="0"/>
        <w:rPr>
          <w:rFonts w:eastAsia="Times New Roman" w:cs="Times New Roman"/>
          <w:sz w:val="20"/>
          <w:szCs w:val="20"/>
          <w:lang w:bidi="en-US"/>
        </w:rPr>
      </w:pPr>
      <w:r w:rsidRPr="00C75485">
        <w:rPr>
          <w:rFonts w:eastAsia="Times New Roman" w:cs="Times New Roman"/>
          <w:sz w:val="20"/>
          <w:szCs w:val="20"/>
          <w:lang w:bidi="en-US"/>
        </w:rPr>
        <w:br w:type="page"/>
      </w:r>
    </w:p>
    <w:p w:rsidR="00C75485" w:rsidRPr="00C75485" w:rsidRDefault="00C75485" w:rsidP="00C75485">
      <w:pPr>
        <w:widowControl w:val="0"/>
        <w:tabs>
          <w:tab w:val="left" w:pos="851"/>
        </w:tabs>
        <w:rPr>
          <w:rFonts w:eastAsia="Times New Roman" w:cs="Times New Roman"/>
          <w:b/>
          <w:sz w:val="20"/>
          <w:szCs w:val="20"/>
          <w:lang w:bidi="en-US"/>
        </w:rPr>
      </w:pPr>
      <w:r w:rsidRPr="00C75485">
        <w:rPr>
          <w:rFonts w:eastAsia="Times New Roman" w:cs="Times New Roman"/>
          <w:b/>
          <w:sz w:val="20"/>
          <w:szCs w:val="20"/>
          <w:lang w:bidi="en-US"/>
        </w:rPr>
        <w:lastRenderedPageBreak/>
        <w:t>1</w:t>
      </w:r>
      <w:r w:rsidRPr="00C75485">
        <w:rPr>
          <w:rFonts w:eastAsia="Times New Roman" w:cs="Times New Roman"/>
          <w:b/>
          <w:sz w:val="20"/>
          <w:szCs w:val="20"/>
          <w:lang w:bidi="en-US"/>
        </w:rPr>
        <w:tab/>
        <w:t>Name</w:t>
      </w:r>
    </w:p>
    <w:p w:rsidR="00C75485" w:rsidRPr="00C75485" w:rsidRDefault="00C75485" w:rsidP="00C75485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bidi="en-US"/>
        </w:rPr>
      </w:pPr>
    </w:p>
    <w:p w:rsidR="00C75485" w:rsidRPr="00C75485" w:rsidRDefault="00C75485" w:rsidP="00C75485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bidi="en-US"/>
        </w:rPr>
      </w:pPr>
      <w:r w:rsidRPr="00C75485">
        <w:rPr>
          <w:rFonts w:eastAsia="Times New Roman" w:cs="Times New Roman"/>
          <w:sz w:val="20"/>
          <w:szCs w:val="20"/>
          <w:lang w:bidi="en-US"/>
        </w:rPr>
        <w:t xml:space="preserve">This instrument is the </w:t>
      </w:r>
      <w:r w:rsidRPr="00C75485">
        <w:rPr>
          <w:rFonts w:eastAsia="Times New Roman" w:cs="Times New Roman"/>
          <w:i/>
          <w:sz w:val="20"/>
          <w:szCs w:val="20"/>
          <w:lang w:bidi="en-US"/>
        </w:rPr>
        <w:t>Food Standards (Application A1047 – Sodium Carboxymethylcellulose as a Food Additive in Wine) Variation</w:t>
      </w:r>
      <w:r w:rsidRPr="00C75485">
        <w:rPr>
          <w:rFonts w:eastAsia="Times New Roman" w:cs="Times New Roman"/>
          <w:sz w:val="20"/>
          <w:szCs w:val="20"/>
          <w:lang w:bidi="en-US"/>
        </w:rPr>
        <w:t>.</w:t>
      </w:r>
    </w:p>
    <w:p w:rsidR="00C75485" w:rsidRPr="00C75485" w:rsidRDefault="00C75485" w:rsidP="00C75485">
      <w:pPr>
        <w:widowControl w:val="0"/>
        <w:rPr>
          <w:rFonts w:eastAsia="Times New Roman" w:cs="Times New Roman"/>
          <w:szCs w:val="24"/>
          <w:lang w:bidi="en-US"/>
        </w:rPr>
      </w:pPr>
    </w:p>
    <w:p w:rsidR="00C75485" w:rsidRPr="00C75485" w:rsidRDefault="00C75485" w:rsidP="00C75485">
      <w:pPr>
        <w:widowControl w:val="0"/>
        <w:tabs>
          <w:tab w:val="left" w:pos="851"/>
        </w:tabs>
        <w:rPr>
          <w:rFonts w:eastAsia="Times New Roman" w:cs="Times New Roman"/>
          <w:b/>
          <w:sz w:val="20"/>
          <w:szCs w:val="20"/>
          <w:lang w:bidi="en-US"/>
        </w:rPr>
      </w:pPr>
      <w:r w:rsidRPr="00C75485">
        <w:rPr>
          <w:rFonts w:eastAsia="Times New Roman" w:cs="Times New Roman"/>
          <w:b/>
          <w:sz w:val="20"/>
          <w:szCs w:val="20"/>
          <w:lang w:bidi="en-US"/>
        </w:rPr>
        <w:t>2</w:t>
      </w:r>
      <w:r w:rsidRPr="00C75485">
        <w:rPr>
          <w:rFonts w:eastAsia="Times New Roman" w:cs="Times New Roman"/>
          <w:b/>
          <w:sz w:val="20"/>
          <w:szCs w:val="20"/>
          <w:lang w:bidi="en-US"/>
        </w:rPr>
        <w:tab/>
        <w:t xml:space="preserve">Variation to Standards in the </w:t>
      </w:r>
      <w:r w:rsidRPr="00C75485">
        <w:rPr>
          <w:rFonts w:eastAsia="Times New Roman" w:cs="Times New Roman"/>
          <w:b/>
          <w:i/>
          <w:sz w:val="20"/>
          <w:szCs w:val="20"/>
          <w:lang w:bidi="en-US"/>
        </w:rPr>
        <w:t>Australia New Zealand Food Standards Code</w:t>
      </w:r>
    </w:p>
    <w:p w:rsidR="00C75485" w:rsidRPr="00C75485" w:rsidRDefault="00C75485" w:rsidP="00C75485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bidi="en-US"/>
        </w:rPr>
      </w:pPr>
    </w:p>
    <w:p w:rsidR="00C75485" w:rsidRPr="00C75485" w:rsidRDefault="00C75485" w:rsidP="00C75485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bidi="en-US"/>
        </w:rPr>
      </w:pPr>
      <w:r w:rsidRPr="00C75485">
        <w:rPr>
          <w:rFonts w:eastAsia="Times New Roman" w:cs="Times New Roman"/>
          <w:sz w:val="20"/>
          <w:szCs w:val="20"/>
          <w:lang w:bidi="en-US"/>
        </w:rPr>
        <w:t xml:space="preserve">The Schedule varies the Standards in the </w:t>
      </w:r>
      <w:r w:rsidRPr="00C75485">
        <w:rPr>
          <w:rFonts w:eastAsia="Times New Roman" w:cs="Times New Roman"/>
          <w:i/>
          <w:sz w:val="20"/>
          <w:szCs w:val="20"/>
          <w:lang w:bidi="en-US"/>
        </w:rPr>
        <w:t>Australia New Zealand Food Standards Code</w:t>
      </w:r>
      <w:r w:rsidRPr="00C75485">
        <w:rPr>
          <w:rFonts w:eastAsia="Times New Roman" w:cs="Times New Roman"/>
          <w:sz w:val="20"/>
          <w:szCs w:val="20"/>
          <w:lang w:bidi="en-US"/>
        </w:rPr>
        <w:t>.</w:t>
      </w:r>
    </w:p>
    <w:p w:rsidR="00C75485" w:rsidRPr="00C75485" w:rsidRDefault="00C75485" w:rsidP="00C75485">
      <w:pPr>
        <w:widowControl w:val="0"/>
        <w:rPr>
          <w:rFonts w:eastAsia="Times New Roman" w:cs="Times New Roman"/>
          <w:szCs w:val="24"/>
          <w:lang w:bidi="en-US"/>
        </w:rPr>
      </w:pPr>
    </w:p>
    <w:p w:rsidR="00C75485" w:rsidRPr="00C75485" w:rsidRDefault="00C75485" w:rsidP="00C75485">
      <w:pPr>
        <w:widowControl w:val="0"/>
        <w:tabs>
          <w:tab w:val="left" w:pos="851"/>
        </w:tabs>
        <w:rPr>
          <w:rFonts w:eastAsia="Times New Roman" w:cs="Times New Roman"/>
          <w:b/>
          <w:sz w:val="20"/>
          <w:szCs w:val="20"/>
          <w:lang w:bidi="en-US"/>
        </w:rPr>
      </w:pPr>
      <w:r w:rsidRPr="00C75485">
        <w:rPr>
          <w:rFonts w:eastAsia="Times New Roman" w:cs="Times New Roman"/>
          <w:b/>
          <w:sz w:val="20"/>
          <w:szCs w:val="20"/>
          <w:lang w:bidi="en-US"/>
        </w:rPr>
        <w:t>3</w:t>
      </w:r>
      <w:r w:rsidRPr="00C75485">
        <w:rPr>
          <w:rFonts w:eastAsia="Times New Roman" w:cs="Times New Roman"/>
          <w:b/>
          <w:sz w:val="20"/>
          <w:szCs w:val="20"/>
          <w:lang w:bidi="en-US"/>
        </w:rPr>
        <w:tab/>
        <w:t>Commencement</w:t>
      </w:r>
    </w:p>
    <w:p w:rsidR="00C75485" w:rsidRPr="00C75485" w:rsidRDefault="00C75485" w:rsidP="00C75485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bidi="en-US"/>
        </w:rPr>
      </w:pPr>
    </w:p>
    <w:p w:rsidR="000324B4" w:rsidRPr="000324B4" w:rsidRDefault="000324B4" w:rsidP="000324B4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  <w:r w:rsidRPr="000324B4">
        <w:rPr>
          <w:rFonts w:eastAsia="Times New Roman" w:cs="Times New Roman"/>
          <w:sz w:val="20"/>
          <w:szCs w:val="20"/>
        </w:rPr>
        <w:t xml:space="preserve">This variation commences on </w:t>
      </w:r>
      <w:r w:rsidRPr="000324B4">
        <w:rPr>
          <w:rFonts w:eastAsia="Times New Roman" w:cs="Times New Roman"/>
          <w:b/>
          <w:sz w:val="20"/>
          <w:szCs w:val="20"/>
        </w:rPr>
        <w:t>17 November 2011</w:t>
      </w:r>
      <w:r w:rsidRPr="000324B4">
        <w:rPr>
          <w:rFonts w:eastAsia="Times New Roman" w:cs="Times New Roman"/>
          <w:sz w:val="20"/>
          <w:szCs w:val="20"/>
        </w:rPr>
        <w:t>.</w:t>
      </w:r>
    </w:p>
    <w:p w:rsidR="00C75485" w:rsidRPr="00C75485" w:rsidRDefault="00C75485" w:rsidP="00C75485">
      <w:pPr>
        <w:widowControl w:val="0"/>
        <w:tabs>
          <w:tab w:val="left" w:pos="851"/>
        </w:tabs>
        <w:rPr>
          <w:rFonts w:eastAsia="Times New Roman" w:cs="Times New Roman"/>
          <w:b/>
          <w:sz w:val="20"/>
          <w:szCs w:val="20"/>
          <w:lang w:bidi="en-US"/>
        </w:rPr>
      </w:pPr>
    </w:p>
    <w:p w:rsidR="00C75485" w:rsidRPr="00C75485" w:rsidRDefault="00C75485" w:rsidP="00C75485">
      <w:pPr>
        <w:widowControl w:val="0"/>
        <w:tabs>
          <w:tab w:val="left" w:pos="851"/>
        </w:tabs>
        <w:jc w:val="center"/>
        <w:rPr>
          <w:rFonts w:eastAsia="Times New Roman" w:cs="Times New Roman"/>
          <w:b/>
          <w:caps/>
          <w:sz w:val="20"/>
          <w:szCs w:val="20"/>
          <w:lang w:bidi="en-US"/>
        </w:rPr>
      </w:pPr>
      <w:r w:rsidRPr="00C75485">
        <w:rPr>
          <w:rFonts w:eastAsia="Times New Roman" w:cs="Times New Roman"/>
          <w:b/>
          <w:caps/>
          <w:sz w:val="20"/>
          <w:szCs w:val="20"/>
          <w:lang w:bidi="en-US"/>
        </w:rPr>
        <w:t>SCHEDULE</w:t>
      </w:r>
    </w:p>
    <w:p w:rsidR="00C75485" w:rsidRPr="00C75485" w:rsidRDefault="00C75485" w:rsidP="00C75485">
      <w:pPr>
        <w:widowControl w:val="0"/>
        <w:rPr>
          <w:rFonts w:eastAsia="Times New Roman" w:cs="Times New Roman"/>
          <w:szCs w:val="24"/>
          <w:lang w:bidi="en-US"/>
        </w:rPr>
      </w:pPr>
    </w:p>
    <w:p w:rsidR="00C75485" w:rsidRPr="00C75485" w:rsidRDefault="00C75485" w:rsidP="00C75485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bidi="en-US"/>
        </w:rPr>
      </w:pPr>
      <w:r w:rsidRPr="00C75485">
        <w:rPr>
          <w:rFonts w:eastAsia="Times New Roman" w:cs="Times New Roman"/>
          <w:b/>
          <w:sz w:val="20"/>
          <w:szCs w:val="20"/>
          <w:lang w:bidi="en-US"/>
        </w:rPr>
        <w:t>[1]</w:t>
      </w:r>
      <w:r w:rsidRPr="00C75485">
        <w:rPr>
          <w:rFonts w:eastAsia="Times New Roman" w:cs="Times New Roman"/>
          <w:sz w:val="20"/>
          <w:szCs w:val="20"/>
          <w:lang w:bidi="en-US"/>
        </w:rPr>
        <w:tab/>
      </w:r>
      <w:r w:rsidRPr="00C75485">
        <w:rPr>
          <w:rFonts w:eastAsia="Times New Roman" w:cs="Times New Roman"/>
          <w:b/>
          <w:i/>
          <w:sz w:val="20"/>
          <w:szCs w:val="20"/>
          <w:lang w:bidi="en-US"/>
        </w:rPr>
        <w:t xml:space="preserve">Standard 1.3.1 </w:t>
      </w:r>
      <w:r w:rsidRPr="00C75485">
        <w:rPr>
          <w:rFonts w:eastAsia="Times New Roman" w:cs="Times New Roman"/>
          <w:i/>
          <w:sz w:val="20"/>
          <w:szCs w:val="20"/>
          <w:lang w:bidi="en-US"/>
        </w:rPr>
        <w:t xml:space="preserve">is varied by inserting the following entry in numerical order under item </w:t>
      </w:r>
      <w:r w:rsidRPr="00C75485">
        <w:rPr>
          <w:rFonts w:eastAsia="Times New Roman" w:cs="Times New Roman"/>
          <w:sz w:val="20"/>
          <w:szCs w:val="20"/>
          <w:lang w:bidi="en-US"/>
        </w:rPr>
        <w:t>14.2.2 Wine, sparkling wine and fortified wine of Schedule 1</w:t>
      </w:r>
      <w:r w:rsidRPr="00C75485">
        <w:rPr>
          <w:rFonts w:eastAsia="Times New Roman" w:cs="Times New Roman"/>
          <w:i/>
          <w:sz w:val="20"/>
          <w:szCs w:val="20"/>
          <w:lang w:bidi="en-US"/>
        </w:rPr>
        <w:t xml:space="preserve"> –</w:t>
      </w:r>
    </w:p>
    <w:p w:rsidR="00C75485" w:rsidRPr="00C75485" w:rsidRDefault="00C75485" w:rsidP="00C75485">
      <w:pPr>
        <w:widowControl w:val="0"/>
        <w:rPr>
          <w:rFonts w:eastAsia="Times New Roman" w:cs="Times New Roman"/>
          <w:szCs w:val="24"/>
          <w:lang w:bidi="en-US"/>
        </w:rPr>
      </w:pPr>
    </w:p>
    <w:tbl>
      <w:tblPr>
        <w:tblW w:w="9227" w:type="dxa"/>
        <w:tblLayout w:type="fixed"/>
        <w:tblLook w:val="0000" w:firstRow="0" w:lastRow="0" w:firstColumn="0" w:lastColumn="0" w:noHBand="0" w:noVBand="0"/>
      </w:tblPr>
      <w:tblGrid>
        <w:gridCol w:w="646"/>
        <w:gridCol w:w="1801"/>
        <w:gridCol w:w="2898"/>
        <w:gridCol w:w="711"/>
        <w:gridCol w:w="710"/>
        <w:gridCol w:w="543"/>
        <w:gridCol w:w="1918"/>
      </w:tblGrid>
      <w:tr w:rsidR="00C75485" w:rsidRPr="00C75485" w:rsidTr="000C231D">
        <w:tc>
          <w:tcPr>
            <w:tcW w:w="646" w:type="dxa"/>
          </w:tcPr>
          <w:p w:rsidR="00C75485" w:rsidRPr="00C75485" w:rsidRDefault="00C75485" w:rsidP="00C75485">
            <w:pPr>
              <w:widowControl w:val="0"/>
              <w:ind w:left="142" w:hanging="142"/>
              <w:rPr>
                <w:rFonts w:eastAsia="Times New Roman" w:cs="Times New Roman"/>
                <w:bCs/>
                <w:sz w:val="18"/>
                <w:szCs w:val="20"/>
                <w:lang w:bidi="en-US"/>
              </w:rPr>
            </w:pPr>
          </w:p>
        </w:tc>
        <w:tc>
          <w:tcPr>
            <w:tcW w:w="1801" w:type="dxa"/>
          </w:tcPr>
          <w:p w:rsidR="00C75485" w:rsidRPr="00C75485" w:rsidRDefault="00C75485" w:rsidP="00C75485">
            <w:pPr>
              <w:widowControl w:val="0"/>
              <w:ind w:left="142" w:hanging="142"/>
              <w:rPr>
                <w:rFonts w:eastAsia="Times New Roman" w:cs="Times New Roman"/>
                <w:bCs/>
                <w:sz w:val="18"/>
                <w:szCs w:val="20"/>
                <w:lang w:bidi="en-US"/>
              </w:rPr>
            </w:pPr>
            <w:r w:rsidRPr="00C75485">
              <w:rPr>
                <w:rFonts w:eastAsia="Times New Roman" w:cs="Times New Roman"/>
                <w:bCs/>
                <w:sz w:val="18"/>
                <w:szCs w:val="20"/>
                <w:lang w:bidi="en-US"/>
              </w:rPr>
              <w:t>466</w:t>
            </w:r>
          </w:p>
        </w:tc>
        <w:tc>
          <w:tcPr>
            <w:tcW w:w="2898" w:type="dxa"/>
          </w:tcPr>
          <w:p w:rsidR="00C75485" w:rsidRPr="00C75485" w:rsidRDefault="00C75485" w:rsidP="00C75485">
            <w:pPr>
              <w:widowControl w:val="0"/>
              <w:ind w:left="142" w:hanging="142"/>
              <w:rPr>
                <w:rFonts w:eastAsia="Times New Roman" w:cs="Times New Roman"/>
                <w:bCs/>
                <w:sz w:val="18"/>
                <w:szCs w:val="20"/>
                <w:lang w:bidi="en-US"/>
              </w:rPr>
            </w:pPr>
            <w:r w:rsidRPr="00C75485">
              <w:rPr>
                <w:rFonts w:eastAsia="Times New Roman" w:cs="Times New Roman"/>
                <w:bCs/>
                <w:sz w:val="18"/>
                <w:szCs w:val="20"/>
                <w:lang w:bidi="en-US"/>
              </w:rPr>
              <w:t>Sodium carboxymethylcellulose</w:t>
            </w:r>
          </w:p>
        </w:tc>
        <w:tc>
          <w:tcPr>
            <w:tcW w:w="711" w:type="dxa"/>
          </w:tcPr>
          <w:p w:rsidR="00C75485" w:rsidRPr="00C75485" w:rsidRDefault="00C75485" w:rsidP="00C75485">
            <w:pPr>
              <w:widowControl w:val="0"/>
              <w:ind w:left="142" w:hanging="142"/>
              <w:rPr>
                <w:rFonts w:eastAsia="Times New Roman" w:cs="Times New Roman"/>
                <w:bCs/>
                <w:sz w:val="18"/>
                <w:szCs w:val="20"/>
                <w:lang w:bidi="en-US"/>
              </w:rPr>
            </w:pPr>
            <w:r w:rsidRPr="00C75485">
              <w:rPr>
                <w:rFonts w:eastAsia="Times New Roman" w:cs="Times New Roman"/>
                <w:bCs/>
                <w:sz w:val="18"/>
                <w:szCs w:val="20"/>
                <w:lang w:bidi="en-US"/>
              </w:rPr>
              <w:t>GMP</w:t>
            </w:r>
          </w:p>
        </w:tc>
        <w:tc>
          <w:tcPr>
            <w:tcW w:w="710" w:type="dxa"/>
          </w:tcPr>
          <w:p w:rsidR="00C75485" w:rsidRPr="00C75485" w:rsidRDefault="00C75485" w:rsidP="00C75485">
            <w:pPr>
              <w:widowControl w:val="0"/>
              <w:ind w:left="142" w:hanging="142"/>
              <w:rPr>
                <w:rFonts w:eastAsia="Times New Roman" w:cs="Times New Roman"/>
                <w:bCs/>
                <w:sz w:val="18"/>
                <w:szCs w:val="20"/>
                <w:lang w:bidi="en-US"/>
              </w:rPr>
            </w:pPr>
          </w:p>
        </w:tc>
        <w:tc>
          <w:tcPr>
            <w:tcW w:w="543" w:type="dxa"/>
          </w:tcPr>
          <w:p w:rsidR="00C75485" w:rsidRPr="00C75485" w:rsidRDefault="00C75485" w:rsidP="00C75485">
            <w:pPr>
              <w:widowControl w:val="0"/>
              <w:ind w:left="142" w:hanging="142"/>
              <w:rPr>
                <w:rFonts w:eastAsia="Times New Roman" w:cs="Times New Roman"/>
                <w:bCs/>
                <w:sz w:val="18"/>
                <w:szCs w:val="20"/>
                <w:lang w:bidi="en-US"/>
              </w:rPr>
            </w:pPr>
          </w:p>
        </w:tc>
        <w:tc>
          <w:tcPr>
            <w:tcW w:w="1918" w:type="dxa"/>
          </w:tcPr>
          <w:p w:rsidR="00C75485" w:rsidRPr="00C75485" w:rsidRDefault="00C75485" w:rsidP="00C75485">
            <w:pPr>
              <w:widowControl w:val="0"/>
              <w:ind w:left="142" w:hanging="142"/>
              <w:rPr>
                <w:rFonts w:eastAsia="Times New Roman" w:cs="Times New Roman"/>
                <w:bCs/>
                <w:sz w:val="18"/>
                <w:szCs w:val="20"/>
                <w:lang w:bidi="en-US"/>
              </w:rPr>
            </w:pPr>
            <w:r w:rsidRPr="00C75485">
              <w:rPr>
                <w:rFonts w:eastAsia="Times New Roman" w:cs="Times New Roman"/>
                <w:bCs/>
                <w:sz w:val="18"/>
                <w:szCs w:val="20"/>
                <w:lang w:bidi="en-US"/>
              </w:rPr>
              <w:t>Wine and sparkling wine only</w:t>
            </w:r>
          </w:p>
        </w:tc>
      </w:tr>
    </w:tbl>
    <w:p w:rsidR="00C75485" w:rsidRPr="00C75485" w:rsidRDefault="00C75485" w:rsidP="00C75485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bidi="en-US"/>
        </w:rPr>
      </w:pPr>
    </w:p>
    <w:p w:rsidR="00C75485" w:rsidRPr="00C75485" w:rsidRDefault="00C75485" w:rsidP="00C75485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bidi="en-US"/>
        </w:rPr>
      </w:pPr>
      <w:r w:rsidRPr="00C75485">
        <w:rPr>
          <w:rFonts w:eastAsia="Times New Roman" w:cs="Times New Roman"/>
          <w:b/>
          <w:sz w:val="20"/>
          <w:szCs w:val="20"/>
          <w:lang w:bidi="en-US"/>
        </w:rPr>
        <w:t>[2]</w:t>
      </w:r>
      <w:r w:rsidRPr="00C75485">
        <w:rPr>
          <w:rFonts w:eastAsia="Times New Roman" w:cs="Times New Roman"/>
          <w:sz w:val="20"/>
          <w:szCs w:val="20"/>
          <w:lang w:bidi="en-US"/>
        </w:rPr>
        <w:tab/>
      </w:r>
      <w:r w:rsidRPr="00C75485">
        <w:rPr>
          <w:rFonts w:eastAsia="Times New Roman" w:cs="Times New Roman"/>
          <w:b/>
          <w:i/>
          <w:sz w:val="20"/>
          <w:szCs w:val="20"/>
          <w:lang w:bidi="en-US"/>
        </w:rPr>
        <w:t xml:space="preserve">Standard 4.5.1 </w:t>
      </w:r>
      <w:r w:rsidRPr="00C75485">
        <w:rPr>
          <w:rFonts w:eastAsia="Times New Roman" w:cs="Times New Roman"/>
          <w:i/>
          <w:sz w:val="20"/>
          <w:szCs w:val="20"/>
          <w:lang w:bidi="en-US"/>
        </w:rPr>
        <w:t xml:space="preserve">is varied by inserting in alphabetical order in the </w:t>
      </w:r>
      <w:r w:rsidRPr="00C75485">
        <w:rPr>
          <w:rFonts w:eastAsia="Times New Roman" w:cs="Times New Roman"/>
          <w:sz w:val="20"/>
          <w:szCs w:val="20"/>
          <w:lang w:bidi="en-US"/>
        </w:rPr>
        <w:t>Table to clause 3 –</w:t>
      </w:r>
    </w:p>
    <w:p w:rsidR="00C75485" w:rsidRPr="00C75485" w:rsidRDefault="00C75485" w:rsidP="00C75485">
      <w:pPr>
        <w:widowControl w:val="0"/>
        <w:rPr>
          <w:rFonts w:eastAsia="Times New Roman" w:cs="Times New Roman"/>
          <w:szCs w:val="24"/>
          <w:lang w:bidi="en-US"/>
        </w:rPr>
      </w:pPr>
    </w:p>
    <w:tbl>
      <w:tblPr>
        <w:tblW w:w="5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</w:tblGrid>
      <w:tr w:rsidR="00C75485" w:rsidRPr="00C75485" w:rsidTr="000C231D">
        <w:trPr>
          <w:jc w:val="center"/>
        </w:trPr>
        <w:tc>
          <w:tcPr>
            <w:tcW w:w="5103" w:type="dxa"/>
            <w:tcBorders>
              <w:bottom w:val="single" w:sz="4" w:space="0" w:color="auto"/>
            </w:tcBorders>
          </w:tcPr>
          <w:p w:rsidR="00C75485" w:rsidRPr="00C75485" w:rsidRDefault="006577CC" w:rsidP="00C75485">
            <w:pPr>
              <w:widowControl w:val="0"/>
              <w:ind w:left="142" w:hanging="142"/>
              <w:rPr>
                <w:rFonts w:eastAsia="Times New Roman" w:cs="Times New Roman"/>
                <w:bCs/>
                <w:sz w:val="18"/>
                <w:szCs w:val="20"/>
                <w:lang w:bidi="en-US"/>
              </w:rPr>
            </w:pPr>
            <w:r>
              <w:rPr>
                <w:rFonts w:eastAsia="Times New Roman" w:cs="Times New Roman"/>
                <w:bCs/>
                <w:sz w:val="18"/>
                <w:szCs w:val="20"/>
                <w:lang w:bidi="en-US"/>
              </w:rPr>
              <w:t>S</w:t>
            </w:r>
            <w:r w:rsidR="00C75485" w:rsidRPr="00C75485">
              <w:rPr>
                <w:rFonts w:eastAsia="Times New Roman" w:cs="Times New Roman"/>
                <w:bCs/>
                <w:sz w:val="18"/>
                <w:szCs w:val="20"/>
                <w:lang w:bidi="en-US"/>
              </w:rPr>
              <w:t>odium carboxymethylcellulose</w:t>
            </w:r>
          </w:p>
        </w:tc>
      </w:tr>
    </w:tbl>
    <w:p w:rsidR="00041643" w:rsidRDefault="00041643"/>
    <w:sectPr w:rsidR="000416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485"/>
    <w:rsid w:val="000324B4"/>
    <w:rsid w:val="00041643"/>
    <w:rsid w:val="001E696B"/>
    <w:rsid w:val="00444C37"/>
    <w:rsid w:val="0054036E"/>
    <w:rsid w:val="006577CC"/>
    <w:rsid w:val="008931F6"/>
    <w:rsid w:val="00C75485"/>
    <w:rsid w:val="00F7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F76F95"/>
    <w:pPr>
      <w:spacing w:after="0" w:line="240" w:lineRule="auto"/>
    </w:pPr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9"/>
    <w:qFormat/>
    <w:rsid w:val="00F76F95"/>
    <w:pPr>
      <w:keepNext/>
      <w:widowControl w:val="0"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9"/>
    <w:unhideWhenUsed/>
    <w:qFormat/>
    <w:rsid w:val="00F76F95"/>
    <w:pPr>
      <w:keepNext/>
      <w:widowControl w:val="0"/>
      <w:spacing w:before="120" w:after="120"/>
      <w:ind w:left="1134" w:hanging="1134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9"/>
    <w:unhideWhenUsed/>
    <w:qFormat/>
    <w:rsid w:val="00F76F95"/>
    <w:pPr>
      <w:keepNext/>
      <w:widowControl w:val="0"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"/>
    <w:unhideWhenUsed/>
    <w:qFormat/>
    <w:rsid w:val="00F76F95"/>
    <w:pPr>
      <w:keepNext/>
      <w:widowControl w:val="0"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9"/>
    <w:unhideWhenUsed/>
    <w:qFormat/>
    <w:rsid w:val="00F76F95"/>
    <w:pPr>
      <w:keepNext/>
      <w:widowControl w:val="0"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9"/>
    <w:rsid w:val="00F76F95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9"/>
    <w:rsid w:val="00F76F95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9"/>
    <w:rsid w:val="00F76F95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9"/>
    <w:rsid w:val="00F76F95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9"/>
    <w:rsid w:val="00F76F95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931F6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31F6"/>
    <w:rPr>
      <w:rFonts w:eastAsiaTheme="majorEastAsia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1F6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931F6"/>
    <w:rPr>
      <w:rFonts w:eastAsiaTheme="majorEastAsia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931F6"/>
    <w:rPr>
      <w:i/>
      <w:iCs/>
    </w:rPr>
  </w:style>
  <w:style w:type="paragraph" w:styleId="ListParagraph">
    <w:name w:val="List Paragraph"/>
    <w:basedOn w:val="Normal"/>
    <w:uiPriority w:val="34"/>
    <w:qFormat/>
    <w:rsid w:val="008931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931F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931F6"/>
    <w:rPr>
      <w:rFonts w:cs="Arial"/>
      <w:i/>
      <w:iCs/>
      <w:color w:val="000000" w:themeColor="text1"/>
      <w:lang w:val="en-GB"/>
    </w:rPr>
  </w:style>
  <w:style w:type="character" w:styleId="SubtleEmphasis">
    <w:name w:val="Subtle Emphasis"/>
    <w:basedOn w:val="DefaultParagraphFont"/>
    <w:uiPriority w:val="19"/>
    <w:qFormat/>
    <w:rsid w:val="008931F6"/>
    <w:rPr>
      <w:i/>
      <w:iCs/>
      <w:color w:val="808080" w:themeColor="text1" w:themeTint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31F6"/>
    <w:pPr>
      <w:outlineLvl w:val="9"/>
    </w:pPr>
    <w:rPr>
      <w:rFonts w:asciiTheme="majorHAnsi" w:hAnsiTheme="majorHAnsi"/>
    </w:rPr>
  </w:style>
  <w:style w:type="paragraph" w:customStyle="1" w:styleId="Table2">
    <w:name w:val="Table 2"/>
    <w:basedOn w:val="Normal"/>
    <w:rsid w:val="00F76F95"/>
    <w:pPr>
      <w:widowControl w:val="0"/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rsid w:val="00F76F95"/>
    <w:pPr>
      <w:keepNext/>
      <w:widowControl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rsid w:val="00F76F95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rsid w:val="00F76F95"/>
    <w:pPr>
      <w:keepNext/>
      <w:widowControl w:val="0"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rsid w:val="00F76F95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rsid w:val="00F76F95"/>
    <w:pPr>
      <w:widowControl w:val="0"/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rsid w:val="00F76F95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rsid w:val="00F76F95"/>
    <w:pPr>
      <w:jc w:val="right"/>
    </w:pPr>
  </w:style>
  <w:style w:type="paragraph" w:customStyle="1" w:styleId="Blankpage">
    <w:name w:val="Blank page"/>
    <w:basedOn w:val="Normal"/>
    <w:next w:val="Normal"/>
    <w:rsid w:val="00F76F95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rsid w:val="00F76F95"/>
    <w:pPr>
      <w:widowControl w:val="0"/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rsid w:val="00F76F95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rsid w:val="00F76F95"/>
    <w:pPr>
      <w:keepNext/>
      <w:widowControl w:val="0"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rsid w:val="00F76F95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rsid w:val="00F76F95"/>
    <w:pPr>
      <w:widowControl w:val="0"/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rsid w:val="00F76F95"/>
    <w:pPr>
      <w:keepNext/>
      <w:widowControl w:val="0"/>
      <w:tabs>
        <w:tab w:val="left" w:pos="851"/>
      </w:tabs>
      <w:jc w:val="center"/>
    </w:pPr>
    <w:rPr>
      <w:rFonts w:ascii="Arial Bold" w:eastAsia="Times New Roman" w:hAnsi="Arial Bold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rsid w:val="00F76F95"/>
    <w:pPr>
      <w:keepNext/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rsid w:val="00F76F95"/>
    <w:rPr>
      <w:b w:val="0"/>
    </w:rPr>
  </w:style>
  <w:style w:type="paragraph" w:styleId="Footer">
    <w:name w:val="footer"/>
    <w:aliases w:val="FSFooter"/>
    <w:basedOn w:val="Normal"/>
    <w:link w:val="FooterChar"/>
    <w:uiPriority w:val="99"/>
    <w:unhideWhenUsed/>
    <w:rsid w:val="00F76F95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F76F95"/>
    <w:rPr>
      <w:rFonts w:cstheme="minorBidi"/>
      <w:sz w:val="20"/>
      <w:lang w:val="en-GB"/>
    </w:rPr>
  </w:style>
  <w:style w:type="paragraph" w:customStyle="1" w:styleId="Footnote">
    <w:name w:val="Footnote"/>
    <w:basedOn w:val="Normal"/>
    <w:rsid w:val="00F76F95"/>
    <w:pPr>
      <w:widowControl w:val="0"/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FootnoteText">
    <w:name w:val="footnote text"/>
    <w:aliases w:val="FSFootnote Text"/>
    <w:basedOn w:val="Normal"/>
    <w:link w:val="FootnoteTextChar"/>
    <w:uiPriority w:val="99"/>
    <w:unhideWhenUsed/>
    <w:qFormat/>
    <w:rsid w:val="00F76F95"/>
    <w:pPr>
      <w:ind w:left="425" w:hanging="425"/>
    </w:pPr>
    <w:rPr>
      <w:sz w:val="18"/>
      <w:szCs w:val="20"/>
    </w:rPr>
  </w:style>
  <w:style w:type="character" w:customStyle="1" w:styleId="FootnoteTextChar">
    <w:name w:val="Footnote Text Char"/>
    <w:aliases w:val="FSFootnote Text Char"/>
    <w:basedOn w:val="DefaultParagraphFont"/>
    <w:link w:val="FootnoteText"/>
    <w:uiPriority w:val="99"/>
    <w:rsid w:val="00F76F95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qFormat/>
    <w:rsid w:val="00F76F95"/>
    <w:pPr>
      <w:numPr>
        <w:numId w:val="8"/>
      </w:numPr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rsid w:val="00F76F95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qFormat/>
    <w:rsid w:val="00F76F95"/>
    <w:pPr>
      <w:numPr>
        <w:numId w:val="9"/>
      </w:numPr>
    </w:pPr>
  </w:style>
  <w:style w:type="paragraph" w:customStyle="1" w:styleId="FSBullet3">
    <w:name w:val="FSBullet 3"/>
    <w:basedOn w:val="Normal"/>
    <w:qFormat/>
    <w:rsid w:val="00F76F95"/>
    <w:pPr>
      <w:keepNext/>
      <w:numPr>
        <w:numId w:val="10"/>
      </w:numPr>
    </w:pPr>
    <w:rPr>
      <w:b/>
    </w:rPr>
  </w:style>
  <w:style w:type="paragraph" w:customStyle="1" w:styleId="FSCaption">
    <w:name w:val="FSCaption"/>
    <w:basedOn w:val="Normal"/>
    <w:qFormat/>
    <w:rsid w:val="00F76F95"/>
    <w:pPr>
      <w:keepNext/>
      <w:keepLines/>
      <w:spacing w:before="120"/>
    </w:pPr>
    <w:rPr>
      <w:i/>
      <w:sz w:val="16"/>
      <w:szCs w:val="16"/>
    </w:rPr>
  </w:style>
  <w:style w:type="paragraph" w:customStyle="1" w:styleId="FSCfooter">
    <w:name w:val="FSCfooter"/>
    <w:basedOn w:val="Normal"/>
    <w:qFormat/>
    <w:rsid w:val="00F76F95"/>
    <w:pPr>
      <w:tabs>
        <w:tab w:val="center" w:pos="4536"/>
        <w:tab w:val="right" w:pos="9072"/>
      </w:tabs>
    </w:pPr>
    <w:rPr>
      <w:rFonts w:eastAsia="Times New Roman" w:cs="Times New Roman"/>
      <w:sz w:val="18"/>
      <w:szCs w:val="20"/>
    </w:rPr>
  </w:style>
  <w:style w:type="paragraph" w:customStyle="1" w:styleId="FSCFooter0">
    <w:name w:val="FSCFooter"/>
    <w:basedOn w:val="Footnote"/>
    <w:qFormat/>
    <w:rsid w:val="00F76F95"/>
    <w:pPr>
      <w:tabs>
        <w:tab w:val="clear" w:pos="851"/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qFormat/>
    <w:rsid w:val="00F76F95"/>
    <w:pPr>
      <w:jc w:val="right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qFormat/>
    <w:rsid w:val="00F76F95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qFormat/>
    <w:rsid w:val="00F76F95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99"/>
    <w:unhideWhenUsed/>
    <w:qFormat/>
    <w:rsid w:val="00F76F95"/>
    <w:pPr>
      <w:jc w:val="center"/>
    </w:pPr>
    <w:rPr>
      <w:rFonts w:ascii="Arial Bold" w:hAnsi="Arial Bold"/>
      <w:b/>
      <w:caps/>
    </w:rPr>
  </w:style>
  <w:style w:type="character" w:customStyle="1" w:styleId="HeaderChar">
    <w:name w:val="Header Char"/>
    <w:aliases w:val="FSHeader Char"/>
    <w:basedOn w:val="DefaultParagraphFont"/>
    <w:link w:val="Header"/>
    <w:uiPriority w:val="99"/>
    <w:rsid w:val="00F76F95"/>
    <w:rPr>
      <w:rFonts w:ascii="Arial Bold" w:hAnsi="Arial Bold" w:cstheme="minorBidi"/>
      <w:b/>
      <w:caps/>
      <w:lang w:val="en-GB"/>
    </w:rPr>
  </w:style>
  <w:style w:type="paragraph" w:customStyle="1" w:styleId="MiscellaneousHeading">
    <w:name w:val="Miscellaneous Heading"/>
    <w:basedOn w:val="Normal"/>
    <w:rsid w:val="00F76F95"/>
    <w:pPr>
      <w:keepNext/>
      <w:widowControl w:val="0"/>
      <w:tabs>
        <w:tab w:val="left" w:pos="851"/>
      </w:tabs>
    </w:pPr>
    <w:rPr>
      <w:b/>
    </w:rPr>
  </w:style>
  <w:style w:type="paragraph" w:customStyle="1" w:styleId="Paragraph">
    <w:name w:val="Paragraph"/>
    <w:basedOn w:val="Clause"/>
    <w:next w:val="Normal"/>
    <w:rsid w:val="00F76F95"/>
    <w:pPr>
      <w:tabs>
        <w:tab w:val="clear" w:pos="851"/>
      </w:tabs>
      <w:ind w:left="1702" w:hanging="851"/>
    </w:pPr>
  </w:style>
  <w:style w:type="paragraph" w:customStyle="1" w:styleId="PartContents">
    <w:name w:val="Part Contents"/>
    <w:basedOn w:val="Normal"/>
    <w:rsid w:val="00F76F95"/>
    <w:pPr>
      <w:spacing w:line="240" w:lineRule="atLeast"/>
      <w:ind w:left="1120" w:hanging="560"/>
    </w:pPr>
    <w:rPr>
      <w:rFonts w:eastAsia="Times New Roman" w:cs="Times New Roman"/>
      <w:szCs w:val="20"/>
    </w:rPr>
  </w:style>
  <w:style w:type="paragraph" w:customStyle="1" w:styleId="PartHeading">
    <w:name w:val="Part Heading"/>
    <w:basedOn w:val="Normal"/>
    <w:rsid w:val="00F76F95"/>
    <w:pPr>
      <w:tabs>
        <w:tab w:val="left" w:pos="851"/>
      </w:tabs>
      <w:jc w:val="center"/>
    </w:pPr>
    <w:rPr>
      <w:rFonts w:eastAsia="Times New Roman" w:cs="Times New Roman"/>
      <w:b/>
      <w:i/>
      <w:sz w:val="36"/>
      <w:szCs w:val="20"/>
    </w:rPr>
  </w:style>
  <w:style w:type="paragraph" w:customStyle="1" w:styleId="ScheduleHeading">
    <w:name w:val="Schedule Heading"/>
    <w:basedOn w:val="Normal"/>
    <w:next w:val="Normal"/>
    <w:rsid w:val="00F76F95"/>
    <w:pPr>
      <w:widowControl w:val="0"/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rsid w:val="00F76F95"/>
    <w:pPr>
      <w:keepNext/>
      <w:widowControl w:val="0"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rsid w:val="00F76F95"/>
  </w:style>
  <w:style w:type="paragraph" w:customStyle="1" w:styleId="Subparagraph">
    <w:name w:val="Subparagraph"/>
    <w:basedOn w:val="Paragraph"/>
    <w:next w:val="Normal"/>
    <w:rsid w:val="00F76F95"/>
    <w:pPr>
      <w:ind w:left="2553"/>
    </w:pPr>
  </w:style>
  <w:style w:type="paragraph" w:customStyle="1" w:styleId="Table1">
    <w:name w:val="Table 1"/>
    <w:basedOn w:val="Normal"/>
    <w:rsid w:val="00F76F95"/>
    <w:pPr>
      <w:keepNext/>
      <w:widowControl w:val="0"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rsid w:val="00F76F95"/>
    <w:pPr>
      <w:widowControl w:val="0"/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4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485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F76F95"/>
    <w:pPr>
      <w:spacing w:after="0" w:line="240" w:lineRule="auto"/>
    </w:pPr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9"/>
    <w:qFormat/>
    <w:rsid w:val="00F76F95"/>
    <w:pPr>
      <w:keepNext/>
      <w:widowControl w:val="0"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9"/>
    <w:unhideWhenUsed/>
    <w:qFormat/>
    <w:rsid w:val="00F76F95"/>
    <w:pPr>
      <w:keepNext/>
      <w:widowControl w:val="0"/>
      <w:spacing w:before="120" w:after="120"/>
      <w:ind w:left="1134" w:hanging="1134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9"/>
    <w:unhideWhenUsed/>
    <w:qFormat/>
    <w:rsid w:val="00F76F95"/>
    <w:pPr>
      <w:keepNext/>
      <w:widowControl w:val="0"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"/>
    <w:unhideWhenUsed/>
    <w:qFormat/>
    <w:rsid w:val="00F76F95"/>
    <w:pPr>
      <w:keepNext/>
      <w:widowControl w:val="0"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9"/>
    <w:unhideWhenUsed/>
    <w:qFormat/>
    <w:rsid w:val="00F76F95"/>
    <w:pPr>
      <w:keepNext/>
      <w:widowControl w:val="0"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9"/>
    <w:rsid w:val="00F76F95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9"/>
    <w:rsid w:val="00F76F95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9"/>
    <w:rsid w:val="00F76F95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9"/>
    <w:rsid w:val="00F76F95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9"/>
    <w:rsid w:val="00F76F95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931F6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31F6"/>
    <w:rPr>
      <w:rFonts w:eastAsiaTheme="majorEastAsia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1F6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931F6"/>
    <w:rPr>
      <w:rFonts w:eastAsiaTheme="majorEastAsia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931F6"/>
    <w:rPr>
      <w:i/>
      <w:iCs/>
    </w:rPr>
  </w:style>
  <w:style w:type="paragraph" w:styleId="ListParagraph">
    <w:name w:val="List Paragraph"/>
    <w:basedOn w:val="Normal"/>
    <w:uiPriority w:val="34"/>
    <w:qFormat/>
    <w:rsid w:val="008931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931F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931F6"/>
    <w:rPr>
      <w:rFonts w:cs="Arial"/>
      <w:i/>
      <w:iCs/>
      <w:color w:val="000000" w:themeColor="text1"/>
      <w:lang w:val="en-GB"/>
    </w:rPr>
  </w:style>
  <w:style w:type="character" w:styleId="SubtleEmphasis">
    <w:name w:val="Subtle Emphasis"/>
    <w:basedOn w:val="DefaultParagraphFont"/>
    <w:uiPriority w:val="19"/>
    <w:qFormat/>
    <w:rsid w:val="008931F6"/>
    <w:rPr>
      <w:i/>
      <w:iCs/>
      <w:color w:val="808080" w:themeColor="text1" w:themeTint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31F6"/>
    <w:pPr>
      <w:outlineLvl w:val="9"/>
    </w:pPr>
    <w:rPr>
      <w:rFonts w:asciiTheme="majorHAnsi" w:hAnsiTheme="majorHAnsi"/>
    </w:rPr>
  </w:style>
  <w:style w:type="paragraph" w:customStyle="1" w:styleId="Table2">
    <w:name w:val="Table 2"/>
    <w:basedOn w:val="Normal"/>
    <w:rsid w:val="00F76F95"/>
    <w:pPr>
      <w:widowControl w:val="0"/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rsid w:val="00F76F95"/>
    <w:pPr>
      <w:keepNext/>
      <w:widowControl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rsid w:val="00F76F95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rsid w:val="00F76F95"/>
    <w:pPr>
      <w:keepNext/>
      <w:widowControl w:val="0"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rsid w:val="00F76F95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rsid w:val="00F76F95"/>
    <w:pPr>
      <w:widowControl w:val="0"/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rsid w:val="00F76F95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rsid w:val="00F76F95"/>
    <w:pPr>
      <w:jc w:val="right"/>
    </w:pPr>
  </w:style>
  <w:style w:type="paragraph" w:customStyle="1" w:styleId="Blankpage">
    <w:name w:val="Blank page"/>
    <w:basedOn w:val="Normal"/>
    <w:next w:val="Normal"/>
    <w:rsid w:val="00F76F95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rsid w:val="00F76F95"/>
    <w:pPr>
      <w:widowControl w:val="0"/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rsid w:val="00F76F95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rsid w:val="00F76F95"/>
    <w:pPr>
      <w:keepNext/>
      <w:widowControl w:val="0"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rsid w:val="00F76F95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rsid w:val="00F76F95"/>
    <w:pPr>
      <w:widowControl w:val="0"/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rsid w:val="00F76F95"/>
    <w:pPr>
      <w:keepNext/>
      <w:widowControl w:val="0"/>
      <w:tabs>
        <w:tab w:val="left" w:pos="851"/>
      </w:tabs>
      <w:jc w:val="center"/>
    </w:pPr>
    <w:rPr>
      <w:rFonts w:ascii="Arial Bold" w:eastAsia="Times New Roman" w:hAnsi="Arial Bold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rsid w:val="00F76F95"/>
    <w:pPr>
      <w:keepNext/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rsid w:val="00F76F95"/>
    <w:rPr>
      <w:b w:val="0"/>
    </w:rPr>
  </w:style>
  <w:style w:type="paragraph" w:styleId="Footer">
    <w:name w:val="footer"/>
    <w:aliases w:val="FSFooter"/>
    <w:basedOn w:val="Normal"/>
    <w:link w:val="FooterChar"/>
    <w:uiPriority w:val="99"/>
    <w:unhideWhenUsed/>
    <w:rsid w:val="00F76F95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F76F95"/>
    <w:rPr>
      <w:rFonts w:cstheme="minorBidi"/>
      <w:sz w:val="20"/>
      <w:lang w:val="en-GB"/>
    </w:rPr>
  </w:style>
  <w:style w:type="paragraph" w:customStyle="1" w:styleId="Footnote">
    <w:name w:val="Footnote"/>
    <w:basedOn w:val="Normal"/>
    <w:rsid w:val="00F76F95"/>
    <w:pPr>
      <w:widowControl w:val="0"/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FootnoteText">
    <w:name w:val="footnote text"/>
    <w:aliases w:val="FSFootnote Text"/>
    <w:basedOn w:val="Normal"/>
    <w:link w:val="FootnoteTextChar"/>
    <w:uiPriority w:val="99"/>
    <w:unhideWhenUsed/>
    <w:qFormat/>
    <w:rsid w:val="00F76F95"/>
    <w:pPr>
      <w:ind w:left="425" w:hanging="425"/>
    </w:pPr>
    <w:rPr>
      <w:sz w:val="18"/>
      <w:szCs w:val="20"/>
    </w:rPr>
  </w:style>
  <w:style w:type="character" w:customStyle="1" w:styleId="FootnoteTextChar">
    <w:name w:val="Footnote Text Char"/>
    <w:aliases w:val="FSFootnote Text Char"/>
    <w:basedOn w:val="DefaultParagraphFont"/>
    <w:link w:val="FootnoteText"/>
    <w:uiPriority w:val="99"/>
    <w:rsid w:val="00F76F95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qFormat/>
    <w:rsid w:val="00F76F95"/>
    <w:pPr>
      <w:numPr>
        <w:numId w:val="8"/>
      </w:numPr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rsid w:val="00F76F95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qFormat/>
    <w:rsid w:val="00F76F95"/>
    <w:pPr>
      <w:numPr>
        <w:numId w:val="9"/>
      </w:numPr>
    </w:pPr>
  </w:style>
  <w:style w:type="paragraph" w:customStyle="1" w:styleId="FSBullet3">
    <w:name w:val="FSBullet 3"/>
    <w:basedOn w:val="Normal"/>
    <w:qFormat/>
    <w:rsid w:val="00F76F95"/>
    <w:pPr>
      <w:keepNext/>
      <w:numPr>
        <w:numId w:val="10"/>
      </w:numPr>
    </w:pPr>
    <w:rPr>
      <w:b/>
    </w:rPr>
  </w:style>
  <w:style w:type="paragraph" w:customStyle="1" w:styleId="FSCaption">
    <w:name w:val="FSCaption"/>
    <w:basedOn w:val="Normal"/>
    <w:qFormat/>
    <w:rsid w:val="00F76F95"/>
    <w:pPr>
      <w:keepNext/>
      <w:keepLines/>
      <w:spacing w:before="120"/>
    </w:pPr>
    <w:rPr>
      <w:i/>
      <w:sz w:val="16"/>
      <w:szCs w:val="16"/>
    </w:rPr>
  </w:style>
  <w:style w:type="paragraph" w:customStyle="1" w:styleId="FSCfooter">
    <w:name w:val="FSCfooter"/>
    <w:basedOn w:val="Normal"/>
    <w:qFormat/>
    <w:rsid w:val="00F76F95"/>
    <w:pPr>
      <w:tabs>
        <w:tab w:val="center" w:pos="4536"/>
        <w:tab w:val="right" w:pos="9072"/>
      </w:tabs>
    </w:pPr>
    <w:rPr>
      <w:rFonts w:eastAsia="Times New Roman" w:cs="Times New Roman"/>
      <w:sz w:val="18"/>
      <w:szCs w:val="20"/>
    </w:rPr>
  </w:style>
  <w:style w:type="paragraph" w:customStyle="1" w:styleId="FSCFooter0">
    <w:name w:val="FSCFooter"/>
    <w:basedOn w:val="Footnote"/>
    <w:qFormat/>
    <w:rsid w:val="00F76F95"/>
    <w:pPr>
      <w:tabs>
        <w:tab w:val="clear" w:pos="851"/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qFormat/>
    <w:rsid w:val="00F76F95"/>
    <w:pPr>
      <w:jc w:val="right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qFormat/>
    <w:rsid w:val="00F76F95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qFormat/>
    <w:rsid w:val="00F76F95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99"/>
    <w:unhideWhenUsed/>
    <w:qFormat/>
    <w:rsid w:val="00F76F95"/>
    <w:pPr>
      <w:jc w:val="center"/>
    </w:pPr>
    <w:rPr>
      <w:rFonts w:ascii="Arial Bold" w:hAnsi="Arial Bold"/>
      <w:b/>
      <w:caps/>
    </w:rPr>
  </w:style>
  <w:style w:type="character" w:customStyle="1" w:styleId="HeaderChar">
    <w:name w:val="Header Char"/>
    <w:aliases w:val="FSHeader Char"/>
    <w:basedOn w:val="DefaultParagraphFont"/>
    <w:link w:val="Header"/>
    <w:uiPriority w:val="99"/>
    <w:rsid w:val="00F76F95"/>
    <w:rPr>
      <w:rFonts w:ascii="Arial Bold" w:hAnsi="Arial Bold" w:cstheme="minorBidi"/>
      <w:b/>
      <w:caps/>
      <w:lang w:val="en-GB"/>
    </w:rPr>
  </w:style>
  <w:style w:type="paragraph" w:customStyle="1" w:styleId="MiscellaneousHeading">
    <w:name w:val="Miscellaneous Heading"/>
    <w:basedOn w:val="Normal"/>
    <w:rsid w:val="00F76F95"/>
    <w:pPr>
      <w:keepNext/>
      <w:widowControl w:val="0"/>
      <w:tabs>
        <w:tab w:val="left" w:pos="851"/>
      </w:tabs>
    </w:pPr>
    <w:rPr>
      <w:b/>
    </w:rPr>
  </w:style>
  <w:style w:type="paragraph" w:customStyle="1" w:styleId="Paragraph">
    <w:name w:val="Paragraph"/>
    <w:basedOn w:val="Clause"/>
    <w:next w:val="Normal"/>
    <w:rsid w:val="00F76F95"/>
    <w:pPr>
      <w:tabs>
        <w:tab w:val="clear" w:pos="851"/>
      </w:tabs>
      <w:ind w:left="1702" w:hanging="851"/>
    </w:pPr>
  </w:style>
  <w:style w:type="paragraph" w:customStyle="1" w:styleId="PartContents">
    <w:name w:val="Part Contents"/>
    <w:basedOn w:val="Normal"/>
    <w:rsid w:val="00F76F95"/>
    <w:pPr>
      <w:spacing w:line="240" w:lineRule="atLeast"/>
      <w:ind w:left="1120" w:hanging="560"/>
    </w:pPr>
    <w:rPr>
      <w:rFonts w:eastAsia="Times New Roman" w:cs="Times New Roman"/>
      <w:szCs w:val="20"/>
    </w:rPr>
  </w:style>
  <w:style w:type="paragraph" w:customStyle="1" w:styleId="PartHeading">
    <w:name w:val="Part Heading"/>
    <w:basedOn w:val="Normal"/>
    <w:rsid w:val="00F76F95"/>
    <w:pPr>
      <w:tabs>
        <w:tab w:val="left" w:pos="851"/>
      </w:tabs>
      <w:jc w:val="center"/>
    </w:pPr>
    <w:rPr>
      <w:rFonts w:eastAsia="Times New Roman" w:cs="Times New Roman"/>
      <w:b/>
      <w:i/>
      <w:sz w:val="36"/>
      <w:szCs w:val="20"/>
    </w:rPr>
  </w:style>
  <w:style w:type="paragraph" w:customStyle="1" w:styleId="ScheduleHeading">
    <w:name w:val="Schedule Heading"/>
    <w:basedOn w:val="Normal"/>
    <w:next w:val="Normal"/>
    <w:rsid w:val="00F76F95"/>
    <w:pPr>
      <w:widowControl w:val="0"/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rsid w:val="00F76F95"/>
    <w:pPr>
      <w:keepNext/>
      <w:widowControl w:val="0"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rsid w:val="00F76F95"/>
  </w:style>
  <w:style w:type="paragraph" w:customStyle="1" w:styleId="Subparagraph">
    <w:name w:val="Subparagraph"/>
    <w:basedOn w:val="Paragraph"/>
    <w:next w:val="Normal"/>
    <w:rsid w:val="00F76F95"/>
    <w:pPr>
      <w:ind w:left="2553"/>
    </w:pPr>
  </w:style>
  <w:style w:type="paragraph" w:customStyle="1" w:styleId="Table1">
    <w:name w:val="Table 1"/>
    <w:basedOn w:val="Normal"/>
    <w:rsid w:val="00F76F95"/>
    <w:pPr>
      <w:keepNext/>
      <w:widowControl w:val="0"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rsid w:val="00F76F95"/>
    <w:pPr>
      <w:widowControl w:val="0"/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4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48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179</Words>
  <Characters>1021</Characters>
  <Application>Microsoft Office Word</Application>
  <DocSecurity>0</DocSecurity>
  <Lines>8</Lines>
  <Paragraphs>2</Paragraphs>
  <ScaleCrop>false</ScaleCrop>
  <Company>Food Standards Australia New Zealand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Humphries, Cathie</dc:creator>
  <cp:lastModifiedBy>Humphries, Cathie</cp:lastModifiedBy>
  <cp:revision>4</cp:revision>
  <cp:lastPrinted>2011-11-11T05:40:00Z</cp:lastPrinted>
  <dcterms:created xsi:type="dcterms:W3CDTF">2011-11-10T22:04:00Z</dcterms:created>
  <dcterms:modified xsi:type="dcterms:W3CDTF">2011-11-11T05:40:00Z</dcterms:modified>
</cp:coreProperties>
</file>