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67" w:rsidRPr="009C5367" w:rsidRDefault="00173590" w:rsidP="009C5367">
      <w:pPr>
        <w:pStyle w:val="ACMABodyText"/>
        <w:rPr>
          <w:rFonts w:ascii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45pt;height:87.05pt" fillcolor="window">
            <v:imagedata r:id="rId7" o:title=""/>
          </v:shape>
        </w:pict>
      </w:r>
    </w:p>
    <w:p w:rsidR="009C5367" w:rsidRPr="006C4395" w:rsidRDefault="00B54D0F" w:rsidP="009C5367">
      <w:pPr>
        <w:pStyle w:val="Title"/>
        <w:pBdr>
          <w:bottom w:val="single" w:sz="4" w:space="3" w:color="auto"/>
        </w:pBdr>
        <w:spacing w:before="360"/>
        <w:rPr>
          <w:sz w:val="36"/>
          <w:szCs w:val="36"/>
        </w:rPr>
      </w:pPr>
      <w:bookmarkStart w:id="0" w:name="Citation"/>
      <w:r w:rsidRPr="00B54D0F">
        <w:rPr>
          <w:sz w:val="36"/>
          <w:szCs w:val="36"/>
        </w:rPr>
        <w:t>Radiocommunications (Transmitter Licence Tax) Amendment Determination 201</w:t>
      </w:r>
      <w:r w:rsidR="00A61B95">
        <w:rPr>
          <w:sz w:val="36"/>
          <w:szCs w:val="36"/>
        </w:rPr>
        <w:t>1</w:t>
      </w:r>
      <w:r w:rsidRPr="00B54D0F">
        <w:rPr>
          <w:sz w:val="36"/>
          <w:szCs w:val="36"/>
        </w:rPr>
        <w:t xml:space="preserve"> (No. </w:t>
      </w:r>
      <w:r w:rsidR="00A61B95">
        <w:rPr>
          <w:sz w:val="36"/>
          <w:szCs w:val="36"/>
        </w:rPr>
        <w:t>3</w:t>
      </w:r>
      <w:r w:rsidRPr="00B54D0F">
        <w:rPr>
          <w:sz w:val="36"/>
          <w:szCs w:val="36"/>
        </w:rPr>
        <w:t>)</w:t>
      </w:r>
      <w:bookmarkEnd w:id="0"/>
    </w:p>
    <w:p w:rsidR="009C5367" w:rsidRDefault="009C5367" w:rsidP="009C5367">
      <w:pPr>
        <w:pBdr>
          <w:bottom w:val="single" w:sz="4" w:space="3" w:color="auto"/>
        </w:pBdr>
        <w:spacing w:before="360"/>
        <w:outlineLvl w:val="0"/>
        <w:rPr>
          <w:rFonts w:cs="Arial"/>
          <w:i/>
          <w:sz w:val="28"/>
          <w:szCs w:val="28"/>
          <w:lang w:val="en-US"/>
        </w:rPr>
      </w:pPr>
      <w:r>
        <w:rPr>
          <w:rFonts w:cs="Arial"/>
          <w:i/>
          <w:sz w:val="28"/>
          <w:szCs w:val="28"/>
          <w:lang w:val="en-US"/>
        </w:rPr>
        <w:t>Radiocommunications (Transmitter Licence Tax) Act 1983</w:t>
      </w:r>
    </w:p>
    <w:p w:rsidR="009C5367" w:rsidRPr="00A85B69" w:rsidRDefault="009C5367" w:rsidP="009C5367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A85B69">
        <w:rPr>
          <w:rFonts w:ascii="Times New Roman" w:hAnsi="Times New Roman"/>
          <w:sz w:val="24"/>
          <w:szCs w:val="24"/>
        </w:rPr>
        <w:t xml:space="preserve">The AUSTRALIAN COMMUNICATIONS AND MEDIA AUTHORITY makes this Determination under subsection 7 (1) of the </w:t>
      </w:r>
      <w:r w:rsidRPr="00A85B69">
        <w:rPr>
          <w:rFonts w:ascii="Times New Roman" w:hAnsi="Times New Roman"/>
          <w:i/>
          <w:sz w:val="24"/>
          <w:szCs w:val="24"/>
        </w:rPr>
        <w:t>Radiocommunications (Transmitter Licence Tax) Act 1983</w:t>
      </w:r>
      <w:r w:rsidRPr="00A85B69">
        <w:rPr>
          <w:rFonts w:ascii="Times New Roman" w:hAnsi="Times New Roman"/>
          <w:sz w:val="24"/>
          <w:szCs w:val="24"/>
        </w:rPr>
        <w:t>.</w:t>
      </w:r>
    </w:p>
    <w:p w:rsidR="009C5367" w:rsidRPr="00A85B69" w:rsidRDefault="009C5367" w:rsidP="009C5367">
      <w:pPr>
        <w:tabs>
          <w:tab w:val="right" w:pos="3686"/>
        </w:tabs>
        <w:spacing w:before="240" w:line="300" w:lineRule="exact"/>
        <w:rPr>
          <w:rFonts w:ascii="Times New Roman" w:hAnsi="Times New Roman"/>
          <w:sz w:val="24"/>
          <w:szCs w:val="24"/>
        </w:rPr>
      </w:pPr>
      <w:r w:rsidRPr="00A85B69">
        <w:rPr>
          <w:rFonts w:ascii="Times New Roman" w:hAnsi="Times New Roman"/>
          <w:sz w:val="24"/>
          <w:szCs w:val="24"/>
        </w:rPr>
        <w:t>Dated</w:t>
      </w:r>
      <w:bookmarkStart w:id="1" w:name="MadeDate"/>
      <w:bookmarkEnd w:id="1"/>
      <w:r w:rsidR="00621A6D" w:rsidRPr="00A85B69">
        <w:rPr>
          <w:rFonts w:ascii="Times New Roman" w:hAnsi="Times New Roman"/>
          <w:sz w:val="24"/>
          <w:szCs w:val="24"/>
        </w:rPr>
        <w:t xml:space="preserve">   </w:t>
      </w:r>
      <w:r w:rsidR="006C4395">
        <w:rPr>
          <w:rFonts w:ascii="Times New Roman" w:hAnsi="Times New Roman"/>
          <w:sz w:val="24"/>
          <w:szCs w:val="24"/>
        </w:rPr>
        <w:tab/>
      </w:r>
      <w:r w:rsidR="00217599">
        <w:rPr>
          <w:rFonts w:ascii="Times New Roman" w:hAnsi="Times New Roman"/>
          <w:sz w:val="24"/>
          <w:szCs w:val="24"/>
        </w:rPr>
        <w:t xml:space="preserve">15 December </w:t>
      </w:r>
      <w:r w:rsidR="006C4395">
        <w:rPr>
          <w:rFonts w:ascii="Times New Roman" w:hAnsi="Times New Roman"/>
          <w:sz w:val="24"/>
          <w:szCs w:val="24"/>
        </w:rPr>
        <w:t>201</w:t>
      </w:r>
      <w:r w:rsidR="00A61B95">
        <w:rPr>
          <w:rFonts w:ascii="Times New Roman" w:hAnsi="Times New Roman"/>
          <w:sz w:val="24"/>
          <w:szCs w:val="24"/>
        </w:rPr>
        <w:t>1</w:t>
      </w:r>
    </w:p>
    <w:p w:rsidR="009C5367" w:rsidRPr="00A85B69" w:rsidRDefault="009C5367" w:rsidP="009C5367">
      <w:pPr>
        <w:tabs>
          <w:tab w:val="right" w:pos="3686"/>
        </w:tabs>
        <w:spacing w:line="300" w:lineRule="exac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C5367" w:rsidRPr="00A85B69" w:rsidRDefault="00217599" w:rsidP="009C5367">
      <w:pPr>
        <w:tabs>
          <w:tab w:val="right" w:pos="3686"/>
        </w:tabs>
        <w:spacing w:line="300" w:lineRule="exact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 Chapman</w:t>
      </w:r>
    </w:p>
    <w:p w:rsidR="009C5367" w:rsidRPr="00A85B69" w:rsidRDefault="00217599" w:rsidP="009C5367">
      <w:pPr>
        <w:tabs>
          <w:tab w:val="right" w:pos="3686"/>
        </w:tabs>
        <w:spacing w:line="300" w:lineRule="exact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[signed]</w:t>
      </w:r>
    </w:p>
    <w:p w:rsidR="009C5367" w:rsidRPr="00A85B69" w:rsidRDefault="00BF302A" w:rsidP="009C5367">
      <w:pPr>
        <w:tabs>
          <w:tab w:val="right" w:pos="3686"/>
        </w:tabs>
        <w:spacing w:line="300" w:lineRule="exact"/>
        <w:jc w:val="right"/>
        <w:outlineLvl w:val="0"/>
        <w:rPr>
          <w:rFonts w:ascii="Times New Roman" w:hAnsi="Times New Roman"/>
          <w:sz w:val="24"/>
          <w:szCs w:val="24"/>
        </w:rPr>
      </w:pPr>
      <w:r w:rsidRPr="00A85B69">
        <w:rPr>
          <w:rFonts w:ascii="Times New Roman" w:hAnsi="Times New Roman"/>
          <w:sz w:val="24"/>
          <w:szCs w:val="24"/>
        </w:rPr>
        <w:t>Member</w:t>
      </w:r>
    </w:p>
    <w:p w:rsidR="009C5367" w:rsidRPr="00A85B69" w:rsidRDefault="009C5367" w:rsidP="009C5367">
      <w:pPr>
        <w:tabs>
          <w:tab w:val="right" w:pos="3686"/>
        </w:tabs>
        <w:spacing w:line="300" w:lineRule="exac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C5367" w:rsidRPr="00A85B69" w:rsidRDefault="009C5367" w:rsidP="009C5367">
      <w:pPr>
        <w:tabs>
          <w:tab w:val="right" w:pos="3686"/>
        </w:tabs>
        <w:spacing w:line="300" w:lineRule="exact"/>
        <w:ind w:left="720"/>
        <w:jc w:val="right"/>
        <w:rPr>
          <w:rFonts w:ascii="Times New Roman" w:hAnsi="Times New Roman"/>
          <w:sz w:val="24"/>
          <w:szCs w:val="24"/>
        </w:rPr>
      </w:pPr>
    </w:p>
    <w:p w:rsidR="009C5367" w:rsidRPr="00A85B69" w:rsidRDefault="00217599" w:rsidP="009C5367">
      <w:pPr>
        <w:tabs>
          <w:tab w:val="right" w:pos="3686"/>
        </w:tabs>
        <w:spacing w:line="300" w:lineRule="exact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Richard Bean</w:t>
      </w:r>
    </w:p>
    <w:p w:rsidR="009C5367" w:rsidRPr="00A85B69" w:rsidRDefault="00217599" w:rsidP="009C5367">
      <w:pPr>
        <w:tabs>
          <w:tab w:val="right" w:pos="3686"/>
        </w:tabs>
        <w:spacing w:line="300" w:lineRule="exact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[signed]</w:t>
      </w:r>
    </w:p>
    <w:p w:rsidR="009C5367" w:rsidRPr="00A85B69" w:rsidRDefault="00BF302A" w:rsidP="009C5367">
      <w:pPr>
        <w:tabs>
          <w:tab w:val="right" w:pos="3686"/>
        </w:tabs>
        <w:spacing w:line="300" w:lineRule="exact"/>
        <w:ind w:left="720"/>
        <w:jc w:val="right"/>
        <w:rPr>
          <w:rFonts w:ascii="Times New Roman" w:hAnsi="Times New Roman"/>
          <w:sz w:val="24"/>
          <w:szCs w:val="24"/>
        </w:rPr>
      </w:pPr>
      <w:r w:rsidRPr="00A85B69">
        <w:rPr>
          <w:rFonts w:ascii="Times New Roman" w:hAnsi="Times New Roman"/>
          <w:sz w:val="24"/>
          <w:szCs w:val="24"/>
        </w:rPr>
        <w:t>Member/</w:t>
      </w:r>
      <w:r w:rsidRPr="00217599">
        <w:rPr>
          <w:rFonts w:ascii="Times New Roman" w:hAnsi="Times New Roman"/>
          <w:strike/>
          <w:sz w:val="24"/>
          <w:szCs w:val="24"/>
        </w:rPr>
        <w:t>General Manager</w:t>
      </w:r>
    </w:p>
    <w:p w:rsidR="009C5367" w:rsidRDefault="009C5367" w:rsidP="009C5367">
      <w:pPr>
        <w:spacing w:before="360" w:line="240" w:lineRule="exact"/>
        <w:rPr>
          <w:b/>
        </w:rPr>
      </w:pPr>
    </w:p>
    <w:p w:rsidR="009C5367" w:rsidRPr="00A85B69" w:rsidRDefault="009C5367" w:rsidP="009C5367">
      <w:pPr>
        <w:pBdr>
          <w:bottom w:val="single" w:sz="4" w:space="12" w:color="auto"/>
        </w:pBdr>
        <w:spacing w:line="240" w:lineRule="exact"/>
        <w:outlineLvl w:val="0"/>
        <w:rPr>
          <w:rFonts w:ascii="Times New Roman" w:hAnsi="Times New Roman"/>
          <w:sz w:val="24"/>
          <w:szCs w:val="24"/>
        </w:rPr>
      </w:pPr>
      <w:bookmarkStart w:id="2" w:name="MinisterSign"/>
      <w:bookmarkStart w:id="3" w:name="Minister"/>
      <w:bookmarkEnd w:id="2"/>
      <w:r w:rsidRPr="00A85B69">
        <w:rPr>
          <w:rFonts w:ascii="Times New Roman" w:hAnsi="Times New Roman"/>
          <w:sz w:val="24"/>
          <w:szCs w:val="24"/>
        </w:rPr>
        <w:t>Australian Communications and Media Authority</w:t>
      </w:r>
      <w:bookmarkEnd w:id="3"/>
    </w:p>
    <w:p w:rsidR="009C5367" w:rsidRDefault="009C5367" w:rsidP="009C5367">
      <w:pPr>
        <w:pStyle w:val="SigningPageBreak"/>
        <w:sectPr w:rsidR="009C5367" w:rsidSect="009C53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9C5367" w:rsidRPr="0060490E" w:rsidRDefault="009C5367" w:rsidP="009C5367">
      <w:pPr>
        <w:pStyle w:val="Header"/>
      </w:pPr>
      <w:r>
        <w:rPr>
          <w:rStyle w:val="CharPartNo"/>
        </w:rPr>
        <w:lastRenderedPageBreak/>
        <w:t xml:space="preserve"> </w:t>
      </w: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9C5367" w:rsidRDefault="009C5367" w:rsidP="009C5367">
      <w:pPr>
        <w:pStyle w:val="A1"/>
        <w:spacing w:before="240"/>
        <w:outlineLvl w:val="0"/>
      </w:pPr>
      <w:r w:rsidRPr="00974605">
        <w:rPr>
          <w:rStyle w:val="CharSectno"/>
        </w:rPr>
        <w:t>1</w:t>
      </w:r>
      <w:r>
        <w:tab/>
        <w:t>Name of Determination</w:t>
      </w:r>
    </w:p>
    <w:p w:rsidR="009C5367" w:rsidRPr="00B1368B" w:rsidRDefault="009C5367" w:rsidP="009C5367">
      <w:pPr>
        <w:pStyle w:val="A2"/>
      </w:pPr>
      <w:r>
        <w:tab/>
      </w:r>
      <w:r>
        <w:tab/>
        <w:t xml:space="preserve">This Determination is the </w:t>
      </w:r>
      <w:r w:rsidR="000B3872" w:rsidRPr="000B3872">
        <w:rPr>
          <w:i/>
        </w:rPr>
        <w:t>Radiocommunications (Transmitter Licence Tax) Amendment Determination 201</w:t>
      </w:r>
      <w:r w:rsidR="00A61B95">
        <w:rPr>
          <w:i/>
        </w:rPr>
        <w:t>1</w:t>
      </w:r>
      <w:r w:rsidR="000B3872" w:rsidRPr="000B3872">
        <w:rPr>
          <w:i/>
        </w:rPr>
        <w:t xml:space="preserve"> (No. </w:t>
      </w:r>
      <w:r w:rsidR="00A61B95">
        <w:rPr>
          <w:i/>
        </w:rPr>
        <w:t>3</w:t>
      </w:r>
      <w:r w:rsidR="000B3872" w:rsidRPr="000B3872">
        <w:rPr>
          <w:i/>
        </w:rPr>
        <w:t>)</w:t>
      </w:r>
      <w:r w:rsidR="00B1368B">
        <w:t>.</w:t>
      </w:r>
    </w:p>
    <w:p w:rsidR="009C5367" w:rsidRDefault="009C5367" w:rsidP="009C5367">
      <w:pPr>
        <w:pStyle w:val="A1"/>
        <w:outlineLvl w:val="0"/>
      </w:pPr>
      <w:r w:rsidRPr="00974605">
        <w:rPr>
          <w:rStyle w:val="CharSectno"/>
        </w:rPr>
        <w:t>2</w:t>
      </w:r>
      <w:r>
        <w:tab/>
        <w:t>Commencement</w:t>
      </w:r>
    </w:p>
    <w:p w:rsidR="009C5367" w:rsidRDefault="009C5367" w:rsidP="009C5367">
      <w:pPr>
        <w:pStyle w:val="A2"/>
      </w:pPr>
      <w:r>
        <w:tab/>
      </w:r>
      <w:r>
        <w:tab/>
        <w:t>This Determination commences on the day after it is registered.</w:t>
      </w:r>
    </w:p>
    <w:p w:rsidR="009B400A" w:rsidRPr="00EE1153" w:rsidRDefault="00B54D0F" w:rsidP="009B400A">
      <w:pPr>
        <w:spacing w:before="120"/>
        <w:ind w:left="964"/>
        <w:rPr>
          <w:rFonts w:ascii="Times New Roman" w:hAnsi="Times New Roman"/>
        </w:rPr>
      </w:pPr>
      <w:r w:rsidRPr="00B54D0F">
        <w:rPr>
          <w:rFonts w:ascii="Times New Roman" w:hAnsi="Times New Roman"/>
          <w:i/>
          <w:sz w:val="18"/>
          <w:szCs w:val="18"/>
        </w:rPr>
        <w:t>Note</w:t>
      </w:r>
      <w:r w:rsidRPr="00B54D0F">
        <w:rPr>
          <w:rFonts w:ascii="Times New Roman" w:hAnsi="Times New Roman"/>
          <w:sz w:val="18"/>
          <w:szCs w:val="18"/>
        </w:rPr>
        <w:t xml:space="preserve">  </w:t>
      </w:r>
      <w:r w:rsidRPr="00B54D0F">
        <w:rPr>
          <w:rFonts w:ascii="Times New Roman" w:hAnsi="Times New Roman"/>
          <w:color w:val="000000"/>
          <w:sz w:val="18"/>
          <w:szCs w:val="18"/>
        </w:rPr>
        <w:t xml:space="preserve">All legislative instruments and compilations are registered on the Federal Register of Legislative Instruments kept under the </w:t>
      </w:r>
      <w:r w:rsidRPr="00B54D0F">
        <w:rPr>
          <w:rFonts w:ascii="Times New Roman" w:hAnsi="Times New Roman"/>
          <w:i/>
          <w:color w:val="000000"/>
          <w:sz w:val="18"/>
          <w:szCs w:val="18"/>
        </w:rPr>
        <w:t>Legislative Instruments Act 2003</w:t>
      </w:r>
      <w:r w:rsidRPr="00B54D0F">
        <w:rPr>
          <w:rFonts w:ascii="Times New Roman" w:hAnsi="Times New Roman"/>
          <w:color w:val="000000"/>
          <w:sz w:val="18"/>
          <w:szCs w:val="18"/>
        </w:rPr>
        <w:t>.</w:t>
      </w:r>
      <w:r w:rsidRPr="00B54D0F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r w:rsidRPr="00B54D0F">
        <w:rPr>
          <w:rFonts w:ascii="Times New Roman" w:hAnsi="Times New Roman"/>
          <w:color w:val="000000"/>
          <w:sz w:val="18"/>
          <w:szCs w:val="18"/>
        </w:rPr>
        <w:t xml:space="preserve">See </w:t>
      </w:r>
      <w:hyperlink r:id="rId14" w:history="1">
        <w:r w:rsidRPr="00B54D0F">
          <w:rPr>
            <w:rStyle w:val="Hyperlink"/>
            <w:rFonts w:ascii="Times New Roman" w:hAnsi="Times New Roman"/>
            <w:sz w:val="18"/>
            <w:szCs w:val="18"/>
          </w:rPr>
          <w:t>http://www.frli.gov.au</w:t>
        </w:r>
      </w:hyperlink>
      <w:r w:rsidRPr="00B54D0F">
        <w:rPr>
          <w:rFonts w:ascii="Times New Roman" w:hAnsi="Times New Roman"/>
          <w:color w:val="000000"/>
          <w:sz w:val="18"/>
          <w:szCs w:val="18"/>
        </w:rPr>
        <w:t>.</w:t>
      </w:r>
    </w:p>
    <w:p w:rsidR="009C5367" w:rsidRDefault="009C5367" w:rsidP="009C5367">
      <w:pPr>
        <w:pStyle w:val="A1"/>
        <w:outlineLvl w:val="0"/>
      </w:pPr>
      <w:r w:rsidRPr="00974605">
        <w:rPr>
          <w:rStyle w:val="CharSectno"/>
        </w:rPr>
        <w:t>3</w:t>
      </w:r>
      <w:r>
        <w:tab/>
        <w:t xml:space="preserve">Amendment of </w:t>
      </w:r>
      <w:r w:rsidRPr="000201CF">
        <w:rPr>
          <w:i/>
        </w:rPr>
        <w:t>Radiocommunications (Transmitter Licence Tax) Determination 2003 (No. 2)</w:t>
      </w:r>
    </w:p>
    <w:p w:rsidR="009C5367" w:rsidRPr="000467FF" w:rsidRDefault="009C5367" w:rsidP="009C5367">
      <w:pPr>
        <w:pStyle w:val="A2"/>
      </w:pPr>
      <w:r>
        <w:tab/>
      </w:r>
      <w:r>
        <w:tab/>
        <w:t xml:space="preserve">Schedule 1 amends the </w:t>
      </w:r>
      <w:r w:rsidRPr="000201CF">
        <w:rPr>
          <w:i/>
        </w:rPr>
        <w:t>Radiocommunications (Transmitter Licence Tax) Determination 2003 (No. 2)</w:t>
      </w:r>
      <w:r>
        <w:t>.</w:t>
      </w:r>
    </w:p>
    <w:p w:rsidR="009C5367" w:rsidRDefault="009C5367" w:rsidP="009C5367">
      <w:pPr>
        <w:pStyle w:val="MainBodySectionBreak"/>
        <w:sectPr w:rsidR="009C5367" w:rsidSect="009C536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9C5367" w:rsidRPr="004D2A4D" w:rsidRDefault="00B54D0F" w:rsidP="009C5367">
      <w:pPr>
        <w:pStyle w:val="AS"/>
        <w:rPr>
          <w:sz w:val="24"/>
        </w:rPr>
      </w:pPr>
      <w:r w:rsidRPr="00B54D0F">
        <w:rPr>
          <w:rStyle w:val="CharSchNo"/>
          <w:sz w:val="24"/>
        </w:rPr>
        <w:lastRenderedPageBreak/>
        <w:t>Schedule 1</w:t>
      </w:r>
      <w:r w:rsidRPr="00B54D0F">
        <w:rPr>
          <w:sz w:val="24"/>
        </w:rPr>
        <w:tab/>
      </w:r>
      <w:r w:rsidRPr="00B54D0F">
        <w:rPr>
          <w:rStyle w:val="CharSchText"/>
          <w:sz w:val="24"/>
        </w:rPr>
        <w:t>Amendments</w:t>
      </w:r>
    </w:p>
    <w:p w:rsidR="009C5367" w:rsidRDefault="009C5367" w:rsidP="009C5367">
      <w:pPr>
        <w:pStyle w:val="ASref"/>
      </w:pPr>
      <w:r>
        <w:t>(section 3)</w:t>
      </w:r>
    </w:p>
    <w:p w:rsidR="009C5367" w:rsidRPr="000F4868" w:rsidRDefault="009C5367" w:rsidP="009C5367">
      <w:pPr>
        <w:pStyle w:val="Header"/>
      </w:pPr>
      <w:r w:rsidRPr="00AC0E3E">
        <w:rPr>
          <w:rStyle w:val="CharAmSchPTNo"/>
        </w:rPr>
        <w:t xml:space="preserve"> </w:t>
      </w:r>
      <w:r w:rsidRPr="00AC0E3E">
        <w:rPr>
          <w:rStyle w:val="CharAmSchPTText"/>
        </w:rPr>
        <w:t xml:space="preserve"> </w:t>
      </w:r>
    </w:p>
    <w:p w:rsidR="00A61B95" w:rsidRDefault="009C5367" w:rsidP="009C5367">
      <w:pPr>
        <w:pStyle w:val="A1S"/>
        <w:keepNext w:val="0"/>
      </w:pPr>
      <w:r>
        <w:t>[</w:t>
      </w:r>
      <w:fldSimple w:instr=" SEQ Sch1Item \* MERGEFORMAT ">
        <w:r w:rsidR="00B661DD">
          <w:rPr>
            <w:noProof/>
          </w:rPr>
          <w:t>1</w:t>
        </w:r>
      </w:fldSimple>
      <w:r>
        <w:t>]</w:t>
      </w:r>
      <w:r>
        <w:tab/>
      </w:r>
      <w:r w:rsidR="00A61B95">
        <w:t>Paragraph 1.3(1)(b)</w:t>
      </w:r>
    </w:p>
    <w:p w:rsidR="00B54D0F" w:rsidRDefault="00E911F4" w:rsidP="00B54D0F">
      <w:pPr>
        <w:pStyle w:val="A2S"/>
      </w:pPr>
      <w:r>
        <w:t>omit</w:t>
      </w:r>
    </w:p>
    <w:p w:rsidR="00B54D0F" w:rsidRDefault="00A61B95" w:rsidP="00B54D0F">
      <w:pPr>
        <w:pStyle w:val="A3S"/>
        <w:tabs>
          <w:tab w:val="left" w:pos="993"/>
        </w:tabs>
        <w:ind w:left="964"/>
      </w:pPr>
      <w:r>
        <w:tab/>
      </w:r>
      <w:r w:rsidR="00E911F4">
        <w:t>‘</w:t>
      </w:r>
      <w:r w:rsidR="00AF5353">
        <w:t xml:space="preserve">, </w:t>
      </w:r>
      <w:r w:rsidR="00E911F4">
        <w:t xml:space="preserve">made under subsection 54(1) of the </w:t>
      </w:r>
      <w:r w:rsidR="00AF5353">
        <w:rPr>
          <w:i/>
        </w:rPr>
        <w:t xml:space="preserve">Australian Communications Authority Act 1997 </w:t>
      </w:r>
      <w:r w:rsidR="00AF5353">
        <w:t xml:space="preserve">and continued in force under subsection 64(1) of the </w:t>
      </w:r>
      <w:r w:rsidR="00AF5353">
        <w:rPr>
          <w:i/>
        </w:rPr>
        <w:t>Australian Communications and Media Authority Act 2005</w:t>
      </w:r>
      <w:r w:rsidR="00AF5353">
        <w:t>’</w:t>
      </w:r>
    </w:p>
    <w:p w:rsidR="009C5367" w:rsidRDefault="00A61B95" w:rsidP="009C5367">
      <w:pPr>
        <w:pStyle w:val="A1S"/>
        <w:keepNext w:val="0"/>
      </w:pPr>
      <w:r>
        <w:t>[2]</w:t>
      </w:r>
      <w:r>
        <w:tab/>
      </w:r>
      <w:r w:rsidR="009C5367">
        <w:t>Part 4</w:t>
      </w:r>
    </w:p>
    <w:p w:rsidR="009C5367" w:rsidRDefault="009C5367" w:rsidP="009C5367">
      <w:pPr>
        <w:pStyle w:val="A2S"/>
      </w:pPr>
      <w:r>
        <w:t>substitute</w:t>
      </w:r>
    </w:p>
    <w:p w:rsidR="009C5367" w:rsidRPr="00AC7456" w:rsidRDefault="009C5367" w:rsidP="009C5367">
      <w:pPr>
        <w:pStyle w:val="HP"/>
        <w:keepNext w:val="0"/>
        <w:rPr>
          <w:i/>
        </w:rPr>
      </w:pPr>
      <w:bookmarkStart w:id="4" w:name="_Toc177881127"/>
      <w:r w:rsidRPr="00974605">
        <w:rPr>
          <w:rStyle w:val="CharPartNo"/>
        </w:rPr>
        <w:t>Part 4</w:t>
      </w:r>
      <w:r>
        <w:tab/>
      </w:r>
      <w:r w:rsidRPr="00974605">
        <w:rPr>
          <w:rStyle w:val="CharPartText"/>
        </w:rPr>
        <w:t>Transitional arrangements relating to Radiocommunications (Transmitter Licence T</w:t>
      </w:r>
      <w:r>
        <w:rPr>
          <w:rStyle w:val="CharPartText"/>
        </w:rPr>
        <w:t>ax) Amendment Determination 201</w:t>
      </w:r>
      <w:r w:rsidR="00B1368B">
        <w:rPr>
          <w:rStyle w:val="CharPartText"/>
        </w:rPr>
        <w:t>1</w:t>
      </w:r>
      <w:r w:rsidRPr="00974605">
        <w:rPr>
          <w:rStyle w:val="CharPartText"/>
        </w:rPr>
        <w:t xml:space="preserve"> (No. </w:t>
      </w:r>
      <w:r w:rsidR="00B1368B">
        <w:rPr>
          <w:rStyle w:val="CharPartText"/>
        </w:rPr>
        <w:t>3</w:t>
      </w:r>
      <w:r w:rsidRPr="00974605">
        <w:rPr>
          <w:rStyle w:val="CharPartText"/>
        </w:rPr>
        <w:t>)</w:t>
      </w:r>
      <w:bookmarkEnd w:id="4"/>
    </w:p>
    <w:p w:rsidR="009C5367" w:rsidRDefault="009C5367" w:rsidP="009C5367">
      <w:pPr>
        <w:pStyle w:val="HR"/>
        <w:outlineLvl w:val="0"/>
      </w:pPr>
      <w:bookmarkStart w:id="5" w:name="_Toc177881128"/>
      <w:r w:rsidRPr="00974605">
        <w:rPr>
          <w:rStyle w:val="CharSectno"/>
        </w:rPr>
        <w:t>4.1</w:t>
      </w:r>
      <w:r>
        <w:tab/>
        <w:t>Definitions for Part 4</w:t>
      </w:r>
      <w:bookmarkEnd w:id="5"/>
    </w:p>
    <w:p w:rsidR="009C5367" w:rsidRDefault="009C5367" w:rsidP="009C5367">
      <w:pPr>
        <w:pStyle w:val="ZR1"/>
      </w:pPr>
      <w:r>
        <w:tab/>
      </w:r>
      <w:r>
        <w:tab/>
        <w:t>In this Part:</w:t>
      </w:r>
    </w:p>
    <w:p w:rsidR="009C5367" w:rsidRDefault="009C5367" w:rsidP="009C5367">
      <w:pPr>
        <w:pStyle w:val="definition"/>
      </w:pPr>
      <w:r w:rsidRPr="00944583">
        <w:rPr>
          <w:b/>
          <w:i/>
        </w:rPr>
        <w:t>amendment day</w:t>
      </w:r>
      <w:r>
        <w:t xml:space="preserve"> means the day on which the </w:t>
      </w:r>
      <w:r w:rsidRPr="00A90E84">
        <w:t>Amendment Determination</w:t>
      </w:r>
      <w:r>
        <w:t xml:space="preserve"> commenced.</w:t>
      </w:r>
    </w:p>
    <w:p w:rsidR="009C5367" w:rsidRDefault="009C5367" w:rsidP="009C5367">
      <w:pPr>
        <w:pStyle w:val="Note"/>
      </w:pPr>
      <w:r w:rsidRPr="00AA7532">
        <w:rPr>
          <w:i/>
        </w:rPr>
        <w:t>Note</w:t>
      </w:r>
      <w:r>
        <w:rPr>
          <w:i/>
        </w:rPr>
        <w:t>   </w:t>
      </w:r>
      <w:r>
        <w:t>The Amendment Determination commenced on the day after it was registered on the Federal Register of Legislative Instruments.</w:t>
      </w:r>
    </w:p>
    <w:p w:rsidR="009C5367" w:rsidRDefault="009C5367" w:rsidP="009C5367">
      <w:pPr>
        <w:pStyle w:val="definition"/>
      </w:pPr>
      <w:r w:rsidRPr="00944583">
        <w:rPr>
          <w:b/>
          <w:i/>
        </w:rPr>
        <w:t>Amendment Determination</w:t>
      </w:r>
      <w:r>
        <w:t xml:space="preserve"> means the </w:t>
      </w:r>
      <w:r w:rsidRPr="00944583">
        <w:rPr>
          <w:i/>
        </w:rPr>
        <w:t>Radiocommunications (</w:t>
      </w:r>
      <w:r>
        <w:rPr>
          <w:i/>
        </w:rPr>
        <w:t>Transmitter</w:t>
      </w:r>
      <w:r w:rsidRPr="00944583">
        <w:rPr>
          <w:i/>
        </w:rPr>
        <w:t xml:space="preserve"> Licence Tax) Amendment Determination 20</w:t>
      </w:r>
      <w:r>
        <w:rPr>
          <w:i/>
        </w:rPr>
        <w:t>1</w:t>
      </w:r>
      <w:r w:rsidR="00B1368B">
        <w:rPr>
          <w:i/>
        </w:rPr>
        <w:t>1</w:t>
      </w:r>
      <w:r w:rsidRPr="00944583">
        <w:rPr>
          <w:i/>
        </w:rPr>
        <w:t xml:space="preserve"> (No.</w:t>
      </w:r>
      <w:r>
        <w:rPr>
          <w:i/>
        </w:rPr>
        <w:t> </w:t>
      </w:r>
      <w:r w:rsidR="00B1368B">
        <w:rPr>
          <w:i/>
        </w:rPr>
        <w:t>3</w:t>
      </w:r>
      <w:r w:rsidRPr="00944583">
        <w:rPr>
          <w:i/>
        </w:rPr>
        <w:t>)</w:t>
      </w:r>
      <w:r>
        <w:t>.</w:t>
      </w:r>
    </w:p>
    <w:p w:rsidR="009C5367" w:rsidRDefault="009C5367" w:rsidP="009C5367">
      <w:pPr>
        <w:pStyle w:val="definition"/>
      </w:pPr>
      <w:r>
        <w:rPr>
          <w:b/>
          <w:i/>
        </w:rPr>
        <w:t>p</w:t>
      </w:r>
      <w:r w:rsidRPr="00944583">
        <w:rPr>
          <w:b/>
          <w:i/>
        </w:rPr>
        <w:t>re</w:t>
      </w:r>
      <w:r>
        <w:rPr>
          <w:b/>
          <w:i/>
        </w:rPr>
        <w:noBreakHyphen/>
        <w:t>amendment D</w:t>
      </w:r>
      <w:r w:rsidRPr="00944583">
        <w:rPr>
          <w:b/>
          <w:i/>
        </w:rPr>
        <w:t>etermination</w:t>
      </w:r>
      <w:r>
        <w:t xml:space="preserve"> means this Determination as in force immediately before the commencement of the Amendment Determination.</w:t>
      </w:r>
    </w:p>
    <w:p w:rsidR="009C5367" w:rsidRDefault="009C5367" w:rsidP="009C5367">
      <w:pPr>
        <w:pStyle w:val="HR"/>
        <w:outlineLvl w:val="0"/>
      </w:pPr>
      <w:bookmarkStart w:id="6" w:name="_Toc177881129"/>
      <w:r w:rsidRPr="00974605">
        <w:rPr>
          <w:rStyle w:val="CharSectno"/>
        </w:rPr>
        <w:t>4.2</w:t>
      </w:r>
      <w:r>
        <w:tab/>
        <w:t>Transitional arrangements after commencement of Amendment Determination</w:t>
      </w:r>
      <w:bookmarkEnd w:id="6"/>
    </w:p>
    <w:p w:rsidR="009C5367" w:rsidRDefault="009C5367" w:rsidP="009C5367">
      <w:pPr>
        <w:pStyle w:val="ZR1"/>
        <w:outlineLvl w:val="0"/>
      </w:pPr>
      <w:r>
        <w:tab/>
        <w:t>(1)</w:t>
      </w:r>
      <w:r>
        <w:tab/>
        <w:t xml:space="preserve">In spite of </w:t>
      </w:r>
      <w:r w:rsidR="00DE53CB">
        <w:t xml:space="preserve">the </w:t>
      </w:r>
      <w:r>
        <w:t>amendments made by the Amendment Determination, if:</w:t>
      </w:r>
    </w:p>
    <w:p w:rsidR="009C5367" w:rsidRDefault="009C5367" w:rsidP="009C5367">
      <w:pPr>
        <w:pStyle w:val="P1"/>
      </w:pPr>
      <w:r>
        <w:tab/>
        <w:t>(a)</w:t>
      </w:r>
      <w:r>
        <w:tab/>
        <w:t>apparatus licence tax is imposed on the issue of a transmitter licence; and</w:t>
      </w:r>
    </w:p>
    <w:p w:rsidR="009C5367" w:rsidRDefault="009C5367" w:rsidP="009C5367">
      <w:pPr>
        <w:pStyle w:val="P1"/>
      </w:pPr>
      <w:r>
        <w:tab/>
        <w:t>(b)</w:t>
      </w:r>
      <w:r>
        <w:tab/>
        <w:t>the licence is issued on or after the amendment day; and</w:t>
      </w:r>
    </w:p>
    <w:p w:rsidR="009C5367" w:rsidRDefault="009C5367" w:rsidP="009C5367">
      <w:pPr>
        <w:pStyle w:val="P1"/>
      </w:pPr>
      <w:r>
        <w:tab/>
        <w:t>(c)</w:t>
      </w:r>
      <w:r>
        <w:tab/>
        <w:t xml:space="preserve">the licence comes into force </w:t>
      </w:r>
      <w:r w:rsidRPr="00AC58C1">
        <w:t xml:space="preserve">on or after </w:t>
      </w:r>
      <w:r w:rsidR="00AE1A94">
        <w:t>4</w:t>
      </w:r>
      <w:r w:rsidRPr="00AC58C1">
        <w:t xml:space="preserve"> April 20</w:t>
      </w:r>
      <w:r w:rsidR="005A6F9C">
        <w:t>1</w:t>
      </w:r>
      <w:r w:rsidR="00AE1A94">
        <w:t>1</w:t>
      </w:r>
      <w:r w:rsidRPr="00AC58C1">
        <w:t xml:space="preserve"> and before </w:t>
      </w:r>
      <w:r w:rsidR="00AE1A94">
        <w:t>5</w:t>
      </w:r>
      <w:r w:rsidRPr="00AC58C1">
        <w:t xml:space="preserve"> April 20</w:t>
      </w:r>
      <w:r>
        <w:t>1</w:t>
      </w:r>
      <w:r w:rsidR="00AE1A94">
        <w:t>2</w:t>
      </w:r>
      <w:r>
        <w:t>;</w:t>
      </w:r>
    </w:p>
    <w:p w:rsidR="009C5367" w:rsidRPr="00297D2B" w:rsidRDefault="009C5367" w:rsidP="009C5367">
      <w:pPr>
        <w:pStyle w:val="Rc"/>
      </w:pPr>
      <w:r>
        <w:t>use the pre</w:t>
      </w:r>
      <w:r>
        <w:noBreakHyphen/>
        <w:t>amendment Determination to work out the amount of the transmitter licence tax.</w:t>
      </w:r>
    </w:p>
    <w:p w:rsidR="009C5367" w:rsidRDefault="009C5367" w:rsidP="009C5367">
      <w:pPr>
        <w:pStyle w:val="ZR2"/>
        <w:outlineLvl w:val="0"/>
      </w:pPr>
      <w:r>
        <w:lastRenderedPageBreak/>
        <w:tab/>
        <w:t>(2)</w:t>
      </w:r>
      <w:r>
        <w:tab/>
        <w:t xml:space="preserve">In spite of </w:t>
      </w:r>
      <w:r w:rsidR="00DE53CB">
        <w:t xml:space="preserve">the </w:t>
      </w:r>
      <w:r>
        <w:t>amendments made by the Amendment Determination, if:</w:t>
      </w:r>
    </w:p>
    <w:p w:rsidR="009C5367" w:rsidRPr="005C7B58" w:rsidRDefault="009C5367" w:rsidP="009C5367">
      <w:pPr>
        <w:pStyle w:val="P1"/>
      </w:pPr>
      <w:r>
        <w:tab/>
      </w:r>
      <w:r w:rsidRPr="005C7B58">
        <w:t>(a)</w:t>
      </w:r>
      <w:r w:rsidRPr="005C7B58">
        <w:tab/>
        <w:t xml:space="preserve">apparatus licence tax is imposed on the anniversary of the day on which a </w:t>
      </w:r>
      <w:r>
        <w:t xml:space="preserve">transmitter </w:t>
      </w:r>
      <w:r w:rsidRPr="005C7B58">
        <w:t>licence came into force; and</w:t>
      </w:r>
    </w:p>
    <w:p w:rsidR="009C5367" w:rsidRPr="005C7B58" w:rsidRDefault="009C5367" w:rsidP="009C5367">
      <w:pPr>
        <w:pStyle w:val="P1"/>
        <w:keepNext/>
      </w:pPr>
      <w:r w:rsidRPr="005C7B58">
        <w:tab/>
        <w:t>(b)</w:t>
      </w:r>
      <w:r w:rsidRPr="005C7B58">
        <w:tab/>
        <w:t xml:space="preserve">the anniversary of </w:t>
      </w:r>
      <w:r>
        <w:t xml:space="preserve">the day on which </w:t>
      </w:r>
      <w:r w:rsidRPr="005C7B58">
        <w:t>the licence</w:t>
      </w:r>
      <w:r>
        <w:t xml:space="preserve"> came into force</w:t>
      </w:r>
      <w:r w:rsidRPr="005C7B58">
        <w:t xml:space="preserve"> is on or after the amendment day but </w:t>
      </w:r>
      <w:r w:rsidRPr="00AC58C1">
        <w:t xml:space="preserve">before </w:t>
      </w:r>
      <w:r w:rsidR="00AE1A94">
        <w:t>5</w:t>
      </w:r>
      <w:r w:rsidRPr="00AC58C1">
        <w:t xml:space="preserve"> April 20</w:t>
      </w:r>
      <w:r>
        <w:t>1</w:t>
      </w:r>
      <w:r w:rsidR="00AE1A94">
        <w:t>2</w:t>
      </w:r>
      <w:r w:rsidRPr="005C7B58">
        <w:t>;</w:t>
      </w:r>
    </w:p>
    <w:p w:rsidR="009C5367" w:rsidRDefault="009C5367" w:rsidP="009C5367">
      <w:pPr>
        <w:pStyle w:val="Rc"/>
      </w:pPr>
      <w:r w:rsidRPr="005C7B58">
        <w:t>use the pre</w:t>
      </w:r>
      <w:r>
        <w:noBreakHyphen/>
      </w:r>
      <w:r w:rsidRPr="005C7B58">
        <w:t xml:space="preserve">amendment Determination to work out the amount of the </w:t>
      </w:r>
      <w:r>
        <w:t xml:space="preserve">transmitter </w:t>
      </w:r>
      <w:r w:rsidRPr="005C7B58">
        <w:t>licence tax.</w:t>
      </w:r>
    </w:p>
    <w:p w:rsidR="009C5367" w:rsidRPr="005C7B58" w:rsidRDefault="009C5367" w:rsidP="009C5367">
      <w:pPr>
        <w:pStyle w:val="ZR2"/>
        <w:outlineLvl w:val="0"/>
      </w:pPr>
      <w:r>
        <w:tab/>
      </w:r>
      <w:r w:rsidRPr="005C7B58">
        <w:t>(3)</w:t>
      </w:r>
      <w:r w:rsidRPr="005C7B58">
        <w:tab/>
        <w:t>In spite of the amendments made by the Amendment Determination, if:</w:t>
      </w:r>
    </w:p>
    <w:p w:rsidR="009C5367" w:rsidRPr="005C7B58" w:rsidRDefault="009C5367" w:rsidP="009C5367">
      <w:pPr>
        <w:pStyle w:val="P1"/>
      </w:pPr>
      <w:r w:rsidRPr="005C7B58">
        <w:tab/>
        <w:t>(a)</w:t>
      </w:r>
      <w:r w:rsidRPr="005C7B58">
        <w:tab/>
        <w:t xml:space="preserve">apparatus licence tax is imposed on the holding of a </w:t>
      </w:r>
      <w:r>
        <w:t xml:space="preserve">transmitter </w:t>
      </w:r>
      <w:r w:rsidRPr="005C7B58">
        <w:t>licence; and</w:t>
      </w:r>
    </w:p>
    <w:p w:rsidR="009C5367" w:rsidRPr="005C7B58" w:rsidRDefault="009C5367" w:rsidP="009C5367">
      <w:pPr>
        <w:pStyle w:val="ZP1"/>
      </w:pPr>
      <w:r w:rsidRPr="005C7B58">
        <w:tab/>
        <w:t>(b)</w:t>
      </w:r>
      <w:r w:rsidRPr="005C7B58">
        <w:tab/>
        <w:t xml:space="preserve">the day when the tax is payable is on or after the amendment day but </w:t>
      </w:r>
      <w:r w:rsidRPr="00AC58C1">
        <w:t xml:space="preserve">before </w:t>
      </w:r>
      <w:r w:rsidR="00AE1A94">
        <w:t>5</w:t>
      </w:r>
      <w:r w:rsidRPr="00AC58C1">
        <w:t xml:space="preserve"> April 20</w:t>
      </w:r>
      <w:r>
        <w:t>1</w:t>
      </w:r>
      <w:r w:rsidR="00AE1A94">
        <w:t>2</w:t>
      </w:r>
      <w:r w:rsidRPr="005C7B58">
        <w:t>;</w:t>
      </w:r>
    </w:p>
    <w:p w:rsidR="009C5367" w:rsidRPr="005C7B58" w:rsidRDefault="009C5367" w:rsidP="009C5367">
      <w:pPr>
        <w:pStyle w:val="Rc"/>
      </w:pPr>
      <w:r w:rsidRPr="005C7B58">
        <w:t>use the pre</w:t>
      </w:r>
      <w:r>
        <w:noBreakHyphen/>
      </w:r>
      <w:r w:rsidRPr="005C7B58">
        <w:t xml:space="preserve">amendment Determination to work out the amount of the </w:t>
      </w:r>
      <w:r>
        <w:t xml:space="preserve">transmitter </w:t>
      </w:r>
      <w:r w:rsidRPr="005C7B58">
        <w:t>licence tax.</w:t>
      </w:r>
    </w:p>
    <w:p w:rsidR="009C5367" w:rsidRPr="005C7B58" w:rsidRDefault="009C5367" w:rsidP="009C5367">
      <w:pPr>
        <w:pStyle w:val="ZR2"/>
        <w:outlineLvl w:val="0"/>
      </w:pPr>
      <w:r w:rsidRPr="005C7B58">
        <w:tab/>
        <w:t>(4)</w:t>
      </w:r>
      <w:r w:rsidRPr="005C7B58">
        <w:tab/>
        <w:t>If:</w:t>
      </w:r>
    </w:p>
    <w:p w:rsidR="009C5367" w:rsidRPr="005C7B58" w:rsidRDefault="009C5367" w:rsidP="009C5367">
      <w:pPr>
        <w:pStyle w:val="P1"/>
      </w:pPr>
      <w:r w:rsidRPr="005C7B58">
        <w:tab/>
        <w:t>(a)</w:t>
      </w:r>
      <w:r w:rsidRPr="005C7B58">
        <w:tab/>
        <w:t xml:space="preserve">apparatus licence tax is imposed on the issue of a </w:t>
      </w:r>
      <w:r>
        <w:t xml:space="preserve">transmitter </w:t>
      </w:r>
      <w:r w:rsidRPr="005C7B58">
        <w:t>licence; and</w:t>
      </w:r>
    </w:p>
    <w:p w:rsidR="009C5367" w:rsidRPr="005C7B58" w:rsidRDefault="009C5367" w:rsidP="009C5367">
      <w:pPr>
        <w:pStyle w:val="P1"/>
      </w:pPr>
      <w:r w:rsidRPr="005C7B58">
        <w:tab/>
        <w:t>(b)</w:t>
      </w:r>
      <w:r w:rsidRPr="005C7B58">
        <w:tab/>
        <w:t>the licence is issued on or after the amendment day; and</w:t>
      </w:r>
    </w:p>
    <w:p w:rsidR="009C5367" w:rsidRPr="005C7B58" w:rsidRDefault="009C5367" w:rsidP="009C5367">
      <w:pPr>
        <w:pStyle w:val="ZP1"/>
      </w:pPr>
      <w:r w:rsidRPr="005C7B58">
        <w:tab/>
        <w:t>(c)</w:t>
      </w:r>
      <w:r w:rsidRPr="005C7B58">
        <w:tab/>
        <w:t xml:space="preserve">the licence comes into force </w:t>
      </w:r>
      <w:r>
        <w:t xml:space="preserve">on or after </w:t>
      </w:r>
      <w:r w:rsidR="00AE1A94">
        <w:t>5</w:t>
      </w:r>
      <w:r w:rsidRPr="00AC58C1">
        <w:t xml:space="preserve"> April 20</w:t>
      </w:r>
      <w:r>
        <w:t>1</w:t>
      </w:r>
      <w:r w:rsidR="00AE1A94">
        <w:t>2</w:t>
      </w:r>
      <w:r w:rsidRPr="005C7B58">
        <w:t>;</w:t>
      </w:r>
    </w:p>
    <w:p w:rsidR="009C5367" w:rsidRPr="005C7B58" w:rsidRDefault="009C5367" w:rsidP="009C5367">
      <w:pPr>
        <w:pStyle w:val="Rc"/>
      </w:pPr>
      <w:r w:rsidRPr="005C7B58">
        <w:t xml:space="preserve">use this Determination, as amended by the Amendment Determination, to work out the amount of the </w:t>
      </w:r>
      <w:r>
        <w:t xml:space="preserve">transmitter </w:t>
      </w:r>
      <w:r w:rsidRPr="005C7B58">
        <w:t>licence tax.</w:t>
      </w:r>
    </w:p>
    <w:p w:rsidR="009C5367" w:rsidRPr="005C7B58" w:rsidRDefault="009C5367" w:rsidP="009C5367">
      <w:pPr>
        <w:pStyle w:val="ZR2"/>
        <w:outlineLvl w:val="0"/>
      </w:pPr>
      <w:r w:rsidRPr="005C7B58">
        <w:tab/>
        <w:t>(5)</w:t>
      </w:r>
      <w:r w:rsidRPr="005C7B58">
        <w:tab/>
        <w:t>If:</w:t>
      </w:r>
    </w:p>
    <w:p w:rsidR="009C5367" w:rsidRPr="005C7B58" w:rsidRDefault="009C5367" w:rsidP="009C5367">
      <w:pPr>
        <w:pStyle w:val="P1"/>
      </w:pPr>
      <w:r w:rsidRPr="005C7B58">
        <w:tab/>
        <w:t>(a)</w:t>
      </w:r>
      <w:r w:rsidRPr="005C7B58">
        <w:tab/>
        <w:t xml:space="preserve">apparatus licence tax is imposed on the anniversary of the day on which a </w:t>
      </w:r>
      <w:r>
        <w:t xml:space="preserve">transmitter </w:t>
      </w:r>
      <w:r w:rsidRPr="005C7B58">
        <w:t>licence came into force; and</w:t>
      </w:r>
    </w:p>
    <w:p w:rsidR="009C5367" w:rsidRPr="005C7B58" w:rsidRDefault="009C5367" w:rsidP="009C5367">
      <w:pPr>
        <w:pStyle w:val="P1"/>
      </w:pPr>
      <w:r>
        <w:tab/>
        <w:t>(b)</w:t>
      </w:r>
      <w:r>
        <w:tab/>
        <w:t>the anniversary of the day on which the</w:t>
      </w:r>
      <w:r w:rsidRPr="005C7B58">
        <w:t xml:space="preserve"> licence</w:t>
      </w:r>
      <w:r>
        <w:t xml:space="preserve"> came into force</w:t>
      </w:r>
      <w:r w:rsidRPr="005C7B58">
        <w:t xml:space="preserve"> is </w:t>
      </w:r>
      <w:r>
        <w:t xml:space="preserve">on or after </w:t>
      </w:r>
      <w:r w:rsidR="00AE1A94">
        <w:t>5</w:t>
      </w:r>
      <w:r w:rsidRPr="00AC58C1">
        <w:t xml:space="preserve"> April 20</w:t>
      </w:r>
      <w:r>
        <w:t>1</w:t>
      </w:r>
      <w:r w:rsidR="00AE1A94">
        <w:t>2</w:t>
      </w:r>
      <w:r w:rsidRPr="005C7B58">
        <w:t>;</w:t>
      </w:r>
    </w:p>
    <w:p w:rsidR="009C5367" w:rsidRPr="005C7B58" w:rsidRDefault="009C5367" w:rsidP="009C5367">
      <w:pPr>
        <w:pStyle w:val="Rc"/>
      </w:pPr>
      <w:r w:rsidRPr="005C7B58">
        <w:t xml:space="preserve">use this Determination, as amended by the Amendment Determination, to work out the amount of the </w:t>
      </w:r>
      <w:r>
        <w:t xml:space="preserve">transmitter </w:t>
      </w:r>
      <w:r w:rsidRPr="005C7B58">
        <w:t>licence tax.</w:t>
      </w:r>
    </w:p>
    <w:p w:rsidR="009C5367" w:rsidRPr="005C7B58" w:rsidRDefault="009C5367" w:rsidP="009C5367">
      <w:pPr>
        <w:pStyle w:val="ZR2"/>
        <w:outlineLvl w:val="0"/>
      </w:pPr>
      <w:r w:rsidRPr="005C7B58">
        <w:tab/>
        <w:t>(6)</w:t>
      </w:r>
      <w:r w:rsidRPr="005C7B58">
        <w:tab/>
        <w:t>If:</w:t>
      </w:r>
    </w:p>
    <w:p w:rsidR="009C5367" w:rsidRPr="005C7B58" w:rsidRDefault="009C5367" w:rsidP="009C5367">
      <w:pPr>
        <w:pStyle w:val="P1"/>
      </w:pPr>
      <w:r w:rsidRPr="005C7B58">
        <w:tab/>
        <w:t>(a)</w:t>
      </w:r>
      <w:r w:rsidRPr="005C7B58">
        <w:tab/>
        <w:t xml:space="preserve">apparatus licence tax is imposed on the holding of a </w:t>
      </w:r>
      <w:r>
        <w:t xml:space="preserve">transmitter </w:t>
      </w:r>
      <w:r w:rsidRPr="005C7B58">
        <w:t>licence; and</w:t>
      </w:r>
    </w:p>
    <w:p w:rsidR="009C5367" w:rsidRPr="005C7B58" w:rsidRDefault="009C5367" w:rsidP="009C5367">
      <w:pPr>
        <w:pStyle w:val="P1"/>
      </w:pPr>
      <w:r w:rsidRPr="005C7B58">
        <w:tab/>
        <w:t>(b)</w:t>
      </w:r>
      <w:r w:rsidRPr="005C7B58">
        <w:tab/>
        <w:t xml:space="preserve">the day when the tax is payable is </w:t>
      </w:r>
      <w:r w:rsidRPr="00AC58C1">
        <w:t xml:space="preserve">on or after </w:t>
      </w:r>
      <w:r w:rsidR="00AE1A94">
        <w:t>5</w:t>
      </w:r>
      <w:r w:rsidRPr="00AC58C1">
        <w:t xml:space="preserve"> April 20</w:t>
      </w:r>
      <w:r>
        <w:t>1</w:t>
      </w:r>
      <w:r w:rsidR="00AE1A94">
        <w:t>2</w:t>
      </w:r>
      <w:r w:rsidRPr="005C7B58">
        <w:t>;</w:t>
      </w:r>
    </w:p>
    <w:p w:rsidR="009C5367" w:rsidRDefault="009C5367" w:rsidP="009C5367">
      <w:pPr>
        <w:pStyle w:val="Rc"/>
      </w:pPr>
      <w:r w:rsidRPr="005C7B58">
        <w:t xml:space="preserve">use this Determination, as amended by the Amendment Determination, to work out the amount of the </w:t>
      </w:r>
      <w:r>
        <w:t xml:space="preserve">transmitter </w:t>
      </w:r>
      <w:r w:rsidRPr="005C7B58">
        <w:t>licence tax.</w:t>
      </w:r>
    </w:p>
    <w:p w:rsidR="009A485A" w:rsidRDefault="009A485A" w:rsidP="009A485A">
      <w:pPr>
        <w:pStyle w:val="R2"/>
        <w:sectPr w:rsidR="009A485A" w:rsidSect="009C536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9C5367" w:rsidRDefault="009C5367" w:rsidP="009C5367">
      <w:pPr>
        <w:pStyle w:val="A1S"/>
      </w:pPr>
      <w:r>
        <w:lastRenderedPageBreak/>
        <w:t>[</w:t>
      </w:r>
      <w:r w:rsidR="00994967">
        <w:t>3</w:t>
      </w:r>
      <w:r>
        <w:t>]</w:t>
      </w:r>
      <w:r>
        <w:tab/>
        <w:t xml:space="preserve">Schedule 2, </w:t>
      </w:r>
      <w:r w:rsidR="00143C2C">
        <w:t xml:space="preserve">Part 2, </w:t>
      </w:r>
      <w:r>
        <w:t xml:space="preserve">table 202, </w:t>
      </w:r>
      <w:r w:rsidRPr="000A7057">
        <w:t>including the note</w:t>
      </w:r>
    </w:p>
    <w:p w:rsidR="009C5367" w:rsidRDefault="009C5367" w:rsidP="009C5367">
      <w:pPr>
        <w:pStyle w:val="A2S"/>
        <w:spacing w:before="80"/>
      </w:pPr>
      <w:r>
        <w:t>substitute</w:t>
      </w:r>
    </w:p>
    <w:p w:rsidR="009C5367" w:rsidRDefault="009C5367" w:rsidP="009C5367">
      <w:pPr>
        <w:pStyle w:val="ScheduleHeading"/>
        <w:spacing w:after="120"/>
        <w:outlineLvl w:val="0"/>
        <w:rPr>
          <w:i/>
        </w:rPr>
      </w:pPr>
      <w:r w:rsidRPr="00901715">
        <w:rPr>
          <w:i/>
        </w:rPr>
        <w:t>Table 202</w:t>
      </w:r>
    </w:p>
    <w:tbl>
      <w:tblPr>
        <w:tblW w:w="0" w:type="auto"/>
        <w:tblInd w:w="108" w:type="dxa"/>
        <w:tblLayout w:type="fixed"/>
        <w:tblLook w:val="0000"/>
      </w:tblPr>
      <w:tblGrid>
        <w:gridCol w:w="1320"/>
        <w:gridCol w:w="10"/>
        <w:gridCol w:w="1358"/>
        <w:gridCol w:w="14"/>
        <w:gridCol w:w="1344"/>
        <w:gridCol w:w="28"/>
        <w:gridCol w:w="1460"/>
        <w:gridCol w:w="1371"/>
        <w:gridCol w:w="1480"/>
        <w:gridCol w:w="23"/>
      </w:tblGrid>
      <w:tr w:rsidR="009C5367" w:rsidRPr="00413CCD">
        <w:trPr>
          <w:gridAfter w:val="1"/>
          <w:wAfter w:w="23" w:type="dxa"/>
          <w:tblHeader/>
        </w:trPr>
        <w:tc>
          <w:tcPr>
            <w:tcW w:w="1320" w:type="dxa"/>
            <w:vMerge w:val="restart"/>
          </w:tcPr>
          <w:p w:rsidR="009C5367" w:rsidRPr="00413CCD" w:rsidRDefault="009C5367" w:rsidP="009C5367">
            <w:pPr>
              <w:pStyle w:val="TableColHead"/>
            </w:pPr>
            <w:r w:rsidRPr="00413CCD">
              <w:t>Frequency range</w:t>
            </w:r>
          </w:p>
        </w:tc>
        <w:tc>
          <w:tcPr>
            <w:tcW w:w="7065" w:type="dxa"/>
            <w:gridSpan w:val="8"/>
          </w:tcPr>
          <w:p w:rsidR="009C5367" w:rsidRPr="00413CCD" w:rsidRDefault="009C5367" w:rsidP="009C5367">
            <w:pPr>
              <w:pStyle w:val="TableColHead"/>
            </w:pPr>
            <w:r w:rsidRPr="00413CCD">
              <w:t>Amount ($)</w:t>
            </w:r>
          </w:p>
        </w:tc>
      </w:tr>
      <w:tr w:rsidR="009C5367" w:rsidRPr="00413CCD">
        <w:trPr>
          <w:gridAfter w:val="1"/>
          <w:wAfter w:w="23" w:type="dxa"/>
          <w:tblHeader/>
        </w:trPr>
        <w:tc>
          <w:tcPr>
            <w:tcW w:w="1320" w:type="dxa"/>
            <w:vMerge/>
          </w:tcPr>
          <w:p w:rsidR="009C5367" w:rsidRPr="00413CCD" w:rsidRDefault="009C5367" w:rsidP="009C5367">
            <w:pPr>
              <w:pStyle w:val="TableColHead"/>
              <w:rPr>
                <w:b w:val="0"/>
                <w:i/>
              </w:rPr>
            </w:pPr>
          </w:p>
        </w:tc>
        <w:tc>
          <w:tcPr>
            <w:tcW w:w="7065" w:type="dxa"/>
            <w:gridSpan w:val="8"/>
          </w:tcPr>
          <w:p w:rsidR="009C5367" w:rsidRPr="00413CCD" w:rsidRDefault="009C5367" w:rsidP="009C5367">
            <w:pPr>
              <w:pStyle w:val="TableColHead"/>
            </w:pPr>
            <w:r w:rsidRPr="00413CCD">
              <w:rPr>
                <w:b w:val="0"/>
                <w:i/>
              </w:rPr>
              <w:t>Area density</w:t>
            </w:r>
          </w:p>
        </w:tc>
      </w:tr>
      <w:tr w:rsidR="00BD7787" w:rsidRPr="00413CCD">
        <w:trPr>
          <w:gridAfter w:val="1"/>
          <w:wAfter w:w="23" w:type="dxa"/>
          <w:tblHeader/>
        </w:trPr>
        <w:tc>
          <w:tcPr>
            <w:tcW w:w="1330" w:type="dxa"/>
            <w:gridSpan w:val="2"/>
            <w:tcBorders>
              <w:bottom w:val="single" w:sz="4" w:space="0" w:color="auto"/>
            </w:tcBorders>
          </w:tcPr>
          <w:p w:rsidR="00BD7787" w:rsidRPr="00413CCD" w:rsidRDefault="00BD7787" w:rsidP="009C5367">
            <w:pPr>
              <w:pStyle w:val="TableColHead"/>
              <w:jc w:val="center"/>
              <w:rPr>
                <w:b w:val="0"/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BD7787" w:rsidRPr="00413CCD" w:rsidRDefault="00BD7787" w:rsidP="006C5BEF">
            <w:pPr>
              <w:pStyle w:val="TableColHead"/>
              <w:jc w:val="center"/>
            </w:pPr>
            <w:r w:rsidRPr="00413CCD">
              <w:rPr>
                <w:b w:val="0"/>
                <w:i/>
              </w:rPr>
              <w:t>Australia wide</w:t>
            </w:r>
          </w:p>
        </w:tc>
        <w:tc>
          <w:tcPr>
            <w:tcW w:w="1358" w:type="dxa"/>
            <w:gridSpan w:val="2"/>
            <w:tcBorders>
              <w:bottom w:val="single" w:sz="4" w:space="0" w:color="auto"/>
            </w:tcBorders>
          </w:tcPr>
          <w:p w:rsidR="00BD7787" w:rsidRPr="00413CCD" w:rsidRDefault="00BD7787" w:rsidP="009C5367">
            <w:pPr>
              <w:pStyle w:val="TableColHead"/>
              <w:jc w:val="right"/>
            </w:pPr>
            <w:r w:rsidRPr="00413CCD">
              <w:rPr>
                <w:b w:val="0"/>
                <w:i/>
              </w:rPr>
              <w:t>High density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</w:tcPr>
          <w:p w:rsidR="00BD7787" w:rsidRPr="00413CCD" w:rsidRDefault="00BD7787" w:rsidP="00BC69FE">
            <w:pPr>
              <w:pStyle w:val="TableColHead"/>
              <w:jc w:val="center"/>
            </w:pPr>
            <w:r w:rsidRPr="00413CCD">
              <w:rPr>
                <w:b w:val="0"/>
                <w:i/>
              </w:rPr>
              <w:t>Medium density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BD7787" w:rsidRPr="00413CCD" w:rsidRDefault="00BD7787" w:rsidP="009C5367">
            <w:pPr>
              <w:pStyle w:val="TableColHead"/>
              <w:jc w:val="right"/>
            </w:pPr>
            <w:r w:rsidRPr="00413CCD">
              <w:rPr>
                <w:b w:val="0"/>
                <w:i/>
              </w:rPr>
              <w:t>Low density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BD7787" w:rsidRPr="00413CCD" w:rsidRDefault="00BD7787" w:rsidP="00BC69FE">
            <w:pPr>
              <w:pStyle w:val="TableColHead"/>
              <w:jc w:val="center"/>
            </w:pPr>
            <w:r w:rsidRPr="00413CCD">
              <w:rPr>
                <w:b w:val="0"/>
                <w:i/>
              </w:rPr>
              <w:t>Remote density</w:t>
            </w:r>
          </w:p>
        </w:tc>
      </w:tr>
      <w:tr w:rsidR="009C5367" w:rsidRPr="00413CCD">
        <w:tc>
          <w:tcPr>
            <w:tcW w:w="8408" w:type="dxa"/>
            <w:gridSpan w:val="10"/>
          </w:tcPr>
          <w:p w:rsidR="009C5367" w:rsidRPr="00413CCD" w:rsidRDefault="009C5367" w:rsidP="009C5367">
            <w:pPr>
              <w:pStyle w:val="TableColHead"/>
            </w:pPr>
            <w:r w:rsidRPr="00413CCD">
              <w:t>MHz</w:t>
            </w:r>
          </w:p>
        </w:tc>
      </w:tr>
      <w:tr w:rsidR="00AE1A94" w:rsidRPr="008270B0"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 w:rsidRPr="00413CCD">
              <w:t>0–30</w:t>
            </w:r>
          </w:p>
        </w:tc>
        <w:tc>
          <w:tcPr>
            <w:tcW w:w="1368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1.0641</w:t>
            </w:r>
          </w:p>
        </w:tc>
        <w:tc>
          <w:tcPr>
            <w:tcW w:w="1386" w:type="dxa"/>
            <w:gridSpan w:val="3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1.0641</w:t>
            </w:r>
          </w:p>
        </w:tc>
        <w:tc>
          <w:tcPr>
            <w:tcW w:w="1460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1.0641</w:t>
            </w:r>
          </w:p>
        </w:tc>
        <w:tc>
          <w:tcPr>
            <w:tcW w:w="1371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1.0641</w:t>
            </w:r>
          </w:p>
        </w:tc>
        <w:tc>
          <w:tcPr>
            <w:tcW w:w="1503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1.0641</w:t>
            </w:r>
          </w:p>
        </w:tc>
      </w:tr>
      <w:tr w:rsidR="00AE1A94" w:rsidRPr="008270B0"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 w:rsidRPr="00413CCD">
              <w:t>&gt;30–70</w:t>
            </w:r>
          </w:p>
        </w:tc>
        <w:tc>
          <w:tcPr>
            <w:tcW w:w="1368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2.4037</w:t>
            </w:r>
          </w:p>
        </w:tc>
        <w:tc>
          <w:tcPr>
            <w:tcW w:w="1386" w:type="dxa"/>
            <w:gridSpan w:val="3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0.9387</w:t>
            </w:r>
          </w:p>
        </w:tc>
        <w:tc>
          <w:tcPr>
            <w:tcW w:w="1460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0.4994</w:t>
            </w:r>
          </w:p>
        </w:tc>
        <w:tc>
          <w:tcPr>
            <w:tcW w:w="1371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0.1077</w:t>
            </w:r>
          </w:p>
        </w:tc>
        <w:tc>
          <w:tcPr>
            <w:tcW w:w="1503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0.0539</w:t>
            </w:r>
          </w:p>
        </w:tc>
      </w:tr>
      <w:tr w:rsidR="00AE1A94" w:rsidRPr="008270B0"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 w:rsidRPr="00413CCD">
              <w:t>&gt;70–399.9</w:t>
            </w:r>
          </w:p>
        </w:tc>
        <w:tc>
          <w:tcPr>
            <w:tcW w:w="1368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2.4660</w:t>
            </w:r>
          </w:p>
        </w:tc>
        <w:tc>
          <w:tcPr>
            <w:tcW w:w="1386" w:type="dxa"/>
            <w:gridSpan w:val="3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1.0121</w:t>
            </w:r>
          </w:p>
        </w:tc>
        <w:tc>
          <w:tcPr>
            <w:tcW w:w="1460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0.4631</w:t>
            </w:r>
          </w:p>
        </w:tc>
        <w:tc>
          <w:tcPr>
            <w:tcW w:w="1371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0.1038</w:t>
            </w:r>
          </w:p>
        </w:tc>
        <w:tc>
          <w:tcPr>
            <w:tcW w:w="1503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0.0518</w:t>
            </w:r>
          </w:p>
        </w:tc>
      </w:tr>
      <w:tr w:rsidR="00AE1A94" w:rsidRPr="008270B0"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 w:rsidRPr="00413CCD">
              <w:t>&gt;399.9–960</w:t>
            </w:r>
          </w:p>
        </w:tc>
        <w:tc>
          <w:tcPr>
            <w:tcW w:w="1368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2.4660</w:t>
            </w:r>
          </w:p>
        </w:tc>
        <w:tc>
          <w:tcPr>
            <w:tcW w:w="1386" w:type="dxa"/>
            <w:gridSpan w:val="3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1.3810</w:t>
            </w:r>
          </w:p>
        </w:tc>
        <w:tc>
          <w:tcPr>
            <w:tcW w:w="1460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0.6318</w:t>
            </w:r>
          </w:p>
        </w:tc>
        <w:tc>
          <w:tcPr>
            <w:tcW w:w="1371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0.1077</w:t>
            </w:r>
          </w:p>
        </w:tc>
        <w:tc>
          <w:tcPr>
            <w:tcW w:w="1503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0.0539</w:t>
            </w:r>
          </w:p>
        </w:tc>
      </w:tr>
      <w:tr w:rsidR="00AE1A94" w:rsidRPr="008270B0"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>
              <w:t>&gt;960–2 </w:t>
            </w:r>
            <w:r w:rsidRPr="00413CCD">
              <w:t>690</w:t>
            </w:r>
          </w:p>
        </w:tc>
        <w:tc>
          <w:tcPr>
            <w:tcW w:w="1368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2.4624</w:t>
            </w:r>
          </w:p>
        </w:tc>
        <w:tc>
          <w:tcPr>
            <w:tcW w:w="1386" w:type="dxa"/>
            <w:gridSpan w:val="3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0.5526</w:t>
            </w:r>
          </w:p>
        </w:tc>
        <w:tc>
          <w:tcPr>
            <w:tcW w:w="1460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0.2555</w:t>
            </w:r>
          </w:p>
        </w:tc>
        <w:tc>
          <w:tcPr>
            <w:tcW w:w="1371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0.1285</w:t>
            </w:r>
          </w:p>
        </w:tc>
        <w:tc>
          <w:tcPr>
            <w:tcW w:w="1503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0.0641</w:t>
            </w:r>
          </w:p>
        </w:tc>
      </w:tr>
      <w:tr w:rsidR="009C5367" w:rsidRPr="00413CCD">
        <w:tc>
          <w:tcPr>
            <w:tcW w:w="8408" w:type="dxa"/>
            <w:gridSpan w:val="10"/>
          </w:tcPr>
          <w:p w:rsidR="009C5367" w:rsidRPr="00413CCD" w:rsidRDefault="009C5367" w:rsidP="009C5367">
            <w:pPr>
              <w:pStyle w:val="TableColHead"/>
            </w:pPr>
            <w:r w:rsidRPr="00413CCD">
              <w:t>GHz</w:t>
            </w:r>
          </w:p>
        </w:tc>
      </w:tr>
      <w:tr w:rsidR="00AE1A94" w:rsidRPr="008270B0"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 w:rsidRPr="00413CCD">
              <w:t>&gt;2.69–5.0</w:t>
            </w:r>
          </w:p>
        </w:tc>
        <w:tc>
          <w:tcPr>
            <w:tcW w:w="1382" w:type="dxa"/>
            <w:gridSpan w:val="3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2.4597</w:t>
            </w:r>
          </w:p>
        </w:tc>
        <w:tc>
          <w:tcPr>
            <w:tcW w:w="1372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0.4570</w:t>
            </w:r>
          </w:p>
        </w:tc>
        <w:tc>
          <w:tcPr>
            <w:tcW w:w="1460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0.1852</w:t>
            </w:r>
          </w:p>
        </w:tc>
        <w:tc>
          <w:tcPr>
            <w:tcW w:w="1371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0.1534</w:t>
            </w:r>
          </w:p>
        </w:tc>
        <w:tc>
          <w:tcPr>
            <w:tcW w:w="1503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0.0767</w:t>
            </w:r>
          </w:p>
        </w:tc>
      </w:tr>
      <w:tr w:rsidR="00AE1A94" w:rsidRPr="008270B0"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 w:rsidRPr="00413CCD">
              <w:t>&gt;5.0–8.5</w:t>
            </w:r>
          </w:p>
        </w:tc>
        <w:tc>
          <w:tcPr>
            <w:tcW w:w="1382" w:type="dxa"/>
            <w:gridSpan w:val="3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2.0767</w:t>
            </w:r>
          </w:p>
        </w:tc>
        <w:tc>
          <w:tcPr>
            <w:tcW w:w="1372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0.3838</w:t>
            </w:r>
          </w:p>
        </w:tc>
        <w:tc>
          <w:tcPr>
            <w:tcW w:w="1460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0.1788</w:t>
            </w:r>
          </w:p>
        </w:tc>
        <w:tc>
          <w:tcPr>
            <w:tcW w:w="1371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0.0814</w:t>
            </w:r>
          </w:p>
        </w:tc>
        <w:tc>
          <w:tcPr>
            <w:tcW w:w="1503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0.0394</w:t>
            </w:r>
          </w:p>
        </w:tc>
      </w:tr>
      <w:tr w:rsidR="00AE1A94" w:rsidRPr="008270B0"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 w:rsidRPr="00413CCD">
              <w:t>&gt;8.5–14.5</w:t>
            </w:r>
          </w:p>
        </w:tc>
        <w:tc>
          <w:tcPr>
            <w:tcW w:w="1382" w:type="dxa"/>
            <w:gridSpan w:val="3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0.9151</w:t>
            </w:r>
          </w:p>
        </w:tc>
        <w:tc>
          <w:tcPr>
            <w:tcW w:w="1372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0.3294</w:t>
            </w:r>
          </w:p>
        </w:tc>
        <w:tc>
          <w:tcPr>
            <w:tcW w:w="1460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0.0780</w:t>
            </w:r>
          </w:p>
        </w:tc>
        <w:tc>
          <w:tcPr>
            <w:tcW w:w="1371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0.0057</w:t>
            </w:r>
          </w:p>
        </w:tc>
        <w:tc>
          <w:tcPr>
            <w:tcW w:w="1503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0.0027</w:t>
            </w:r>
          </w:p>
        </w:tc>
      </w:tr>
      <w:tr w:rsidR="00AE1A94" w:rsidRPr="008270B0"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 w:rsidRPr="00413CCD">
              <w:t>&gt;14.5–31.3</w:t>
            </w:r>
          </w:p>
        </w:tc>
        <w:tc>
          <w:tcPr>
            <w:tcW w:w="1382" w:type="dxa"/>
            <w:gridSpan w:val="3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0.9151</w:t>
            </w:r>
          </w:p>
        </w:tc>
        <w:tc>
          <w:tcPr>
            <w:tcW w:w="1372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0.2437</w:t>
            </w:r>
          </w:p>
        </w:tc>
        <w:tc>
          <w:tcPr>
            <w:tcW w:w="1460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0.0536</w:t>
            </w:r>
          </w:p>
        </w:tc>
        <w:tc>
          <w:tcPr>
            <w:tcW w:w="1371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0.0057</w:t>
            </w:r>
          </w:p>
        </w:tc>
        <w:tc>
          <w:tcPr>
            <w:tcW w:w="1503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0.0027</w:t>
            </w:r>
          </w:p>
        </w:tc>
      </w:tr>
      <w:tr w:rsidR="00AE1A94" w:rsidRPr="008270B0"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 w:rsidRPr="00413CCD">
              <w:t>&gt;31.3–51.4</w:t>
            </w:r>
          </w:p>
        </w:tc>
        <w:tc>
          <w:tcPr>
            <w:tcW w:w="1382" w:type="dxa"/>
            <w:gridSpan w:val="3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0.2495</w:t>
            </w:r>
          </w:p>
        </w:tc>
        <w:tc>
          <w:tcPr>
            <w:tcW w:w="1372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0.1329</w:t>
            </w:r>
          </w:p>
        </w:tc>
        <w:tc>
          <w:tcPr>
            <w:tcW w:w="1460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0.0288</w:t>
            </w:r>
          </w:p>
        </w:tc>
        <w:tc>
          <w:tcPr>
            <w:tcW w:w="1371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0.0010</w:t>
            </w:r>
          </w:p>
        </w:tc>
        <w:tc>
          <w:tcPr>
            <w:tcW w:w="1503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0.0004</w:t>
            </w:r>
          </w:p>
        </w:tc>
      </w:tr>
      <w:tr w:rsidR="00AE1A94" w:rsidRPr="008270B0">
        <w:tc>
          <w:tcPr>
            <w:tcW w:w="1320" w:type="dxa"/>
            <w:tcBorders>
              <w:bottom w:val="single" w:sz="4" w:space="0" w:color="auto"/>
            </w:tcBorders>
          </w:tcPr>
          <w:p w:rsidR="00AE1A94" w:rsidRPr="00413CCD" w:rsidRDefault="00AE1A94" w:rsidP="009C5367">
            <w:pPr>
              <w:pStyle w:val="TableText"/>
            </w:pPr>
            <w:r w:rsidRPr="00413CCD">
              <w:t>&gt;51.4</w:t>
            </w:r>
          </w:p>
        </w:tc>
        <w:tc>
          <w:tcPr>
            <w:tcW w:w="1382" w:type="dxa"/>
            <w:gridSpan w:val="3"/>
            <w:tcBorders>
              <w:bottom w:val="single" w:sz="4" w:space="0" w:color="auto"/>
            </w:tcBorders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0.0247</w:t>
            </w:r>
          </w:p>
        </w:tc>
        <w:tc>
          <w:tcPr>
            <w:tcW w:w="1372" w:type="dxa"/>
            <w:gridSpan w:val="2"/>
            <w:tcBorders>
              <w:bottom w:val="single" w:sz="4" w:space="0" w:color="auto"/>
            </w:tcBorders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0.0025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0.0025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0.0002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0.0002</w:t>
            </w:r>
          </w:p>
        </w:tc>
      </w:tr>
    </w:tbl>
    <w:p w:rsidR="009C5367" w:rsidRPr="00413CCD" w:rsidRDefault="009C5367" w:rsidP="009C5367">
      <w:pPr>
        <w:pStyle w:val="Note"/>
      </w:pPr>
      <w:r w:rsidRPr="000A7057">
        <w:rPr>
          <w:i/>
          <w:iCs/>
        </w:rPr>
        <w:t>Note</w:t>
      </w:r>
      <w:r w:rsidRPr="000A7057">
        <w:t>   Schedule 1 sets out the area density types of spectrum accesses.</w:t>
      </w:r>
    </w:p>
    <w:p w:rsidR="009C5367" w:rsidRDefault="009C5367" w:rsidP="009C5367">
      <w:pPr>
        <w:pStyle w:val="A1S"/>
        <w:spacing w:before="360"/>
      </w:pPr>
      <w:r>
        <w:t>[</w:t>
      </w:r>
      <w:r w:rsidR="00994967">
        <w:t>4</w:t>
      </w:r>
      <w:r>
        <w:t>]</w:t>
      </w:r>
      <w:r>
        <w:tab/>
        <w:t xml:space="preserve">Schedule 2, </w:t>
      </w:r>
      <w:r w:rsidR="001D7C51">
        <w:t xml:space="preserve">Part 3, </w:t>
      </w:r>
      <w:r>
        <w:t>table 302</w:t>
      </w:r>
      <w:r w:rsidRPr="000A7057">
        <w:t>, including the note</w:t>
      </w:r>
    </w:p>
    <w:p w:rsidR="009C5367" w:rsidRDefault="009C5367" w:rsidP="009C5367">
      <w:pPr>
        <w:pStyle w:val="A2S"/>
      </w:pPr>
      <w:r>
        <w:t>substitute</w:t>
      </w:r>
    </w:p>
    <w:p w:rsidR="009C5367" w:rsidRDefault="009C5367" w:rsidP="009C5367">
      <w:pPr>
        <w:pStyle w:val="ScheduleHeading"/>
        <w:spacing w:after="120"/>
        <w:outlineLvl w:val="0"/>
        <w:rPr>
          <w:i/>
        </w:rPr>
      </w:pPr>
      <w:r w:rsidRPr="00561926">
        <w:rPr>
          <w:i/>
        </w:rPr>
        <w:t>Table 302</w:t>
      </w:r>
    </w:p>
    <w:tbl>
      <w:tblPr>
        <w:tblW w:w="0" w:type="auto"/>
        <w:tblInd w:w="108" w:type="dxa"/>
        <w:tblLayout w:type="fixed"/>
        <w:tblLook w:val="0000"/>
      </w:tblPr>
      <w:tblGrid>
        <w:gridCol w:w="1320"/>
        <w:gridCol w:w="10"/>
        <w:gridCol w:w="1358"/>
        <w:gridCol w:w="14"/>
        <w:gridCol w:w="1344"/>
        <w:gridCol w:w="1488"/>
        <w:gridCol w:w="1371"/>
        <w:gridCol w:w="1475"/>
        <w:gridCol w:w="13"/>
      </w:tblGrid>
      <w:tr w:rsidR="009C5367" w:rsidRPr="00413CCD">
        <w:trPr>
          <w:tblHeader/>
        </w:trPr>
        <w:tc>
          <w:tcPr>
            <w:tcW w:w="1320" w:type="dxa"/>
            <w:vMerge w:val="restart"/>
          </w:tcPr>
          <w:p w:rsidR="009C5367" w:rsidRPr="00413CCD" w:rsidRDefault="009C5367" w:rsidP="009C5367">
            <w:pPr>
              <w:pStyle w:val="TableColHead"/>
            </w:pPr>
            <w:r w:rsidRPr="00413CCD">
              <w:t>Frequency range</w:t>
            </w:r>
          </w:p>
        </w:tc>
        <w:tc>
          <w:tcPr>
            <w:tcW w:w="7073" w:type="dxa"/>
            <w:gridSpan w:val="8"/>
          </w:tcPr>
          <w:p w:rsidR="009C5367" w:rsidRPr="00413CCD" w:rsidRDefault="009C5367" w:rsidP="009C5367">
            <w:pPr>
              <w:pStyle w:val="TableColHead"/>
            </w:pPr>
            <w:r w:rsidRPr="00413CCD">
              <w:t>Amount ($)</w:t>
            </w:r>
          </w:p>
        </w:tc>
      </w:tr>
      <w:tr w:rsidR="009C5367" w:rsidRPr="00413CCD">
        <w:trPr>
          <w:tblHeader/>
        </w:trPr>
        <w:tc>
          <w:tcPr>
            <w:tcW w:w="1320" w:type="dxa"/>
            <w:vMerge/>
          </w:tcPr>
          <w:p w:rsidR="009C5367" w:rsidRPr="00413CCD" w:rsidRDefault="009C5367" w:rsidP="009C5367">
            <w:pPr>
              <w:pStyle w:val="TableColHead"/>
              <w:rPr>
                <w:b w:val="0"/>
                <w:i/>
              </w:rPr>
            </w:pPr>
          </w:p>
        </w:tc>
        <w:tc>
          <w:tcPr>
            <w:tcW w:w="7073" w:type="dxa"/>
            <w:gridSpan w:val="8"/>
          </w:tcPr>
          <w:p w:rsidR="009C5367" w:rsidRPr="00413CCD" w:rsidRDefault="009C5367" w:rsidP="009C5367">
            <w:pPr>
              <w:pStyle w:val="TableColHead"/>
            </w:pPr>
            <w:r w:rsidRPr="00413CCD">
              <w:rPr>
                <w:b w:val="0"/>
                <w:i/>
              </w:rPr>
              <w:t>Area density</w:t>
            </w:r>
          </w:p>
        </w:tc>
      </w:tr>
      <w:tr w:rsidR="009C5367" w:rsidRPr="00413CCD">
        <w:trPr>
          <w:tblHeader/>
        </w:trPr>
        <w:tc>
          <w:tcPr>
            <w:tcW w:w="1330" w:type="dxa"/>
            <w:gridSpan w:val="2"/>
            <w:tcBorders>
              <w:bottom w:val="single" w:sz="4" w:space="0" w:color="auto"/>
            </w:tcBorders>
          </w:tcPr>
          <w:p w:rsidR="009C5367" w:rsidRPr="00413CCD" w:rsidRDefault="009C5367" w:rsidP="009C5367">
            <w:pPr>
              <w:pStyle w:val="TableColHead"/>
              <w:rPr>
                <w:b w:val="0"/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C5367" w:rsidRPr="00413CCD" w:rsidRDefault="009C5367" w:rsidP="006C5BEF">
            <w:pPr>
              <w:pStyle w:val="TableColHead"/>
              <w:jc w:val="center"/>
            </w:pPr>
            <w:r w:rsidRPr="00413CCD">
              <w:rPr>
                <w:b w:val="0"/>
                <w:i/>
              </w:rPr>
              <w:t>Australia wide</w:t>
            </w:r>
          </w:p>
        </w:tc>
        <w:tc>
          <w:tcPr>
            <w:tcW w:w="1358" w:type="dxa"/>
            <w:gridSpan w:val="2"/>
            <w:tcBorders>
              <w:bottom w:val="single" w:sz="4" w:space="0" w:color="auto"/>
            </w:tcBorders>
          </w:tcPr>
          <w:p w:rsidR="009C5367" w:rsidRPr="00413CCD" w:rsidRDefault="009C5367" w:rsidP="009C5367">
            <w:pPr>
              <w:pStyle w:val="TableColHead"/>
              <w:jc w:val="right"/>
            </w:pPr>
            <w:r w:rsidRPr="00413CCD">
              <w:rPr>
                <w:b w:val="0"/>
                <w:i/>
              </w:rPr>
              <w:t>High density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9C5367" w:rsidRPr="00413CCD" w:rsidRDefault="009C5367" w:rsidP="006C5BEF">
            <w:pPr>
              <w:pStyle w:val="TableColHead"/>
              <w:jc w:val="center"/>
            </w:pPr>
            <w:r w:rsidRPr="00413CCD">
              <w:rPr>
                <w:b w:val="0"/>
                <w:i/>
              </w:rPr>
              <w:t>Medium density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9C5367" w:rsidRPr="00413CCD" w:rsidRDefault="009C5367" w:rsidP="009C5367">
            <w:pPr>
              <w:pStyle w:val="TableColHead"/>
              <w:jc w:val="right"/>
            </w:pPr>
            <w:r w:rsidRPr="00413CCD">
              <w:rPr>
                <w:b w:val="0"/>
                <w:i/>
              </w:rPr>
              <w:t>Low density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</w:tcPr>
          <w:p w:rsidR="009C5367" w:rsidRPr="00413CCD" w:rsidRDefault="009C5367" w:rsidP="009C5367">
            <w:pPr>
              <w:pStyle w:val="TableColHead"/>
              <w:jc w:val="right"/>
            </w:pPr>
            <w:r w:rsidRPr="00413CCD">
              <w:rPr>
                <w:b w:val="0"/>
                <w:i/>
              </w:rPr>
              <w:t>Remote density</w:t>
            </w:r>
          </w:p>
        </w:tc>
      </w:tr>
      <w:tr w:rsidR="009C5367" w:rsidRPr="00413CCD">
        <w:trPr>
          <w:gridAfter w:val="1"/>
          <w:wAfter w:w="13" w:type="dxa"/>
        </w:trPr>
        <w:tc>
          <w:tcPr>
            <w:tcW w:w="8380" w:type="dxa"/>
            <w:gridSpan w:val="8"/>
          </w:tcPr>
          <w:p w:rsidR="009C5367" w:rsidRPr="00413CCD" w:rsidRDefault="009C5367" w:rsidP="009C5367">
            <w:pPr>
              <w:pStyle w:val="TableColHead"/>
            </w:pPr>
            <w:r w:rsidRPr="00413CCD">
              <w:t>MHz</w:t>
            </w:r>
          </w:p>
        </w:tc>
      </w:tr>
      <w:tr w:rsidR="00AE1A94" w:rsidRPr="005E1B0B">
        <w:trPr>
          <w:gridAfter w:val="1"/>
          <w:wAfter w:w="13" w:type="dxa"/>
        </w:trPr>
        <w:tc>
          <w:tcPr>
            <w:tcW w:w="1320" w:type="dxa"/>
          </w:tcPr>
          <w:p w:rsidR="00AE1A94" w:rsidRPr="00B06EEB" w:rsidRDefault="00AE1A94" w:rsidP="009C5367">
            <w:pPr>
              <w:pStyle w:val="TableText"/>
            </w:pPr>
            <w:r w:rsidRPr="00B06EEB">
              <w:t>0–30</w:t>
            </w:r>
          </w:p>
        </w:tc>
        <w:tc>
          <w:tcPr>
            <w:tcW w:w="1382" w:type="dxa"/>
            <w:gridSpan w:val="3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78.6742</w:t>
            </w:r>
          </w:p>
        </w:tc>
        <w:tc>
          <w:tcPr>
            <w:tcW w:w="1344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78.6742</w:t>
            </w:r>
          </w:p>
        </w:tc>
        <w:tc>
          <w:tcPr>
            <w:tcW w:w="1488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78.6742</w:t>
            </w:r>
          </w:p>
        </w:tc>
        <w:tc>
          <w:tcPr>
            <w:tcW w:w="1371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78.6742</w:t>
            </w:r>
          </w:p>
        </w:tc>
        <w:tc>
          <w:tcPr>
            <w:tcW w:w="1475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78.6742</w:t>
            </w:r>
          </w:p>
        </w:tc>
      </w:tr>
      <w:tr w:rsidR="00AE1A94" w:rsidRPr="005E1B0B">
        <w:trPr>
          <w:gridAfter w:val="1"/>
          <w:wAfter w:w="13" w:type="dxa"/>
        </w:trPr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 w:rsidRPr="00413CCD">
              <w:t>&gt;30–70</w:t>
            </w:r>
          </w:p>
        </w:tc>
        <w:tc>
          <w:tcPr>
            <w:tcW w:w="1382" w:type="dxa"/>
            <w:gridSpan w:val="3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177.7142</w:t>
            </w:r>
          </w:p>
        </w:tc>
        <w:tc>
          <w:tcPr>
            <w:tcW w:w="1344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69.4119</w:t>
            </w:r>
          </w:p>
        </w:tc>
        <w:tc>
          <w:tcPr>
            <w:tcW w:w="1488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36.9213</w:t>
            </w:r>
          </w:p>
        </w:tc>
        <w:tc>
          <w:tcPr>
            <w:tcW w:w="1371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7.9677</w:t>
            </w:r>
          </w:p>
        </w:tc>
        <w:tc>
          <w:tcPr>
            <w:tcW w:w="1475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3.9747</w:t>
            </w:r>
          </w:p>
        </w:tc>
      </w:tr>
      <w:tr w:rsidR="00AE1A94" w:rsidRPr="005E1B0B">
        <w:trPr>
          <w:gridAfter w:val="1"/>
          <w:wAfter w:w="13" w:type="dxa"/>
        </w:trPr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 w:rsidRPr="00413CCD">
              <w:lastRenderedPageBreak/>
              <w:t>&gt;70–399.9</w:t>
            </w:r>
          </w:p>
        </w:tc>
        <w:tc>
          <w:tcPr>
            <w:tcW w:w="1382" w:type="dxa"/>
            <w:gridSpan w:val="3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182.3270</w:t>
            </w:r>
          </w:p>
        </w:tc>
        <w:tc>
          <w:tcPr>
            <w:tcW w:w="1344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74.8270</w:t>
            </w:r>
          </w:p>
        </w:tc>
        <w:tc>
          <w:tcPr>
            <w:tcW w:w="1488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34.2410</w:t>
            </w:r>
          </w:p>
        </w:tc>
        <w:tc>
          <w:tcPr>
            <w:tcW w:w="1371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7.6760</w:t>
            </w:r>
          </w:p>
        </w:tc>
        <w:tc>
          <w:tcPr>
            <w:tcW w:w="1475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3.8288</w:t>
            </w:r>
          </w:p>
        </w:tc>
      </w:tr>
      <w:tr w:rsidR="00AE1A94" w:rsidRPr="005E1B0B">
        <w:trPr>
          <w:gridAfter w:val="1"/>
          <w:wAfter w:w="13" w:type="dxa"/>
        </w:trPr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 w:rsidRPr="00413CCD">
              <w:t>&gt;399.9–960</w:t>
            </w:r>
          </w:p>
        </w:tc>
        <w:tc>
          <w:tcPr>
            <w:tcW w:w="1382" w:type="dxa"/>
            <w:gridSpan w:val="3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182.3270</w:t>
            </w:r>
          </w:p>
        </w:tc>
        <w:tc>
          <w:tcPr>
            <w:tcW w:w="1344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102.1031</w:t>
            </w:r>
          </w:p>
        </w:tc>
        <w:tc>
          <w:tcPr>
            <w:tcW w:w="1488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46.7122</w:t>
            </w:r>
          </w:p>
        </w:tc>
        <w:tc>
          <w:tcPr>
            <w:tcW w:w="1371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7.9677</w:t>
            </w:r>
          </w:p>
        </w:tc>
        <w:tc>
          <w:tcPr>
            <w:tcW w:w="1475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3.9747</w:t>
            </w:r>
          </w:p>
        </w:tc>
      </w:tr>
      <w:tr w:rsidR="00AE1A94" w:rsidRPr="005E1B0B">
        <w:trPr>
          <w:gridAfter w:val="1"/>
          <w:wAfter w:w="13" w:type="dxa"/>
        </w:trPr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>
              <w:t>&gt;960–2 </w:t>
            </w:r>
            <w:r w:rsidRPr="00413CCD">
              <w:t>690</w:t>
            </w:r>
          </w:p>
        </w:tc>
        <w:tc>
          <w:tcPr>
            <w:tcW w:w="1382" w:type="dxa"/>
            <w:gridSpan w:val="3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182.0536</w:t>
            </w:r>
          </w:p>
        </w:tc>
        <w:tc>
          <w:tcPr>
            <w:tcW w:w="1344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40.8595</w:t>
            </w:r>
          </w:p>
        </w:tc>
        <w:tc>
          <w:tcPr>
            <w:tcW w:w="1488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18.8891</w:t>
            </w:r>
          </w:p>
        </w:tc>
        <w:tc>
          <w:tcPr>
            <w:tcW w:w="1371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9.4993</w:t>
            </w:r>
          </w:p>
        </w:tc>
        <w:tc>
          <w:tcPr>
            <w:tcW w:w="1475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4.7404</w:t>
            </w:r>
          </w:p>
        </w:tc>
      </w:tr>
      <w:tr w:rsidR="009C5367" w:rsidRPr="00413CCD">
        <w:trPr>
          <w:gridAfter w:val="1"/>
          <w:wAfter w:w="13" w:type="dxa"/>
        </w:trPr>
        <w:tc>
          <w:tcPr>
            <w:tcW w:w="8380" w:type="dxa"/>
            <w:gridSpan w:val="8"/>
          </w:tcPr>
          <w:p w:rsidR="009C5367" w:rsidRPr="00413CCD" w:rsidRDefault="009C5367" w:rsidP="009C5367">
            <w:pPr>
              <w:pStyle w:val="TableColHead"/>
            </w:pPr>
            <w:r w:rsidRPr="00413CCD">
              <w:t>GHz</w:t>
            </w:r>
          </w:p>
        </w:tc>
      </w:tr>
      <w:tr w:rsidR="00AE1A94" w:rsidRPr="005E1B0B">
        <w:trPr>
          <w:gridAfter w:val="1"/>
          <w:wAfter w:w="13" w:type="dxa"/>
        </w:trPr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 w:rsidRPr="00413CCD">
              <w:t>&gt;2.69–5.0</w:t>
            </w:r>
          </w:p>
        </w:tc>
        <w:tc>
          <w:tcPr>
            <w:tcW w:w="1368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181.8530</w:t>
            </w:r>
          </w:p>
        </w:tc>
        <w:tc>
          <w:tcPr>
            <w:tcW w:w="1358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33.7853</w:t>
            </w:r>
          </w:p>
        </w:tc>
        <w:tc>
          <w:tcPr>
            <w:tcW w:w="1488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13.6927</w:t>
            </w:r>
          </w:p>
        </w:tc>
        <w:tc>
          <w:tcPr>
            <w:tcW w:w="1371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11.3408</w:t>
            </w:r>
          </w:p>
        </w:tc>
        <w:tc>
          <w:tcPr>
            <w:tcW w:w="1475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5.6703</w:t>
            </w:r>
          </w:p>
        </w:tc>
      </w:tr>
      <w:tr w:rsidR="00AE1A94" w:rsidRPr="005E1B0B">
        <w:trPr>
          <w:gridAfter w:val="1"/>
          <w:wAfter w:w="13" w:type="dxa"/>
        </w:trPr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 w:rsidRPr="00413CCD">
              <w:t>&gt;5.0–8.5</w:t>
            </w:r>
          </w:p>
        </w:tc>
        <w:tc>
          <w:tcPr>
            <w:tcW w:w="1368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153.5376</w:t>
            </w:r>
          </w:p>
        </w:tc>
        <w:tc>
          <w:tcPr>
            <w:tcW w:w="1358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28.3884</w:t>
            </w:r>
          </w:p>
        </w:tc>
        <w:tc>
          <w:tcPr>
            <w:tcW w:w="1488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13.2186</w:t>
            </w:r>
          </w:p>
        </w:tc>
        <w:tc>
          <w:tcPr>
            <w:tcW w:w="1371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6.0168</w:t>
            </w:r>
          </w:p>
        </w:tc>
        <w:tc>
          <w:tcPr>
            <w:tcW w:w="1475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2.9173</w:t>
            </w:r>
          </w:p>
        </w:tc>
      </w:tr>
      <w:tr w:rsidR="00AE1A94" w:rsidRPr="005E1B0B">
        <w:trPr>
          <w:gridAfter w:val="1"/>
          <w:wAfter w:w="13" w:type="dxa"/>
        </w:trPr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 w:rsidRPr="00413CCD">
              <w:t>&gt;8.5–14.5</w:t>
            </w:r>
          </w:p>
        </w:tc>
        <w:tc>
          <w:tcPr>
            <w:tcW w:w="1368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67.6616</w:t>
            </w:r>
          </w:p>
        </w:tc>
        <w:tc>
          <w:tcPr>
            <w:tcW w:w="1358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24.3590</w:t>
            </w:r>
          </w:p>
        </w:tc>
        <w:tc>
          <w:tcPr>
            <w:tcW w:w="1488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5.7615</w:t>
            </w:r>
          </w:p>
        </w:tc>
        <w:tc>
          <w:tcPr>
            <w:tcW w:w="1371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0.4194</w:t>
            </w:r>
          </w:p>
        </w:tc>
        <w:tc>
          <w:tcPr>
            <w:tcW w:w="1475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0.2006</w:t>
            </w:r>
          </w:p>
        </w:tc>
      </w:tr>
      <w:tr w:rsidR="00AE1A94" w:rsidRPr="005E1B0B">
        <w:trPr>
          <w:gridAfter w:val="1"/>
          <w:wAfter w:w="13" w:type="dxa"/>
        </w:trPr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 w:rsidRPr="00413CCD">
              <w:t>&gt;14.5–31.3</w:t>
            </w:r>
          </w:p>
        </w:tc>
        <w:tc>
          <w:tcPr>
            <w:tcW w:w="1368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67.6616</w:t>
            </w:r>
          </w:p>
        </w:tc>
        <w:tc>
          <w:tcPr>
            <w:tcW w:w="1358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18.0139</w:t>
            </w:r>
          </w:p>
        </w:tc>
        <w:tc>
          <w:tcPr>
            <w:tcW w:w="1488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3.9565</w:t>
            </w:r>
          </w:p>
        </w:tc>
        <w:tc>
          <w:tcPr>
            <w:tcW w:w="1371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0.4194</w:t>
            </w:r>
          </w:p>
        </w:tc>
        <w:tc>
          <w:tcPr>
            <w:tcW w:w="1475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0.2006</w:t>
            </w:r>
          </w:p>
        </w:tc>
      </w:tr>
      <w:tr w:rsidR="00AE1A94" w:rsidRPr="005E1B0B">
        <w:trPr>
          <w:gridAfter w:val="1"/>
          <w:wAfter w:w="13" w:type="dxa"/>
        </w:trPr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 w:rsidRPr="00413CCD">
              <w:t>&gt;31.3–51.4</w:t>
            </w:r>
          </w:p>
        </w:tc>
        <w:tc>
          <w:tcPr>
            <w:tcW w:w="1368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18.4515</w:t>
            </w:r>
          </w:p>
        </w:tc>
        <w:tc>
          <w:tcPr>
            <w:tcW w:w="1358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9.8274</w:t>
            </w:r>
          </w:p>
        </w:tc>
        <w:tc>
          <w:tcPr>
            <w:tcW w:w="1488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2.1332</w:t>
            </w:r>
          </w:p>
        </w:tc>
        <w:tc>
          <w:tcPr>
            <w:tcW w:w="1371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0.0728</w:t>
            </w:r>
          </w:p>
        </w:tc>
        <w:tc>
          <w:tcPr>
            <w:tcW w:w="1475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0.0365</w:t>
            </w:r>
          </w:p>
        </w:tc>
      </w:tr>
      <w:tr w:rsidR="00AE1A94" w:rsidRPr="005E1B0B">
        <w:trPr>
          <w:gridAfter w:val="1"/>
          <w:wAfter w:w="13" w:type="dxa"/>
        </w:trPr>
        <w:tc>
          <w:tcPr>
            <w:tcW w:w="1320" w:type="dxa"/>
            <w:tcBorders>
              <w:bottom w:val="single" w:sz="4" w:space="0" w:color="auto"/>
            </w:tcBorders>
          </w:tcPr>
          <w:p w:rsidR="00AE1A94" w:rsidRPr="00413CCD" w:rsidRDefault="00AE1A94" w:rsidP="009C5367">
            <w:pPr>
              <w:pStyle w:val="TableText"/>
            </w:pPr>
            <w:r w:rsidRPr="00413CCD">
              <w:t>&gt;51.4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1.8232</w:t>
            </w:r>
          </w:p>
        </w:tc>
        <w:tc>
          <w:tcPr>
            <w:tcW w:w="1358" w:type="dxa"/>
            <w:gridSpan w:val="2"/>
            <w:tcBorders>
              <w:bottom w:val="single" w:sz="4" w:space="0" w:color="auto"/>
            </w:tcBorders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0.1823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0.1823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0.0182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0.0182</w:t>
            </w:r>
          </w:p>
        </w:tc>
      </w:tr>
    </w:tbl>
    <w:p w:rsidR="009C5367" w:rsidRPr="00413CCD" w:rsidRDefault="009C5367" w:rsidP="009C5367">
      <w:pPr>
        <w:pStyle w:val="Note"/>
      </w:pPr>
      <w:r w:rsidRPr="000A7057">
        <w:rPr>
          <w:i/>
          <w:iCs/>
        </w:rPr>
        <w:t>Note</w:t>
      </w:r>
      <w:r w:rsidRPr="000A7057">
        <w:t>   Schedule 1 sets out the area density types of spectrum accesses.</w:t>
      </w:r>
      <w:r w:rsidRPr="00413CCD">
        <w:t xml:space="preserve"> </w:t>
      </w:r>
    </w:p>
    <w:p w:rsidR="009C5367" w:rsidRDefault="009C5367" w:rsidP="009C5367">
      <w:pPr>
        <w:pStyle w:val="A1S"/>
      </w:pPr>
      <w:r>
        <w:t>[</w:t>
      </w:r>
      <w:r w:rsidR="00994967">
        <w:t>5</w:t>
      </w:r>
      <w:r>
        <w:t>]</w:t>
      </w:r>
      <w:r>
        <w:tab/>
        <w:t xml:space="preserve">Schedule 2, </w:t>
      </w:r>
      <w:r w:rsidR="00E760D0">
        <w:t xml:space="preserve">Part 4, </w:t>
      </w:r>
      <w:r>
        <w:t>table 402</w:t>
      </w:r>
      <w:r w:rsidRPr="0003221D">
        <w:t>, including the note</w:t>
      </w:r>
    </w:p>
    <w:p w:rsidR="009C5367" w:rsidRDefault="009C5367" w:rsidP="009C5367">
      <w:pPr>
        <w:pStyle w:val="A2S"/>
      </w:pPr>
      <w:r>
        <w:t>substitute</w:t>
      </w:r>
    </w:p>
    <w:p w:rsidR="009C5367" w:rsidRDefault="009C5367" w:rsidP="009C5367">
      <w:pPr>
        <w:pStyle w:val="ScheduleHeading"/>
        <w:spacing w:after="120"/>
        <w:outlineLvl w:val="0"/>
        <w:rPr>
          <w:i/>
        </w:rPr>
      </w:pPr>
      <w:r w:rsidRPr="00561926">
        <w:rPr>
          <w:i/>
        </w:rPr>
        <w:t>Table 402</w:t>
      </w:r>
    </w:p>
    <w:tbl>
      <w:tblPr>
        <w:tblW w:w="0" w:type="auto"/>
        <w:tblInd w:w="108" w:type="dxa"/>
        <w:tblLayout w:type="fixed"/>
        <w:tblLook w:val="0000"/>
      </w:tblPr>
      <w:tblGrid>
        <w:gridCol w:w="1320"/>
        <w:gridCol w:w="10"/>
        <w:gridCol w:w="1358"/>
        <w:gridCol w:w="1358"/>
        <w:gridCol w:w="42"/>
        <w:gridCol w:w="1446"/>
        <w:gridCol w:w="1367"/>
        <w:gridCol w:w="46"/>
        <w:gridCol w:w="1435"/>
        <w:gridCol w:w="9"/>
      </w:tblGrid>
      <w:tr w:rsidR="009C5367" w:rsidTr="00EE6D74">
        <w:trPr>
          <w:tblHeader/>
        </w:trPr>
        <w:tc>
          <w:tcPr>
            <w:tcW w:w="1320" w:type="dxa"/>
            <w:vMerge w:val="restart"/>
            <w:shd w:val="clear" w:color="auto" w:fill="auto"/>
          </w:tcPr>
          <w:p w:rsidR="009C5367" w:rsidRDefault="009C5367" w:rsidP="009C5367">
            <w:pPr>
              <w:pStyle w:val="TableColHead"/>
            </w:pPr>
            <w:r>
              <w:t>Frequency range</w:t>
            </w:r>
          </w:p>
        </w:tc>
        <w:tc>
          <w:tcPr>
            <w:tcW w:w="7071" w:type="dxa"/>
            <w:gridSpan w:val="9"/>
            <w:shd w:val="clear" w:color="auto" w:fill="auto"/>
          </w:tcPr>
          <w:p w:rsidR="009C5367" w:rsidRDefault="009C5367" w:rsidP="009C5367">
            <w:pPr>
              <w:pStyle w:val="TableColHead"/>
            </w:pPr>
            <w:r>
              <w:t>Amount ($)</w:t>
            </w:r>
          </w:p>
        </w:tc>
      </w:tr>
      <w:tr w:rsidR="009C5367" w:rsidTr="00EE6D74">
        <w:trPr>
          <w:tblHeader/>
        </w:trPr>
        <w:tc>
          <w:tcPr>
            <w:tcW w:w="1320" w:type="dxa"/>
            <w:vMerge/>
            <w:shd w:val="clear" w:color="auto" w:fill="auto"/>
            <w:vAlign w:val="center"/>
          </w:tcPr>
          <w:p w:rsidR="009C5367" w:rsidRDefault="009C5367" w:rsidP="009C5367">
            <w:pPr>
              <w:rPr>
                <w:b/>
                <w:sz w:val="18"/>
              </w:rPr>
            </w:pPr>
          </w:p>
        </w:tc>
        <w:tc>
          <w:tcPr>
            <w:tcW w:w="7071" w:type="dxa"/>
            <w:gridSpan w:val="9"/>
            <w:shd w:val="clear" w:color="auto" w:fill="auto"/>
          </w:tcPr>
          <w:p w:rsidR="009C5367" w:rsidRDefault="009C5367" w:rsidP="009C5367">
            <w:pPr>
              <w:pStyle w:val="TableColHead"/>
            </w:pPr>
            <w:r>
              <w:rPr>
                <w:b w:val="0"/>
                <w:i/>
              </w:rPr>
              <w:t>Area density</w:t>
            </w:r>
          </w:p>
        </w:tc>
      </w:tr>
      <w:tr w:rsidR="009C5367" w:rsidTr="00EE6D74">
        <w:trPr>
          <w:tblHeader/>
        </w:trPr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5367" w:rsidRDefault="009C5367" w:rsidP="009C5367">
            <w:pPr>
              <w:pStyle w:val="TableColHead"/>
              <w:jc w:val="right"/>
              <w:rPr>
                <w:b w:val="0"/>
                <w:i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367" w:rsidRDefault="009C5367" w:rsidP="006C5BEF">
            <w:pPr>
              <w:pStyle w:val="TableColHead"/>
              <w:jc w:val="center"/>
            </w:pPr>
            <w:r>
              <w:rPr>
                <w:b w:val="0"/>
                <w:i/>
              </w:rPr>
              <w:t>Australia wide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367" w:rsidRDefault="009C5367" w:rsidP="009C5367">
            <w:pPr>
              <w:pStyle w:val="TableColHead"/>
              <w:jc w:val="right"/>
            </w:pPr>
            <w:r>
              <w:rPr>
                <w:b w:val="0"/>
                <w:i/>
              </w:rPr>
              <w:t>High density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367" w:rsidRDefault="009C5367" w:rsidP="006C5BEF">
            <w:pPr>
              <w:pStyle w:val="TableColHead"/>
              <w:jc w:val="center"/>
            </w:pPr>
            <w:r>
              <w:rPr>
                <w:b w:val="0"/>
                <w:i/>
              </w:rPr>
              <w:t>Medium density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367" w:rsidRDefault="009C5367" w:rsidP="009C5367">
            <w:pPr>
              <w:pStyle w:val="TableColHead"/>
              <w:jc w:val="right"/>
            </w:pPr>
            <w:r>
              <w:rPr>
                <w:b w:val="0"/>
                <w:i/>
              </w:rPr>
              <w:t>Low density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367" w:rsidRDefault="009C5367" w:rsidP="009C5367">
            <w:pPr>
              <w:pStyle w:val="TableColHead"/>
              <w:jc w:val="right"/>
            </w:pPr>
            <w:r>
              <w:rPr>
                <w:b w:val="0"/>
                <w:i/>
              </w:rPr>
              <w:t>Remote density</w:t>
            </w:r>
          </w:p>
        </w:tc>
      </w:tr>
      <w:tr w:rsidR="009C5367" w:rsidRPr="00413CCD" w:rsidTr="00EE6D74">
        <w:trPr>
          <w:gridAfter w:val="1"/>
          <w:wAfter w:w="9" w:type="dxa"/>
        </w:trPr>
        <w:tc>
          <w:tcPr>
            <w:tcW w:w="8382" w:type="dxa"/>
            <w:gridSpan w:val="9"/>
          </w:tcPr>
          <w:p w:rsidR="009C5367" w:rsidRPr="00413CCD" w:rsidRDefault="009C5367" w:rsidP="009C5367">
            <w:pPr>
              <w:pStyle w:val="TableColHead"/>
            </w:pPr>
            <w:r w:rsidRPr="00413CCD">
              <w:t>MHz</w:t>
            </w:r>
          </w:p>
        </w:tc>
      </w:tr>
      <w:tr w:rsidR="00AE1A94" w:rsidRPr="00BF3696" w:rsidTr="00EE6D74">
        <w:trPr>
          <w:gridAfter w:val="1"/>
          <w:wAfter w:w="9" w:type="dxa"/>
        </w:trPr>
        <w:tc>
          <w:tcPr>
            <w:tcW w:w="1320" w:type="dxa"/>
          </w:tcPr>
          <w:p w:rsidR="00AE1A94" w:rsidRPr="00B06EEB" w:rsidRDefault="00AE1A94" w:rsidP="009C5367">
            <w:pPr>
              <w:pStyle w:val="TableText"/>
            </w:pPr>
            <w:r w:rsidRPr="00B06EEB">
              <w:t>0–30</w:t>
            </w:r>
          </w:p>
        </w:tc>
        <w:tc>
          <w:tcPr>
            <w:tcW w:w="1368" w:type="dxa"/>
            <w:gridSpan w:val="2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19.6685</w:t>
            </w:r>
          </w:p>
        </w:tc>
        <w:tc>
          <w:tcPr>
            <w:tcW w:w="1400" w:type="dxa"/>
            <w:gridSpan w:val="2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19.6685</w:t>
            </w:r>
          </w:p>
        </w:tc>
        <w:tc>
          <w:tcPr>
            <w:tcW w:w="1446" w:type="dxa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19.6685</w:t>
            </w:r>
          </w:p>
        </w:tc>
        <w:tc>
          <w:tcPr>
            <w:tcW w:w="1413" w:type="dxa"/>
            <w:gridSpan w:val="2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19.6685</w:t>
            </w:r>
          </w:p>
        </w:tc>
        <w:tc>
          <w:tcPr>
            <w:tcW w:w="1435" w:type="dxa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14.2182</w:t>
            </w:r>
          </w:p>
        </w:tc>
      </w:tr>
      <w:tr w:rsidR="00AE1A94" w:rsidRPr="00BF3696" w:rsidTr="00EE6D74">
        <w:trPr>
          <w:gridAfter w:val="1"/>
          <w:wAfter w:w="9" w:type="dxa"/>
        </w:trPr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 w:rsidRPr="00413CCD">
              <w:t>&gt;30–70</w:t>
            </w:r>
          </w:p>
        </w:tc>
        <w:tc>
          <w:tcPr>
            <w:tcW w:w="1368" w:type="dxa"/>
            <w:gridSpan w:val="2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44.4285</w:t>
            </w:r>
          </w:p>
        </w:tc>
        <w:tc>
          <w:tcPr>
            <w:tcW w:w="1400" w:type="dxa"/>
            <w:gridSpan w:val="2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17.3529</w:t>
            </w:r>
          </w:p>
        </w:tc>
        <w:tc>
          <w:tcPr>
            <w:tcW w:w="1446" w:type="dxa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9.2303</w:t>
            </w:r>
          </w:p>
        </w:tc>
        <w:tc>
          <w:tcPr>
            <w:tcW w:w="1413" w:type="dxa"/>
            <w:gridSpan w:val="2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1.9919</w:t>
            </w:r>
          </w:p>
        </w:tc>
        <w:tc>
          <w:tcPr>
            <w:tcW w:w="1435" w:type="dxa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0.7183</w:t>
            </w:r>
          </w:p>
        </w:tc>
      </w:tr>
      <w:tr w:rsidR="00AE1A94" w:rsidRPr="00BF3696" w:rsidTr="00EE6D74">
        <w:trPr>
          <w:gridAfter w:val="1"/>
          <w:wAfter w:w="9" w:type="dxa"/>
        </w:trPr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 w:rsidRPr="00413CCD">
              <w:t>&gt;70–399.9</w:t>
            </w:r>
          </w:p>
        </w:tc>
        <w:tc>
          <w:tcPr>
            <w:tcW w:w="1368" w:type="dxa"/>
            <w:gridSpan w:val="2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45.5817</w:t>
            </w:r>
          </w:p>
        </w:tc>
        <w:tc>
          <w:tcPr>
            <w:tcW w:w="1400" w:type="dxa"/>
            <w:gridSpan w:val="2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18.7067</w:t>
            </w:r>
          </w:p>
        </w:tc>
        <w:tc>
          <w:tcPr>
            <w:tcW w:w="1446" w:type="dxa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8.5603</w:t>
            </w:r>
          </w:p>
        </w:tc>
        <w:tc>
          <w:tcPr>
            <w:tcW w:w="1413" w:type="dxa"/>
            <w:gridSpan w:val="2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1.9190</w:t>
            </w:r>
          </w:p>
        </w:tc>
        <w:tc>
          <w:tcPr>
            <w:tcW w:w="1435" w:type="dxa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0.6920</w:t>
            </w:r>
          </w:p>
        </w:tc>
      </w:tr>
      <w:tr w:rsidR="00AE1A94" w:rsidRPr="00BF3696" w:rsidTr="00EE6D74">
        <w:trPr>
          <w:gridAfter w:val="1"/>
          <w:wAfter w:w="9" w:type="dxa"/>
        </w:trPr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 w:rsidRPr="00413CCD">
              <w:t>&gt;399.9–960</w:t>
            </w:r>
          </w:p>
        </w:tc>
        <w:tc>
          <w:tcPr>
            <w:tcW w:w="1368" w:type="dxa"/>
            <w:gridSpan w:val="2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45.5817</w:t>
            </w:r>
          </w:p>
        </w:tc>
        <w:tc>
          <w:tcPr>
            <w:tcW w:w="1400" w:type="dxa"/>
            <w:gridSpan w:val="2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25.5258</w:t>
            </w:r>
          </w:p>
        </w:tc>
        <w:tc>
          <w:tcPr>
            <w:tcW w:w="1446" w:type="dxa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11.6780</w:t>
            </w:r>
          </w:p>
        </w:tc>
        <w:tc>
          <w:tcPr>
            <w:tcW w:w="1413" w:type="dxa"/>
            <w:gridSpan w:val="2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1.9919</w:t>
            </w:r>
          </w:p>
        </w:tc>
        <w:tc>
          <w:tcPr>
            <w:tcW w:w="1435" w:type="dxa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0.7183</w:t>
            </w:r>
          </w:p>
        </w:tc>
      </w:tr>
      <w:tr w:rsidR="00AE1A94" w:rsidRPr="00BF3696" w:rsidTr="00EE6D74">
        <w:trPr>
          <w:gridAfter w:val="1"/>
          <w:wAfter w:w="9" w:type="dxa"/>
        </w:trPr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>
              <w:t>&gt;960–2 </w:t>
            </w:r>
            <w:r w:rsidRPr="00413CCD">
              <w:t>690</w:t>
            </w:r>
          </w:p>
        </w:tc>
        <w:tc>
          <w:tcPr>
            <w:tcW w:w="1368" w:type="dxa"/>
            <w:gridSpan w:val="2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1.0759</w:t>
            </w:r>
          </w:p>
        </w:tc>
        <w:tc>
          <w:tcPr>
            <w:tcW w:w="1400" w:type="dxa"/>
            <w:gridSpan w:val="2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0.2414</w:t>
            </w:r>
          </w:p>
        </w:tc>
        <w:tc>
          <w:tcPr>
            <w:tcW w:w="1446" w:type="dxa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0.1116</w:t>
            </w:r>
          </w:p>
        </w:tc>
        <w:tc>
          <w:tcPr>
            <w:tcW w:w="1413" w:type="dxa"/>
            <w:gridSpan w:val="2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0.0560</w:t>
            </w:r>
          </w:p>
        </w:tc>
        <w:tc>
          <w:tcPr>
            <w:tcW w:w="1435" w:type="dxa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0.0280</w:t>
            </w:r>
          </w:p>
        </w:tc>
      </w:tr>
      <w:tr w:rsidR="009C5367" w:rsidRPr="00413CCD" w:rsidTr="00EE6D74">
        <w:trPr>
          <w:gridAfter w:val="1"/>
          <w:wAfter w:w="9" w:type="dxa"/>
        </w:trPr>
        <w:tc>
          <w:tcPr>
            <w:tcW w:w="8382" w:type="dxa"/>
            <w:gridSpan w:val="9"/>
          </w:tcPr>
          <w:p w:rsidR="009C5367" w:rsidRPr="00413CCD" w:rsidRDefault="009C5367" w:rsidP="009C5367">
            <w:pPr>
              <w:pStyle w:val="TableColHead"/>
            </w:pPr>
            <w:r w:rsidRPr="00413CCD">
              <w:t>GHz</w:t>
            </w:r>
          </w:p>
        </w:tc>
      </w:tr>
      <w:tr w:rsidR="00AE1A94" w:rsidRPr="00BF3696" w:rsidTr="00EE6D74">
        <w:trPr>
          <w:gridAfter w:val="1"/>
          <w:wAfter w:w="9" w:type="dxa"/>
        </w:trPr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 w:rsidRPr="00413CCD">
              <w:t>&gt;2.69–5.0</w:t>
            </w:r>
          </w:p>
        </w:tc>
        <w:tc>
          <w:tcPr>
            <w:tcW w:w="1368" w:type="dxa"/>
            <w:gridSpan w:val="2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1.0747</w:t>
            </w:r>
          </w:p>
        </w:tc>
        <w:tc>
          <w:tcPr>
            <w:tcW w:w="1400" w:type="dxa"/>
            <w:gridSpan w:val="2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0.1996</w:t>
            </w:r>
          </w:p>
        </w:tc>
        <w:tc>
          <w:tcPr>
            <w:tcW w:w="1446" w:type="dxa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0.0809</w:t>
            </w:r>
          </w:p>
        </w:tc>
        <w:tc>
          <w:tcPr>
            <w:tcW w:w="1413" w:type="dxa"/>
            <w:gridSpan w:val="2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0.0669</w:t>
            </w:r>
          </w:p>
        </w:tc>
        <w:tc>
          <w:tcPr>
            <w:tcW w:w="1435" w:type="dxa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0.0336</w:t>
            </w:r>
          </w:p>
        </w:tc>
      </w:tr>
      <w:tr w:rsidR="00AE1A94" w:rsidRPr="00BF3696" w:rsidTr="00EE6D74">
        <w:trPr>
          <w:gridAfter w:val="1"/>
          <w:wAfter w:w="9" w:type="dxa"/>
        </w:trPr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 w:rsidRPr="00413CCD">
              <w:t>&gt;5.0–8.5</w:t>
            </w:r>
          </w:p>
        </w:tc>
        <w:tc>
          <w:tcPr>
            <w:tcW w:w="1368" w:type="dxa"/>
            <w:gridSpan w:val="2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0.9073</w:t>
            </w:r>
          </w:p>
        </w:tc>
        <w:tc>
          <w:tcPr>
            <w:tcW w:w="1400" w:type="dxa"/>
            <w:gridSpan w:val="2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0.1677</w:t>
            </w:r>
          </w:p>
        </w:tc>
        <w:tc>
          <w:tcPr>
            <w:tcW w:w="1446" w:type="dxa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0.0781</w:t>
            </w:r>
          </w:p>
        </w:tc>
        <w:tc>
          <w:tcPr>
            <w:tcW w:w="1413" w:type="dxa"/>
            <w:gridSpan w:val="2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0.0354</w:t>
            </w:r>
          </w:p>
        </w:tc>
        <w:tc>
          <w:tcPr>
            <w:tcW w:w="1435" w:type="dxa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0.0172</w:t>
            </w:r>
          </w:p>
        </w:tc>
      </w:tr>
      <w:tr w:rsidR="00AE1A94" w:rsidRPr="00BF3696" w:rsidTr="00EE6D74">
        <w:trPr>
          <w:gridAfter w:val="1"/>
          <w:wAfter w:w="9" w:type="dxa"/>
        </w:trPr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 w:rsidRPr="00413CCD">
              <w:t>&gt;8.5–14.5</w:t>
            </w:r>
          </w:p>
        </w:tc>
        <w:tc>
          <w:tcPr>
            <w:tcW w:w="1368" w:type="dxa"/>
            <w:gridSpan w:val="2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0.3999</w:t>
            </w:r>
          </w:p>
        </w:tc>
        <w:tc>
          <w:tcPr>
            <w:tcW w:w="1400" w:type="dxa"/>
            <w:gridSpan w:val="2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0.1439</w:t>
            </w:r>
          </w:p>
        </w:tc>
        <w:tc>
          <w:tcPr>
            <w:tcW w:w="1446" w:type="dxa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0.0340</w:t>
            </w:r>
          </w:p>
        </w:tc>
        <w:tc>
          <w:tcPr>
            <w:tcW w:w="1413" w:type="dxa"/>
            <w:gridSpan w:val="2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0.0025</w:t>
            </w:r>
          </w:p>
        </w:tc>
        <w:tc>
          <w:tcPr>
            <w:tcW w:w="1435" w:type="dxa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0.0011</w:t>
            </w:r>
          </w:p>
        </w:tc>
      </w:tr>
      <w:tr w:rsidR="00AE1A94" w:rsidRPr="00BF3696" w:rsidTr="00EE6D74">
        <w:trPr>
          <w:gridAfter w:val="1"/>
          <w:wAfter w:w="9" w:type="dxa"/>
        </w:trPr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 w:rsidRPr="00413CCD">
              <w:t>&gt;14.5–31.3</w:t>
            </w:r>
          </w:p>
        </w:tc>
        <w:tc>
          <w:tcPr>
            <w:tcW w:w="1368" w:type="dxa"/>
            <w:gridSpan w:val="2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0.3999</w:t>
            </w:r>
          </w:p>
        </w:tc>
        <w:tc>
          <w:tcPr>
            <w:tcW w:w="1400" w:type="dxa"/>
            <w:gridSpan w:val="2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0.1064</w:t>
            </w:r>
          </w:p>
        </w:tc>
        <w:tc>
          <w:tcPr>
            <w:tcW w:w="1446" w:type="dxa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0.0234</w:t>
            </w:r>
          </w:p>
        </w:tc>
        <w:tc>
          <w:tcPr>
            <w:tcW w:w="1413" w:type="dxa"/>
            <w:gridSpan w:val="2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0.0025</w:t>
            </w:r>
          </w:p>
        </w:tc>
        <w:tc>
          <w:tcPr>
            <w:tcW w:w="1435" w:type="dxa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0.0011</w:t>
            </w:r>
          </w:p>
        </w:tc>
      </w:tr>
      <w:tr w:rsidR="00AE1A94" w:rsidRPr="00BF3696" w:rsidTr="00EE6D74">
        <w:trPr>
          <w:gridAfter w:val="1"/>
          <w:wAfter w:w="9" w:type="dxa"/>
        </w:trPr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 w:rsidRPr="00413CCD">
              <w:lastRenderedPageBreak/>
              <w:t>&gt;31.3–51.4</w:t>
            </w:r>
          </w:p>
        </w:tc>
        <w:tc>
          <w:tcPr>
            <w:tcW w:w="1368" w:type="dxa"/>
            <w:gridSpan w:val="2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0.1091</w:t>
            </w:r>
          </w:p>
        </w:tc>
        <w:tc>
          <w:tcPr>
            <w:tcW w:w="1400" w:type="dxa"/>
            <w:gridSpan w:val="2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0.0581</w:t>
            </w:r>
          </w:p>
        </w:tc>
        <w:tc>
          <w:tcPr>
            <w:tcW w:w="1446" w:type="dxa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0.0126</w:t>
            </w:r>
          </w:p>
        </w:tc>
        <w:tc>
          <w:tcPr>
            <w:tcW w:w="1413" w:type="dxa"/>
            <w:gridSpan w:val="2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0.0004</w:t>
            </w:r>
          </w:p>
        </w:tc>
        <w:tc>
          <w:tcPr>
            <w:tcW w:w="1435" w:type="dxa"/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0.0002</w:t>
            </w:r>
          </w:p>
        </w:tc>
      </w:tr>
      <w:tr w:rsidR="00AE1A94" w:rsidRPr="00BF3696" w:rsidTr="00EE6D74">
        <w:trPr>
          <w:gridAfter w:val="1"/>
          <w:wAfter w:w="9" w:type="dxa"/>
        </w:trPr>
        <w:tc>
          <w:tcPr>
            <w:tcW w:w="1320" w:type="dxa"/>
            <w:tcBorders>
              <w:bottom w:val="single" w:sz="4" w:space="0" w:color="auto"/>
            </w:tcBorders>
          </w:tcPr>
          <w:p w:rsidR="00AE1A94" w:rsidRPr="00413CCD" w:rsidRDefault="00AE1A94" w:rsidP="009C5367">
            <w:pPr>
              <w:pStyle w:val="TableText"/>
            </w:pPr>
            <w:r w:rsidRPr="00413CCD">
              <w:t>&gt;51.4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0.0108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0.0010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0.0010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0.0001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bottom"/>
          </w:tcPr>
          <w:p w:rsidR="00AE1A94" w:rsidRPr="00486A7A" w:rsidRDefault="00AE1A94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0.0001</w:t>
            </w:r>
          </w:p>
        </w:tc>
      </w:tr>
    </w:tbl>
    <w:p w:rsidR="009C5367" w:rsidRPr="00413CCD" w:rsidRDefault="009C5367" w:rsidP="009C5367">
      <w:pPr>
        <w:pStyle w:val="Note"/>
      </w:pPr>
      <w:r w:rsidRPr="0003221D">
        <w:rPr>
          <w:i/>
          <w:iCs/>
        </w:rPr>
        <w:t>Note</w:t>
      </w:r>
      <w:r w:rsidRPr="0003221D">
        <w:t>   Schedule 1 sets out the area density types of spectrum accesses.</w:t>
      </w:r>
    </w:p>
    <w:p w:rsidR="009C5367" w:rsidRDefault="009C5367" w:rsidP="009C5367">
      <w:pPr>
        <w:pStyle w:val="A1S"/>
      </w:pPr>
      <w:r>
        <w:t>[</w:t>
      </w:r>
      <w:r w:rsidR="00994967">
        <w:t>6</w:t>
      </w:r>
      <w:r>
        <w:t>]</w:t>
      </w:r>
      <w:r>
        <w:tab/>
        <w:t xml:space="preserve">Schedule 2, </w:t>
      </w:r>
      <w:r w:rsidR="001E1E6F">
        <w:t xml:space="preserve">Part 5, </w:t>
      </w:r>
      <w:r>
        <w:t xml:space="preserve">table 502, </w:t>
      </w:r>
      <w:r w:rsidRPr="00955D2B">
        <w:t>including the note</w:t>
      </w:r>
    </w:p>
    <w:p w:rsidR="009C5367" w:rsidRDefault="009C5367" w:rsidP="009C5367">
      <w:pPr>
        <w:pStyle w:val="A2S"/>
      </w:pPr>
      <w:r>
        <w:t>substitute</w:t>
      </w:r>
    </w:p>
    <w:p w:rsidR="009C5367" w:rsidRDefault="009C5367" w:rsidP="009C5367">
      <w:pPr>
        <w:pStyle w:val="ScheduleHeading"/>
        <w:spacing w:after="120"/>
        <w:outlineLvl w:val="0"/>
        <w:rPr>
          <w:i/>
        </w:rPr>
      </w:pPr>
      <w:r w:rsidRPr="006A2D53">
        <w:rPr>
          <w:i/>
        </w:rPr>
        <w:t>Table 502</w:t>
      </w:r>
    </w:p>
    <w:tbl>
      <w:tblPr>
        <w:tblW w:w="0" w:type="auto"/>
        <w:tblInd w:w="108" w:type="dxa"/>
        <w:tblLayout w:type="fixed"/>
        <w:tblLook w:val="0000"/>
      </w:tblPr>
      <w:tblGrid>
        <w:gridCol w:w="1320"/>
        <w:gridCol w:w="10"/>
        <w:gridCol w:w="1358"/>
        <w:gridCol w:w="1358"/>
        <w:gridCol w:w="1488"/>
        <w:gridCol w:w="10"/>
        <w:gridCol w:w="1357"/>
        <w:gridCol w:w="1475"/>
        <w:gridCol w:w="11"/>
      </w:tblGrid>
      <w:tr w:rsidR="009C5367">
        <w:trPr>
          <w:tblHeader/>
        </w:trPr>
        <w:tc>
          <w:tcPr>
            <w:tcW w:w="1320" w:type="dxa"/>
            <w:vMerge w:val="restart"/>
            <w:shd w:val="clear" w:color="auto" w:fill="auto"/>
          </w:tcPr>
          <w:p w:rsidR="009C5367" w:rsidRDefault="009C5367" w:rsidP="009C5367">
            <w:pPr>
              <w:pStyle w:val="TableColHead"/>
            </w:pPr>
            <w:r>
              <w:t>Frequency range</w:t>
            </w:r>
          </w:p>
        </w:tc>
        <w:tc>
          <w:tcPr>
            <w:tcW w:w="7067" w:type="dxa"/>
            <w:gridSpan w:val="8"/>
            <w:shd w:val="clear" w:color="auto" w:fill="auto"/>
          </w:tcPr>
          <w:p w:rsidR="009C5367" w:rsidRDefault="009C5367" w:rsidP="009C5367">
            <w:pPr>
              <w:pStyle w:val="TableColHead"/>
            </w:pPr>
            <w:r>
              <w:t>Amount ($)</w:t>
            </w:r>
          </w:p>
        </w:tc>
      </w:tr>
      <w:tr w:rsidR="009C5367">
        <w:trPr>
          <w:tblHeader/>
        </w:trPr>
        <w:tc>
          <w:tcPr>
            <w:tcW w:w="1320" w:type="dxa"/>
            <w:vMerge/>
            <w:shd w:val="clear" w:color="auto" w:fill="auto"/>
            <w:vAlign w:val="center"/>
          </w:tcPr>
          <w:p w:rsidR="009C5367" w:rsidRDefault="009C5367" w:rsidP="009C5367">
            <w:pPr>
              <w:rPr>
                <w:b/>
                <w:sz w:val="18"/>
              </w:rPr>
            </w:pPr>
          </w:p>
        </w:tc>
        <w:tc>
          <w:tcPr>
            <w:tcW w:w="7067" w:type="dxa"/>
            <w:gridSpan w:val="8"/>
            <w:shd w:val="clear" w:color="auto" w:fill="auto"/>
          </w:tcPr>
          <w:p w:rsidR="009C5367" w:rsidRDefault="009C5367" w:rsidP="009C5367">
            <w:pPr>
              <w:pStyle w:val="TableColHead"/>
            </w:pPr>
            <w:r>
              <w:rPr>
                <w:b w:val="0"/>
                <w:i/>
              </w:rPr>
              <w:t>Area density</w:t>
            </w:r>
          </w:p>
        </w:tc>
      </w:tr>
      <w:tr w:rsidR="009C5367">
        <w:trPr>
          <w:tblHeader/>
        </w:trPr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367" w:rsidRDefault="009C5367" w:rsidP="009C5367">
            <w:pPr>
              <w:pStyle w:val="TableColHead"/>
              <w:rPr>
                <w:b w:val="0"/>
                <w:i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367" w:rsidRDefault="009C5367" w:rsidP="006C5BEF">
            <w:pPr>
              <w:pStyle w:val="TableColHead"/>
              <w:jc w:val="center"/>
            </w:pPr>
            <w:r>
              <w:rPr>
                <w:b w:val="0"/>
                <w:i/>
              </w:rPr>
              <w:t>Australia wide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367" w:rsidRDefault="009C5367" w:rsidP="009C5367">
            <w:pPr>
              <w:pStyle w:val="TableColHead"/>
              <w:jc w:val="right"/>
            </w:pPr>
            <w:r>
              <w:rPr>
                <w:b w:val="0"/>
                <w:i/>
              </w:rPr>
              <w:t>High density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367" w:rsidRDefault="009C5367" w:rsidP="006C5BEF">
            <w:pPr>
              <w:pStyle w:val="TableColHead"/>
              <w:jc w:val="center"/>
            </w:pPr>
            <w:r>
              <w:rPr>
                <w:b w:val="0"/>
                <w:i/>
              </w:rPr>
              <w:t>Medium density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367" w:rsidRDefault="009C5367" w:rsidP="009C5367">
            <w:pPr>
              <w:pStyle w:val="TableColHead"/>
              <w:jc w:val="right"/>
            </w:pPr>
            <w:r>
              <w:rPr>
                <w:b w:val="0"/>
                <w:i/>
              </w:rPr>
              <w:t>Low density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367" w:rsidRDefault="009C5367" w:rsidP="009C5367">
            <w:pPr>
              <w:pStyle w:val="TableColHead"/>
              <w:jc w:val="right"/>
            </w:pPr>
            <w:r>
              <w:rPr>
                <w:b w:val="0"/>
                <w:i/>
              </w:rPr>
              <w:t>Remote density</w:t>
            </w:r>
          </w:p>
        </w:tc>
      </w:tr>
      <w:tr w:rsidR="009C5367" w:rsidRPr="00413CCD">
        <w:trPr>
          <w:gridAfter w:val="1"/>
          <w:wAfter w:w="11" w:type="dxa"/>
        </w:trPr>
        <w:tc>
          <w:tcPr>
            <w:tcW w:w="8376" w:type="dxa"/>
            <w:gridSpan w:val="8"/>
          </w:tcPr>
          <w:p w:rsidR="009C5367" w:rsidRPr="00413CCD" w:rsidRDefault="009C5367" w:rsidP="009C5367">
            <w:pPr>
              <w:pStyle w:val="TableColHead"/>
            </w:pPr>
            <w:r w:rsidRPr="00413CCD">
              <w:t>MHz</w:t>
            </w:r>
          </w:p>
        </w:tc>
      </w:tr>
      <w:tr w:rsidR="00AE1A94" w:rsidRPr="00FB215C">
        <w:trPr>
          <w:gridAfter w:val="1"/>
          <w:wAfter w:w="11" w:type="dxa"/>
        </w:trPr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 w:rsidRPr="00413CCD">
              <w:t>0–30</w:t>
            </w:r>
          </w:p>
        </w:tc>
        <w:tc>
          <w:tcPr>
            <w:tcW w:w="1368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78.6742</w:t>
            </w:r>
          </w:p>
        </w:tc>
        <w:tc>
          <w:tcPr>
            <w:tcW w:w="1358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78.6742</w:t>
            </w:r>
          </w:p>
        </w:tc>
        <w:tc>
          <w:tcPr>
            <w:tcW w:w="1498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78.6742</w:t>
            </w:r>
          </w:p>
        </w:tc>
        <w:tc>
          <w:tcPr>
            <w:tcW w:w="1357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78.6742</w:t>
            </w:r>
          </w:p>
        </w:tc>
        <w:tc>
          <w:tcPr>
            <w:tcW w:w="1475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56.1492</w:t>
            </w:r>
          </w:p>
        </w:tc>
      </w:tr>
      <w:tr w:rsidR="00AE1A94" w:rsidRPr="00FB215C">
        <w:trPr>
          <w:gridAfter w:val="1"/>
          <w:wAfter w:w="11" w:type="dxa"/>
        </w:trPr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 w:rsidRPr="00413CCD">
              <w:t>&gt;30–70</w:t>
            </w:r>
          </w:p>
        </w:tc>
        <w:tc>
          <w:tcPr>
            <w:tcW w:w="1368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177.7142</w:t>
            </w:r>
          </w:p>
        </w:tc>
        <w:tc>
          <w:tcPr>
            <w:tcW w:w="1358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69.4119</w:t>
            </w:r>
          </w:p>
        </w:tc>
        <w:tc>
          <w:tcPr>
            <w:tcW w:w="1498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36.9213</w:t>
            </w:r>
          </w:p>
        </w:tc>
        <w:tc>
          <w:tcPr>
            <w:tcW w:w="1357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7.9677</w:t>
            </w:r>
          </w:p>
        </w:tc>
        <w:tc>
          <w:tcPr>
            <w:tcW w:w="1475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2.8367</w:t>
            </w:r>
          </w:p>
        </w:tc>
      </w:tr>
      <w:tr w:rsidR="00AE1A94" w:rsidRPr="00FB215C">
        <w:trPr>
          <w:gridAfter w:val="1"/>
          <w:wAfter w:w="11" w:type="dxa"/>
        </w:trPr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 w:rsidRPr="00413CCD">
              <w:t>&gt;70–399.9</w:t>
            </w:r>
          </w:p>
        </w:tc>
        <w:tc>
          <w:tcPr>
            <w:tcW w:w="1368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182.3271</w:t>
            </w:r>
          </w:p>
        </w:tc>
        <w:tc>
          <w:tcPr>
            <w:tcW w:w="1358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74.8271</w:t>
            </w:r>
          </w:p>
        </w:tc>
        <w:tc>
          <w:tcPr>
            <w:tcW w:w="1498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34.2410</w:t>
            </w:r>
          </w:p>
        </w:tc>
        <w:tc>
          <w:tcPr>
            <w:tcW w:w="1357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7.6760</w:t>
            </w:r>
          </w:p>
        </w:tc>
        <w:tc>
          <w:tcPr>
            <w:tcW w:w="1475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2.7326</w:t>
            </w:r>
          </w:p>
        </w:tc>
      </w:tr>
      <w:tr w:rsidR="00AE1A94" w:rsidRPr="00FB215C">
        <w:trPr>
          <w:gridAfter w:val="1"/>
          <w:wAfter w:w="11" w:type="dxa"/>
        </w:trPr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 w:rsidRPr="00413CCD">
              <w:t>&gt;399.9–960</w:t>
            </w:r>
          </w:p>
        </w:tc>
        <w:tc>
          <w:tcPr>
            <w:tcW w:w="1368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182.3271</w:t>
            </w:r>
          </w:p>
        </w:tc>
        <w:tc>
          <w:tcPr>
            <w:tcW w:w="1358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102.1031</w:t>
            </w:r>
          </w:p>
        </w:tc>
        <w:tc>
          <w:tcPr>
            <w:tcW w:w="1498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46.7122</w:t>
            </w:r>
          </w:p>
        </w:tc>
        <w:tc>
          <w:tcPr>
            <w:tcW w:w="1357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7.9677</w:t>
            </w:r>
          </w:p>
        </w:tc>
        <w:tc>
          <w:tcPr>
            <w:tcW w:w="1475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2.8367</w:t>
            </w:r>
          </w:p>
        </w:tc>
      </w:tr>
      <w:tr w:rsidR="00AE1A94" w:rsidRPr="00FB215C">
        <w:trPr>
          <w:gridAfter w:val="1"/>
          <w:wAfter w:w="11" w:type="dxa"/>
        </w:trPr>
        <w:tc>
          <w:tcPr>
            <w:tcW w:w="1320" w:type="dxa"/>
          </w:tcPr>
          <w:p w:rsidR="00AE1A94" w:rsidRPr="00413CCD" w:rsidRDefault="00AE1A94" w:rsidP="009C5367">
            <w:pPr>
              <w:pStyle w:val="TableText"/>
            </w:pPr>
            <w:r>
              <w:t>&gt;960–2 </w:t>
            </w:r>
            <w:r w:rsidRPr="00413CCD">
              <w:t>690</w:t>
            </w:r>
          </w:p>
        </w:tc>
        <w:tc>
          <w:tcPr>
            <w:tcW w:w="1368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1.0759</w:t>
            </w:r>
          </w:p>
        </w:tc>
        <w:tc>
          <w:tcPr>
            <w:tcW w:w="1358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0.2414</w:t>
            </w:r>
          </w:p>
        </w:tc>
        <w:tc>
          <w:tcPr>
            <w:tcW w:w="1498" w:type="dxa"/>
            <w:gridSpan w:val="2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0.1116</w:t>
            </w:r>
          </w:p>
        </w:tc>
        <w:tc>
          <w:tcPr>
            <w:tcW w:w="1357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0.0560</w:t>
            </w:r>
          </w:p>
        </w:tc>
        <w:tc>
          <w:tcPr>
            <w:tcW w:w="1475" w:type="dxa"/>
            <w:vAlign w:val="bottom"/>
          </w:tcPr>
          <w:p w:rsidR="00AE1A94" w:rsidRPr="00486A7A" w:rsidRDefault="00AE1A9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0.0280</w:t>
            </w:r>
          </w:p>
        </w:tc>
      </w:tr>
      <w:tr w:rsidR="009C5367" w:rsidRPr="00413CCD">
        <w:trPr>
          <w:gridAfter w:val="1"/>
          <w:wAfter w:w="11" w:type="dxa"/>
        </w:trPr>
        <w:tc>
          <w:tcPr>
            <w:tcW w:w="8376" w:type="dxa"/>
            <w:gridSpan w:val="8"/>
          </w:tcPr>
          <w:p w:rsidR="009C5367" w:rsidRPr="00413CCD" w:rsidRDefault="009C5367" w:rsidP="009C5367">
            <w:pPr>
              <w:pStyle w:val="TableColHead"/>
            </w:pPr>
            <w:r w:rsidRPr="00413CCD">
              <w:t>GHz</w:t>
            </w:r>
          </w:p>
        </w:tc>
      </w:tr>
      <w:tr w:rsidR="00945FEC" w:rsidRPr="00FB215C">
        <w:trPr>
          <w:gridAfter w:val="1"/>
          <w:wAfter w:w="11" w:type="dxa"/>
        </w:trPr>
        <w:tc>
          <w:tcPr>
            <w:tcW w:w="1330" w:type="dxa"/>
            <w:gridSpan w:val="2"/>
          </w:tcPr>
          <w:p w:rsidR="00945FEC" w:rsidRPr="00413CCD" w:rsidRDefault="00945FEC" w:rsidP="009C5367">
            <w:pPr>
              <w:pStyle w:val="TableText"/>
            </w:pPr>
            <w:r w:rsidRPr="00413CCD">
              <w:t>&gt;2.69–5.0</w:t>
            </w:r>
          </w:p>
        </w:tc>
        <w:tc>
          <w:tcPr>
            <w:tcW w:w="1358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1.0747</w:t>
            </w:r>
          </w:p>
        </w:tc>
        <w:tc>
          <w:tcPr>
            <w:tcW w:w="1358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0.1996</w:t>
            </w:r>
          </w:p>
        </w:tc>
        <w:tc>
          <w:tcPr>
            <w:tcW w:w="1498" w:type="dxa"/>
            <w:gridSpan w:val="2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0.0809</w:t>
            </w:r>
          </w:p>
        </w:tc>
        <w:tc>
          <w:tcPr>
            <w:tcW w:w="1357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0.0669</w:t>
            </w:r>
          </w:p>
        </w:tc>
        <w:tc>
          <w:tcPr>
            <w:tcW w:w="1475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0.0336</w:t>
            </w:r>
          </w:p>
        </w:tc>
      </w:tr>
      <w:tr w:rsidR="00945FEC" w:rsidRPr="00FB215C">
        <w:trPr>
          <w:gridAfter w:val="1"/>
          <w:wAfter w:w="11" w:type="dxa"/>
        </w:trPr>
        <w:tc>
          <w:tcPr>
            <w:tcW w:w="1330" w:type="dxa"/>
            <w:gridSpan w:val="2"/>
          </w:tcPr>
          <w:p w:rsidR="00945FEC" w:rsidRPr="00413CCD" w:rsidRDefault="00945FEC" w:rsidP="009C5367">
            <w:pPr>
              <w:pStyle w:val="TableText"/>
            </w:pPr>
            <w:r w:rsidRPr="00413CCD">
              <w:t>&gt;5.0–8.5</w:t>
            </w:r>
          </w:p>
        </w:tc>
        <w:tc>
          <w:tcPr>
            <w:tcW w:w="1358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0.9073</w:t>
            </w:r>
          </w:p>
        </w:tc>
        <w:tc>
          <w:tcPr>
            <w:tcW w:w="1358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0.1677</w:t>
            </w:r>
          </w:p>
        </w:tc>
        <w:tc>
          <w:tcPr>
            <w:tcW w:w="1498" w:type="dxa"/>
            <w:gridSpan w:val="2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0.0781</w:t>
            </w:r>
          </w:p>
        </w:tc>
        <w:tc>
          <w:tcPr>
            <w:tcW w:w="1357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0.0354</w:t>
            </w:r>
          </w:p>
        </w:tc>
        <w:tc>
          <w:tcPr>
            <w:tcW w:w="1475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0.0172</w:t>
            </w:r>
          </w:p>
        </w:tc>
      </w:tr>
      <w:tr w:rsidR="00945FEC" w:rsidRPr="00FB215C">
        <w:trPr>
          <w:gridAfter w:val="1"/>
          <w:wAfter w:w="11" w:type="dxa"/>
        </w:trPr>
        <w:tc>
          <w:tcPr>
            <w:tcW w:w="1330" w:type="dxa"/>
            <w:gridSpan w:val="2"/>
          </w:tcPr>
          <w:p w:rsidR="00945FEC" w:rsidRPr="00413CCD" w:rsidRDefault="00945FEC" w:rsidP="009C5367">
            <w:pPr>
              <w:pStyle w:val="TableText"/>
            </w:pPr>
            <w:r w:rsidRPr="00413CCD">
              <w:t>&gt;8.5–14.5</w:t>
            </w:r>
          </w:p>
        </w:tc>
        <w:tc>
          <w:tcPr>
            <w:tcW w:w="1358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0.3999</w:t>
            </w:r>
          </w:p>
        </w:tc>
        <w:tc>
          <w:tcPr>
            <w:tcW w:w="1358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0.1439</w:t>
            </w:r>
          </w:p>
        </w:tc>
        <w:tc>
          <w:tcPr>
            <w:tcW w:w="1498" w:type="dxa"/>
            <w:gridSpan w:val="2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0.0340</w:t>
            </w:r>
          </w:p>
        </w:tc>
        <w:tc>
          <w:tcPr>
            <w:tcW w:w="1357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0.0025</w:t>
            </w:r>
          </w:p>
        </w:tc>
        <w:tc>
          <w:tcPr>
            <w:tcW w:w="1475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0.0011</w:t>
            </w:r>
          </w:p>
        </w:tc>
      </w:tr>
      <w:tr w:rsidR="00945FEC" w:rsidRPr="00FB215C">
        <w:trPr>
          <w:gridAfter w:val="1"/>
          <w:wAfter w:w="11" w:type="dxa"/>
        </w:trPr>
        <w:tc>
          <w:tcPr>
            <w:tcW w:w="1330" w:type="dxa"/>
            <w:gridSpan w:val="2"/>
          </w:tcPr>
          <w:p w:rsidR="00945FEC" w:rsidRPr="00413CCD" w:rsidRDefault="00945FEC" w:rsidP="009C5367">
            <w:pPr>
              <w:pStyle w:val="TableText"/>
            </w:pPr>
            <w:r w:rsidRPr="00413CCD">
              <w:t>&gt;14.5–31.3</w:t>
            </w:r>
          </w:p>
        </w:tc>
        <w:tc>
          <w:tcPr>
            <w:tcW w:w="1358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0.3999</w:t>
            </w:r>
          </w:p>
        </w:tc>
        <w:tc>
          <w:tcPr>
            <w:tcW w:w="1358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0.1064</w:t>
            </w:r>
          </w:p>
        </w:tc>
        <w:tc>
          <w:tcPr>
            <w:tcW w:w="1498" w:type="dxa"/>
            <w:gridSpan w:val="2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0.0234</w:t>
            </w:r>
          </w:p>
        </w:tc>
        <w:tc>
          <w:tcPr>
            <w:tcW w:w="1357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0.0025</w:t>
            </w:r>
          </w:p>
        </w:tc>
        <w:tc>
          <w:tcPr>
            <w:tcW w:w="1475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0.0011</w:t>
            </w:r>
          </w:p>
        </w:tc>
      </w:tr>
      <w:tr w:rsidR="00945FEC" w:rsidRPr="00FB215C">
        <w:trPr>
          <w:gridAfter w:val="1"/>
          <w:wAfter w:w="11" w:type="dxa"/>
        </w:trPr>
        <w:tc>
          <w:tcPr>
            <w:tcW w:w="1330" w:type="dxa"/>
            <w:gridSpan w:val="2"/>
          </w:tcPr>
          <w:p w:rsidR="00945FEC" w:rsidRPr="00413CCD" w:rsidRDefault="00945FEC" w:rsidP="009C5367">
            <w:pPr>
              <w:pStyle w:val="TableText"/>
            </w:pPr>
            <w:r w:rsidRPr="00413CCD">
              <w:t>&gt;31.3–51.4</w:t>
            </w:r>
          </w:p>
        </w:tc>
        <w:tc>
          <w:tcPr>
            <w:tcW w:w="1358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0.1091</w:t>
            </w:r>
          </w:p>
        </w:tc>
        <w:tc>
          <w:tcPr>
            <w:tcW w:w="1358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0.0581</w:t>
            </w:r>
          </w:p>
        </w:tc>
        <w:tc>
          <w:tcPr>
            <w:tcW w:w="1498" w:type="dxa"/>
            <w:gridSpan w:val="2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0.0126</w:t>
            </w:r>
          </w:p>
        </w:tc>
        <w:tc>
          <w:tcPr>
            <w:tcW w:w="1357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0.0004</w:t>
            </w:r>
          </w:p>
        </w:tc>
        <w:tc>
          <w:tcPr>
            <w:tcW w:w="1475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0.0002</w:t>
            </w:r>
          </w:p>
        </w:tc>
      </w:tr>
      <w:tr w:rsidR="00945FEC" w:rsidRPr="00FB215C">
        <w:trPr>
          <w:gridAfter w:val="1"/>
          <w:wAfter w:w="11" w:type="dxa"/>
        </w:trPr>
        <w:tc>
          <w:tcPr>
            <w:tcW w:w="1330" w:type="dxa"/>
            <w:gridSpan w:val="2"/>
            <w:tcBorders>
              <w:bottom w:val="single" w:sz="4" w:space="0" w:color="auto"/>
            </w:tcBorders>
          </w:tcPr>
          <w:p w:rsidR="00945FEC" w:rsidRPr="00413CCD" w:rsidRDefault="00945FEC" w:rsidP="009C5367">
            <w:pPr>
              <w:pStyle w:val="TableText"/>
            </w:pPr>
            <w:r w:rsidRPr="00413CCD">
              <w:t>&gt;51.4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0.0108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0.0010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0.0010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0.0001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0.0001</w:t>
            </w:r>
          </w:p>
        </w:tc>
      </w:tr>
    </w:tbl>
    <w:p w:rsidR="00B1368B" w:rsidRDefault="009C5367" w:rsidP="009C5367">
      <w:pPr>
        <w:pStyle w:val="Note"/>
      </w:pPr>
      <w:r w:rsidRPr="003B596C">
        <w:rPr>
          <w:i/>
          <w:iCs/>
        </w:rPr>
        <w:t>Note</w:t>
      </w:r>
      <w:r w:rsidRPr="003B596C">
        <w:t>   Schedule 1 sets out the area density types of spectrum accesses.</w:t>
      </w:r>
    </w:p>
    <w:p w:rsidR="0089701D" w:rsidRDefault="00B1368B">
      <w:pPr>
        <w:pStyle w:val="Note"/>
        <w:ind w:left="0"/>
        <w:rPr>
          <w:rFonts w:cs="Arial"/>
        </w:rPr>
      </w:pPr>
      <w:r>
        <w:br w:type="page"/>
      </w:r>
      <w:r w:rsidR="003C59D0" w:rsidRPr="003C59D0">
        <w:rPr>
          <w:rFonts w:ascii="Arial" w:hAnsi="Arial" w:cs="Arial"/>
          <w:b/>
          <w:sz w:val="24"/>
        </w:rPr>
        <w:lastRenderedPageBreak/>
        <w:t>[7]</w:t>
      </w:r>
      <w:r w:rsidR="003C59D0" w:rsidRPr="003C59D0">
        <w:rPr>
          <w:rFonts w:ascii="Arial" w:hAnsi="Arial" w:cs="Arial"/>
          <w:b/>
          <w:sz w:val="24"/>
        </w:rPr>
        <w:tab/>
        <w:t>Schedule 2, Part 6, table 602, including the note</w:t>
      </w:r>
    </w:p>
    <w:p w:rsidR="009C5367" w:rsidRDefault="009C5367" w:rsidP="009C5367">
      <w:pPr>
        <w:pStyle w:val="A2S"/>
        <w:keepNext w:val="0"/>
      </w:pPr>
      <w:r>
        <w:t>substitute</w:t>
      </w:r>
    </w:p>
    <w:p w:rsidR="009C5367" w:rsidRDefault="009C5367" w:rsidP="009C5367">
      <w:pPr>
        <w:pStyle w:val="ScheduleHeading"/>
        <w:keepNext w:val="0"/>
        <w:spacing w:after="120"/>
        <w:outlineLvl w:val="0"/>
        <w:rPr>
          <w:i/>
        </w:rPr>
      </w:pPr>
      <w:r w:rsidRPr="006A2D53">
        <w:rPr>
          <w:i/>
        </w:rPr>
        <w:t>Table 602</w:t>
      </w:r>
    </w:p>
    <w:tbl>
      <w:tblPr>
        <w:tblW w:w="0" w:type="auto"/>
        <w:tblInd w:w="108" w:type="dxa"/>
        <w:tblLayout w:type="fixed"/>
        <w:tblLook w:val="0000"/>
      </w:tblPr>
      <w:tblGrid>
        <w:gridCol w:w="1320"/>
        <w:gridCol w:w="10"/>
        <w:gridCol w:w="1358"/>
        <w:gridCol w:w="14"/>
        <w:gridCol w:w="1344"/>
        <w:gridCol w:w="28"/>
        <w:gridCol w:w="1460"/>
        <w:gridCol w:w="1371"/>
        <w:gridCol w:w="1475"/>
        <w:gridCol w:w="15"/>
      </w:tblGrid>
      <w:tr w:rsidR="009C5367" w:rsidTr="000A2780">
        <w:trPr>
          <w:tblHeader/>
        </w:trPr>
        <w:tc>
          <w:tcPr>
            <w:tcW w:w="1320" w:type="dxa"/>
            <w:vMerge w:val="restart"/>
            <w:shd w:val="clear" w:color="auto" w:fill="auto"/>
          </w:tcPr>
          <w:p w:rsidR="009C5367" w:rsidRDefault="009C5367" w:rsidP="009C5367">
            <w:pPr>
              <w:pStyle w:val="TableColHead"/>
            </w:pPr>
            <w:r>
              <w:t>Frequency range</w:t>
            </w:r>
          </w:p>
        </w:tc>
        <w:tc>
          <w:tcPr>
            <w:tcW w:w="7075" w:type="dxa"/>
            <w:gridSpan w:val="9"/>
            <w:shd w:val="clear" w:color="auto" w:fill="auto"/>
          </w:tcPr>
          <w:p w:rsidR="009C5367" w:rsidRDefault="009C5367" w:rsidP="009C5367">
            <w:pPr>
              <w:pStyle w:val="TableColHead"/>
            </w:pPr>
            <w:r>
              <w:t>Amount ($)</w:t>
            </w:r>
          </w:p>
        </w:tc>
      </w:tr>
      <w:tr w:rsidR="009C5367" w:rsidTr="000A2780">
        <w:trPr>
          <w:tblHeader/>
        </w:trPr>
        <w:tc>
          <w:tcPr>
            <w:tcW w:w="1320" w:type="dxa"/>
            <w:vMerge/>
            <w:shd w:val="clear" w:color="auto" w:fill="auto"/>
            <w:vAlign w:val="center"/>
          </w:tcPr>
          <w:p w:rsidR="009C5367" w:rsidRDefault="009C5367" w:rsidP="009C5367">
            <w:pPr>
              <w:rPr>
                <w:b/>
                <w:sz w:val="18"/>
              </w:rPr>
            </w:pPr>
          </w:p>
        </w:tc>
        <w:tc>
          <w:tcPr>
            <w:tcW w:w="7075" w:type="dxa"/>
            <w:gridSpan w:val="9"/>
            <w:shd w:val="clear" w:color="auto" w:fill="auto"/>
          </w:tcPr>
          <w:p w:rsidR="009C5367" w:rsidRDefault="009C5367" w:rsidP="009C5367">
            <w:pPr>
              <w:pStyle w:val="TableColHead"/>
            </w:pPr>
            <w:r>
              <w:rPr>
                <w:b w:val="0"/>
                <w:i/>
              </w:rPr>
              <w:t>Area density</w:t>
            </w:r>
          </w:p>
        </w:tc>
      </w:tr>
      <w:tr w:rsidR="009C5367" w:rsidTr="000A2780">
        <w:trPr>
          <w:tblHeader/>
        </w:trPr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367" w:rsidRDefault="009C5367" w:rsidP="009C5367">
            <w:pPr>
              <w:pStyle w:val="TableColHead"/>
              <w:rPr>
                <w:b w:val="0"/>
                <w:i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367" w:rsidRDefault="009C5367" w:rsidP="009C5367">
            <w:pPr>
              <w:pStyle w:val="TableColHead"/>
              <w:jc w:val="right"/>
            </w:pPr>
            <w:r>
              <w:rPr>
                <w:b w:val="0"/>
                <w:i/>
              </w:rPr>
              <w:t>Australia wide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367" w:rsidRDefault="009C5367" w:rsidP="009C5367">
            <w:pPr>
              <w:pStyle w:val="TableColHead"/>
              <w:jc w:val="right"/>
            </w:pPr>
            <w:r>
              <w:rPr>
                <w:b w:val="0"/>
                <w:i/>
              </w:rPr>
              <w:t>High density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367" w:rsidRDefault="009C5367" w:rsidP="009C5367">
            <w:pPr>
              <w:pStyle w:val="TableColHead"/>
              <w:jc w:val="right"/>
            </w:pPr>
            <w:r>
              <w:rPr>
                <w:b w:val="0"/>
                <w:i/>
              </w:rPr>
              <w:t>Medium density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367" w:rsidRDefault="009C5367" w:rsidP="009C5367">
            <w:pPr>
              <w:pStyle w:val="TableColHead"/>
              <w:jc w:val="right"/>
            </w:pPr>
            <w:r>
              <w:rPr>
                <w:b w:val="0"/>
                <w:i/>
              </w:rPr>
              <w:t>Low density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367" w:rsidRDefault="009C5367" w:rsidP="009C5367">
            <w:pPr>
              <w:pStyle w:val="TableColHead"/>
              <w:jc w:val="right"/>
            </w:pPr>
            <w:r>
              <w:rPr>
                <w:b w:val="0"/>
                <w:i/>
              </w:rPr>
              <w:t>Remote density</w:t>
            </w:r>
          </w:p>
        </w:tc>
      </w:tr>
      <w:tr w:rsidR="009C5367" w:rsidRPr="00413CCD" w:rsidTr="000A2780">
        <w:trPr>
          <w:gridAfter w:val="1"/>
          <w:wAfter w:w="15" w:type="dxa"/>
        </w:trPr>
        <w:tc>
          <w:tcPr>
            <w:tcW w:w="8380" w:type="dxa"/>
            <w:gridSpan w:val="9"/>
          </w:tcPr>
          <w:p w:rsidR="009C5367" w:rsidRPr="00413CCD" w:rsidRDefault="009C5367" w:rsidP="009C5367">
            <w:pPr>
              <w:pStyle w:val="TableColHead"/>
              <w:keepNext w:val="0"/>
            </w:pPr>
            <w:r w:rsidRPr="00413CCD">
              <w:t>MHz</w:t>
            </w:r>
          </w:p>
        </w:tc>
      </w:tr>
      <w:tr w:rsidR="00945FEC" w:rsidRPr="00573462" w:rsidTr="0096505F">
        <w:trPr>
          <w:gridAfter w:val="1"/>
          <w:wAfter w:w="15" w:type="dxa"/>
        </w:trPr>
        <w:tc>
          <w:tcPr>
            <w:tcW w:w="1320" w:type="dxa"/>
          </w:tcPr>
          <w:p w:rsidR="00945FEC" w:rsidRPr="00413CCD" w:rsidRDefault="00945FEC" w:rsidP="009C5367">
            <w:pPr>
              <w:pStyle w:val="TableText"/>
            </w:pPr>
            <w:r w:rsidRPr="00413CCD">
              <w:t>0–30</w:t>
            </w:r>
          </w:p>
        </w:tc>
        <w:tc>
          <w:tcPr>
            <w:tcW w:w="1368" w:type="dxa"/>
            <w:gridSpan w:val="2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0.5458</w:t>
            </w:r>
          </w:p>
        </w:tc>
        <w:tc>
          <w:tcPr>
            <w:tcW w:w="1386" w:type="dxa"/>
            <w:gridSpan w:val="3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0.5458</w:t>
            </w:r>
          </w:p>
        </w:tc>
        <w:tc>
          <w:tcPr>
            <w:tcW w:w="1460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0.5458</w:t>
            </w:r>
          </w:p>
        </w:tc>
        <w:tc>
          <w:tcPr>
            <w:tcW w:w="1371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0.5458</w:t>
            </w:r>
          </w:p>
        </w:tc>
        <w:tc>
          <w:tcPr>
            <w:tcW w:w="1475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0.5458</w:t>
            </w:r>
          </w:p>
        </w:tc>
      </w:tr>
      <w:tr w:rsidR="00945FEC" w:rsidRPr="00573462" w:rsidTr="000A2780">
        <w:trPr>
          <w:gridAfter w:val="1"/>
          <w:wAfter w:w="15" w:type="dxa"/>
        </w:trPr>
        <w:tc>
          <w:tcPr>
            <w:tcW w:w="1320" w:type="dxa"/>
          </w:tcPr>
          <w:p w:rsidR="00945FEC" w:rsidRPr="00413CCD" w:rsidRDefault="00945FEC" w:rsidP="009C5367">
            <w:pPr>
              <w:pStyle w:val="TableText"/>
            </w:pPr>
            <w:r w:rsidRPr="00413CCD">
              <w:t>&gt;30–70</w:t>
            </w:r>
          </w:p>
        </w:tc>
        <w:tc>
          <w:tcPr>
            <w:tcW w:w="1368" w:type="dxa"/>
            <w:gridSpan w:val="2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1.2330</w:t>
            </w:r>
          </w:p>
        </w:tc>
        <w:tc>
          <w:tcPr>
            <w:tcW w:w="1386" w:type="dxa"/>
            <w:gridSpan w:val="3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0.4816</w:t>
            </w:r>
          </w:p>
        </w:tc>
        <w:tc>
          <w:tcPr>
            <w:tcW w:w="1460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0.2562</w:t>
            </w:r>
          </w:p>
        </w:tc>
        <w:tc>
          <w:tcPr>
            <w:tcW w:w="1371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0.0553</w:t>
            </w:r>
          </w:p>
        </w:tc>
        <w:tc>
          <w:tcPr>
            <w:tcW w:w="1475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0.0276</w:t>
            </w:r>
          </w:p>
        </w:tc>
      </w:tr>
      <w:tr w:rsidR="00945FEC" w:rsidRPr="00573462" w:rsidTr="000A2780">
        <w:trPr>
          <w:gridAfter w:val="1"/>
          <w:wAfter w:w="15" w:type="dxa"/>
        </w:trPr>
        <w:tc>
          <w:tcPr>
            <w:tcW w:w="1320" w:type="dxa"/>
          </w:tcPr>
          <w:p w:rsidR="00945FEC" w:rsidRPr="00413CCD" w:rsidRDefault="00945FEC" w:rsidP="009C5367">
            <w:pPr>
              <w:pStyle w:val="TableText"/>
            </w:pPr>
            <w:r w:rsidRPr="00413CCD">
              <w:t>&gt;70–399.9</w:t>
            </w:r>
          </w:p>
        </w:tc>
        <w:tc>
          <w:tcPr>
            <w:tcW w:w="1368" w:type="dxa"/>
            <w:gridSpan w:val="2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1.2651</w:t>
            </w:r>
          </w:p>
        </w:tc>
        <w:tc>
          <w:tcPr>
            <w:tcW w:w="1386" w:type="dxa"/>
            <w:gridSpan w:val="3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0.5191</w:t>
            </w:r>
          </w:p>
        </w:tc>
        <w:tc>
          <w:tcPr>
            <w:tcW w:w="1460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0.2376</w:t>
            </w:r>
          </w:p>
        </w:tc>
        <w:tc>
          <w:tcPr>
            <w:tcW w:w="1371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0.0531</w:t>
            </w:r>
          </w:p>
        </w:tc>
        <w:tc>
          <w:tcPr>
            <w:tcW w:w="1475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0.0266</w:t>
            </w:r>
          </w:p>
        </w:tc>
      </w:tr>
      <w:tr w:rsidR="00945FEC" w:rsidRPr="00573462" w:rsidTr="000A2780">
        <w:trPr>
          <w:gridAfter w:val="1"/>
          <w:wAfter w:w="15" w:type="dxa"/>
        </w:trPr>
        <w:tc>
          <w:tcPr>
            <w:tcW w:w="1320" w:type="dxa"/>
          </w:tcPr>
          <w:p w:rsidR="00945FEC" w:rsidRPr="00413CCD" w:rsidRDefault="00945FEC" w:rsidP="009C5367">
            <w:pPr>
              <w:pStyle w:val="TableText"/>
            </w:pPr>
            <w:r w:rsidRPr="00413CCD">
              <w:t>&gt;399.9–960</w:t>
            </w:r>
          </w:p>
        </w:tc>
        <w:tc>
          <w:tcPr>
            <w:tcW w:w="1368" w:type="dxa"/>
            <w:gridSpan w:val="2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1.2651</w:t>
            </w:r>
          </w:p>
        </w:tc>
        <w:tc>
          <w:tcPr>
            <w:tcW w:w="1386" w:type="dxa"/>
            <w:gridSpan w:val="3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0.7085</w:t>
            </w:r>
          </w:p>
        </w:tc>
        <w:tc>
          <w:tcPr>
            <w:tcW w:w="1460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0.3241</w:t>
            </w:r>
          </w:p>
        </w:tc>
        <w:tc>
          <w:tcPr>
            <w:tcW w:w="1371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0.0553</w:t>
            </w:r>
          </w:p>
        </w:tc>
        <w:tc>
          <w:tcPr>
            <w:tcW w:w="1475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0.0276</w:t>
            </w:r>
          </w:p>
        </w:tc>
      </w:tr>
      <w:tr w:rsidR="00945FEC" w:rsidRPr="00573462" w:rsidTr="000A2780">
        <w:trPr>
          <w:gridAfter w:val="1"/>
          <w:wAfter w:w="15" w:type="dxa"/>
        </w:trPr>
        <w:tc>
          <w:tcPr>
            <w:tcW w:w="1320" w:type="dxa"/>
          </w:tcPr>
          <w:p w:rsidR="00945FEC" w:rsidRPr="00413CCD" w:rsidRDefault="00945FEC" w:rsidP="009C5367">
            <w:pPr>
              <w:pStyle w:val="TableText"/>
            </w:pPr>
            <w:r>
              <w:t>&gt;960–2 </w:t>
            </w:r>
            <w:r w:rsidRPr="00413CCD">
              <w:t>690</w:t>
            </w:r>
          </w:p>
        </w:tc>
        <w:tc>
          <w:tcPr>
            <w:tcW w:w="1368" w:type="dxa"/>
            <w:gridSpan w:val="2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1.2632</w:t>
            </w:r>
          </w:p>
        </w:tc>
        <w:tc>
          <w:tcPr>
            <w:tcW w:w="1386" w:type="dxa"/>
            <w:gridSpan w:val="3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0.2834</w:t>
            </w:r>
          </w:p>
        </w:tc>
        <w:tc>
          <w:tcPr>
            <w:tcW w:w="1460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0.1311</w:t>
            </w:r>
          </w:p>
        </w:tc>
        <w:tc>
          <w:tcPr>
            <w:tcW w:w="1371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0.0659</w:t>
            </w:r>
          </w:p>
        </w:tc>
        <w:tc>
          <w:tcPr>
            <w:tcW w:w="1475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0.0329</w:t>
            </w:r>
          </w:p>
        </w:tc>
      </w:tr>
      <w:tr w:rsidR="009C5367" w:rsidRPr="00413CCD" w:rsidTr="000A2780">
        <w:trPr>
          <w:gridAfter w:val="1"/>
          <w:wAfter w:w="15" w:type="dxa"/>
        </w:trPr>
        <w:tc>
          <w:tcPr>
            <w:tcW w:w="8380" w:type="dxa"/>
            <w:gridSpan w:val="9"/>
          </w:tcPr>
          <w:p w:rsidR="009C5367" w:rsidRPr="00413CCD" w:rsidRDefault="009C5367" w:rsidP="009C5367">
            <w:pPr>
              <w:pStyle w:val="TableColHead"/>
            </w:pPr>
            <w:r w:rsidRPr="00413CCD">
              <w:t>GHz</w:t>
            </w:r>
          </w:p>
        </w:tc>
      </w:tr>
      <w:tr w:rsidR="00945FEC" w:rsidRPr="00573462" w:rsidTr="000A2780">
        <w:trPr>
          <w:gridAfter w:val="1"/>
          <w:wAfter w:w="15" w:type="dxa"/>
        </w:trPr>
        <w:tc>
          <w:tcPr>
            <w:tcW w:w="1320" w:type="dxa"/>
          </w:tcPr>
          <w:p w:rsidR="00945FEC" w:rsidRPr="00413CCD" w:rsidRDefault="00945FEC" w:rsidP="009C5367">
            <w:pPr>
              <w:pStyle w:val="TableText"/>
            </w:pPr>
            <w:r w:rsidRPr="00413CCD">
              <w:t>&gt;2.69–5.0</w:t>
            </w:r>
          </w:p>
        </w:tc>
        <w:tc>
          <w:tcPr>
            <w:tcW w:w="1382" w:type="dxa"/>
            <w:gridSpan w:val="3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1.2617</w:t>
            </w:r>
          </w:p>
        </w:tc>
        <w:tc>
          <w:tcPr>
            <w:tcW w:w="1344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0.2344</w:t>
            </w:r>
          </w:p>
        </w:tc>
        <w:tc>
          <w:tcPr>
            <w:tcW w:w="1488" w:type="dxa"/>
            <w:gridSpan w:val="2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0.0950</w:t>
            </w:r>
          </w:p>
        </w:tc>
        <w:tc>
          <w:tcPr>
            <w:tcW w:w="1371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0.0786</w:t>
            </w:r>
          </w:p>
        </w:tc>
        <w:tc>
          <w:tcPr>
            <w:tcW w:w="1475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0.0393</w:t>
            </w:r>
          </w:p>
        </w:tc>
      </w:tr>
      <w:tr w:rsidR="00945FEC" w:rsidRPr="00573462" w:rsidTr="000A2780">
        <w:trPr>
          <w:gridAfter w:val="1"/>
          <w:wAfter w:w="15" w:type="dxa"/>
        </w:trPr>
        <w:tc>
          <w:tcPr>
            <w:tcW w:w="1320" w:type="dxa"/>
          </w:tcPr>
          <w:p w:rsidR="00945FEC" w:rsidRPr="00413CCD" w:rsidRDefault="00945FEC" w:rsidP="009C5367">
            <w:pPr>
              <w:pStyle w:val="TableText"/>
            </w:pPr>
            <w:r w:rsidRPr="00413CCD">
              <w:t>&gt;5.0–8.5</w:t>
            </w:r>
          </w:p>
        </w:tc>
        <w:tc>
          <w:tcPr>
            <w:tcW w:w="1382" w:type="dxa"/>
            <w:gridSpan w:val="3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1.0653</w:t>
            </w:r>
          </w:p>
        </w:tc>
        <w:tc>
          <w:tcPr>
            <w:tcW w:w="1344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0.1969</w:t>
            </w:r>
          </w:p>
        </w:tc>
        <w:tc>
          <w:tcPr>
            <w:tcW w:w="1488" w:type="dxa"/>
            <w:gridSpan w:val="2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0.0918</w:t>
            </w:r>
          </w:p>
        </w:tc>
        <w:tc>
          <w:tcPr>
            <w:tcW w:w="1371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0.0418</w:t>
            </w:r>
          </w:p>
        </w:tc>
        <w:tc>
          <w:tcPr>
            <w:tcW w:w="1475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0.0203</w:t>
            </w:r>
          </w:p>
        </w:tc>
      </w:tr>
      <w:tr w:rsidR="00945FEC" w:rsidRPr="00573462" w:rsidTr="000A2780">
        <w:trPr>
          <w:gridAfter w:val="1"/>
          <w:wAfter w:w="15" w:type="dxa"/>
        </w:trPr>
        <w:tc>
          <w:tcPr>
            <w:tcW w:w="1320" w:type="dxa"/>
          </w:tcPr>
          <w:p w:rsidR="00945FEC" w:rsidRPr="00413CCD" w:rsidRDefault="00945FEC" w:rsidP="009C5367">
            <w:pPr>
              <w:pStyle w:val="TableText"/>
            </w:pPr>
            <w:r w:rsidRPr="00413CCD">
              <w:t>&gt;8.5–14.5</w:t>
            </w:r>
          </w:p>
        </w:tc>
        <w:tc>
          <w:tcPr>
            <w:tcW w:w="1382" w:type="dxa"/>
            <w:gridSpan w:val="3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0.4695</w:t>
            </w:r>
          </w:p>
        </w:tc>
        <w:tc>
          <w:tcPr>
            <w:tcW w:w="1344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0.1690</w:t>
            </w:r>
          </w:p>
        </w:tc>
        <w:tc>
          <w:tcPr>
            <w:tcW w:w="1488" w:type="dxa"/>
            <w:gridSpan w:val="2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0.0401</w:t>
            </w:r>
          </w:p>
        </w:tc>
        <w:tc>
          <w:tcPr>
            <w:tcW w:w="1371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0.0029</w:t>
            </w:r>
          </w:p>
        </w:tc>
        <w:tc>
          <w:tcPr>
            <w:tcW w:w="1475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0.0013</w:t>
            </w:r>
          </w:p>
        </w:tc>
      </w:tr>
      <w:tr w:rsidR="00945FEC" w:rsidRPr="00573462" w:rsidTr="000A2780">
        <w:trPr>
          <w:gridAfter w:val="1"/>
          <w:wAfter w:w="15" w:type="dxa"/>
        </w:trPr>
        <w:tc>
          <w:tcPr>
            <w:tcW w:w="1320" w:type="dxa"/>
          </w:tcPr>
          <w:p w:rsidR="00945FEC" w:rsidRPr="00413CCD" w:rsidRDefault="00945FEC" w:rsidP="009C5367">
            <w:pPr>
              <w:pStyle w:val="TableText"/>
            </w:pPr>
            <w:r w:rsidRPr="00413CCD">
              <w:t>&gt;14.5–31.3</w:t>
            </w:r>
          </w:p>
        </w:tc>
        <w:tc>
          <w:tcPr>
            <w:tcW w:w="1382" w:type="dxa"/>
            <w:gridSpan w:val="3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0.4695</w:t>
            </w:r>
          </w:p>
        </w:tc>
        <w:tc>
          <w:tcPr>
            <w:tcW w:w="1344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0.1250</w:t>
            </w:r>
          </w:p>
        </w:tc>
        <w:tc>
          <w:tcPr>
            <w:tcW w:w="1488" w:type="dxa"/>
            <w:gridSpan w:val="2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0.0275</w:t>
            </w:r>
          </w:p>
        </w:tc>
        <w:tc>
          <w:tcPr>
            <w:tcW w:w="1371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0.0029</w:t>
            </w:r>
          </w:p>
        </w:tc>
        <w:tc>
          <w:tcPr>
            <w:tcW w:w="1475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0.0013</w:t>
            </w:r>
          </w:p>
        </w:tc>
      </w:tr>
      <w:tr w:rsidR="00945FEC" w:rsidRPr="00573462" w:rsidTr="000A2780">
        <w:trPr>
          <w:gridAfter w:val="1"/>
          <w:wAfter w:w="15" w:type="dxa"/>
        </w:trPr>
        <w:tc>
          <w:tcPr>
            <w:tcW w:w="1320" w:type="dxa"/>
          </w:tcPr>
          <w:p w:rsidR="00945FEC" w:rsidRPr="00413CCD" w:rsidRDefault="00945FEC" w:rsidP="009C5367">
            <w:pPr>
              <w:pStyle w:val="TableText"/>
            </w:pPr>
            <w:r w:rsidRPr="00413CCD">
              <w:t>&gt;31.3–51.4</w:t>
            </w:r>
          </w:p>
        </w:tc>
        <w:tc>
          <w:tcPr>
            <w:tcW w:w="1382" w:type="dxa"/>
            <w:gridSpan w:val="3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0.1280</w:t>
            </w:r>
          </w:p>
        </w:tc>
        <w:tc>
          <w:tcPr>
            <w:tcW w:w="1344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0.0682</w:t>
            </w:r>
          </w:p>
        </w:tc>
        <w:tc>
          <w:tcPr>
            <w:tcW w:w="1488" w:type="dxa"/>
            <w:gridSpan w:val="2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0.0148</w:t>
            </w:r>
          </w:p>
        </w:tc>
        <w:tc>
          <w:tcPr>
            <w:tcW w:w="1371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0.0004</w:t>
            </w:r>
          </w:p>
        </w:tc>
        <w:tc>
          <w:tcPr>
            <w:tcW w:w="1475" w:type="dxa"/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0.0002</w:t>
            </w:r>
          </w:p>
        </w:tc>
      </w:tr>
      <w:tr w:rsidR="00945FEC" w:rsidRPr="00573462" w:rsidTr="000A2780">
        <w:trPr>
          <w:gridAfter w:val="1"/>
          <w:wAfter w:w="15" w:type="dxa"/>
        </w:trPr>
        <w:tc>
          <w:tcPr>
            <w:tcW w:w="1320" w:type="dxa"/>
            <w:tcBorders>
              <w:bottom w:val="single" w:sz="4" w:space="0" w:color="auto"/>
            </w:tcBorders>
          </w:tcPr>
          <w:p w:rsidR="00945FEC" w:rsidRPr="00413CCD" w:rsidRDefault="00945FEC" w:rsidP="009C5367">
            <w:pPr>
              <w:pStyle w:val="TableText"/>
            </w:pPr>
            <w:r w:rsidRPr="00413CCD">
              <w:t>&gt;51.4</w:t>
            </w:r>
          </w:p>
        </w:tc>
        <w:tc>
          <w:tcPr>
            <w:tcW w:w="1382" w:type="dxa"/>
            <w:gridSpan w:val="3"/>
            <w:tcBorders>
              <w:bottom w:val="single" w:sz="4" w:space="0" w:color="auto"/>
            </w:tcBorders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0.0126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0.0012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0.0012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0.0001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bottom"/>
          </w:tcPr>
          <w:p w:rsidR="00945FEC" w:rsidRPr="00486A7A" w:rsidRDefault="00945FE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6A7A">
              <w:rPr>
                <w:rFonts w:ascii="Times New Roman" w:hAnsi="Times New Roman"/>
                <w:sz w:val="22"/>
                <w:szCs w:val="22"/>
              </w:rPr>
              <w:t>0.0001</w:t>
            </w:r>
          </w:p>
        </w:tc>
      </w:tr>
    </w:tbl>
    <w:p w:rsidR="009C5367" w:rsidRPr="00413CCD" w:rsidRDefault="009C5367" w:rsidP="009C5367">
      <w:pPr>
        <w:pStyle w:val="Note"/>
      </w:pPr>
      <w:r w:rsidRPr="00F129FB">
        <w:rPr>
          <w:i/>
          <w:iCs/>
        </w:rPr>
        <w:t>Note</w:t>
      </w:r>
      <w:r w:rsidRPr="00F129FB">
        <w:t>   Schedule 1 sets out the area density types of spectrum accesses.</w:t>
      </w:r>
    </w:p>
    <w:p w:rsidR="009C5367" w:rsidRDefault="009C5367" w:rsidP="009C5367">
      <w:pPr>
        <w:pStyle w:val="A1S"/>
      </w:pPr>
      <w:r>
        <w:t>[</w:t>
      </w:r>
      <w:r w:rsidR="00994967">
        <w:t>8</w:t>
      </w:r>
      <w:r>
        <w:t>]</w:t>
      </w:r>
      <w:r>
        <w:tab/>
        <w:t xml:space="preserve">Schedule 2, </w:t>
      </w:r>
      <w:r w:rsidR="00E64391">
        <w:t xml:space="preserve">Part 7, </w:t>
      </w:r>
      <w:r>
        <w:t>table 702</w:t>
      </w:r>
    </w:p>
    <w:p w:rsidR="009C5367" w:rsidRDefault="009C5367" w:rsidP="009C5367">
      <w:pPr>
        <w:pStyle w:val="A2S"/>
      </w:pPr>
      <w:r>
        <w:t>substitute</w:t>
      </w:r>
    </w:p>
    <w:p w:rsidR="009C5367" w:rsidRDefault="009C5367" w:rsidP="009C5367">
      <w:pPr>
        <w:pStyle w:val="ScheduleHeading"/>
        <w:spacing w:after="120"/>
        <w:outlineLvl w:val="0"/>
        <w:rPr>
          <w:i/>
        </w:rPr>
      </w:pPr>
      <w:r w:rsidRPr="006A2D53">
        <w:rPr>
          <w:i/>
        </w:rPr>
        <w:t>Table 702</w:t>
      </w:r>
    </w:p>
    <w:tbl>
      <w:tblPr>
        <w:tblW w:w="0" w:type="auto"/>
        <w:tblInd w:w="38" w:type="dxa"/>
        <w:tblLayout w:type="fixed"/>
        <w:tblLook w:val="01E0"/>
      </w:tblPr>
      <w:tblGrid>
        <w:gridCol w:w="630"/>
        <w:gridCol w:w="4720"/>
        <w:gridCol w:w="3121"/>
      </w:tblGrid>
      <w:tr w:rsidR="009C5367" w:rsidRPr="00413CCD" w:rsidTr="00AF2F94">
        <w:trPr>
          <w:cantSplit/>
          <w:tblHeader/>
        </w:trPr>
        <w:tc>
          <w:tcPr>
            <w:tcW w:w="630" w:type="dxa"/>
            <w:tcBorders>
              <w:bottom w:val="single" w:sz="4" w:space="0" w:color="auto"/>
            </w:tcBorders>
          </w:tcPr>
          <w:p w:rsidR="009C5367" w:rsidRPr="00413CCD" w:rsidRDefault="009C5367" w:rsidP="009C5367">
            <w:pPr>
              <w:pStyle w:val="TableColHead"/>
              <w:keepLines/>
            </w:pPr>
            <w:r w:rsidRPr="00413CCD">
              <w:br w:type="page"/>
              <w:t>Item</w:t>
            </w:r>
          </w:p>
        </w:tc>
        <w:tc>
          <w:tcPr>
            <w:tcW w:w="4720" w:type="dxa"/>
            <w:tcBorders>
              <w:bottom w:val="single" w:sz="4" w:space="0" w:color="auto"/>
            </w:tcBorders>
          </w:tcPr>
          <w:p w:rsidR="009C5367" w:rsidRPr="00413CCD" w:rsidRDefault="009C5367" w:rsidP="009C5367">
            <w:pPr>
              <w:pStyle w:val="TableColHead"/>
              <w:keepLines/>
            </w:pPr>
            <w:r>
              <w:br w:type="page"/>
              <w:t>Service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9C5367" w:rsidRPr="00413CCD" w:rsidRDefault="009C5367" w:rsidP="009C5367">
            <w:pPr>
              <w:pStyle w:val="TableColHead"/>
              <w:keepLines/>
            </w:pPr>
            <w:r w:rsidRPr="00413CCD">
              <w:rPr>
                <w:color w:val="000000"/>
              </w:rPr>
              <w:t>Amount</w:t>
            </w:r>
          </w:p>
        </w:tc>
      </w:tr>
      <w:tr w:rsidR="009C5367" w:rsidRPr="00413CCD" w:rsidTr="00AF2F94">
        <w:trPr>
          <w:cantSplit/>
        </w:trPr>
        <w:tc>
          <w:tcPr>
            <w:tcW w:w="630" w:type="dxa"/>
            <w:tcBorders>
              <w:top w:val="single" w:sz="4" w:space="0" w:color="auto"/>
            </w:tcBorders>
          </w:tcPr>
          <w:p w:rsidR="009C5367" w:rsidRPr="00413CCD" w:rsidRDefault="009C5367" w:rsidP="009C5367">
            <w:pPr>
              <w:pStyle w:val="TableText"/>
              <w:keepNext/>
              <w:keepLines/>
              <w:jc w:val="right"/>
            </w:pPr>
            <w:r w:rsidRPr="00413CCD">
              <w:t>1</w:t>
            </w:r>
          </w:p>
        </w:tc>
        <w:tc>
          <w:tcPr>
            <w:tcW w:w="4720" w:type="dxa"/>
            <w:tcBorders>
              <w:top w:val="single" w:sz="4" w:space="0" w:color="auto"/>
            </w:tcBorders>
          </w:tcPr>
          <w:p w:rsidR="009C5367" w:rsidRPr="00413CCD" w:rsidRDefault="009C5367" w:rsidP="009C5367">
            <w:pPr>
              <w:pStyle w:val="TableText"/>
              <w:keepNext/>
              <w:keepLines/>
            </w:pPr>
            <w:r w:rsidRPr="00413CCD">
              <w:t>Broadcasting licence (other than a service operated in the frequency range 2.3 MHz–26.1</w:t>
            </w:r>
            <w:r>
              <w:t> </w:t>
            </w:r>
            <w:r w:rsidRPr="00413CCD">
              <w:t>MHz)</w:t>
            </w: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9C5367" w:rsidRPr="00413CCD" w:rsidRDefault="009C5367" w:rsidP="00945FEC">
            <w:pPr>
              <w:pStyle w:val="TableText"/>
              <w:keepNext/>
              <w:keepLines/>
              <w:rPr>
                <w:color w:val="000000"/>
              </w:rPr>
            </w:pPr>
            <w:r w:rsidRPr="00413CCD">
              <w:rPr>
                <w:color w:val="000000"/>
              </w:rPr>
              <w:t>$</w:t>
            </w:r>
            <w:r>
              <w:rPr>
                <w:color w:val="000000"/>
              </w:rPr>
              <w:t>3</w:t>
            </w:r>
            <w:r w:rsidR="00945FEC">
              <w:rPr>
                <w:color w:val="000000"/>
              </w:rPr>
              <w:t>6</w:t>
            </w:r>
            <w:r w:rsidR="0096505F">
              <w:rPr>
                <w:color w:val="000000"/>
              </w:rPr>
              <w:t>.</w:t>
            </w:r>
            <w:r w:rsidR="00945FEC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413CCD">
              <w:rPr>
                <w:color w:val="000000"/>
              </w:rPr>
              <w:t>per transmitter</w:t>
            </w:r>
          </w:p>
        </w:tc>
      </w:tr>
      <w:tr w:rsidR="009C5367" w:rsidRPr="00413CCD" w:rsidTr="00AF2F94">
        <w:trPr>
          <w:cantSplit/>
        </w:trPr>
        <w:tc>
          <w:tcPr>
            <w:tcW w:w="630" w:type="dxa"/>
          </w:tcPr>
          <w:p w:rsidR="009C5367" w:rsidRPr="00413CCD" w:rsidRDefault="009C5367" w:rsidP="009C5367">
            <w:pPr>
              <w:pStyle w:val="TableText"/>
              <w:keepNext/>
              <w:keepLines/>
              <w:jc w:val="right"/>
            </w:pPr>
            <w:r w:rsidRPr="00413CCD">
              <w:t>2</w:t>
            </w:r>
          </w:p>
        </w:tc>
        <w:tc>
          <w:tcPr>
            <w:tcW w:w="4720" w:type="dxa"/>
          </w:tcPr>
          <w:p w:rsidR="009C5367" w:rsidRPr="00413CCD" w:rsidRDefault="009C5367" w:rsidP="009C5367">
            <w:pPr>
              <w:pStyle w:val="TableText"/>
              <w:keepNext/>
              <w:keepLines/>
            </w:pPr>
            <w:r w:rsidRPr="00413CCD">
              <w:t>Datacasting licence</w:t>
            </w:r>
          </w:p>
        </w:tc>
        <w:tc>
          <w:tcPr>
            <w:tcW w:w="3121" w:type="dxa"/>
          </w:tcPr>
          <w:p w:rsidR="009C5367" w:rsidRPr="00413CCD" w:rsidRDefault="009C5367" w:rsidP="00945FEC">
            <w:pPr>
              <w:pStyle w:val="TableText"/>
              <w:keepNext/>
              <w:keepLines/>
              <w:rPr>
                <w:color w:val="000000"/>
              </w:rPr>
            </w:pPr>
            <w:r w:rsidRPr="00413CCD">
              <w:rPr>
                <w:color w:val="000000"/>
              </w:rPr>
              <w:t>$</w:t>
            </w:r>
            <w:r w:rsidR="0096505F" w:rsidRPr="0096505F">
              <w:rPr>
                <w:color w:val="000000"/>
              </w:rPr>
              <w:t>3</w:t>
            </w:r>
            <w:r w:rsidR="00945FEC">
              <w:rPr>
                <w:color w:val="000000"/>
              </w:rPr>
              <w:t>6</w:t>
            </w:r>
            <w:r w:rsidR="0096505F" w:rsidRPr="0096505F">
              <w:rPr>
                <w:color w:val="000000"/>
              </w:rPr>
              <w:t>.</w:t>
            </w:r>
            <w:r w:rsidR="00945FEC">
              <w:rPr>
                <w:color w:val="000000"/>
              </w:rPr>
              <w:t>17</w:t>
            </w:r>
            <w:r w:rsidR="0096505F">
              <w:rPr>
                <w:color w:val="000000"/>
              </w:rPr>
              <w:t xml:space="preserve"> </w:t>
            </w:r>
            <w:r w:rsidRPr="00413CCD">
              <w:rPr>
                <w:color w:val="000000"/>
              </w:rPr>
              <w:t>per transmitter</w:t>
            </w:r>
          </w:p>
        </w:tc>
      </w:tr>
      <w:tr w:rsidR="009C5367" w:rsidRPr="00413CCD" w:rsidTr="00AF2F94">
        <w:trPr>
          <w:cantSplit/>
        </w:trPr>
        <w:tc>
          <w:tcPr>
            <w:tcW w:w="630" w:type="dxa"/>
          </w:tcPr>
          <w:p w:rsidR="009C5367" w:rsidRPr="00413CCD" w:rsidRDefault="009C5367" w:rsidP="009C5367">
            <w:pPr>
              <w:pStyle w:val="TableText"/>
              <w:keepNext/>
              <w:keepLines/>
              <w:jc w:val="right"/>
            </w:pPr>
            <w:r w:rsidRPr="00413CCD">
              <w:t>3</w:t>
            </w:r>
          </w:p>
        </w:tc>
        <w:tc>
          <w:tcPr>
            <w:tcW w:w="4720" w:type="dxa"/>
          </w:tcPr>
          <w:p w:rsidR="009C5367" w:rsidRPr="00413CCD" w:rsidRDefault="009C5367" w:rsidP="009C5367">
            <w:pPr>
              <w:pStyle w:val="TableText"/>
              <w:keepNext/>
              <w:keepLines/>
            </w:pPr>
            <w:r w:rsidRPr="00413CCD">
              <w:t>Licence that authorises the o</w:t>
            </w:r>
            <w:r>
              <w:t>peration of point to point (5.8 </w:t>
            </w:r>
            <w:r w:rsidRPr="00413CCD">
              <w:t>GHz band) stations</w:t>
            </w:r>
          </w:p>
        </w:tc>
        <w:tc>
          <w:tcPr>
            <w:tcW w:w="3121" w:type="dxa"/>
          </w:tcPr>
          <w:p w:rsidR="009C5367" w:rsidRPr="00413CCD" w:rsidRDefault="009C5367" w:rsidP="00945FEC">
            <w:pPr>
              <w:pStyle w:val="TableText"/>
              <w:keepNext/>
              <w:keepLines/>
              <w:rPr>
                <w:color w:val="000000"/>
              </w:rPr>
            </w:pPr>
            <w:r w:rsidRPr="00413CCD">
              <w:rPr>
                <w:color w:val="000000"/>
              </w:rPr>
              <w:t>$</w:t>
            </w:r>
            <w:r w:rsidR="0096505F" w:rsidRPr="0096505F">
              <w:rPr>
                <w:color w:val="000000"/>
              </w:rPr>
              <w:t>3</w:t>
            </w:r>
            <w:r w:rsidR="00945FEC">
              <w:rPr>
                <w:color w:val="000000"/>
              </w:rPr>
              <w:t>6</w:t>
            </w:r>
            <w:r w:rsidR="0096505F" w:rsidRPr="0096505F">
              <w:rPr>
                <w:color w:val="000000"/>
              </w:rPr>
              <w:t>.</w:t>
            </w:r>
            <w:r w:rsidR="00945FEC">
              <w:rPr>
                <w:color w:val="000000"/>
              </w:rPr>
              <w:t>17</w:t>
            </w:r>
            <w:r w:rsidR="0096505F">
              <w:rPr>
                <w:color w:val="000000"/>
              </w:rPr>
              <w:t xml:space="preserve"> </w:t>
            </w:r>
            <w:r w:rsidRPr="00413CCD">
              <w:rPr>
                <w:color w:val="000000"/>
              </w:rPr>
              <w:t>per pair of spectrum accesses</w:t>
            </w:r>
          </w:p>
        </w:tc>
      </w:tr>
      <w:tr w:rsidR="009C5367" w:rsidRPr="00C97074" w:rsidDel="00C97074" w:rsidTr="00AF2F94">
        <w:trPr>
          <w:cantSplit/>
        </w:trPr>
        <w:tc>
          <w:tcPr>
            <w:tcW w:w="630" w:type="dxa"/>
          </w:tcPr>
          <w:p w:rsidR="009C5367" w:rsidRPr="00C97074" w:rsidDel="00C97074" w:rsidRDefault="009C5367" w:rsidP="009C5367">
            <w:pPr>
              <w:pStyle w:val="FooterPageEven"/>
              <w:spacing w:before="60" w:after="60"/>
              <w:jc w:val="right"/>
              <w:rPr>
                <w:rFonts w:ascii="Times New Roman" w:hAnsi="Times New Roman"/>
                <w:szCs w:val="24"/>
              </w:rPr>
            </w:pPr>
            <w:r w:rsidRPr="00C9707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720" w:type="dxa"/>
          </w:tcPr>
          <w:p w:rsidR="009C5367" w:rsidRPr="00C97074" w:rsidDel="00C97074" w:rsidRDefault="009C5367" w:rsidP="009C5367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C97074">
              <w:rPr>
                <w:rFonts w:ascii="Times New Roman" w:hAnsi="Times New Roman"/>
                <w:szCs w:val="24"/>
              </w:rPr>
              <w:t>Licence that authorises the operation of point to point (self</w:t>
            </w:r>
            <w:r>
              <w:rPr>
                <w:rFonts w:ascii="Times New Roman" w:hAnsi="Times New Roman"/>
                <w:szCs w:val="24"/>
              </w:rPr>
              <w:noBreakHyphen/>
            </w:r>
            <w:r w:rsidRPr="00C97074">
              <w:rPr>
                <w:rFonts w:ascii="Times New Roman" w:hAnsi="Times New Roman"/>
                <w:szCs w:val="24"/>
              </w:rPr>
              <w:t>coordinated) stations</w:t>
            </w:r>
          </w:p>
        </w:tc>
        <w:tc>
          <w:tcPr>
            <w:tcW w:w="3121" w:type="dxa"/>
          </w:tcPr>
          <w:p w:rsidR="009C5367" w:rsidRPr="00C97074" w:rsidDel="00C97074" w:rsidRDefault="009C5367" w:rsidP="00945FEC">
            <w:pPr>
              <w:pStyle w:val="FooterPageEven"/>
              <w:spacing w:before="60" w:after="60"/>
              <w:rPr>
                <w:rFonts w:ascii="Times New Roman" w:hAnsi="Times New Roman"/>
                <w:szCs w:val="24"/>
              </w:rPr>
            </w:pPr>
            <w:r w:rsidRPr="00C97074">
              <w:rPr>
                <w:rFonts w:ascii="Times New Roman" w:hAnsi="Times New Roman"/>
                <w:szCs w:val="24"/>
              </w:rPr>
              <w:t>$</w:t>
            </w:r>
            <w:r w:rsidR="0096505F">
              <w:rPr>
                <w:rFonts w:ascii="Times New Roman" w:hAnsi="Times New Roman"/>
                <w:szCs w:val="24"/>
              </w:rPr>
              <w:t>20</w:t>
            </w:r>
            <w:r w:rsidR="00945FEC"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97074">
              <w:rPr>
                <w:rFonts w:ascii="Times New Roman" w:hAnsi="Times New Roman"/>
                <w:szCs w:val="24"/>
              </w:rPr>
              <w:t xml:space="preserve">per pair of spectrum </w:t>
            </w:r>
            <w:r w:rsidRPr="00C97074">
              <w:rPr>
                <w:rFonts w:ascii="Times New Roman" w:hAnsi="Times New Roman"/>
                <w:color w:val="000000"/>
                <w:szCs w:val="24"/>
              </w:rPr>
              <w:t>accesses</w:t>
            </w:r>
          </w:p>
        </w:tc>
      </w:tr>
      <w:tr w:rsidR="009C5367" w:rsidRPr="00413CCD" w:rsidTr="00AF2F94">
        <w:trPr>
          <w:cantSplit/>
        </w:trPr>
        <w:tc>
          <w:tcPr>
            <w:tcW w:w="630" w:type="dxa"/>
          </w:tcPr>
          <w:p w:rsidR="009C5367" w:rsidRPr="00413CCD" w:rsidRDefault="009C5367" w:rsidP="009C5367">
            <w:pPr>
              <w:pStyle w:val="TableText"/>
              <w:jc w:val="right"/>
            </w:pPr>
            <w:r w:rsidRPr="00413CCD">
              <w:lastRenderedPageBreak/>
              <w:t>5</w:t>
            </w:r>
          </w:p>
        </w:tc>
        <w:tc>
          <w:tcPr>
            <w:tcW w:w="4720" w:type="dxa"/>
          </w:tcPr>
          <w:p w:rsidR="009C5367" w:rsidRPr="00413CCD" w:rsidRDefault="009C5367" w:rsidP="009C5367">
            <w:pPr>
              <w:pStyle w:val="TableText"/>
            </w:pPr>
            <w:r w:rsidRPr="00413CCD">
              <w:t xml:space="preserve">Television outside broadcast network </w:t>
            </w:r>
          </w:p>
        </w:tc>
        <w:tc>
          <w:tcPr>
            <w:tcW w:w="3121" w:type="dxa"/>
          </w:tcPr>
          <w:p w:rsidR="009C5367" w:rsidRPr="00413CCD" w:rsidRDefault="009C5367" w:rsidP="002658B9">
            <w:pPr>
              <w:pStyle w:val="TableText"/>
              <w:rPr>
                <w:color w:val="000000"/>
              </w:rPr>
            </w:pPr>
            <w:r w:rsidRPr="00413CCD">
              <w:rPr>
                <w:color w:val="000000"/>
              </w:rPr>
              <w:t>$</w:t>
            </w:r>
            <w:r>
              <w:rPr>
                <w:color w:val="000000"/>
              </w:rPr>
              <w:t>3</w:t>
            </w:r>
            <w:r w:rsidR="00945FEC">
              <w:rPr>
                <w:color w:val="000000"/>
              </w:rPr>
              <w:t>63</w:t>
            </w:r>
            <w:r w:rsidR="002658B9">
              <w:rPr>
                <w:color w:val="000000"/>
              </w:rPr>
              <w:t>,</w:t>
            </w:r>
            <w:r w:rsidR="00945FEC">
              <w:rPr>
                <w:color w:val="000000"/>
              </w:rPr>
              <w:t>56</w:t>
            </w:r>
            <w:r w:rsidR="00486A7A">
              <w:rPr>
                <w:color w:val="000000"/>
              </w:rPr>
              <w:t>4</w:t>
            </w:r>
          </w:p>
        </w:tc>
      </w:tr>
      <w:tr w:rsidR="009C5367" w:rsidRPr="00413CCD" w:rsidTr="00AF2F94">
        <w:trPr>
          <w:cantSplit/>
        </w:trPr>
        <w:tc>
          <w:tcPr>
            <w:tcW w:w="630" w:type="dxa"/>
          </w:tcPr>
          <w:p w:rsidR="009C5367" w:rsidRPr="00413CCD" w:rsidRDefault="009C5367" w:rsidP="009C5367">
            <w:pPr>
              <w:pStyle w:val="TableText"/>
              <w:jc w:val="right"/>
            </w:pPr>
            <w:r w:rsidRPr="00413CCD">
              <w:t>6</w:t>
            </w:r>
          </w:p>
        </w:tc>
        <w:tc>
          <w:tcPr>
            <w:tcW w:w="4720" w:type="dxa"/>
          </w:tcPr>
          <w:p w:rsidR="009C5367" w:rsidRPr="00413CCD" w:rsidRDefault="009C5367" w:rsidP="009C5367">
            <w:pPr>
              <w:pStyle w:val="TableText"/>
            </w:pPr>
            <w:r w:rsidRPr="00413CCD">
              <w:t>Television outside broadcast system (Australia wide density area)</w:t>
            </w:r>
          </w:p>
        </w:tc>
        <w:tc>
          <w:tcPr>
            <w:tcW w:w="3121" w:type="dxa"/>
          </w:tcPr>
          <w:p w:rsidR="009C5367" w:rsidRPr="00413CCD" w:rsidRDefault="009C5367" w:rsidP="002658B9">
            <w:pPr>
              <w:pStyle w:val="TableText"/>
              <w:rPr>
                <w:color w:val="000000"/>
              </w:rPr>
            </w:pPr>
            <w:r w:rsidRPr="00413CCD">
              <w:rPr>
                <w:color w:val="000000"/>
              </w:rPr>
              <w:t>$3</w:t>
            </w:r>
            <w:r w:rsidR="00945FEC">
              <w:rPr>
                <w:color w:val="000000"/>
              </w:rPr>
              <w:t>8</w:t>
            </w:r>
            <w:r w:rsidR="002658B9">
              <w:rPr>
                <w:color w:val="000000"/>
              </w:rPr>
              <w:t>,</w:t>
            </w:r>
            <w:r w:rsidR="00945FEC">
              <w:rPr>
                <w:color w:val="000000"/>
              </w:rPr>
              <w:t>956</w:t>
            </w:r>
          </w:p>
        </w:tc>
      </w:tr>
      <w:tr w:rsidR="009C5367" w:rsidRPr="00413CCD" w:rsidTr="00AF2F94">
        <w:trPr>
          <w:cantSplit/>
        </w:trPr>
        <w:tc>
          <w:tcPr>
            <w:tcW w:w="630" w:type="dxa"/>
          </w:tcPr>
          <w:p w:rsidR="009C5367" w:rsidRPr="00413CCD" w:rsidRDefault="009C5367" w:rsidP="009C5367">
            <w:pPr>
              <w:pStyle w:val="TableText"/>
              <w:jc w:val="right"/>
            </w:pPr>
            <w:r w:rsidRPr="00413CCD">
              <w:t>7</w:t>
            </w:r>
          </w:p>
        </w:tc>
        <w:tc>
          <w:tcPr>
            <w:tcW w:w="4720" w:type="dxa"/>
          </w:tcPr>
          <w:p w:rsidR="009C5367" w:rsidRPr="00413CCD" w:rsidRDefault="009C5367" w:rsidP="009C5367">
            <w:pPr>
              <w:pStyle w:val="TableText"/>
            </w:pPr>
            <w:r w:rsidRPr="00413CCD">
              <w:t>Television outside broadcast system (high density area)</w:t>
            </w:r>
          </w:p>
        </w:tc>
        <w:tc>
          <w:tcPr>
            <w:tcW w:w="3121" w:type="dxa"/>
          </w:tcPr>
          <w:p w:rsidR="009C5367" w:rsidRPr="00413CCD" w:rsidRDefault="009C5367" w:rsidP="00945FE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$</w:t>
            </w:r>
            <w:r w:rsidR="00945FEC">
              <w:rPr>
                <w:color w:val="000000"/>
              </w:rPr>
              <w:t>7</w:t>
            </w:r>
            <w:r w:rsidR="00486A7A">
              <w:rPr>
                <w:color w:val="000000"/>
              </w:rPr>
              <w:t>,</w:t>
            </w:r>
            <w:r w:rsidR="00945FEC">
              <w:rPr>
                <w:color w:val="000000"/>
              </w:rPr>
              <w:t>204</w:t>
            </w:r>
          </w:p>
        </w:tc>
      </w:tr>
      <w:tr w:rsidR="009C5367" w:rsidRPr="00413CCD" w:rsidTr="00AF2F94">
        <w:trPr>
          <w:cantSplit/>
        </w:trPr>
        <w:tc>
          <w:tcPr>
            <w:tcW w:w="630" w:type="dxa"/>
          </w:tcPr>
          <w:p w:rsidR="009C5367" w:rsidRPr="00413CCD" w:rsidRDefault="009C5367" w:rsidP="009C5367">
            <w:pPr>
              <w:pStyle w:val="TableText"/>
              <w:jc w:val="right"/>
            </w:pPr>
            <w:r w:rsidRPr="00413CCD">
              <w:t>8</w:t>
            </w:r>
          </w:p>
        </w:tc>
        <w:tc>
          <w:tcPr>
            <w:tcW w:w="4720" w:type="dxa"/>
          </w:tcPr>
          <w:p w:rsidR="009C5367" w:rsidRPr="00413CCD" w:rsidRDefault="009C5367" w:rsidP="009C5367">
            <w:pPr>
              <w:pStyle w:val="TableText"/>
            </w:pPr>
            <w:r w:rsidRPr="00413CCD">
              <w:t>Television outside broadcast system (medium density area)</w:t>
            </w:r>
          </w:p>
        </w:tc>
        <w:tc>
          <w:tcPr>
            <w:tcW w:w="3121" w:type="dxa"/>
          </w:tcPr>
          <w:p w:rsidR="009C5367" w:rsidRPr="00413CCD" w:rsidRDefault="009C5367" w:rsidP="00945FEC">
            <w:pPr>
              <w:pStyle w:val="TableText"/>
              <w:rPr>
                <w:color w:val="000000"/>
              </w:rPr>
            </w:pPr>
            <w:r w:rsidRPr="00413CCD">
              <w:rPr>
                <w:color w:val="000000"/>
              </w:rPr>
              <w:t>$</w:t>
            </w:r>
            <w:r w:rsidR="002658B9">
              <w:rPr>
                <w:color w:val="000000"/>
              </w:rPr>
              <w:t>3,</w:t>
            </w:r>
            <w:r w:rsidR="00945FEC">
              <w:rPr>
                <w:color w:val="000000"/>
              </w:rPr>
              <w:t>35</w:t>
            </w:r>
            <w:r w:rsidR="005E0634">
              <w:rPr>
                <w:color w:val="000000"/>
              </w:rPr>
              <w:t>4</w:t>
            </w:r>
          </w:p>
        </w:tc>
      </w:tr>
      <w:tr w:rsidR="009C5367" w:rsidRPr="00413CCD" w:rsidTr="00AF2F94">
        <w:trPr>
          <w:cantSplit/>
        </w:trPr>
        <w:tc>
          <w:tcPr>
            <w:tcW w:w="630" w:type="dxa"/>
          </w:tcPr>
          <w:p w:rsidR="009C5367" w:rsidRPr="00413CCD" w:rsidRDefault="009C5367" w:rsidP="009C5367">
            <w:pPr>
              <w:pStyle w:val="TableText"/>
              <w:jc w:val="right"/>
            </w:pPr>
            <w:r w:rsidRPr="00413CCD">
              <w:t>9</w:t>
            </w:r>
          </w:p>
        </w:tc>
        <w:tc>
          <w:tcPr>
            <w:tcW w:w="4720" w:type="dxa"/>
          </w:tcPr>
          <w:p w:rsidR="009C5367" w:rsidRPr="00413CCD" w:rsidRDefault="009C5367" w:rsidP="009C5367">
            <w:pPr>
              <w:pStyle w:val="TableText"/>
            </w:pPr>
            <w:r w:rsidRPr="00413CCD">
              <w:t>Television outside broadcast system (low density area)</w:t>
            </w:r>
          </w:p>
        </w:tc>
        <w:tc>
          <w:tcPr>
            <w:tcW w:w="3121" w:type="dxa"/>
          </w:tcPr>
          <w:p w:rsidR="009C5367" w:rsidRPr="00413CCD" w:rsidRDefault="009C5367" w:rsidP="002658B9">
            <w:pPr>
              <w:pStyle w:val="TableText"/>
              <w:rPr>
                <w:color w:val="000000"/>
              </w:rPr>
            </w:pPr>
            <w:r w:rsidRPr="00413CCD">
              <w:rPr>
                <w:color w:val="000000"/>
              </w:rPr>
              <w:t>$1</w:t>
            </w:r>
            <w:r w:rsidR="002658B9">
              <w:rPr>
                <w:color w:val="000000"/>
              </w:rPr>
              <w:t>,</w:t>
            </w:r>
            <w:r w:rsidR="00945FEC">
              <w:rPr>
                <w:color w:val="000000"/>
              </w:rPr>
              <w:t>528</w:t>
            </w:r>
          </w:p>
        </w:tc>
      </w:tr>
      <w:tr w:rsidR="009C5367" w:rsidRPr="00413CCD" w:rsidTr="00AF2F94">
        <w:trPr>
          <w:cantSplit/>
        </w:trPr>
        <w:tc>
          <w:tcPr>
            <w:tcW w:w="630" w:type="dxa"/>
          </w:tcPr>
          <w:p w:rsidR="009C5367" w:rsidRPr="00413CCD" w:rsidRDefault="009C5367" w:rsidP="009C5367">
            <w:pPr>
              <w:pStyle w:val="TableText"/>
              <w:jc w:val="right"/>
            </w:pPr>
            <w:r w:rsidRPr="00413CCD">
              <w:t>10</w:t>
            </w:r>
          </w:p>
        </w:tc>
        <w:tc>
          <w:tcPr>
            <w:tcW w:w="4720" w:type="dxa"/>
          </w:tcPr>
          <w:p w:rsidR="009C5367" w:rsidRPr="00413CCD" w:rsidRDefault="009C5367" w:rsidP="009C5367">
            <w:pPr>
              <w:pStyle w:val="TableText"/>
            </w:pPr>
            <w:r w:rsidRPr="00413CCD">
              <w:t>Television outside broadcast system (remote density area)</w:t>
            </w:r>
          </w:p>
        </w:tc>
        <w:tc>
          <w:tcPr>
            <w:tcW w:w="3121" w:type="dxa"/>
          </w:tcPr>
          <w:p w:rsidR="009C5367" w:rsidRPr="00413CCD" w:rsidRDefault="009C5367" w:rsidP="00945FEC">
            <w:pPr>
              <w:pStyle w:val="TableText"/>
              <w:rPr>
                <w:color w:val="000000"/>
              </w:rPr>
            </w:pPr>
            <w:r w:rsidRPr="00413CCD">
              <w:rPr>
                <w:color w:val="000000"/>
              </w:rPr>
              <w:t>$</w:t>
            </w:r>
            <w:r>
              <w:rPr>
                <w:color w:val="000000"/>
              </w:rPr>
              <w:t>7</w:t>
            </w:r>
            <w:r w:rsidR="00945FEC">
              <w:rPr>
                <w:color w:val="000000"/>
              </w:rPr>
              <w:t>65</w:t>
            </w:r>
          </w:p>
        </w:tc>
      </w:tr>
      <w:tr w:rsidR="009C5367" w:rsidRPr="00413CCD" w:rsidTr="00AF2F94">
        <w:trPr>
          <w:cantSplit/>
        </w:trPr>
        <w:tc>
          <w:tcPr>
            <w:tcW w:w="630" w:type="dxa"/>
          </w:tcPr>
          <w:p w:rsidR="009C5367" w:rsidRPr="00413CCD" w:rsidRDefault="009C5367" w:rsidP="009C5367">
            <w:pPr>
              <w:pStyle w:val="TableText"/>
              <w:keepNext/>
              <w:jc w:val="right"/>
            </w:pPr>
            <w:r w:rsidRPr="00413CCD">
              <w:t>11</w:t>
            </w:r>
          </w:p>
        </w:tc>
        <w:tc>
          <w:tcPr>
            <w:tcW w:w="4720" w:type="dxa"/>
          </w:tcPr>
          <w:p w:rsidR="009C5367" w:rsidRPr="00413CCD" w:rsidRDefault="009C5367" w:rsidP="009C5367">
            <w:pPr>
              <w:pStyle w:val="TableText"/>
              <w:keepNext/>
            </w:pPr>
            <w:r w:rsidRPr="00413CCD">
              <w:t xml:space="preserve">PABX cordless telephone service </w:t>
            </w:r>
          </w:p>
        </w:tc>
        <w:tc>
          <w:tcPr>
            <w:tcW w:w="3121" w:type="dxa"/>
          </w:tcPr>
          <w:p w:rsidR="009C5367" w:rsidRPr="00413CCD" w:rsidRDefault="009C5367" w:rsidP="00945FEC">
            <w:pPr>
              <w:pStyle w:val="TableText"/>
              <w:keepNext/>
              <w:rPr>
                <w:color w:val="000000"/>
              </w:rPr>
            </w:pPr>
            <w:r w:rsidRPr="00413CCD">
              <w:rPr>
                <w:color w:val="000000"/>
              </w:rPr>
              <w:t>$</w:t>
            </w:r>
            <w:r>
              <w:rPr>
                <w:color w:val="000000"/>
              </w:rPr>
              <w:t>3</w:t>
            </w:r>
            <w:r w:rsidR="00945FEC">
              <w:rPr>
                <w:color w:val="000000"/>
              </w:rPr>
              <w:t>6</w:t>
            </w:r>
            <w:r w:rsidR="0096505F">
              <w:rPr>
                <w:color w:val="000000"/>
              </w:rPr>
              <w:t>.</w:t>
            </w:r>
            <w:r w:rsidR="005913CB">
              <w:rPr>
                <w:color w:val="000000"/>
              </w:rPr>
              <w:t>1</w:t>
            </w:r>
            <w:r w:rsidR="00945FEC">
              <w:rPr>
                <w:color w:val="000000"/>
              </w:rPr>
              <w:t>7</w:t>
            </w:r>
          </w:p>
        </w:tc>
      </w:tr>
      <w:tr w:rsidR="009C5367" w:rsidRPr="00413CCD" w:rsidTr="00AF2F94">
        <w:trPr>
          <w:cantSplit/>
        </w:trPr>
        <w:tc>
          <w:tcPr>
            <w:tcW w:w="630" w:type="dxa"/>
          </w:tcPr>
          <w:p w:rsidR="009C5367" w:rsidRPr="00413CCD" w:rsidRDefault="009C5367" w:rsidP="009C5367">
            <w:pPr>
              <w:pStyle w:val="TableText"/>
              <w:jc w:val="right"/>
            </w:pPr>
            <w:r w:rsidRPr="00413CCD">
              <w:t>16</w:t>
            </w:r>
          </w:p>
        </w:tc>
        <w:tc>
          <w:tcPr>
            <w:tcW w:w="4720" w:type="dxa"/>
          </w:tcPr>
          <w:p w:rsidR="009C5367" w:rsidRPr="00413CCD" w:rsidRDefault="00AF2F94" w:rsidP="00AF2F94">
            <w:pPr>
              <w:pStyle w:val="TableText"/>
            </w:pPr>
            <w:r w:rsidRPr="00AF2F94">
              <w:t>PMTS Class B operated in the frequency range 935–960 MHz</w:t>
            </w:r>
          </w:p>
        </w:tc>
        <w:tc>
          <w:tcPr>
            <w:tcW w:w="3121" w:type="dxa"/>
          </w:tcPr>
          <w:p w:rsidR="009C5367" w:rsidRPr="00413CCD" w:rsidRDefault="009C5367" w:rsidP="00945FEC">
            <w:pPr>
              <w:pStyle w:val="TableText"/>
              <w:rPr>
                <w:color w:val="000000"/>
              </w:rPr>
            </w:pPr>
            <w:r w:rsidRPr="00413CCD">
              <w:t>$2</w:t>
            </w:r>
            <w:r w:rsidR="002658B9">
              <w:t>,</w:t>
            </w:r>
            <w:r>
              <w:t> </w:t>
            </w:r>
            <w:r w:rsidR="00945FEC">
              <w:t>9</w:t>
            </w:r>
            <w:r w:rsidR="0096505F">
              <w:t>4</w:t>
            </w:r>
            <w:r w:rsidR="00486A7A">
              <w:t>9</w:t>
            </w:r>
            <w:r w:rsidR="002658B9">
              <w:t>,</w:t>
            </w:r>
            <w:r w:rsidR="0096505F">
              <w:t xml:space="preserve"> </w:t>
            </w:r>
            <w:r w:rsidR="00945FEC">
              <w:t>6</w:t>
            </w:r>
            <w:r w:rsidR="005913CB">
              <w:t>2</w:t>
            </w:r>
            <w:r w:rsidR="00945FEC">
              <w:t>3</w:t>
            </w:r>
            <w:r w:rsidR="0096505F">
              <w:t xml:space="preserve"> </w:t>
            </w:r>
            <w:r w:rsidRPr="00413CCD">
              <w:t>for each MHz on which the service may be operated</w:t>
            </w:r>
          </w:p>
        </w:tc>
      </w:tr>
      <w:tr w:rsidR="009C5367" w:rsidRPr="00413CCD" w:rsidTr="00AF2F94">
        <w:trPr>
          <w:cantSplit/>
        </w:trPr>
        <w:tc>
          <w:tcPr>
            <w:tcW w:w="630" w:type="dxa"/>
          </w:tcPr>
          <w:p w:rsidR="009C5367" w:rsidRPr="00413CCD" w:rsidRDefault="009C5367" w:rsidP="009C5367">
            <w:pPr>
              <w:pStyle w:val="TableText"/>
              <w:widowControl w:val="0"/>
              <w:jc w:val="right"/>
            </w:pPr>
            <w:r w:rsidRPr="00413CCD">
              <w:t>17</w:t>
            </w:r>
          </w:p>
        </w:tc>
        <w:tc>
          <w:tcPr>
            <w:tcW w:w="4720" w:type="dxa"/>
          </w:tcPr>
          <w:p w:rsidR="009C5367" w:rsidRPr="00413CCD" w:rsidRDefault="00AF2F94" w:rsidP="009C5367">
            <w:pPr>
              <w:pStyle w:val="TableText"/>
            </w:pPr>
            <w:r w:rsidRPr="00AF2F94">
              <w:t>PMTS Class B operated in the frequency range 1805–1880 MHz</w:t>
            </w:r>
          </w:p>
        </w:tc>
        <w:tc>
          <w:tcPr>
            <w:tcW w:w="3121" w:type="dxa"/>
          </w:tcPr>
          <w:p w:rsidR="009C5367" w:rsidRPr="00413CCD" w:rsidRDefault="009C5367" w:rsidP="009C5367">
            <w:pPr>
              <w:pStyle w:val="TableText"/>
              <w:rPr>
                <w:color w:val="000000"/>
              </w:rPr>
            </w:pPr>
            <w:r w:rsidRPr="00413CCD">
              <w:t>$0.01</w:t>
            </w:r>
            <w:r>
              <w:t xml:space="preserve"> </w:t>
            </w:r>
            <w:r w:rsidRPr="00413CCD">
              <w:t xml:space="preserve">for each paired MHz of spectrum on which the service may be operated multiplied by the population of the area to which the service relates as worked out in the </w:t>
            </w:r>
            <w:r>
              <w:t>2006</w:t>
            </w:r>
            <w:r w:rsidRPr="00413CCD">
              <w:t xml:space="preserve"> Census</w:t>
            </w:r>
          </w:p>
        </w:tc>
      </w:tr>
      <w:tr w:rsidR="00AF2F94" w:rsidTr="008B57B7">
        <w:tblPrEx>
          <w:tblLook w:val="04A0"/>
        </w:tblPrEx>
        <w:tc>
          <w:tcPr>
            <w:tcW w:w="630" w:type="dxa"/>
          </w:tcPr>
          <w:p w:rsidR="00AF2F94" w:rsidRDefault="00AF2F94" w:rsidP="008B57B7">
            <w:pPr>
              <w:pStyle w:val="TableText"/>
              <w:jc w:val="right"/>
            </w:pPr>
            <w:r>
              <w:t>17A</w:t>
            </w:r>
          </w:p>
        </w:tc>
        <w:tc>
          <w:tcPr>
            <w:tcW w:w="4720" w:type="dxa"/>
          </w:tcPr>
          <w:p w:rsidR="00AF2F94" w:rsidRPr="0023057D" w:rsidRDefault="00AF2F94" w:rsidP="008B57B7">
            <w:pPr>
              <w:pStyle w:val="TableText"/>
            </w:pPr>
            <w:r w:rsidRPr="0023057D">
              <w:t xml:space="preserve">PMTS Class B operated in the </w:t>
            </w:r>
            <w:r w:rsidRPr="004111EC">
              <w:t xml:space="preserve">frequency </w:t>
            </w:r>
            <w:r>
              <w:t>range</w:t>
            </w:r>
            <w:r w:rsidRPr="0023057D">
              <w:t xml:space="preserve"> </w:t>
            </w:r>
            <w:r>
              <w:t>2110</w:t>
            </w:r>
            <w:r w:rsidRPr="0023057D">
              <w:t xml:space="preserve">–2170 MHz </w:t>
            </w:r>
          </w:p>
        </w:tc>
        <w:tc>
          <w:tcPr>
            <w:tcW w:w="3121" w:type="dxa"/>
          </w:tcPr>
          <w:p w:rsidR="00AF2F94" w:rsidRPr="0023057D" w:rsidRDefault="00AF2F94" w:rsidP="008B57B7">
            <w:pPr>
              <w:pStyle w:val="TableText"/>
            </w:pPr>
            <w:r w:rsidRPr="0023057D">
              <w:t>$</w:t>
            </w:r>
            <w:r w:rsidRPr="00EA6298">
              <w:t>0.06</w:t>
            </w:r>
            <w:r w:rsidRPr="0023057D">
              <w:t xml:space="preserve"> for each paired MHz of spectrum on which the service may be operated</w:t>
            </w:r>
            <w:r>
              <w:t>,</w:t>
            </w:r>
            <w:r w:rsidRPr="0023057D">
              <w:t xml:space="preserve"> multiplied by the population of the area to which the service relates</w:t>
            </w:r>
            <w:r>
              <w:t>,</w:t>
            </w:r>
            <w:r w:rsidRPr="0023057D">
              <w:t xml:space="preserve"> as worked out in the 2006 Census</w:t>
            </w:r>
          </w:p>
        </w:tc>
      </w:tr>
      <w:tr w:rsidR="00AF2F94" w:rsidTr="008B57B7">
        <w:tblPrEx>
          <w:tblLook w:val="04A0"/>
        </w:tblPrEx>
        <w:tc>
          <w:tcPr>
            <w:tcW w:w="630" w:type="dxa"/>
          </w:tcPr>
          <w:p w:rsidR="00AF2F94" w:rsidRDefault="00AF2F94" w:rsidP="008B57B7">
            <w:pPr>
              <w:pStyle w:val="TableText"/>
              <w:jc w:val="right"/>
            </w:pPr>
            <w:r>
              <w:t>17B</w:t>
            </w:r>
          </w:p>
        </w:tc>
        <w:tc>
          <w:tcPr>
            <w:tcW w:w="4720" w:type="dxa"/>
          </w:tcPr>
          <w:p w:rsidR="00AF2F94" w:rsidRDefault="00AF2F94" w:rsidP="008B57B7">
            <w:pPr>
              <w:pStyle w:val="TableText"/>
            </w:pPr>
            <w:r>
              <w:t xml:space="preserve">PMTS Class C  </w:t>
            </w:r>
          </w:p>
        </w:tc>
        <w:tc>
          <w:tcPr>
            <w:tcW w:w="3121" w:type="dxa"/>
          </w:tcPr>
          <w:p w:rsidR="00AF2F94" w:rsidRDefault="00AF2F94" w:rsidP="00945FEC">
            <w:pPr>
              <w:pStyle w:val="TableText"/>
            </w:pPr>
            <w:r>
              <w:t>$</w:t>
            </w:r>
            <w:r w:rsidRPr="00EA6298">
              <w:t>3</w:t>
            </w:r>
            <w:r w:rsidR="00945FEC">
              <w:t>6</w:t>
            </w:r>
            <w:r w:rsidRPr="00EA6298">
              <w:t>.</w:t>
            </w:r>
            <w:r w:rsidR="005913CB">
              <w:t>1</w:t>
            </w:r>
            <w:r w:rsidR="00945FEC">
              <w:t>7</w:t>
            </w:r>
          </w:p>
        </w:tc>
      </w:tr>
      <w:tr w:rsidR="009C5367" w:rsidRPr="00413CCD" w:rsidTr="00AF2F94">
        <w:trPr>
          <w:cantSplit/>
        </w:trPr>
        <w:tc>
          <w:tcPr>
            <w:tcW w:w="630" w:type="dxa"/>
            <w:tcBorders>
              <w:bottom w:val="single" w:sz="4" w:space="0" w:color="auto"/>
            </w:tcBorders>
          </w:tcPr>
          <w:p w:rsidR="009C5367" w:rsidRPr="00413CCD" w:rsidRDefault="009C5367" w:rsidP="009C5367">
            <w:pPr>
              <w:pStyle w:val="TableText"/>
              <w:jc w:val="right"/>
            </w:pPr>
            <w:r w:rsidRPr="00413CCD">
              <w:t>18</w:t>
            </w:r>
          </w:p>
        </w:tc>
        <w:tc>
          <w:tcPr>
            <w:tcW w:w="4720" w:type="dxa"/>
            <w:tcBorders>
              <w:bottom w:val="single" w:sz="4" w:space="0" w:color="auto"/>
            </w:tcBorders>
          </w:tcPr>
          <w:p w:rsidR="009C5367" w:rsidRPr="00413CCD" w:rsidRDefault="009C5367" w:rsidP="009C5367">
            <w:pPr>
              <w:pStyle w:val="TableText"/>
            </w:pPr>
            <w:r w:rsidRPr="00413CCD">
              <w:t>Non</w:t>
            </w:r>
            <w:r>
              <w:noBreakHyphen/>
            </w:r>
            <w:r w:rsidRPr="00413CCD">
              <w:t>geostationary orbit satellite system operated at a frequency of more than 8.5 GHz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9C5367" w:rsidRPr="00413CCD" w:rsidRDefault="009C5367" w:rsidP="00945FEC">
            <w:pPr>
              <w:pStyle w:val="TableText"/>
              <w:rPr>
                <w:color w:val="000000"/>
              </w:rPr>
            </w:pPr>
            <w:r w:rsidRPr="00413CCD">
              <w:t>$2</w:t>
            </w:r>
            <w:r w:rsidR="00945FEC">
              <w:t>58</w:t>
            </w:r>
            <w:r w:rsidR="0096505F">
              <w:t xml:space="preserve"> </w:t>
            </w:r>
            <w:r w:rsidRPr="00413CCD">
              <w:t>for each MHz on which the service may be operated</w:t>
            </w:r>
          </w:p>
        </w:tc>
      </w:tr>
    </w:tbl>
    <w:p w:rsidR="009C5367" w:rsidRDefault="009C5367" w:rsidP="009C5367">
      <w:pPr>
        <w:pStyle w:val="A1S"/>
      </w:pPr>
      <w:r>
        <w:lastRenderedPageBreak/>
        <w:t>[</w:t>
      </w:r>
      <w:r w:rsidR="00994967">
        <w:t>9</w:t>
      </w:r>
      <w:r>
        <w:t>]</w:t>
      </w:r>
      <w:r>
        <w:tab/>
        <w:t xml:space="preserve">Schedule 2, </w:t>
      </w:r>
      <w:r w:rsidR="005B6521">
        <w:t xml:space="preserve">Part 8, </w:t>
      </w:r>
      <w:r>
        <w:t xml:space="preserve">table 802, </w:t>
      </w:r>
      <w:r w:rsidRPr="009D12AD">
        <w:t>including the note</w:t>
      </w:r>
    </w:p>
    <w:p w:rsidR="009C5367" w:rsidRDefault="009C5367" w:rsidP="009C5367">
      <w:pPr>
        <w:pStyle w:val="A2S"/>
      </w:pPr>
      <w:r>
        <w:t>substitute</w:t>
      </w:r>
    </w:p>
    <w:p w:rsidR="009C5367" w:rsidRDefault="009C5367" w:rsidP="00B1368B">
      <w:pPr>
        <w:pStyle w:val="ScheduleHeading"/>
        <w:spacing w:after="120"/>
        <w:outlineLvl w:val="0"/>
        <w:rPr>
          <w:i/>
        </w:rPr>
      </w:pPr>
      <w:r w:rsidRPr="006A2D53">
        <w:rPr>
          <w:i/>
        </w:rPr>
        <w:t>Table 802</w:t>
      </w:r>
    </w:p>
    <w:tbl>
      <w:tblPr>
        <w:tblW w:w="6162" w:type="dxa"/>
        <w:tblInd w:w="108" w:type="dxa"/>
        <w:tblLayout w:type="fixed"/>
        <w:tblLook w:val="0000"/>
      </w:tblPr>
      <w:tblGrid>
        <w:gridCol w:w="1276"/>
        <w:gridCol w:w="3686"/>
        <w:gridCol w:w="1200"/>
      </w:tblGrid>
      <w:tr w:rsidR="009C5367" w:rsidRPr="00413CCD" w:rsidTr="00FE20F5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01D" w:rsidRDefault="009C5367">
            <w:pPr>
              <w:pStyle w:val="TableColHead"/>
            </w:pPr>
            <w:r w:rsidRPr="00413CCD">
              <w:br w:type="page"/>
              <w:t>Item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367" w:rsidRPr="00413CCD" w:rsidRDefault="009C5367" w:rsidP="009C5367">
            <w:pPr>
              <w:pStyle w:val="TableColHead"/>
            </w:pPr>
            <w:r w:rsidRPr="00413CCD">
              <w:br w:type="page"/>
              <w:t>Location of open narrowcasting service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367" w:rsidRPr="00413CCD" w:rsidRDefault="009C5367" w:rsidP="009C5367">
            <w:pPr>
              <w:pStyle w:val="TableColHead"/>
              <w:jc w:val="right"/>
            </w:pPr>
            <w:r w:rsidRPr="00413CCD">
              <w:t>Amount</w:t>
            </w:r>
            <w:r>
              <w:t xml:space="preserve"> ($)</w:t>
            </w:r>
          </w:p>
        </w:tc>
      </w:tr>
      <w:tr w:rsidR="000C6D19" w:rsidRPr="00413CCD" w:rsidTr="00FE20F5"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89701D" w:rsidRDefault="000C6D19">
            <w:pPr>
              <w:pStyle w:val="TableText"/>
              <w:keepNext/>
              <w:keepLines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</w:tcPr>
          <w:p w:rsidR="000C6D19" w:rsidRPr="00413CCD" w:rsidRDefault="000C6D19" w:rsidP="009C5367">
            <w:pPr>
              <w:pStyle w:val="TableText"/>
              <w:keepNext/>
              <w:keepLines/>
            </w:pPr>
            <w:r>
              <w:t>Sydney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C6D19" w:rsidRPr="000C6D19" w:rsidRDefault="002F798A" w:rsidP="00945FEC">
            <w:pPr>
              <w:pStyle w:val="TableText"/>
              <w:keepNext/>
              <w:keepLines/>
              <w:ind w:right="227"/>
              <w:jc w:val="right"/>
            </w:pPr>
            <w:r>
              <w:t>12</w:t>
            </w:r>
            <w:r w:rsidR="00945FEC">
              <w:t>7</w:t>
            </w:r>
            <w:r w:rsidR="002658B9">
              <w:t>,</w:t>
            </w:r>
            <w:r w:rsidR="00945FEC">
              <w:t>849</w:t>
            </w:r>
          </w:p>
        </w:tc>
      </w:tr>
      <w:tr w:rsidR="000C6D19" w:rsidRPr="00413CCD" w:rsidTr="00FE20F5"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89701D" w:rsidRDefault="000C6D19">
            <w:pPr>
              <w:pStyle w:val="TableText"/>
              <w:keepNext/>
              <w:keepLines/>
            </w:pPr>
            <w:r>
              <w:t>2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0C6D19" w:rsidRPr="00413CCD" w:rsidRDefault="000C6D19" w:rsidP="009C5367">
            <w:pPr>
              <w:pStyle w:val="TableText"/>
              <w:keepNext/>
              <w:keepLines/>
            </w:pPr>
            <w:r>
              <w:t>Gosford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vAlign w:val="bottom"/>
          </w:tcPr>
          <w:p w:rsidR="000C6D19" w:rsidRPr="000C6D19" w:rsidRDefault="002F798A" w:rsidP="002658B9">
            <w:pPr>
              <w:pStyle w:val="TableText"/>
              <w:keepNext/>
              <w:keepLines/>
              <w:ind w:right="227"/>
              <w:jc w:val="right"/>
            </w:pPr>
            <w:r>
              <w:t>1</w:t>
            </w:r>
            <w:r w:rsidR="00945FEC">
              <w:t>7</w:t>
            </w:r>
            <w:r w:rsidR="002658B9">
              <w:t>,</w:t>
            </w:r>
            <w:r w:rsidR="00945FEC">
              <w:t>3</w:t>
            </w:r>
            <w:r w:rsidR="000C6D19" w:rsidRPr="000C6D19">
              <w:t>1</w:t>
            </w:r>
            <w:r w:rsidR="00945FEC">
              <w:t>3</w:t>
            </w:r>
          </w:p>
        </w:tc>
      </w:tr>
      <w:tr w:rsidR="000C6D19" w:rsidRPr="00413CCD" w:rsidTr="00FE20F5"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89701D" w:rsidRDefault="000C6D19">
            <w:pPr>
              <w:pStyle w:val="TableText"/>
              <w:keepNext/>
              <w:keepLines/>
            </w:pPr>
            <w:r>
              <w:t>3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0C6D19" w:rsidRPr="00413CCD" w:rsidRDefault="000C6D19" w:rsidP="009C5367">
            <w:pPr>
              <w:pStyle w:val="TableText"/>
              <w:keepNext/>
              <w:keepLines/>
            </w:pPr>
            <w:r>
              <w:t>Melbourne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vAlign w:val="bottom"/>
          </w:tcPr>
          <w:p w:rsidR="000C6D19" w:rsidRPr="000C6D19" w:rsidRDefault="000C6D19" w:rsidP="002658B9">
            <w:pPr>
              <w:pStyle w:val="TableText"/>
              <w:keepNext/>
              <w:keepLines/>
              <w:ind w:right="227"/>
              <w:jc w:val="right"/>
            </w:pPr>
            <w:r w:rsidRPr="000C6D19">
              <w:t>1</w:t>
            </w:r>
            <w:r w:rsidR="00945FEC">
              <w:t>13</w:t>
            </w:r>
            <w:r w:rsidR="002658B9">
              <w:t>,</w:t>
            </w:r>
            <w:r w:rsidR="00945FEC">
              <w:t>198</w:t>
            </w:r>
          </w:p>
        </w:tc>
      </w:tr>
      <w:tr w:rsidR="000C6D19" w:rsidRPr="00413CCD" w:rsidTr="00FE20F5"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89701D" w:rsidRDefault="000C6D19">
            <w:pPr>
              <w:pStyle w:val="TableText"/>
              <w:keepNext/>
              <w:keepLines/>
            </w:pPr>
            <w:r>
              <w:t>4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0C6D19" w:rsidRPr="00413CCD" w:rsidRDefault="000C6D19" w:rsidP="009C5367">
            <w:pPr>
              <w:pStyle w:val="TableText"/>
              <w:keepNext/>
              <w:keepLines/>
            </w:pPr>
            <w:r>
              <w:t>Geelong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vAlign w:val="bottom"/>
          </w:tcPr>
          <w:p w:rsidR="000C6D19" w:rsidRPr="000C6D19" w:rsidRDefault="002F798A" w:rsidP="002658B9">
            <w:pPr>
              <w:pStyle w:val="TableText"/>
              <w:keepNext/>
              <w:keepLines/>
              <w:ind w:right="227"/>
              <w:jc w:val="right"/>
            </w:pPr>
            <w:r>
              <w:t>1</w:t>
            </w:r>
            <w:r w:rsidR="00C64B0A">
              <w:t>7</w:t>
            </w:r>
            <w:r w:rsidR="002658B9">
              <w:t>,</w:t>
            </w:r>
            <w:r w:rsidR="00C64B0A">
              <w:t>3</w:t>
            </w:r>
            <w:r w:rsidR="000C6D19" w:rsidRPr="000C6D19">
              <w:t>1</w:t>
            </w:r>
            <w:r w:rsidR="00C64B0A">
              <w:t>3</w:t>
            </w:r>
          </w:p>
        </w:tc>
      </w:tr>
      <w:tr w:rsidR="000C6D19" w:rsidRPr="00413CCD" w:rsidTr="00FE20F5"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89701D" w:rsidRDefault="000C6D19">
            <w:pPr>
              <w:pStyle w:val="TableText"/>
              <w:keepNext/>
              <w:keepLines/>
            </w:pPr>
            <w:r>
              <w:t>5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0C6D19" w:rsidRPr="00413CCD" w:rsidRDefault="000C6D19" w:rsidP="009C5367">
            <w:pPr>
              <w:pStyle w:val="TableText"/>
              <w:keepNext/>
              <w:keepLines/>
            </w:pPr>
            <w:r>
              <w:t>Adelaide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vAlign w:val="bottom"/>
          </w:tcPr>
          <w:p w:rsidR="000C6D19" w:rsidRPr="000C6D19" w:rsidRDefault="002F798A" w:rsidP="002658B9">
            <w:pPr>
              <w:pStyle w:val="TableText"/>
              <w:keepNext/>
              <w:keepLines/>
              <w:ind w:right="227"/>
              <w:jc w:val="right"/>
            </w:pPr>
            <w:r>
              <w:t>23</w:t>
            </w:r>
            <w:r w:rsidR="002658B9">
              <w:t>,</w:t>
            </w:r>
            <w:r w:rsidR="000C6D19" w:rsidRPr="000C6D19">
              <w:t>9</w:t>
            </w:r>
            <w:r w:rsidR="00C64B0A">
              <w:t>72</w:t>
            </w:r>
          </w:p>
        </w:tc>
      </w:tr>
      <w:tr w:rsidR="000C6D19" w:rsidRPr="00413CCD" w:rsidTr="00FE20F5"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89701D" w:rsidRDefault="000C6D19">
            <w:pPr>
              <w:pStyle w:val="TableText"/>
              <w:keepNext/>
              <w:keepLines/>
            </w:pPr>
            <w:r>
              <w:t>6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0C6D19" w:rsidRPr="00413CCD" w:rsidRDefault="000C6D19" w:rsidP="009C5367">
            <w:pPr>
              <w:pStyle w:val="TableText"/>
              <w:keepNext/>
              <w:keepLines/>
            </w:pPr>
            <w:r>
              <w:t>Perth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vAlign w:val="bottom"/>
          </w:tcPr>
          <w:p w:rsidR="000C6D19" w:rsidRPr="000C6D19" w:rsidRDefault="002F798A" w:rsidP="002658B9">
            <w:pPr>
              <w:pStyle w:val="TableText"/>
              <w:keepNext/>
              <w:keepLines/>
              <w:ind w:right="227"/>
              <w:jc w:val="right"/>
            </w:pPr>
            <w:r>
              <w:t>3</w:t>
            </w:r>
            <w:r w:rsidR="00C64B0A">
              <w:t>8</w:t>
            </w:r>
            <w:r w:rsidR="002658B9">
              <w:t>,</w:t>
            </w:r>
            <w:r w:rsidR="00C64B0A">
              <w:t>620</w:t>
            </w:r>
          </w:p>
        </w:tc>
      </w:tr>
      <w:tr w:rsidR="000C6D19" w:rsidRPr="00413CCD" w:rsidTr="00FE20F5"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89701D" w:rsidRDefault="000C6D19">
            <w:pPr>
              <w:pStyle w:val="TableText"/>
              <w:keepNext/>
              <w:keepLines/>
            </w:pPr>
            <w:r>
              <w:t>7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</w:tcPr>
          <w:p w:rsidR="000C6D19" w:rsidRPr="00413CCD" w:rsidRDefault="000C6D19" w:rsidP="009C5367">
            <w:pPr>
              <w:pStyle w:val="TableText"/>
              <w:keepNext/>
              <w:keepLines/>
            </w:pPr>
            <w:r>
              <w:t>Hobart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6D19" w:rsidRPr="000C6D19" w:rsidRDefault="002F798A" w:rsidP="002658B9">
            <w:pPr>
              <w:pStyle w:val="TableText"/>
              <w:keepNext/>
              <w:keepLines/>
              <w:ind w:right="227"/>
              <w:jc w:val="right"/>
            </w:pPr>
            <w:r>
              <w:t>1</w:t>
            </w:r>
            <w:r w:rsidR="002658B9">
              <w:t>,</w:t>
            </w:r>
            <w:r w:rsidR="000C6D19" w:rsidRPr="000C6D19">
              <w:t>4</w:t>
            </w:r>
            <w:r w:rsidR="00C64B0A">
              <w:t>66</w:t>
            </w:r>
          </w:p>
        </w:tc>
      </w:tr>
    </w:tbl>
    <w:p w:rsidR="009C5367" w:rsidRPr="00413CCD" w:rsidRDefault="009C5367" w:rsidP="009C5367">
      <w:pPr>
        <w:pStyle w:val="Note"/>
      </w:pPr>
      <w:r w:rsidRPr="009D12AD">
        <w:rPr>
          <w:i/>
          <w:iCs/>
        </w:rPr>
        <w:t>Note</w:t>
      </w:r>
      <w:r w:rsidRPr="009D12AD">
        <w:t>   These areas are not the same as the density areas described in Schedule 1.</w:t>
      </w:r>
    </w:p>
    <w:p w:rsidR="009C5367" w:rsidRDefault="009C5367" w:rsidP="009C5367">
      <w:pPr>
        <w:pStyle w:val="A1S"/>
      </w:pPr>
      <w:r>
        <w:t>[</w:t>
      </w:r>
      <w:r w:rsidR="00994967">
        <w:t>10</w:t>
      </w:r>
      <w:r>
        <w:t>]</w:t>
      </w:r>
      <w:r>
        <w:tab/>
        <w:t xml:space="preserve">Schedule 2, </w:t>
      </w:r>
      <w:r w:rsidR="00151BA0">
        <w:t xml:space="preserve">Part 9, </w:t>
      </w:r>
      <w:r>
        <w:t xml:space="preserve">table 902, </w:t>
      </w:r>
      <w:r w:rsidRPr="009D12AD">
        <w:t>including the note</w:t>
      </w:r>
    </w:p>
    <w:p w:rsidR="009C5367" w:rsidRDefault="009C5367" w:rsidP="009C5367">
      <w:pPr>
        <w:pStyle w:val="A2S"/>
      </w:pPr>
      <w:r>
        <w:t>substitute</w:t>
      </w:r>
    </w:p>
    <w:p w:rsidR="009C5367" w:rsidRDefault="009C5367" w:rsidP="009C5367">
      <w:pPr>
        <w:pStyle w:val="ScheduleHeading"/>
        <w:spacing w:after="120"/>
        <w:outlineLvl w:val="0"/>
        <w:rPr>
          <w:i/>
        </w:rPr>
      </w:pPr>
      <w:r w:rsidRPr="006A2D53">
        <w:rPr>
          <w:i/>
        </w:rPr>
        <w:t>Table 902</w:t>
      </w:r>
    </w:p>
    <w:tbl>
      <w:tblPr>
        <w:tblW w:w="0" w:type="auto"/>
        <w:tblInd w:w="108" w:type="dxa"/>
        <w:tblLook w:val="0000"/>
      </w:tblPr>
      <w:tblGrid>
        <w:gridCol w:w="1200"/>
        <w:gridCol w:w="3960"/>
        <w:gridCol w:w="1434"/>
      </w:tblGrid>
      <w:tr w:rsidR="009C5367" w:rsidRPr="00413CCD" w:rsidTr="00FE20F5">
        <w:trPr>
          <w:tblHeader/>
        </w:trPr>
        <w:tc>
          <w:tcPr>
            <w:tcW w:w="1200" w:type="dxa"/>
            <w:tcBorders>
              <w:bottom w:val="single" w:sz="4" w:space="0" w:color="auto"/>
            </w:tcBorders>
          </w:tcPr>
          <w:p w:rsidR="0089701D" w:rsidRDefault="009C5367">
            <w:pPr>
              <w:pStyle w:val="TableColHead"/>
              <w:ind w:left="-1068" w:firstLine="1068"/>
            </w:pPr>
            <w:r w:rsidRPr="00413CCD">
              <w:t>Item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9C5367" w:rsidRPr="00413CCD" w:rsidRDefault="009C5367" w:rsidP="009C5367">
            <w:pPr>
              <w:pStyle w:val="TableColHead"/>
            </w:pPr>
            <w:r w:rsidRPr="00413CCD">
              <w:t>Location of open narrowcasting service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9C5367" w:rsidRPr="00413CCD" w:rsidRDefault="009C5367" w:rsidP="009C5367">
            <w:pPr>
              <w:pStyle w:val="TableColHead"/>
              <w:ind w:right="12"/>
              <w:jc w:val="right"/>
            </w:pPr>
            <w:r w:rsidRPr="00413CCD">
              <w:t>Amount</w:t>
            </w:r>
            <w:r>
              <w:t xml:space="preserve"> ($)</w:t>
            </w:r>
          </w:p>
        </w:tc>
      </w:tr>
      <w:tr w:rsidR="00C64B0A" w:rsidRPr="00413CCD" w:rsidTr="00FE20F5">
        <w:tc>
          <w:tcPr>
            <w:tcW w:w="1200" w:type="dxa"/>
            <w:tcBorders>
              <w:top w:val="single" w:sz="4" w:space="0" w:color="auto"/>
            </w:tcBorders>
          </w:tcPr>
          <w:p w:rsidR="00C64B0A" w:rsidRPr="00413CCD" w:rsidRDefault="00C64B0A" w:rsidP="009C5367">
            <w:pPr>
              <w:pStyle w:val="TableText"/>
              <w:ind w:left="284"/>
            </w:pPr>
            <w:r w:rsidRPr="00413CCD">
              <w:t>1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C64B0A" w:rsidRPr="00413CCD" w:rsidRDefault="00C64B0A" w:rsidP="009C5367">
            <w:pPr>
              <w:pStyle w:val="TableText"/>
            </w:pPr>
            <w:r w:rsidRPr="00413CCD">
              <w:t>Sydney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vAlign w:val="bottom"/>
          </w:tcPr>
          <w:p w:rsidR="00C64B0A" w:rsidRPr="005E0634" w:rsidRDefault="005E0634">
            <w:pPr>
              <w:rPr>
                <w:rFonts w:ascii="Times New Roman" w:hAnsi="Times New Roman"/>
                <w:sz w:val="22"/>
                <w:szCs w:val="22"/>
              </w:rPr>
            </w:pPr>
            <w:r w:rsidRPr="005E0634">
              <w:rPr>
                <w:rFonts w:ascii="Times New Roman" w:hAnsi="Times New Roman"/>
                <w:sz w:val="22"/>
                <w:szCs w:val="22"/>
              </w:rPr>
              <w:t xml:space="preserve">      35,958</w:t>
            </w:r>
            <w:r w:rsidR="00C64B0A" w:rsidRPr="005E063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C64B0A" w:rsidRPr="00413CCD" w:rsidTr="00B1368B">
        <w:tc>
          <w:tcPr>
            <w:tcW w:w="1200" w:type="dxa"/>
          </w:tcPr>
          <w:p w:rsidR="00C64B0A" w:rsidRPr="00413CCD" w:rsidRDefault="00C64B0A" w:rsidP="009C5367">
            <w:pPr>
              <w:pStyle w:val="TableText"/>
              <w:ind w:left="284"/>
            </w:pPr>
            <w:r w:rsidRPr="00413CCD">
              <w:t>2</w:t>
            </w:r>
          </w:p>
        </w:tc>
        <w:tc>
          <w:tcPr>
            <w:tcW w:w="3960" w:type="dxa"/>
          </w:tcPr>
          <w:p w:rsidR="00C64B0A" w:rsidRPr="00413CCD" w:rsidRDefault="00C64B0A" w:rsidP="009C5367">
            <w:pPr>
              <w:pStyle w:val="TableText"/>
            </w:pPr>
            <w:r w:rsidRPr="00413CCD">
              <w:t>Melbourne</w:t>
            </w:r>
          </w:p>
        </w:tc>
        <w:tc>
          <w:tcPr>
            <w:tcW w:w="1434" w:type="dxa"/>
            <w:vAlign w:val="bottom"/>
          </w:tcPr>
          <w:p w:rsidR="00C64B0A" w:rsidRPr="005E0634" w:rsidRDefault="005E0634">
            <w:pPr>
              <w:rPr>
                <w:rFonts w:ascii="Times New Roman" w:hAnsi="Times New Roman"/>
                <w:sz w:val="22"/>
                <w:szCs w:val="22"/>
              </w:rPr>
            </w:pPr>
            <w:r w:rsidRPr="005E0634">
              <w:rPr>
                <w:rFonts w:ascii="Times New Roman" w:hAnsi="Times New Roman"/>
                <w:sz w:val="22"/>
                <w:szCs w:val="22"/>
              </w:rPr>
              <w:t xml:space="preserve">      35,958</w:t>
            </w:r>
            <w:r w:rsidR="00C64B0A" w:rsidRPr="005E063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C64B0A" w:rsidRPr="00413CCD" w:rsidTr="00B1368B">
        <w:tc>
          <w:tcPr>
            <w:tcW w:w="1200" w:type="dxa"/>
          </w:tcPr>
          <w:p w:rsidR="00C64B0A" w:rsidRPr="00413CCD" w:rsidRDefault="00C64B0A" w:rsidP="009C5367">
            <w:pPr>
              <w:pStyle w:val="TableText"/>
              <w:ind w:left="284"/>
            </w:pPr>
            <w:r w:rsidRPr="00413CCD">
              <w:t>3</w:t>
            </w:r>
          </w:p>
        </w:tc>
        <w:tc>
          <w:tcPr>
            <w:tcW w:w="3960" w:type="dxa"/>
          </w:tcPr>
          <w:p w:rsidR="00C64B0A" w:rsidRPr="00413CCD" w:rsidRDefault="00C64B0A" w:rsidP="009C5367">
            <w:pPr>
              <w:pStyle w:val="TableText"/>
            </w:pPr>
            <w:r w:rsidRPr="00413CCD">
              <w:t>Brisbane</w:t>
            </w:r>
          </w:p>
        </w:tc>
        <w:tc>
          <w:tcPr>
            <w:tcW w:w="1434" w:type="dxa"/>
            <w:vAlign w:val="bottom"/>
          </w:tcPr>
          <w:p w:rsidR="00C64B0A" w:rsidRPr="005E0634" w:rsidRDefault="005E0634">
            <w:pPr>
              <w:rPr>
                <w:rFonts w:ascii="Times New Roman" w:hAnsi="Times New Roman"/>
                <w:sz w:val="22"/>
                <w:szCs w:val="22"/>
              </w:rPr>
            </w:pPr>
            <w:r w:rsidRPr="005E0634">
              <w:rPr>
                <w:rFonts w:ascii="Times New Roman" w:hAnsi="Times New Roman"/>
                <w:sz w:val="22"/>
                <w:szCs w:val="22"/>
              </w:rPr>
              <w:t xml:space="preserve">      13,051</w:t>
            </w:r>
            <w:r w:rsidR="00C64B0A" w:rsidRPr="005E063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C64B0A" w:rsidRPr="00413CCD" w:rsidTr="00B1368B">
        <w:tc>
          <w:tcPr>
            <w:tcW w:w="1200" w:type="dxa"/>
          </w:tcPr>
          <w:p w:rsidR="00C64B0A" w:rsidRPr="00413CCD" w:rsidRDefault="00C64B0A" w:rsidP="009C5367">
            <w:pPr>
              <w:pStyle w:val="TableText"/>
              <w:ind w:left="284"/>
            </w:pPr>
            <w:r w:rsidRPr="00413CCD">
              <w:t>4</w:t>
            </w:r>
          </w:p>
        </w:tc>
        <w:tc>
          <w:tcPr>
            <w:tcW w:w="3960" w:type="dxa"/>
          </w:tcPr>
          <w:p w:rsidR="00C64B0A" w:rsidRPr="00413CCD" w:rsidRDefault="00C64B0A" w:rsidP="009C5367">
            <w:pPr>
              <w:pStyle w:val="TableText"/>
            </w:pPr>
            <w:r w:rsidRPr="00413CCD">
              <w:t>Adelaide</w:t>
            </w:r>
          </w:p>
        </w:tc>
        <w:tc>
          <w:tcPr>
            <w:tcW w:w="1434" w:type="dxa"/>
            <w:vAlign w:val="bottom"/>
          </w:tcPr>
          <w:p w:rsidR="00C64B0A" w:rsidRPr="005E0634" w:rsidRDefault="005E0634">
            <w:pPr>
              <w:rPr>
                <w:rFonts w:ascii="Times New Roman" w:hAnsi="Times New Roman"/>
                <w:sz w:val="22"/>
                <w:szCs w:val="22"/>
              </w:rPr>
            </w:pPr>
            <w:r w:rsidRPr="005E0634">
              <w:rPr>
                <w:rFonts w:ascii="Times New Roman" w:hAnsi="Times New Roman"/>
                <w:sz w:val="22"/>
                <w:szCs w:val="22"/>
              </w:rPr>
              <w:t xml:space="preserve">      13,051</w:t>
            </w:r>
            <w:r w:rsidR="00C64B0A" w:rsidRPr="005E063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C64B0A" w:rsidRPr="00413CCD" w:rsidTr="00B1368B">
        <w:tc>
          <w:tcPr>
            <w:tcW w:w="1200" w:type="dxa"/>
          </w:tcPr>
          <w:p w:rsidR="00C64B0A" w:rsidRPr="00413CCD" w:rsidRDefault="00C64B0A" w:rsidP="009C5367">
            <w:pPr>
              <w:pStyle w:val="TableText"/>
              <w:ind w:left="284"/>
            </w:pPr>
            <w:r w:rsidRPr="00413CCD">
              <w:t>5</w:t>
            </w:r>
          </w:p>
        </w:tc>
        <w:tc>
          <w:tcPr>
            <w:tcW w:w="3960" w:type="dxa"/>
          </w:tcPr>
          <w:p w:rsidR="00C64B0A" w:rsidRPr="00413CCD" w:rsidRDefault="00C64B0A" w:rsidP="009C5367">
            <w:pPr>
              <w:pStyle w:val="TableText"/>
            </w:pPr>
            <w:r w:rsidRPr="00413CCD">
              <w:t>Perth</w:t>
            </w:r>
          </w:p>
        </w:tc>
        <w:tc>
          <w:tcPr>
            <w:tcW w:w="1434" w:type="dxa"/>
            <w:vAlign w:val="bottom"/>
          </w:tcPr>
          <w:p w:rsidR="00C64B0A" w:rsidRPr="005E0634" w:rsidRDefault="005E0634">
            <w:pPr>
              <w:rPr>
                <w:rFonts w:ascii="Times New Roman" w:hAnsi="Times New Roman"/>
                <w:sz w:val="22"/>
                <w:szCs w:val="22"/>
              </w:rPr>
            </w:pPr>
            <w:r w:rsidRPr="005E0634">
              <w:rPr>
                <w:rFonts w:ascii="Times New Roman" w:hAnsi="Times New Roman"/>
                <w:sz w:val="22"/>
                <w:szCs w:val="22"/>
              </w:rPr>
              <w:t xml:space="preserve">      13,051</w:t>
            </w:r>
            <w:r w:rsidR="00C64B0A" w:rsidRPr="005E063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C64B0A" w:rsidRPr="00413CCD" w:rsidTr="00B1368B">
        <w:tc>
          <w:tcPr>
            <w:tcW w:w="1200" w:type="dxa"/>
          </w:tcPr>
          <w:p w:rsidR="00C64B0A" w:rsidRPr="00413CCD" w:rsidRDefault="00C64B0A" w:rsidP="009C5367">
            <w:pPr>
              <w:pStyle w:val="TableText"/>
              <w:ind w:left="284"/>
            </w:pPr>
            <w:r w:rsidRPr="00413CCD">
              <w:t>6</w:t>
            </w:r>
          </w:p>
        </w:tc>
        <w:tc>
          <w:tcPr>
            <w:tcW w:w="3960" w:type="dxa"/>
          </w:tcPr>
          <w:p w:rsidR="00C64B0A" w:rsidRPr="00413CCD" w:rsidRDefault="00C64B0A" w:rsidP="009C5367">
            <w:pPr>
              <w:pStyle w:val="TableText"/>
            </w:pPr>
            <w:r w:rsidRPr="00413CCD">
              <w:t>Perth City</w:t>
            </w:r>
          </w:p>
        </w:tc>
        <w:tc>
          <w:tcPr>
            <w:tcW w:w="1434" w:type="dxa"/>
            <w:vAlign w:val="bottom"/>
          </w:tcPr>
          <w:p w:rsidR="00C64B0A" w:rsidRPr="005E0634" w:rsidRDefault="005E0634">
            <w:pPr>
              <w:rPr>
                <w:rFonts w:ascii="Times New Roman" w:hAnsi="Times New Roman"/>
                <w:sz w:val="22"/>
                <w:szCs w:val="22"/>
              </w:rPr>
            </w:pPr>
            <w:r w:rsidRPr="005E0634">
              <w:rPr>
                <w:rFonts w:ascii="Times New Roman" w:hAnsi="Times New Roman"/>
                <w:sz w:val="22"/>
                <w:szCs w:val="22"/>
              </w:rPr>
              <w:t xml:space="preserve">      13,051</w:t>
            </w:r>
            <w:r w:rsidR="00C64B0A" w:rsidRPr="005E063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C64B0A" w:rsidRPr="00413CCD" w:rsidTr="00B1368B">
        <w:tc>
          <w:tcPr>
            <w:tcW w:w="1200" w:type="dxa"/>
          </w:tcPr>
          <w:p w:rsidR="00C64B0A" w:rsidRPr="00413CCD" w:rsidRDefault="00C64B0A" w:rsidP="009C5367">
            <w:pPr>
              <w:pStyle w:val="TableText"/>
              <w:ind w:left="284"/>
            </w:pPr>
            <w:r w:rsidRPr="00413CCD">
              <w:t>7</w:t>
            </w:r>
          </w:p>
        </w:tc>
        <w:tc>
          <w:tcPr>
            <w:tcW w:w="3960" w:type="dxa"/>
          </w:tcPr>
          <w:p w:rsidR="00C64B0A" w:rsidRPr="00413CCD" w:rsidRDefault="00C64B0A" w:rsidP="009C5367">
            <w:pPr>
              <w:pStyle w:val="TableText"/>
            </w:pPr>
            <w:r w:rsidRPr="00413CCD">
              <w:t>Newcastle</w:t>
            </w:r>
          </w:p>
        </w:tc>
        <w:tc>
          <w:tcPr>
            <w:tcW w:w="1434" w:type="dxa"/>
            <w:vAlign w:val="bottom"/>
          </w:tcPr>
          <w:p w:rsidR="00C64B0A" w:rsidRPr="005E0634" w:rsidRDefault="00C64B0A">
            <w:pPr>
              <w:rPr>
                <w:rFonts w:ascii="Times New Roman" w:hAnsi="Times New Roman"/>
                <w:sz w:val="22"/>
                <w:szCs w:val="22"/>
              </w:rPr>
            </w:pPr>
            <w:r w:rsidRPr="005E063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5E0634" w:rsidRPr="005E06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E0634">
              <w:rPr>
                <w:rFonts w:ascii="Times New Roman" w:hAnsi="Times New Roman"/>
                <w:sz w:val="22"/>
                <w:szCs w:val="22"/>
              </w:rPr>
              <w:t xml:space="preserve">3,329 </w:t>
            </w:r>
          </w:p>
        </w:tc>
      </w:tr>
      <w:tr w:rsidR="00C64B0A" w:rsidRPr="00413CCD" w:rsidTr="00B1368B">
        <w:tc>
          <w:tcPr>
            <w:tcW w:w="1200" w:type="dxa"/>
          </w:tcPr>
          <w:p w:rsidR="00C64B0A" w:rsidRPr="00413CCD" w:rsidRDefault="00C64B0A" w:rsidP="009C5367">
            <w:pPr>
              <w:pStyle w:val="TableText"/>
              <w:ind w:left="284"/>
            </w:pPr>
            <w:r w:rsidRPr="00413CCD">
              <w:t>8</w:t>
            </w:r>
          </w:p>
        </w:tc>
        <w:tc>
          <w:tcPr>
            <w:tcW w:w="3960" w:type="dxa"/>
          </w:tcPr>
          <w:p w:rsidR="00C64B0A" w:rsidRPr="00413CCD" w:rsidRDefault="00C64B0A" w:rsidP="009C5367">
            <w:pPr>
              <w:pStyle w:val="TableText"/>
            </w:pPr>
            <w:r w:rsidRPr="00413CCD">
              <w:t>Canberra</w:t>
            </w:r>
          </w:p>
        </w:tc>
        <w:tc>
          <w:tcPr>
            <w:tcW w:w="1434" w:type="dxa"/>
            <w:vAlign w:val="bottom"/>
          </w:tcPr>
          <w:p w:rsidR="00C64B0A" w:rsidRPr="005E0634" w:rsidRDefault="00C64B0A">
            <w:pPr>
              <w:rPr>
                <w:rFonts w:ascii="Times New Roman" w:hAnsi="Times New Roman"/>
                <w:sz w:val="22"/>
                <w:szCs w:val="22"/>
              </w:rPr>
            </w:pPr>
            <w:r w:rsidRPr="005E063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5E0634" w:rsidRPr="005E06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E0634">
              <w:rPr>
                <w:rFonts w:ascii="Times New Roman" w:hAnsi="Times New Roman"/>
                <w:sz w:val="22"/>
                <w:szCs w:val="22"/>
              </w:rPr>
              <w:t xml:space="preserve">3,329 </w:t>
            </w:r>
          </w:p>
        </w:tc>
      </w:tr>
      <w:tr w:rsidR="00C64B0A" w:rsidRPr="00413CCD" w:rsidTr="00B1368B">
        <w:tc>
          <w:tcPr>
            <w:tcW w:w="1200" w:type="dxa"/>
          </w:tcPr>
          <w:p w:rsidR="00C64B0A" w:rsidRPr="00413CCD" w:rsidRDefault="00C64B0A" w:rsidP="009C5367">
            <w:pPr>
              <w:pStyle w:val="TableText"/>
              <w:ind w:left="284"/>
            </w:pPr>
            <w:r w:rsidRPr="00413CCD">
              <w:t>9</w:t>
            </w:r>
          </w:p>
        </w:tc>
        <w:tc>
          <w:tcPr>
            <w:tcW w:w="3960" w:type="dxa"/>
          </w:tcPr>
          <w:p w:rsidR="00C64B0A" w:rsidRPr="00413CCD" w:rsidRDefault="00C64B0A" w:rsidP="009C5367">
            <w:pPr>
              <w:pStyle w:val="TableText"/>
            </w:pPr>
            <w:r w:rsidRPr="00413CCD">
              <w:t>Wollongong</w:t>
            </w:r>
          </w:p>
        </w:tc>
        <w:tc>
          <w:tcPr>
            <w:tcW w:w="1434" w:type="dxa"/>
            <w:vAlign w:val="bottom"/>
          </w:tcPr>
          <w:p w:rsidR="00C64B0A" w:rsidRPr="005E0634" w:rsidRDefault="00C64B0A">
            <w:pPr>
              <w:rPr>
                <w:rFonts w:ascii="Times New Roman" w:hAnsi="Times New Roman"/>
                <w:sz w:val="22"/>
                <w:szCs w:val="22"/>
              </w:rPr>
            </w:pPr>
            <w:r w:rsidRPr="005E063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5E0634" w:rsidRPr="005E06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E0634">
              <w:rPr>
                <w:rFonts w:ascii="Times New Roman" w:hAnsi="Times New Roman"/>
                <w:sz w:val="22"/>
                <w:szCs w:val="22"/>
              </w:rPr>
              <w:t xml:space="preserve">3,329 </w:t>
            </w:r>
          </w:p>
        </w:tc>
      </w:tr>
      <w:tr w:rsidR="00C64B0A" w:rsidRPr="00413CCD" w:rsidTr="00B1368B">
        <w:tc>
          <w:tcPr>
            <w:tcW w:w="1200" w:type="dxa"/>
          </w:tcPr>
          <w:p w:rsidR="00C64B0A" w:rsidRPr="00413CCD" w:rsidRDefault="00C64B0A" w:rsidP="009C5367">
            <w:pPr>
              <w:pStyle w:val="TableText"/>
              <w:ind w:left="284"/>
            </w:pPr>
            <w:r w:rsidRPr="00413CCD">
              <w:t>10</w:t>
            </w:r>
          </w:p>
        </w:tc>
        <w:tc>
          <w:tcPr>
            <w:tcW w:w="3960" w:type="dxa"/>
          </w:tcPr>
          <w:p w:rsidR="00C64B0A" w:rsidRPr="00413CCD" w:rsidRDefault="00C64B0A" w:rsidP="009C5367">
            <w:pPr>
              <w:pStyle w:val="TableText"/>
            </w:pPr>
            <w:r w:rsidRPr="00413CCD">
              <w:t>Gold Coast</w:t>
            </w:r>
          </w:p>
        </w:tc>
        <w:tc>
          <w:tcPr>
            <w:tcW w:w="1434" w:type="dxa"/>
            <w:vAlign w:val="bottom"/>
          </w:tcPr>
          <w:p w:rsidR="00C64B0A" w:rsidRPr="005E0634" w:rsidRDefault="00C64B0A">
            <w:pPr>
              <w:rPr>
                <w:rFonts w:ascii="Times New Roman" w:hAnsi="Times New Roman"/>
                <w:sz w:val="22"/>
                <w:szCs w:val="22"/>
              </w:rPr>
            </w:pPr>
            <w:r w:rsidRPr="005E063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5E0634" w:rsidRPr="005E06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E0634">
              <w:rPr>
                <w:rFonts w:ascii="Times New Roman" w:hAnsi="Times New Roman"/>
                <w:sz w:val="22"/>
                <w:szCs w:val="22"/>
              </w:rPr>
              <w:t xml:space="preserve">3,329 </w:t>
            </w:r>
          </w:p>
        </w:tc>
      </w:tr>
      <w:tr w:rsidR="00C64B0A" w:rsidRPr="00413CCD" w:rsidTr="00B1368B">
        <w:tc>
          <w:tcPr>
            <w:tcW w:w="1200" w:type="dxa"/>
          </w:tcPr>
          <w:p w:rsidR="00C64B0A" w:rsidRPr="00413CCD" w:rsidRDefault="00C64B0A" w:rsidP="009C5367">
            <w:pPr>
              <w:pStyle w:val="TableText"/>
              <w:ind w:left="284"/>
            </w:pPr>
            <w:r w:rsidRPr="00413CCD">
              <w:t>11</w:t>
            </w:r>
          </w:p>
        </w:tc>
        <w:tc>
          <w:tcPr>
            <w:tcW w:w="3960" w:type="dxa"/>
          </w:tcPr>
          <w:p w:rsidR="00C64B0A" w:rsidRPr="00413CCD" w:rsidRDefault="00C64B0A" w:rsidP="009C5367">
            <w:pPr>
              <w:pStyle w:val="TableText"/>
            </w:pPr>
            <w:r w:rsidRPr="00413CCD">
              <w:t>Gosford</w:t>
            </w:r>
          </w:p>
        </w:tc>
        <w:tc>
          <w:tcPr>
            <w:tcW w:w="1434" w:type="dxa"/>
            <w:vAlign w:val="bottom"/>
          </w:tcPr>
          <w:p w:rsidR="00C64B0A" w:rsidRPr="005E0634" w:rsidRDefault="00C64B0A">
            <w:pPr>
              <w:rPr>
                <w:rFonts w:ascii="Times New Roman" w:hAnsi="Times New Roman"/>
                <w:sz w:val="22"/>
                <w:szCs w:val="22"/>
              </w:rPr>
            </w:pPr>
            <w:r w:rsidRPr="005E063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5E0634" w:rsidRPr="005E06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E0634">
              <w:rPr>
                <w:rFonts w:ascii="Times New Roman" w:hAnsi="Times New Roman"/>
                <w:sz w:val="22"/>
                <w:szCs w:val="22"/>
              </w:rPr>
              <w:t xml:space="preserve">3,329 </w:t>
            </w:r>
          </w:p>
        </w:tc>
      </w:tr>
      <w:tr w:rsidR="00C64B0A" w:rsidRPr="00413CCD" w:rsidTr="00B1368B">
        <w:tc>
          <w:tcPr>
            <w:tcW w:w="1200" w:type="dxa"/>
          </w:tcPr>
          <w:p w:rsidR="00C64B0A" w:rsidRPr="00413CCD" w:rsidRDefault="00C64B0A" w:rsidP="009C5367">
            <w:pPr>
              <w:pStyle w:val="TableText"/>
              <w:ind w:left="284"/>
            </w:pPr>
            <w:r w:rsidRPr="00413CCD">
              <w:t>12</w:t>
            </w:r>
          </w:p>
        </w:tc>
        <w:tc>
          <w:tcPr>
            <w:tcW w:w="3960" w:type="dxa"/>
          </w:tcPr>
          <w:p w:rsidR="00C64B0A" w:rsidRPr="00413CCD" w:rsidRDefault="00C64B0A" w:rsidP="009C5367">
            <w:pPr>
              <w:pStyle w:val="TableText"/>
            </w:pPr>
            <w:r w:rsidRPr="00413CCD">
              <w:t>Penrith</w:t>
            </w:r>
          </w:p>
        </w:tc>
        <w:tc>
          <w:tcPr>
            <w:tcW w:w="1434" w:type="dxa"/>
            <w:vAlign w:val="bottom"/>
          </w:tcPr>
          <w:p w:rsidR="00C64B0A" w:rsidRPr="005E0634" w:rsidRDefault="00C64B0A">
            <w:pPr>
              <w:rPr>
                <w:rFonts w:ascii="Times New Roman" w:hAnsi="Times New Roman"/>
                <w:sz w:val="22"/>
                <w:szCs w:val="22"/>
              </w:rPr>
            </w:pPr>
            <w:r w:rsidRPr="005E063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5E0634" w:rsidRPr="005E06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E0634">
              <w:rPr>
                <w:rFonts w:ascii="Times New Roman" w:hAnsi="Times New Roman"/>
                <w:sz w:val="22"/>
                <w:szCs w:val="22"/>
              </w:rPr>
              <w:t xml:space="preserve">3,329 </w:t>
            </w:r>
          </w:p>
        </w:tc>
      </w:tr>
      <w:tr w:rsidR="00C64B0A" w:rsidRPr="00413CCD" w:rsidTr="00B1368B">
        <w:tc>
          <w:tcPr>
            <w:tcW w:w="1200" w:type="dxa"/>
          </w:tcPr>
          <w:p w:rsidR="00C64B0A" w:rsidRPr="00413CCD" w:rsidRDefault="00C64B0A" w:rsidP="009C5367">
            <w:pPr>
              <w:pStyle w:val="TableText"/>
              <w:ind w:left="284"/>
            </w:pPr>
            <w:r w:rsidRPr="00413CCD">
              <w:t>13</w:t>
            </w:r>
          </w:p>
        </w:tc>
        <w:tc>
          <w:tcPr>
            <w:tcW w:w="3960" w:type="dxa"/>
          </w:tcPr>
          <w:p w:rsidR="00C64B0A" w:rsidRPr="00413CCD" w:rsidRDefault="00C64B0A" w:rsidP="009C5367">
            <w:pPr>
              <w:pStyle w:val="TableText"/>
            </w:pPr>
            <w:r w:rsidRPr="00413CCD">
              <w:t>Hobart</w:t>
            </w:r>
          </w:p>
        </w:tc>
        <w:tc>
          <w:tcPr>
            <w:tcW w:w="1434" w:type="dxa"/>
            <w:vAlign w:val="bottom"/>
          </w:tcPr>
          <w:p w:rsidR="00C64B0A" w:rsidRPr="005E0634" w:rsidRDefault="00C64B0A">
            <w:pPr>
              <w:rPr>
                <w:rFonts w:ascii="Times New Roman" w:hAnsi="Times New Roman"/>
                <w:sz w:val="22"/>
                <w:szCs w:val="22"/>
              </w:rPr>
            </w:pPr>
            <w:r w:rsidRPr="005E063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5E0634" w:rsidRPr="005E06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E0634">
              <w:rPr>
                <w:rFonts w:ascii="Times New Roman" w:hAnsi="Times New Roman"/>
                <w:sz w:val="22"/>
                <w:szCs w:val="22"/>
              </w:rPr>
              <w:t xml:space="preserve">1,466 </w:t>
            </w:r>
          </w:p>
        </w:tc>
      </w:tr>
      <w:tr w:rsidR="00C64B0A" w:rsidRPr="00413CCD" w:rsidTr="00B1368B">
        <w:tc>
          <w:tcPr>
            <w:tcW w:w="1200" w:type="dxa"/>
          </w:tcPr>
          <w:p w:rsidR="00C64B0A" w:rsidRPr="00413CCD" w:rsidRDefault="00C64B0A" w:rsidP="009C5367">
            <w:pPr>
              <w:pStyle w:val="TableText"/>
              <w:ind w:left="284"/>
            </w:pPr>
            <w:r w:rsidRPr="00413CCD">
              <w:t>14</w:t>
            </w:r>
          </w:p>
        </w:tc>
        <w:tc>
          <w:tcPr>
            <w:tcW w:w="3960" w:type="dxa"/>
          </w:tcPr>
          <w:p w:rsidR="00C64B0A" w:rsidRPr="00413CCD" w:rsidRDefault="00C64B0A" w:rsidP="009C5367">
            <w:pPr>
              <w:pStyle w:val="TableText"/>
            </w:pPr>
            <w:r w:rsidRPr="00413CCD">
              <w:t>Geelong</w:t>
            </w:r>
          </w:p>
        </w:tc>
        <w:tc>
          <w:tcPr>
            <w:tcW w:w="1434" w:type="dxa"/>
            <w:vAlign w:val="bottom"/>
          </w:tcPr>
          <w:p w:rsidR="00C64B0A" w:rsidRPr="005E0634" w:rsidRDefault="00C64B0A">
            <w:pPr>
              <w:rPr>
                <w:rFonts w:ascii="Times New Roman" w:hAnsi="Times New Roman"/>
                <w:sz w:val="22"/>
                <w:szCs w:val="22"/>
              </w:rPr>
            </w:pPr>
            <w:r w:rsidRPr="005E063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5E0634" w:rsidRPr="005E06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E0634">
              <w:rPr>
                <w:rFonts w:ascii="Times New Roman" w:hAnsi="Times New Roman"/>
                <w:sz w:val="22"/>
                <w:szCs w:val="22"/>
              </w:rPr>
              <w:t xml:space="preserve">1,466 </w:t>
            </w:r>
          </w:p>
        </w:tc>
      </w:tr>
      <w:tr w:rsidR="00C64B0A" w:rsidRPr="00413CCD" w:rsidTr="00B1368B">
        <w:tc>
          <w:tcPr>
            <w:tcW w:w="1200" w:type="dxa"/>
          </w:tcPr>
          <w:p w:rsidR="00C64B0A" w:rsidRPr="00413CCD" w:rsidRDefault="00C64B0A" w:rsidP="009C5367">
            <w:pPr>
              <w:pStyle w:val="TableText"/>
              <w:ind w:left="284"/>
            </w:pPr>
            <w:r w:rsidRPr="00413CCD">
              <w:t>15</w:t>
            </w:r>
          </w:p>
        </w:tc>
        <w:tc>
          <w:tcPr>
            <w:tcW w:w="3960" w:type="dxa"/>
          </w:tcPr>
          <w:p w:rsidR="00C64B0A" w:rsidRPr="00413CCD" w:rsidRDefault="00C64B0A" w:rsidP="009C5367">
            <w:pPr>
              <w:pStyle w:val="TableText"/>
            </w:pPr>
            <w:r w:rsidRPr="00413CCD">
              <w:t>Nambour</w:t>
            </w:r>
          </w:p>
        </w:tc>
        <w:tc>
          <w:tcPr>
            <w:tcW w:w="1434" w:type="dxa"/>
            <w:vAlign w:val="bottom"/>
          </w:tcPr>
          <w:p w:rsidR="00C64B0A" w:rsidRPr="005E0634" w:rsidRDefault="00C64B0A">
            <w:pPr>
              <w:rPr>
                <w:rFonts w:ascii="Times New Roman" w:hAnsi="Times New Roman"/>
                <w:sz w:val="22"/>
                <w:szCs w:val="22"/>
              </w:rPr>
            </w:pPr>
            <w:r w:rsidRPr="005E0634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5E0634" w:rsidRPr="005E06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E0634">
              <w:rPr>
                <w:rFonts w:ascii="Times New Roman" w:hAnsi="Times New Roman"/>
                <w:sz w:val="22"/>
                <w:szCs w:val="22"/>
              </w:rPr>
              <w:t xml:space="preserve">1,466 </w:t>
            </w:r>
          </w:p>
        </w:tc>
      </w:tr>
      <w:tr w:rsidR="00C64B0A" w:rsidRPr="00413CCD" w:rsidTr="00B1368B">
        <w:tc>
          <w:tcPr>
            <w:tcW w:w="1200" w:type="dxa"/>
          </w:tcPr>
          <w:p w:rsidR="00C64B0A" w:rsidRPr="00413CCD" w:rsidRDefault="00C64B0A" w:rsidP="009C5367">
            <w:pPr>
              <w:pStyle w:val="TableText"/>
              <w:ind w:left="284"/>
            </w:pPr>
            <w:r w:rsidRPr="00413CCD">
              <w:lastRenderedPageBreak/>
              <w:t>16</w:t>
            </w:r>
          </w:p>
        </w:tc>
        <w:tc>
          <w:tcPr>
            <w:tcW w:w="3960" w:type="dxa"/>
          </w:tcPr>
          <w:p w:rsidR="00C64B0A" w:rsidRPr="00413CCD" w:rsidRDefault="00C64B0A" w:rsidP="009C5367">
            <w:pPr>
              <w:pStyle w:val="TableText"/>
            </w:pPr>
            <w:r w:rsidRPr="00413CCD">
              <w:t>Townsville</w:t>
            </w:r>
          </w:p>
        </w:tc>
        <w:tc>
          <w:tcPr>
            <w:tcW w:w="1434" w:type="dxa"/>
            <w:vAlign w:val="bottom"/>
          </w:tcPr>
          <w:p w:rsidR="00C64B0A" w:rsidRPr="005E0634" w:rsidRDefault="00C64B0A">
            <w:pPr>
              <w:rPr>
                <w:rFonts w:ascii="Times New Roman" w:hAnsi="Times New Roman"/>
                <w:sz w:val="22"/>
                <w:szCs w:val="22"/>
              </w:rPr>
            </w:pPr>
            <w:r w:rsidRPr="005E0634">
              <w:rPr>
                <w:rFonts w:ascii="Times New Roman" w:hAnsi="Times New Roman"/>
                <w:sz w:val="22"/>
                <w:szCs w:val="22"/>
              </w:rPr>
              <w:t xml:space="preserve">       1,466 </w:t>
            </w:r>
          </w:p>
        </w:tc>
      </w:tr>
      <w:tr w:rsidR="00C64B0A" w:rsidRPr="00413CCD" w:rsidTr="00FE20F5">
        <w:tc>
          <w:tcPr>
            <w:tcW w:w="1200" w:type="dxa"/>
          </w:tcPr>
          <w:p w:rsidR="00C64B0A" w:rsidRPr="00413CCD" w:rsidRDefault="00C64B0A" w:rsidP="009C5367">
            <w:pPr>
              <w:pStyle w:val="TableText"/>
              <w:ind w:left="284"/>
            </w:pPr>
            <w:r w:rsidRPr="00413CCD">
              <w:t>17</w:t>
            </w:r>
          </w:p>
        </w:tc>
        <w:tc>
          <w:tcPr>
            <w:tcW w:w="3960" w:type="dxa"/>
          </w:tcPr>
          <w:p w:rsidR="00C64B0A" w:rsidRPr="00413CCD" w:rsidRDefault="00C64B0A" w:rsidP="009C5367">
            <w:pPr>
              <w:pStyle w:val="TableText"/>
            </w:pPr>
            <w:r w:rsidRPr="00413CCD">
              <w:t>Cairns</w:t>
            </w:r>
          </w:p>
        </w:tc>
        <w:tc>
          <w:tcPr>
            <w:tcW w:w="1434" w:type="dxa"/>
            <w:vAlign w:val="bottom"/>
          </w:tcPr>
          <w:p w:rsidR="00C64B0A" w:rsidRPr="005E0634" w:rsidRDefault="00C64B0A">
            <w:pPr>
              <w:rPr>
                <w:rFonts w:ascii="Times New Roman" w:hAnsi="Times New Roman"/>
                <w:sz w:val="22"/>
                <w:szCs w:val="22"/>
              </w:rPr>
            </w:pPr>
            <w:r w:rsidRPr="005E0634">
              <w:rPr>
                <w:rFonts w:ascii="Times New Roman" w:hAnsi="Times New Roman"/>
                <w:sz w:val="22"/>
                <w:szCs w:val="22"/>
              </w:rPr>
              <w:t xml:space="preserve">       1,466 </w:t>
            </w:r>
          </w:p>
        </w:tc>
      </w:tr>
      <w:tr w:rsidR="00C64B0A" w:rsidRPr="00413CCD" w:rsidTr="00FE20F5">
        <w:tc>
          <w:tcPr>
            <w:tcW w:w="1200" w:type="dxa"/>
            <w:tcBorders>
              <w:bottom w:val="single" w:sz="4" w:space="0" w:color="auto"/>
            </w:tcBorders>
          </w:tcPr>
          <w:p w:rsidR="00C64B0A" w:rsidRPr="00413CCD" w:rsidRDefault="00C64B0A" w:rsidP="009C5367">
            <w:pPr>
              <w:pStyle w:val="TableText"/>
              <w:ind w:left="284"/>
            </w:pPr>
            <w:r w:rsidRPr="00413CCD">
              <w:t>18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C64B0A" w:rsidRPr="00413CCD" w:rsidRDefault="00C64B0A" w:rsidP="009C5367">
            <w:pPr>
              <w:pStyle w:val="TableText"/>
            </w:pPr>
            <w:r w:rsidRPr="00413CCD">
              <w:t>Any other location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bottom"/>
          </w:tcPr>
          <w:p w:rsidR="00C64B0A" w:rsidRPr="005E0634" w:rsidRDefault="00C64B0A">
            <w:pPr>
              <w:rPr>
                <w:rFonts w:ascii="Times New Roman" w:hAnsi="Times New Roman"/>
                <w:sz w:val="22"/>
                <w:szCs w:val="22"/>
              </w:rPr>
            </w:pPr>
            <w:r w:rsidRPr="005E0634">
              <w:rPr>
                <w:rFonts w:ascii="Times New Roman" w:hAnsi="Times New Roman"/>
                <w:sz w:val="22"/>
                <w:szCs w:val="22"/>
              </w:rPr>
              <w:t xml:space="preserve">          865 </w:t>
            </w:r>
          </w:p>
        </w:tc>
      </w:tr>
    </w:tbl>
    <w:p w:rsidR="009C5367" w:rsidRPr="00413CCD" w:rsidRDefault="009C5367" w:rsidP="009C5367">
      <w:pPr>
        <w:pStyle w:val="Note"/>
      </w:pPr>
      <w:r w:rsidRPr="00187682">
        <w:rPr>
          <w:i/>
          <w:iCs/>
        </w:rPr>
        <w:t>Note</w:t>
      </w:r>
      <w:r w:rsidRPr="00187682">
        <w:t>   These areas are not the same as the density areas described in Schedule 1.</w:t>
      </w:r>
    </w:p>
    <w:p w:rsidR="009C5367" w:rsidRDefault="009C5367" w:rsidP="009C5367">
      <w:pPr>
        <w:pStyle w:val="A1S"/>
      </w:pPr>
      <w:r>
        <w:t>[</w:t>
      </w:r>
      <w:r w:rsidR="00994967">
        <w:t>11</w:t>
      </w:r>
      <w:r>
        <w:t>]</w:t>
      </w:r>
      <w:r>
        <w:tab/>
        <w:t xml:space="preserve">Schedule 2, </w:t>
      </w:r>
      <w:r w:rsidR="002269ED">
        <w:t xml:space="preserve">Part 10, </w:t>
      </w:r>
      <w:r>
        <w:t>table 1002</w:t>
      </w:r>
    </w:p>
    <w:p w:rsidR="009C5367" w:rsidRDefault="009C5367" w:rsidP="009C5367">
      <w:pPr>
        <w:pStyle w:val="A2S"/>
      </w:pPr>
      <w:r>
        <w:t>substitute</w:t>
      </w:r>
    </w:p>
    <w:p w:rsidR="009C5367" w:rsidRDefault="009C5367" w:rsidP="009C5367">
      <w:pPr>
        <w:pStyle w:val="ScheduleHeading"/>
        <w:spacing w:after="120"/>
        <w:outlineLvl w:val="0"/>
        <w:rPr>
          <w:i/>
        </w:rPr>
      </w:pPr>
      <w:r w:rsidRPr="006A2D53">
        <w:rPr>
          <w:i/>
        </w:rPr>
        <w:t>Table 1002</w:t>
      </w:r>
    </w:p>
    <w:tbl>
      <w:tblPr>
        <w:tblW w:w="0" w:type="auto"/>
        <w:tblInd w:w="108" w:type="dxa"/>
        <w:tblLayout w:type="fixed"/>
        <w:tblLook w:val="0000"/>
      </w:tblPr>
      <w:tblGrid>
        <w:gridCol w:w="720"/>
        <w:gridCol w:w="4080"/>
        <w:gridCol w:w="1320"/>
      </w:tblGrid>
      <w:tr w:rsidR="009C5367" w:rsidRPr="00413CCD" w:rsidTr="00FE20F5">
        <w:trPr>
          <w:tblHeader/>
        </w:trPr>
        <w:tc>
          <w:tcPr>
            <w:tcW w:w="720" w:type="dxa"/>
            <w:tcBorders>
              <w:bottom w:val="single" w:sz="4" w:space="0" w:color="auto"/>
            </w:tcBorders>
          </w:tcPr>
          <w:p w:rsidR="009C5367" w:rsidRPr="00413CCD" w:rsidRDefault="009C5367" w:rsidP="00FE20F5">
            <w:pPr>
              <w:pStyle w:val="TableColHead"/>
              <w:keepLines/>
            </w:pPr>
            <w:r w:rsidRPr="00413CCD">
              <w:t>Item</w:t>
            </w: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:rsidR="009C5367" w:rsidRPr="00413CCD" w:rsidRDefault="009C5367" w:rsidP="00FE20F5">
            <w:pPr>
              <w:pStyle w:val="TableColHead"/>
              <w:keepLines/>
            </w:pPr>
            <w:r w:rsidRPr="00413CCD">
              <w:t>Station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9C5367" w:rsidRPr="00413CCD" w:rsidRDefault="009C5367" w:rsidP="00FE20F5">
            <w:pPr>
              <w:pStyle w:val="TableColHead"/>
              <w:keepLines/>
              <w:ind w:right="12"/>
              <w:jc w:val="right"/>
            </w:pPr>
            <w:r w:rsidRPr="00413CCD">
              <w:t>Amount</w:t>
            </w:r>
            <w:r>
              <w:t xml:space="preserve"> ($)</w:t>
            </w:r>
          </w:p>
        </w:tc>
      </w:tr>
      <w:tr w:rsidR="00C64B0A" w:rsidRPr="00413CCD" w:rsidTr="00FE20F5">
        <w:tc>
          <w:tcPr>
            <w:tcW w:w="720" w:type="dxa"/>
          </w:tcPr>
          <w:p w:rsidR="0089701D" w:rsidRDefault="00C64B0A">
            <w:pPr>
              <w:pStyle w:val="TableText"/>
              <w:keepNext/>
              <w:keepLines/>
            </w:pPr>
            <w:r>
              <w:t>1</w:t>
            </w:r>
          </w:p>
        </w:tc>
        <w:tc>
          <w:tcPr>
            <w:tcW w:w="4080" w:type="dxa"/>
          </w:tcPr>
          <w:p w:rsidR="00C64B0A" w:rsidRPr="00413CCD" w:rsidRDefault="00C64B0A" w:rsidP="00FE20F5">
            <w:pPr>
              <w:pStyle w:val="TableText"/>
              <w:keepNext/>
              <w:keepLines/>
            </w:pPr>
            <w:r w:rsidRPr="00413CCD">
              <w:t>Amateur station</w:t>
            </w:r>
          </w:p>
        </w:tc>
        <w:tc>
          <w:tcPr>
            <w:tcW w:w="1320" w:type="dxa"/>
            <w:vAlign w:val="bottom"/>
          </w:tcPr>
          <w:p w:rsidR="00C64B0A" w:rsidRPr="005E0634" w:rsidRDefault="00C64B0A" w:rsidP="00FE20F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0634">
              <w:rPr>
                <w:rFonts w:ascii="Times New Roman" w:hAnsi="Times New Roman"/>
                <w:sz w:val="22"/>
                <w:szCs w:val="22"/>
              </w:rPr>
              <w:t>44.37</w:t>
            </w:r>
          </w:p>
        </w:tc>
      </w:tr>
      <w:tr w:rsidR="00C64B0A" w:rsidRPr="00413CCD" w:rsidTr="00FE20F5">
        <w:tc>
          <w:tcPr>
            <w:tcW w:w="720" w:type="dxa"/>
          </w:tcPr>
          <w:p w:rsidR="0089701D" w:rsidRDefault="00C64B0A">
            <w:pPr>
              <w:pStyle w:val="TableText"/>
              <w:keepNext/>
            </w:pPr>
            <w:r>
              <w:t>2</w:t>
            </w:r>
          </w:p>
        </w:tc>
        <w:tc>
          <w:tcPr>
            <w:tcW w:w="4080" w:type="dxa"/>
          </w:tcPr>
          <w:p w:rsidR="00C64B0A" w:rsidRPr="00413CCD" w:rsidRDefault="00C64B0A" w:rsidP="00FE20F5">
            <w:pPr>
              <w:pStyle w:val="TableText"/>
              <w:keepNext/>
            </w:pPr>
            <w:r w:rsidRPr="00413CCD">
              <w:t>Limited coast marine rescue station</w:t>
            </w:r>
          </w:p>
        </w:tc>
        <w:tc>
          <w:tcPr>
            <w:tcW w:w="1320" w:type="dxa"/>
            <w:vAlign w:val="bottom"/>
          </w:tcPr>
          <w:p w:rsidR="00C64B0A" w:rsidRPr="005E0634" w:rsidRDefault="00C64B0A" w:rsidP="00FE20F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0634">
              <w:rPr>
                <w:rFonts w:ascii="Times New Roman" w:hAnsi="Times New Roman"/>
                <w:sz w:val="22"/>
                <w:szCs w:val="22"/>
              </w:rPr>
              <w:t>36.17</w:t>
            </w:r>
          </w:p>
        </w:tc>
      </w:tr>
      <w:tr w:rsidR="00C64B0A" w:rsidRPr="00413CCD" w:rsidTr="00FE20F5">
        <w:tc>
          <w:tcPr>
            <w:tcW w:w="720" w:type="dxa"/>
          </w:tcPr>
          <w:p w:rsidR="0089701D" w:rsidRDefault="00C64B0A">
            <w:pPr>
              <w:pStyle w:val="TableText"/>
              <w:keepNext/>
            </w:pPr>
            <w:r>
              <w:t>3</w:t>
            </w:r>
          </w:p>
        </w:tc>
        <w:tc>
          <w:tcPr>
            <w:tcW w:w="4080" w:type="dxa"/>
          </w:tcPr>
          <w:p w:rsidR="00C64B0A" w:rsidRPr="00413CCD" w:rsidRDefault="00C64B0A" w:rsidP="00FE20F5">
            <w:pPr>
              <w:pStyle w:val="TableText"/>
              <w:keepNext/>
            </w:pPr>
            <w:r w:rsidRPr="00413CCD">
              <w:t>Limited coast non</w:t>
            </w:r>
            <w:r>
              <w:noBreakHyphen/>
            </w:r>
            <w:r w:rsidRPr="00413CCD">
              <w:t>assigned station</w:t>
            </w:r>
          </w:p>
        </w:tc>
        <w:tc>
          <w:tcPr>
            <w:tcW w:w="1320" w:type="dxa"/>
            <w:vAlign w:val="bottom"/>
          </w:tcPr>
          <w:p w:rsidR="00C64B0A" w:rsidRPr="005E0634" w:rsidRDefault="00C64B0A" w:rsidP="00FE20F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0634">
              <w:rPr>
                <w:rFonts w:ascii="Times New Roman" w:hAnsi="Times New Roman"/>
                <w:sz w:val="22"/>
                <w:szCs w:val="22"/>
              </w:rPr>
              <w:t>36.17</w:t>
            </w:r>
          </w:p>
        </w:tc>
      </w:tr>
      <w:tr w:rsidR="00C64B0A" w:rsidRPr="00413CCD" w:rsidTr="00FE20F5">
        <w:tc>
          <w:tcPr>
            <w:tcW w:w="720" w:type="dxa"/>
          </w:tcPr>
          <w:p w:rsidR="0089701D" w:rsidRDefault="00C64B0A">
            <w:pPr>
              <w:pStyle w:val="TableText"/>
              <w:keepNext/>
            </w:pPr>
            <w:r>
              <w:t>4</w:t>
            </w:r>
          </w:p>
        </w:tc>
        <w:tc>
          <w:tcPr>
            <w:tcW w:w="4080" w:type="dxa"/>
          </w:tcPr>
          <w:p w:rsidR="00C64B0A" w:rsidRPr="00413CCD" w:rsidRDefault="00C64B0A" w:rsidP="00FE20F5">
            <w:pPr>
              <w:pStyle w:val="TableText"/>
              <w:keepNext/>
            </w:pPr>
            <w:r w:rsidRPr="00413CCD">
              <w:t>Outpost non</w:t>
            </w:r>
            <w:r>
              <w:noBreakHyphen/>
            </w:r>
            <w:r w:rsidRPr="00413CCD">
              <w:t>assigned station</w:t>
            </w:r>
          </w:p>
        </w:tc>
        <w:tc>
          <w:tcPr>
            <w:tcW w:w="1320" w:type="dxa"/>
            <w:vAlign w:val="bottom"/>
          </w:tcPr>
          <w:p w:rsidR="00C64B0A" w:rsidRPr="005E0634" w:rsidRDefault="00C64B0A" w:rsidP="00FE20F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0634">
              <w:rPr>
                <w:rFonts w:ascii="Times New Roman" w:hAnsi="Times New Roman"/>
                <w:sz w:val="22"/>
                <w:szCs w:val="22"/>
              </w:rPr>
              <w:t>36.17</w:t>
            </w:r>
          </w:p>
        </w:tc>
      </w:tr>
      <w:tr w:rsidR="00C64B0A" w:rsidRPr="00413CCD" w:rsidTr="00FE20F5">
        <w:tc>
          <w:tcPr>
            <w:tcW w:w="720" w:type="dxa"/>
          </w:tcPr>
          <w:p w:rsidR="0089701D" w:rsidRDefault="00C64B0A">
            <w:pPr>
              <w:pStyle w:val="TableText"/>
              <w:keepNext/>
            </w:pPr>
            <w:r>
              <w:t>5</w:t>
            </w:r>
          </w:p>
        </w:tc>
        <w:tc>
          <w:tcPr>
            <w:tcW w:w="4080" w:type="dxa"/>
          </w:tcPr>
          <w:p w:rsidR="00C64B0A" w:rsidRPr="00413CCD" w:rsidRDefault="00C64B0A" w:rsidP="00FE20F5">
            <w:pPr>
              <w:pStyle w:val="TableText"/>
              <w:keepNext/>
            </w:pPr>
            <w:r w:rsidRPr="00413CCD">
              <w:t>Scientific non</w:t>
            </w:r>
            <w:r>
              <w:noBreakHyphen/>
            </w:r>
            <w:r w:rsidRPr="00413CCD">
              <w:t>assigned station</w:t>
            </w:r>
          </w:p>
        </w:tc>
        <w:tc>
          <w:tcPr>
            <w:tcW w:w="1320" w:type="dxa"/>
            <w:vAlign w:val="bottom"/>
          </w:tcPr>
          <w:p w:rsidR="00C64B0A" w:rsidRPr="005E0634" w:rsidRDefault="00C64B0A" w:rsidP="00FE20F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0634">
              <w:rPr>
                <w:rFonts w:ascii="Times New Roman" w:hAnsi="Times New Roman"/>
                <w:sz w:val="22"/>
                <w:szCs w:val="22"/>
              </w:rPr>
              <w:t>36.17</w:t>
            </w:r>
          </w:p>
        </w:tc>
      </w:tr>
      <w:tr w:rsidR="00C64B0A" w:rsidRPr="00413CCD" w:rsidTr="00FE20F5">
        <w:tc>
          <w:tcPr>
            <w:tcW w:w="720" w:type="dxa"/>
          </w:tcPr>
          <w:p w:rsidR="0089701D" w:rsidRDefault="00C64B0A">
            <w:pPr>
              <w:pStyle w:val="TableText"/>
            </w:pPr>
            <w:r>
              <w:t>6</w:t>
            </w:r>
          </w:p>
        </w:tc>
        <w:tc>
          <w:tcPr>
            <w:tcW w:w="4080" w:type="dxa"/>
          </w:tcPr>
          <w:p w:rsidR="00C64B0A" w:rsidRPr="00413CCD" w:rsidRDefault="00C64B0A" w:rsidP="00FE20F5">
            <w:pPr>
              <w:pStyle w:val="TableText"/>
            </w:pPr>
            <w:r w:rsidRPr="00413CCD">
              <w:t>Ship station class B non</w:t>
            </w:r>
            <w:r>
              <w:noBreakHyphen/>
            </w:r>
            <w:r w:rsidRPr="00413CCD">
              <w:t>assigned</w:t>
            </w:r>
          </w:p>
        </w:tc>
        <w:tc>
          <w:tcPr>
            <w:tcW w:w="1320" w:type="dxa"/>
            <w:vAlign w:val="bottom"/>
          </w:tcPr>
          <w:p w:rsidR="00C64B0A" w:rsidRPr="005E0634" w:rsidRDefault="00C64B0A" w:rsidP="00FE20F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0634">
              <w:rPr>
                <w:rFonts w:ascii="Times New Roman" w:hAnsi="Times New Roman"/>
                <w:sz w:val="22"/>
                <w:szCs w:val="22"/>
              </w:rPr>
              <w:t>36.17</w:t>
            </w:r>
          </w:p>
        </w:tc>
      </w:tr>
      <w:tr w:rsidR="00C64B0A" w:rsidRPr="00413CCD" w:rsidTr="00FE20F5">
        <w:tc>
          <w:tcPr>
            <w:tcW w:w="720" w:type="dxa"/>
          </w:tcPr>
          <w:p w:rsidR="0089701D" w:rsidRDefault="00C64B0A">
            <w:pPr>
              <w:pStyle w:val="TableText"/>
            </w:pPr>
            <w:r>
              <w:t>7</w:t>
            </w:r>
          </w:p>
        </w:tc>
        <w:tc>
          <w:tcPr>
            <w:tcW w:w="4080" w:type="dxa"/>
          </w:tcPr>
          <w:p w:rsidR="00C64B0A" w:rsidRPr="00413CCD" w:rsidRDefault="00C64B0A" w:rsidP="00FE20F5">
            <w:pPr>
              <w:pStyle w:val="TableText"/>
            </w:pPr>
            <w:r w:rsidRPr="00413CCD">
              <w:t>Ship station class C non</w:t>
            </w:r>
            <w:r>
              <w:noBreakHyphen/>
            </w:r>
            <w:r w:rsidRPr="00413CCD">
              <w:t>assigned</w:t>
            </w:r>
          </w:p>
        </w:tc>
        <w:tc>
          <w:tcPr>
            <w:tcW w:w="1320" w:type="dxa"/>
            <w:vAlign w:val="bottom"/>
          </w:tcPr>
          <w:p w:rsidR="00C64B0A" w:rsidRPr="005E0634" w:rsidRDefault="00C64B0A" w:rsidP="00FE20F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0634">
              <w:rPr>
                <w:rFonts w:ascii="Times New Roman" w:hAnsi="Times New Roman"/>
                <w:sz w:val="22"/>
                <w:szCs w:val="22"/>
              </w:rPr>
              <w:t>36.17</w:t>
            </w:r>
          </w:p>
        </w:tc>
      </w:tr>
      <w:tr w:rsidR="00C64B0A" w:rsidRPr="00413CCD" w:rsidTr="00FE20F5">
        <w:tc>
          <w:tcPr>
            <w:tcW w:w="720" w:type="dxa"/>
          </w:tcPr>
          <w:p w:rsidR="0089701D" w:rsidRDefault="00C64B0A">
            <w:pPr>
              <w:pStyle w:val="TableText"/>
            </w:pPr>
            <w:r>
              <w:t>8</w:t>
            </w:r>
          </w:p>
        </w:tc>
        <w:tc>
          <w:tcPr>
            <w:tcW w:w="4080" w:type="dxa"/>
          </w:tcPr>
          <w:p w:rsidR="00C64B0A" w:rsidRPr="00413CCD" w:rsidRDefault="00C64B0A" w:rsidP="00FE20F5">
            <w:pPr>
              <w:pStyle w:val="TableText"/>
            </w:pPr>
            <w:r w:rsidRPr="00413CCD">
              <w:t>Sound outside broadcast station</w:t>
            </w:r>
          </w:p>
        </w:tc>
        <w:tc>
          <w:tcPr>
            <w:tcW w:w="1320" w:type="dxa"/>
            <w:vAlign w:val="bottom"/>
          </w:tcPr>
          <w:p w:rsidR="00C64B0A" w:rsidRPr="005E0634" w:rsidRDefault="00C64B0A" w:rsidP="00FE20F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0634">
              <w:rPr>
                <w:rFonts w:ascii="Times New Roman" w:hAnsi="Times New Roman"/>
                <w:sz w:val="22"/>
                <w:szCs w:val="22"/>
              </w:rPr>
              <w:t>36.17</w:t>
            </w:r>
          </w:p>
        </w:tc>
      </w:tr>
      <w:tr w:rsidR="00C64B0A" w:rsidRPr="00413CCD" w:rsidTr="00FE20F5">
        <w:tc>
          <w:tcPr>
            <w:tcW w:w="720" w:type="dxa"/>
            <w:tcBorders>
              <w:bottom w:val="single" w:sz="4" w:space="0" w:color="auto"/>
            </w:tcBorders>
          </w:tcPr>
          <w:p w:rsidR="0089701D" w:rsidRDefault="00C64B0A">
            <w:pPr>
              <w:pStyle w:val="TableText"/>
            </w:pPr>
            <w:r>
              <w:t>9</w:t>
            </w: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:rsidR="00C64B0A" w:rsidRPr="00413CCD" w:rsidRDefault="00C64B0A" w:rsidP="00FE20F5">
            <w:pPr>
              <w:pStyle w:val="TableText"/>
            </w:pPr>
            <w:r w:rsidRPr="00413CCD">
              <w:t>Temporary fixed link station</w:t>
            </w:r>
            <w:r>
              <w:t xml:space="preserve"> 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C64B0A" w:rsidRPr="005E0634" w:rsidRDefault="00C64B0A" w:rsidP="00FE20F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E0634">
              <w:rPr>
                <w:rFonts w:ascii="Times New Roman" w:hAnsi="Times New Roman"/>
                <w:sz w:val="22"/>
                <w:szCs w:val="22"/>
              </w:rPr>
              <w:t>2,014.53</w:t>
            </w:r>
          </w:p>
        </w:tc>
      </w:tr>
    </w:tbl>
    <w:p w:rsidR="009C5367" w:rsidRDefault="009C5367" w:rsidP="009C5367">
      <w:pPr>
        <w:pStyle w:val="A1S"/>
        <w:spacing w:after="240"/>
      </w:pPr>
      <w:r>
        <w:t>[</w:t>
      </w:r>
      <w:r w:rsidR="00994967">
        <w:t>12</w:t>
      </w:r>
      <w:r>
        <w:t>]</w:t>
      </w:r>
      <w:r>
        <w:tab/>
        <w:t>Further amendments</w:t>
      </w:r>
    </w:p>
    <w:p w:rsidR="00B54D0F" w:rsidRDefault="00B54D0F" w:rsidP="00B54D0F">
      <w:pPr>
        <w:pStyle w:val="A2S"/>
      </w:pPr>
    </w:p>
    <w:tbl>
      <w:tblPr>
        <w:tblW w:w="0" w:type="auto"/>
        <w:tblInd w:w="108" w:type="dxa"/>
        <w:tblLook w:val="01E0"/>
      </w:tblPr>
      <w:tblGrid>
        <w:gridCol w:w="2400"/>
        <w:gridCol w:w="3038"/>
        <w:gridCol w:w="2919"/>
      </w:tblGrid>
      <w:tr w:rsidR="009C5367">
        <w:trPr>
          <w:cantSplit/>
          <w:tblHeader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367" w:rsidRDefault="009C5367" w:rsidP="009C5367">
            <w:pPr>
              <w:pStyle w:val="TableColHead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Provision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367" w:rsidRDefault="009C5367" w:rsidP="009C5367">
            <w:pPr>
              <w:pStyle w:val="TableColHead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omit each mention of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367" w:rsidRDefault="009C5367" w:rsidP="009C5367">
            <w:pPr>
              <w:pStyle w:val="TableColHead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insert</w:t>
            </w:r>
          </w:p>
        </w:tc>
      </w:tr>
      <w:tr w:rsidR="009C5367" w:rsidRPr="00665C0A">
        <w:trPr>
          <w:cantSplit/>
        </w:trPr>
        <w:tc>
          <w:tcPr>
            <w:tcW w:w="2400" w:type="dxa"/>
            <w:shd w:val="clear" w:color="auto" w:fill="auto"/>
          </w:tcPr>
          <w:p w:rsidR="009C5367" w:rsidRPr="00665C0A" w:rsidRDefault="009C5367" w:rsidP="009C5367">
            <w:pPr>
              <w:pStyle w:val="TableText"/>
            </w:pPr>
            <w:r>
              <w:t>Schedule 2, items 205, 304, 403, 504 and 603</w:t>
            </w:r>
          </w:p>
        </w:tc>
        <w:tc>
          <w:tcPr>
            <w:tcW w:w="3038" w:type="dxa"/>
            <w:shd w:val="clear" w:color="auto" w:fill="auto"/>
          </w:tcPr>
          <w:p w:rsidR="009C5367" w:rsidRPr="00665C0A" w:rsidRDefault="00DE1CD7" w:rsidP="009824BF">
            <w:pPr>
              <w:pStyle w:val="TableText"/>
            </w:pPr>
            <w:r w:rsidRPr="00DE1CD7">
              <w:t>$3</w:t>
            </w:r>
            <w:r w:rsidR="009824BF">
              <w:t>4</w:t>
            </w:r>
            <w:r w:rsidRPr="00DE1CD7">
              <w:t>.</w:t>
            </w:r>
            <w:r w:rsidR="009824BF">
              <w:t>91</w:t>
            </w:r>
            <w:r w:rsidRPr="00DE1CD7">
              <w:t>, the amount of tax is taken to be $3</w:t>
            </w:r>
            <w:r w:rsidR="009824BF">
              <w:t>4.91</w:t>
            </w:r>
            <w:r w:rsidRPr="00DE1CD7">
              <w:t>.</w:t>
            </w:r>
          </w:p>
        </w:tc>
        <w:tc>
          <w:tcPr>
            <w:tcW w:w="2919" w:type="dxa"/>
            <w:shd w:val="clear" w:color="auto" w:fill="auto"/>
          </w:tcPr>
          <w:p w:rsidR="009C5367" w:rsidRPr="00665C0A" w:rsidRDefault="009C5367" w:rsidP="00C64B0A">
            <w:pPr>
              <w:pStyle w:val="TableText"/>
            </w:pPr>
            <w:r>
              <w:t>$</w:t>
            </w:r>
            <w:r w:rsidR="00DE1CD7" w:rsidRPr="00DE1CD7">
              <w:t>3</w:t>
            </w:r>
            <w:r w:rsidR="00C64B0A">
              <w:t>6</w:t>
            </w:r>
            <w:r w:rsidR="00DE1CD7" w:rsidRPr="00DE1CD7">
              <w:t>.</w:t>
            </w:r>
            <w:r w:rsidR="00C64B0A">
              <w:t>17</w:t>
            </w:r>
            <w:r w:rsidRPr="0031566E">
              <w:t>,</w:t>
            </w:r>
            <w:r>
              <w:t xml:space="preserve"> the amount of tax is taken to be $</w:t>
            </w:r>
            <w:r w:rsidR="00DE1CD7" w:rsidRPr="00DE1CD7">
              <w:t>3</w:t>
            </w:r>
            <w:r w:rsidR="00C64B0A">
              <w:t>6</w:t>
            </w:r>
            <w:r w:rsidR="00DE1CD7" w:rsidRPr="00DE1CD7">
              <w:t>.</w:t>
            </w:r>
            <w:r w:rsidR="00C64B0A">
              <w:t>17</w:t>
            </w:r>
            <w:r>
              <w:t>.</w:t>
            </w:r>
          </w:p>
        </w:tc>
      </w:tr>
      <w:tr w:rsidR="009C5367" w:rsidRPr="00665C0A">
        <w:trPr>
          <w:cantSplit/>
        </w:trPr>
        <w:tc>
          <w:tcPr>
            <w:tcW w:w="2400" w:type="dxa"/>
            <w:shd w:val="clear" w:color="auto" w:fill="auto"/>
          </w:tcPr>
          <w:p w:rsidR="009C5367" w:rsidRDefault="009C5367" w:rsidP="009C5367">
            <w:pPr>
              <w:pStyle w:val="TableText"/>
            </w:pPr>
            <w:r>
              <w:t>Schedule 2, item 904</w:t>
            </w:r>
          </w:p>
        </w:tc>
        <w:tc>
          <w:tcPr>
            <w:tcW w:w="3038" w:type="dxa"/>
            <w:shd w:val="clear" w:color="auto" w:fill="auto"/>
          </w:tcPr>
          <w:p w:rsidR="009C5367" w:rsidRDefault="00DE1CD7" w:rsidP="000C0B9A">
            <w:pPr>
              <w:pStyle w:val="TableText"/>
            </w:pPr>
            <w:r w:rsidRPr="00DE1CD7">
              <w:t>$8</w:t>
            </w:r>
            <w:r w:rsidR="000C0B9A">
              <w:t>35</w:t>
            </w:r>
            <w:r w:rsidRPr="00DE1CD7">
              <w:t>, the amount of tax is taken to be $8</w:t>
            </w:r>
            <w:r w:rsidR="000C0B9A">
              <w:t>35</w:t>
            </w:r>
            <w:r w:rsidRPr="00DE1CD7">
              <w:t>.</w:t>
            </w:r>
          </w:p>
        </w:tc>
        <w:tc>
          <w:tcPr>
            <w:tcW w:w="2919" w:type="dxa"/>
            <w:shd w:val="clear" w:color="auto" w:fill="auto"/>
          </w:tcPr>
          <w:p w:rsidR="009C5367" w:rsidRDefault="009C5367" w:rsidP="000C0B9A">
            <w:pPr>
              <w:pStyle w:val="TableText"/>
            </w:pPr>
            <w:r>
              <w:t>$8</w:t>
            </w:r>
            <w:r w:rsidR="000C0B9A">
              <w:t>6</w:t>
            </w:r>
            <w:r w:rsidR="00DE1CD7">
              <w:t>5</w:t>
            </w:r>
            <w:r w:rsidRPr="0031566E">
              <w:t>,</w:t>
            </w:r>
            <w:r>
              <w:t xml:space="preserve"> the amount of tax is taken to be $8</w:t>
            </w:r>
            <w:r w:rsidR="000C0B9A">
              <w:t>6</w:t>
            </w:r>
            <w:r w:rsidR="00DE1CD7">
              <w:t>5</w:t>
            </w:r>
            <w:r>
              <w:t>.</w:t>
            </w:r>
          </w:p>
        </w:tc>
      </w:tr>
      <w:tr w:rsidR="009C5367" w:rsidRPr="00665C0A">
        <w:trPr>
          <w:cantSplit/>
        </w:trPr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9C5367" w:rsidRDefault="009C5367" w:rsidP="009C5367">
            <w:pPr>
              <w:pStyle w:val="TableText"/>
            </w:pPr>
            <w:r>
              <w:t>Schedule 3, step 3 of tables 103, 104 and 105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auto"/>
          </w:tcPr>
          <w:p w:rsidR="009C5367" w:rsidRDefault="00DE1CD7" w:rsidP="009824BF">
            <w:pPr>
              <w:pStyle w:val="TableText"/>
            </w:pPr>
            <w:r w:rsidRPr="00DE1CD7">
              <w:t>$3</w:t>
            </w:r>
            <w:r w:rsidR="009824BF">
              <w:t>4.91</w:t>
            </w:r>
            <w:r w:rsidRPr="00DE1CD7">
              <w:t>, increase the amount to $3</w:t>
            </w:r>
            <w:r w:rsidR="009824BF">
              <w:t>4.91</w:t>
            </w:r>
            <w:r w:rsidRPr="00DE1CD7">
              <w:t>.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</w:tcPr>
          <w:p w:rsidR="009C5367" w:rsidRDefault="009C5367" w:rsidP="009824BF">
            <w:pPr>
              <w:pStyle w:val="TableText"/>
            </w:pPr>
            <w:r w:rsidRPr="009B7425">
              <w:t>$</w:t>
            </w:r>
            <w:r w:rsidR="00DE1CD7" w:rsidRPr="00DE1CD7">
              <w:t>3</w:t>
            </w:r>
            <w:r w:rsidR="009824BF">
              <w:t>6</w:t>
            </w:r>
            <w:r w:rsidR="00DE1CD7" w:rsidRPr="00DE1CD7">
              <w:t>.</w:t>
            </w:r>
            <w:r w:rsidR="009824BF">
              <w:t>17</w:t>
            </w:r>
            <w:r w:rsidRPr="00413CCD">
              <w:t xml:space="preserve">, increase the amount to </w:t>
            </w:r>
            <w:r w:rsidRPr="00992B5C">
              <w:t>$</w:t>
            </w:r>
            <w:r w:rsidR="00DE1CD7" w:rsidRPr="00DE1CD7">
              <w:t>3</w:t>
            </w:r>
            <w:r w:rsidR="009824BF">
              <w:t>6</w:t>
            </w:r>
            <w:r w:rsidR="00DE1CD7" w:rsidRPr="00DE1CD7">
              <w:t>.</w:t>
            </w:r>
            <w:r w:rsidR="003364E5">
              <w:t>1</w:t>
            </w:r>
            <w:r w:rsidR="009824BF">
              <w:t>7</w:t>
            </w:r>
            <w:r>
              <w:t>.</w:t>
            </w:r>
          </w:p>
        </w:tc>
      </w:tr>
    </w:tbl>
    <w:p w:rsidR="00E11AB6" w:rsidRPr="004927F4" w:rsidRDefault="00E11AB6" w:rsidP="00411E7E">
      <w:pPr>
        <w:pStyle w:val="ACMABodyText"/>
      </w:pPr>
    </w:p>
    <w:sectPr w:rsidR="00E11AB6" w:rsidRPr="004927F4" w:rsidSect="00F82032">
      <w:headerReference w:type="even" r:id="rId25"/>
      <w:headerReference w:type="default" r:id="rId26"/>
      <w:headerReference w:type="first" r:id="rId27"/>
      <w:footerReference w:type="first" r:id="rId28"/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14E" w:rsidRDefault="002F714E">
      <w:r>
        <w:separator/>
      </w:r>
    </w:p>
  </w:endnote>
  <w:endnote w:type="continuationSeparator" w:id="0">
    <w:p w:rsidR="002F714E" w:rsidRDefault="002F7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127" w:rsidRDefault="00B46127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46127">
      <w:tc>
        <w:tcPr>
          <w:tcW w:w="1134" w:type="dxa"/>
        </w:tcPr>
        <w:p w:rsidR="00B46127" w:rsidRPr="00F43D43" w:rsidRDefault="00173590" w:rsidP="00F43D43">
          <w:pPr>
            <w:spacing w:line="240" w:lineRule="exact"/>
            <w:rPr>
              <w:rFonts w:cs="Arial"/>
              <w:sz w:val="22"/>
              <w:szCs w:val="22"/>
            </w:rPr>
          </w:pPr>
          <w:r w:rsidRPr="00F43D43">
            <w:rPr>
              <w:rStyle w:val="PageNumber"/>
              <w:rFonts w:cs="Arial"/>
              <w:szCs w:val="22"/>
            </w:rPr>
            <w:fldChar w:fldCharType="begin"/>
          </w:r>
          <w:r w:rsidR="00B46127" w:rsidRPr="00F43D43">
            <w:rPr>
              <w:rStyle w:val="PageNumber"/>
              <w:rFonts w:cs="Arial"/>
              <w:szCs w:val="22"/>
            </w:rPr>
            <w:instrText xml:space="preserve">PAGE  </w:instrText>
          </w:r>
          <w:r w:rsidRPr="00F43D43">
            <w:rPr>
              <w:rStyle w:val="PageNumber"/>
              <w:rFonts w:cs="Arial"/>
              <w:szCs w:val="22"/>
            </w:rPr>
            <w:fldChar w:fldCharType="separate"/>
          </w:r>
          <w:r w:rsidR="00B46127" w:rsidRPr="00F43D43">
            <w:rPr>
              <w:rStyle w:val="PageNumber"/>
              <w:rFonts w:cs="Arial"/>
              <w:noProof/>
              <w:szCs w:val="22"/>
            </w:rPr>
            <w:t>1</w:t>
          </w:r>
          <w:r w:rsidRPr="00F43D43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B46127" w:rsidRPr="004F5D6D" w:rsidRDefault="00173590" w:rsidP="00F43D43">
          <w:pPr>
            <w:pStyle w:val="Footer"/>
            <w:spacing w:before="20" w:line="240" w:lineRule="exact"/>
          </w:pPr>
          <w:r>
            <w:fldChar w:fldCharType="begin"/>
          </w:r>
          <w:r w:rsidR="0089701D">
            <w:instrText xml:space="preserve"> REF  Citation\*charformat </w:instrText>
          </w:r>
          <w:r>
            <w:fldChar w:fldCharType="separate"/>
          </w:r>
          <w:r w:rsidR="00B661DD" w:rsidRPr="00B661DD">
            <w:t>Radiocommunications (Transmitter Licence Tax) Amendment Determination 2011 (No. 3)</w:t>
          </w:r>
          <w:r>
            <w:fldChar w:fldCharType="end"/>
          </w:r>
        </w:p>
      </w:tc>
      <w:tc>
        <w:tcPr>
          <w:tcW w:w="1134" w:type="dxa"/>
        </w:tcPr>
        <w:p w:rsidR="00B46127" w:rsidRPr="00451BF5" w:rsidRDefault="00B46127" w:rsidP="00F43D43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46127" w:rsidRDefault="00B46127">
    <w:pPr>
      <w:pStyle w:val="FooterInfo"/>
      <w:rPr>
        <w:b/>
        <w:sz w:val="40"/>
      </w:rPr>
    </w:pPr>
  </w:p>
  <w:p w:rsidR="00B46127" w:rsidRDefault="00173590">
    <w:pPr>
      <w:pStyle w:val="FooterInfo"/>
    </w:pPr>
    <w:fldSimple w:instr=" FILENAME   \* MERGEFORMAT ">
      <w:r w:rsidR="00B661DD">
        <w:rPr>
          <w:noProof/>
        </w:rPr>
        <w:t>Authority Paper Item 5.14 Final Attachment A - Radiocommunications (Transmitter Licence Tax).docx</w:t>
      </w:r>
    </w:fldSimple>
    <w:r w:rsidR="00B46127" w:rsidRPr="00974D8C">
      <w:t xml:space="preserve"> </w:t>
    </w:r>
    <w:r>
      <w:fldChar w:fldCharType="begin"/>
    </w:r>
    <w:r w:rsidR="0089701D">
      <w:instrText xml:space="preserve"> DATE  \@ "D/MM/YYYY"  \* MERGEFORMAT </w:instrText>
    </w:r>
    <w:r>
      <w:fldChar w:fldCharType="separate"/>
    </w:r>
    <w:r w:rsidR="00217599">
      <w:rPr>
        <w:noProof/>
      </w:rPr>
      <w:t>15/12/2011</w:t>
    </w:r>
    <w:r>
      <w:fldChar w:fldCharType="end"/>
    </w:r>
    <w:r w:rsidR="00B46127">
      <w:t xml:space="preserve"> </w:t>
    </w:r>
    <w:r>
      <w:fldChar w:fldCharType="begin"/>
    </w:r>
    <w:r w:rsidR="0089701D">
      <w:instrText xml:space="preserve"> TIME  \@ "h:mm am/pm"  \* MERGEFORMAT </w:instrText>
    </w:r>
    <w:r>
      <w:fldChar w:fldCharType="separate"/>
    </w:r>
    <w:r w:rsidR="00217599">
      <w:rPr>
        <w:noProof/>
      </w:rPr>
      <w:t>10:26 AM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127" w:rsidRDefault="00B46127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46127">
      <w:tc>
        <w:tcPr>
          <w:tcW w:w="1134" w:type="dxa"/>
        </w:tcPr>
        <w:p w:rsidR="00B46127" w:rsidRDefault="00B46127" w:rsidP="00F43D43">
          <w:pPr>
            <w:spacing w:before="80" w:after="120" w:line="240" w:lineRule="exact"/>
          </w:pPr>
        </w:p>
      </w:tc>
      <w:tc>
        <w:tcPr>
          <w:tcW w:w="6095" w:type="dxa"/>
        </w:tcPr>
        <w:p w:rsidR="00B46127" w:rsidRPr="004F5D6D" w:rsidRDefault="00173590" w:rsidP="00F43D43">
          <w:pPr>
            <w:pStyle w:val="FooterCitation"/>
            <w:spacing w:after="120"/>
          </w:pPr>
          <w:r w:rsidRPr="004F5D6D">
            <w:fldChar w:fldCharType="begin"/>
          </w:r>
          <w:r w:rsidR="00B46127">
            <w:instrText>REF Citation</w:instrText>
          </w:r>
          <w:r w:rsidRPr="004F5D6D">
            <w:fldChar w:fldCharType="separate"/>
          </w:r>
          <w:r w:rsidR="00B661DD" w:rsidRPr="00B54D0F">
            <w:rPr>
              <w:sz w:val="36"/>
              <w:szCs w:val="36"/>
            </w:rPr>
            <w:t>Radiocommunications (Transmitter Licence Tax) Amendment Determination 201</w:t>
          </w:r>
          <w:r w:rsidR="00B661DD">
            <w:rPr>
              <w:sz w:val="36"/>
              <w:szCs w:val="36"/>
            </w:rPr>
            <w:t>1</w:t>
          </w:r>
          <w:r w:rsidR="00B661DD" w:rsidRPr="00B54D0F">
            <w:rPr>
              <w:sz w:val="36"/>
              <w:szCs w:val="36"/>
            </w:rPr>
            <w:t xml:space="preserve"> (No. </w:t>
          </w:r>
          <w:r w:rsidR="00B661DD">
            <w:rPr>
              <w:sz w:val="36"/>
              <w:szCs w:val="36"/>
            </w:rPr>
            <w:t>3</w:t>
          </w:r>
          <w:r w:rsidR="00B661DD" w:rsidRPr="00B54D0F">
            <w:rPr>
              <w:sz w:val="36"/>
              <w:szCs w:val="36"/>
            </w:rPr>
            <w:t>)</w:t>
          </w:r>
          <w:r w:rsidRPr="004F5D6D">
            <w:fldChar w:fldCharType="end"/>
          </w:r>
        </w:p>
      </w:tc>
      <w:tc>
        <w:tcPr>
          <w:tcW w:w="1134" w:type="dxa"/>
        </w:tcPr>
        <w:p w:rsidR="00B46127" w:rsidRPr="00F43D43" w:rsidRDefault="00173590" w:rsidP="00F43D43">
          <w:pPr>
            <w:spacing w:before="80" w:after="120" w:line="240" w:lineRule="exact"/>
            <w:jc w:val="right"/>
            <w:rPr>
              <w:rStyle w:val="PageNumber"/>
              <w:rFonts w:cs="Arial"/>
              <w:szCs w:val="22"/>
            </w:rPr>
          </w:pPr>
          <w:r w:rsidRPr="00F43D43">
            <w:rPr>
              <w:rStyle w:val="PageNumber"/>
              <w:rFonts w:cs="Arial"/>
              <w:szCs w:val="22"/>
            </w:rPr>
            <w:fldChar w:fldCharType="begin"/>
          </w:r>
          <w:r w:rsidR="00B46127" w:rsidRPr="00F43D43">
            <w:rPr>
              <w:rStyle w:val="PageNumber"/>
              <w:rFonts w:cs="Arial"/>
              <w:szCs w:val="22"/>
            </w:rPr>
            <w:instrText xml:space="preserve">PAGE  </w:instrText>
          </w:r>
          <w:r w:rsidRPr="00F43D43">
            <w:rPr>
              <w:rStyle w:val="PageNumber"/>
              <w:rFonts w:cs="Arial"/>
              <w:szCs w:val="22"/>
            </w:rPr>
            <w:fldChar w:fldCharType="separate"/>
          </w:r>
          <w:r w:rsidR="00B46127" w:rsidRPr="00F43D43">
            <w:rPr>
              <w:rStyle w:val="PageNumber"/>
              <w:rFonts w:cs="Arial"/>
              <w:noProof/>
              <w:szCs w:val="22"/>
            </w:rPr>
            <w:t>7</w:t>
          </w:r>
          <w:r w:rsidRPr="00F43D43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B46127" w:rsidRDefault="00B46127">
    <w:pPr>
      <w:pStyle w:val="FooterInfo"/>
      <w:rPr>
        <w:b/>
        <w:sz w:val="40"/>
      </w:rPr>
    </w:pPr>
  </w:p>
  <w:p w:rsidR="00B46127" w:rsidRDefault="00173590">
    <w:pPr>
      <w:pStyle w:val="FooterInfo"/>
    </w:pPr>
    <w:fldSimple w:instr=" FILENAME   \* MERGEFORMAT ">
      <w:r w:rsidR="00B661DD">
        <w:rPr>
          <w:noProof/>
        </w:rPr>
        <w:t>Authority Paper Item 5.14 Final Attachment A - Radiocommunications (Transmitter Licence Tax).docx</w:t>
      </w:r>
    </w:fldSimple>
    <w:r w:rsidR="00B46127" w:rsidRPr="00974D8C">
      <w:t xml:space="preserve"> </w:t>
    </w:r>
    <w:r>
      <w:fldChar w:fldCharType="begin"/>
    </w:r>
    <w:r w:rsidR="0089701D">
      <w:instrText xml:space="preserve"> DATE  \@ "D/MM/YYYY"  \* MERGEFORMAT </w:instrText>
    </w:r>
    <w:r>
      <w:fldChar w:fldCharType="separate"/>
    </w:r>
    <w:r w:rsidR="00217599">
      <w:rPr>
        <w:noProof/>
      </w:rPr>
      <w:t>15/12/2011</w:t>
    </w:r>
    <w:r>
      <w:fldChar w:fldCharType="end"/>
    </w:r>
    <w:r w:rsidR="00B46127">
      <w:t xml:space="preserve"> </w:t>
    </w:r>
    <w:r>
      <w:fldChar w:fldCharType="begin"/>
    </w:r>
    <w:r w:rsidR="0089701D">
      <w:instrText xml:space="preserve"> TIME  \@ "h:mm am/pm"  \* MERGEFORMAT </w:instrText>
    </w:r>
    <w:r>
      <w:fldChar w:fldCharType="separate"/>
    </w:r>
    <w:r w:rsidR="00217599">
      <w:rPr>
        <w:noProof/>
      </w:rPr>
      <w:t>10:26 AM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3A8" w:rsidRDefault="002633A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127" w:rsidRDefault="00B46127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46127">
      <w:tc>
        <w:tcPr>
          <w:tcW w:w="1134" w:type="dxa"/>
        </w:tcPr>
        <w:p w:rsidR="00B46127" w:rsidRPr="00F43D43" w:rsidRDefault="00173590" w:rsidP="00F43D43">
          <w:pPr>
            <w:spacing w:line="240" w:lineRule="exact"/>
            <w:rPr>
              <w:rFonts w:cs="Arial"/>
              <w:sz w:val="22"/>
              <w:szCs w:val="22"/>
            </w:rPr>
          </w:pPr>
          <w:r w:rsidRPr="00F43D43">
            <w:rPr>
              <w:rStyle w:val="PageNumber"/>
              <w:rFonts w:cs="Arial"/>
              <w:szCs w:val="22"/>
            </w:rPr>
            <w:fldChar w:fldCharType="begin"/>
          </w:r>
          <w:r w:rsidR="00B46127" w:rsidRPr="00F43D43">
            <w:rPr>
              <w:rStyle w:val="PageNumber"/>
              <w:rFonts w:cs="Arial"/>
              <w:szCs w:val="22"/>
            </w:rPr>
            <w:instrText xml:space="preserve">PAGE  </w:instrText>
          </w:r>
          <w:r w:rsidRPr="00F43D43">
            <w:rPr>
              <w:rStyle w:val="PageNumber"/>
              <w:rFonts w:cs="Arial"/>
              <w:szCs w:val="22"/>
            </w:rPr>
            <w:fldChar w:fldCharType="separate"/>
          </w:r>
          <w:r w:rsidR="00B46127" w:rsidRPr="00F43D43">
            <w:rPr>
              <w:rStyle w:val="PageNumber"/>
              <w:rFonts w:cs="Arial"/>
              <w:noProof/>
              <w:szCs w:val="22"/>
            </w:rPr>
            <w:t>2</w:t>
          </w:r>
          <w:r w:rsidRPr="00F43D43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B46127" w:rsidRPr="004F5D6D" w:rsidRDefault="00173590" w:rsidP="00F43D43">
          <w:pPr>
            <w:pStyle w:val="Footer"/>
            <w:spacing w:before="20" w:line="240" w:lineRule="exact"/>
          </w:pPr>
          <w:r w:rsidRPr="004F5D6D">
            <w:fldChar w:fldCharType="begin"/>
          </w:r>
          <w:r w:rsidR="00B46127">
            <w:instrText>REF Citation</w:instrText>
          </w:r>
          <w:r w:rsidRPr="004F5D6D">
            <w:fldChar w:fldCharType="separate"/>
          </w:r>
          <w:r w:rsidR="00B661DD" w:rsidRPr="00B54D0F">
            <w:rPr>
              <w:sz w:val="36"/>
              <w:szCs w:val="36"/>
            </w:rPr>
            <w:t>Radiocommunications (Transmitter Licence Tax) Amendment Determination 201</w:t>
          </w:r>
          <w:r w:rsidR="00B661DD">
            <w:rPr>
              <w:sz w:val="36"/>
              <w:szCs w:val="36"/>
            </w:rPr>
            <w:t>1</w:t>
          </w:r>
          <w:r w:rsidR="00B661DD" w:rsidRPr="00B54D0F">
            <w:rPr>
              <w:sz w:val="36"/>
              <w:szCs w:val="36"/>
            </w:rPr>
            <w:t xml:space="preserve"> (No. </w:t>
          </w:r>
          <w:r w:rsidR="00B661DD">
            <w:rPr>
              <w:sz w:val="36"/>
              <w:szCs w:val="36"/>
            </w:rPr>
            <w:t>3</w:t>
          </w:r>
          <w:r w:rsidR="00B661DD" w:rsidRPr="00B54D0F">
            <w:rPr>
              <w:sz w:val="36"/>
              <w:szCs w:val="36"/>
            </w:rPr>
            <w:t>)</w:t>
          </w:r>
          <w:r w:rsidRPr="004F5D6D">
            <w:fldChar w:fldCharType="end"/>
          </w:r>
        </w:p>
      </w:tc>
      <w:tc>
        <w:tcPr>
          <w:tcW w:w="1134" w:type="dxa"/>
        </w:tcPr>
        <w:p w:rsidR="00B46127" w:rsidRPr="00451BF5" w:rsidRDefault="00B46127" w:rsidP="00F43D43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46127" w:rsidRDefault="00B46127">
    <w:pPr>
      <w:pStyle w:val="FooterInfo"/>
      <w:rPr>
        <w:b/>
        <w:sz w:val="40"/>
      </w:rPr>
    </w:pPr>
  </w:p>
  <w:p w:rsidR="00B46127" w:rsidRDefault="00173590">
    <w:pPr>
      <w:pStyle w:val="FooterInfo"/>
    </w:pPr>
    <w:fldSimple w:instr=" FILENAME   \* MERGEFORMAT ">
      <w:r w:rsidR="00B661DD">
        <w:rPr>
          <w:noProof/>
        </w:rPr>
        <w:t>Authority Paper Item 5.14 Final Attachment A - Radiocommunications (Transmitter Licence Tax).docx</w:t>
      </w:r>
    </w:fldSimple>
    <w:r w:rsidR="00B46127" w:rsidRPr="00974D8C">
      <w:t xml:space="preserve"> </w:t>
    </w:r>
    <w:r>
      <w:fldChar w:fldCharType="begin"/>
    </w:r>
    <w:r w:rsidR="0089701D">
      <w:instrText xml:space="preserve"> DATE  \@ "D/MM/YYYY"  \* MERGEFORMAT </w:instrText>
    </w:r>
    <w:r>
      <w:fldChar w:fldCharType="separate"/>
    </w:r>
    <w:r w:rsidR="00217599">
      <w:rPr>
        <w:noProof/>
      </w:rPr>
      <w:t>15/12/2011</w:t>
    </w:r>
    <w:r>
      <w:fldChar w:fldCharType="end"/>
    </w:r>
    <w:r w:rsidR="00B46127">
      <w:t xml:space="preserve"> </w:t>
    </w:r>
    <w:r>
      <w:fldChar w:fldCharType="begin"/>
    </w:r>
    <w:r w:rsidR="0089701D">
      <w:instrText xml:space="preserve"> TIME  \@ "h:mm am/pm"  \* MERGEFORMAT </w:instrText>
    </w:r>
    <w:r>
      <w:fldChar w:fldCharType="separate"/>
    </w:r>
    <w:r w:rsidR="00217599">
      <w:rPr>
        <w:noProof/>
      </w:rPr>
      <w:t>10:26 AM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127" w:rsidRDefault="00B46127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46127">
      <w:tc>
        <w:tcPr>
          <w:tcW w:w="1134" w:type="dxa"/>
        </w:tcPr>
        <w:p w:rsidR="00B46127" w:rsidRDefault="00B46127" w:rsidP="00F43D43">
          <w:pPr>
            <w:spacing w:before="80" w:after="120" w:line="240" w:lineRule="exact"/>
          </w:pPr>
        </w:p>
      </w:tc>
      <w:tc>
        <w:tcPr>
          <w:tcW w:w="6095" w:type="dxa"/>
        </w:tcPr>
        <w:p w:rsidR="00B46127" w:rsidRPr="004F5D6D" w:rsidRDefault="00173590" w:rsidP="00F43D43">
          <w:pPr>
            <w:pStyle w:val="FooterCitation"/>
            <w:spacing w:after="120"/>
          </w:pPr>
          <w:r w:rsidRPr="004F5D6D">
            <w:fldChar w:fldCharType="begin"/>
          </w:r>
          <w:r w:rsidR="00B46127">
            <w:instrText>REF Citation</w:instrText>
          </w:r>
          <w:r w:rsidRPr="004F5D6D">
            <w:fldChar w:fldCharType="separate"/>
          </w:r>
          <w:r w:rsidR="00B661DD" w:rsidRPr="00B54D0F">
            <w:rPr>
              <w:sz w:val="36"/>
              <w:szCs w:val="36"/>
            </w:rPr>
            <w:t>Radiocommunications (Transmitter Licence Tax) Amendment Determination 201</w:t>
          </w:r>
          <w:r w:rsidR="00B661DD">
            <w:rPr>
              <w:sz w:val="36"/>
              <w:szCs w:val="36"/>
            </w:rPr>
            <w:t>1</w:t>
          </w:r>
          <w:r w:rsidR="00B661DD" w:rsidRPr="00B54D0F">
            <w:rPr>
              <w:sz w:val="36"/>
              <w:szCs w:val="36"/>
            </w:rPr>
            <w:t xml:space="preserve"> (No. </w:t>
          </w:r>
          <w:r w:rsidR="00B661DD">
            <w:rPr>
              <w:sz w:val="36"/>
              <w:szCs w:val="36"/>
            </w:rPr>
            <w:t>3</w:t>
          </w:r>
          <w:r w:rsidR="00B661DD" w:rsidRPr="00B54D0F">
            <w:rPr>
              <w:sz w:val="36"/>
              <w:szCs w:val="36"/>
            </w:rPr>
            <w:t>)</w:t>
          </w:r>
          <w:r w:rsidRPr="004F5D6D">
            <w:fldChar w:fldCharType="end"/>
          </w:r>
        </w:p>
      </w:tc>
      <w:tc>
        <w:tcPr>
          <w:tcW w:w="1134" w:type="dxa"/>
        </w:tcPr>
        <w:p w:rsidR="00B46127" w:rsidRPr="00F43D43" w:rsidRDefault="00173590" w:rsidP="00F43D43">
          <w:pPr>
            <w:spacing w:before="80" w:after="120" w:line="240" w:lineRule="exact"/>
            <w:jc w:val="right"/>
            <w:rPr>
              <w:rStyle w:val="PageNumber"/>
              <w:rFonts w:cs="Arial"/>
              <w:szCs w:val="22"/>
            </w:rPr>
          </w:pPr>
          <w:r w:rsidRPr="00F43D43">
            <w:rPr>
              <w:rStyle w:val="PageNumber"/>
              <w:rFonts w:cs="Arial"/>
              <w:szCs w:val="22"/>
            </w:rPr>
            <w:fldChar w:fldCharType="begin"/>
          </w:r>
          <w:r w:rsidR="00B46127" w:rsidRPr="00F43D43">
            <w:rPr>
              <w:rStyle w:val="PageNumber"/>
              <w:rFonts w:cs="Arial"/>
              <w:szCs w:val="22"/>
            </w:rPr>
            <w:instrText xml:space="preserve">PAGE  </w:instrText>
          </w:r>
          <w:r w:rsidRPr="00F43D43">
            <w:rPr>
              <w:rStyle w:val="PageNumber"/>
              <w:rFonts w:cs="Arial"/>
              <w:szCs w:val="22"/>
            </w:rPr>
            <w:fldChar w:fldCharType="separate"/>
          </w:r>
          <w:r w:rsidR="002633A8">
            <w:rPr>
              <w:rStyle w:val="PageNumber"/>
              <w:rFonts w:cs="Arial"/>
              <w:noProof/>
              <w:szCs w:val="22"/>
            </w:rPr>
            <w:t>2</w:t>
          </w:r>
          <w:r w:rsidRPr="00F43D43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B46127" w:rsidRDefault="00B46127">
    <w:pPr>
      <w:pStyle w:val="FooterInfo"/>
      <w:rPr>
        <w:b/>
        <w:sz w:val="4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127" w:rsidRDefault="00B46127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46127">
      <w:trPr>
        <w:trHeight w:val="338"/>
      </w:trPr>
      <w:tc>
        <w:tcPr>
          <w:tcW w:w="1134" w:type="dxa"/>
        </w:tcPr>
        <w:p w:rsidR="00B46127" w:rsidRPr="00F43D43" w:rsidRDefault="00173590" w:rsidP="00F43D43">
          <w:pPr>
            <w:spacing w:line="240" w:lineRule="exact"/>
            <w:rPr>
              <w:rFonts w:cs="Arial"/>
              <w:sz w:val="22"/>
              <w:szCs w:val="22"/>
            </w:rPr>
          </w:pPr>
          <w:r w:rsidRPr="00F43D43">
            <w:rPr>
              <w:rStyle w:val="PageNumber"/>
              <w:rFonts w:cs="Arial"/>
              <w:szCs w:val="22"/>
            </w:rPr>
            <w:fldChar w:fldCharType="begin"/>
          </w:r>
          <w:r w:rsidR="00B46127" w:rsidRPr="00F43D43">
            <w:rPr>
              <w:rStyle w:val="PageNumber"/>
              <w:rFonts w:cs="Arial"/>
              <w:szCs w:val="22"/>
            </w:rPr>
            <w:instrText xml:space="preserve">PAGE  </w:instrText>
          </w:r>
          <w:r w:rsidRPr="00F43D43">
            <w:rPr>
              <w:rStyle w:val="PageNumber"/>
              <w:rFonts w:cs="Arial"/>
              <w:szCs w:val="22"/>
            </w:rPr>
            <w:fldChar w:fldCharType="separate"/>
          </w:r>
          <w:r w:rsidR="00B46127" w:rsidRPr="00F43D43">
            <w:rPr>
              <w:rStyle w:val="PageNumber"/>
              <w:rFonts w:cs="Arial"/>
              <w:noProof/>
              <w:szCs w:val="22"/>
            </w:rPr>
            <w:t>6</w:t>
          </w:r>
          <w:r w:rsidRPr="00F43D43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B46127" w:rsidRPr="004F5D6D" w:rsidRDefault="00173590" w:rsidP="00F43D43">
          <w:pPr>
            <w:pStyle w:val="Footer"/>
            <w:spacing w:before="20" w:line="240" w:lineRule="exact"/>
          </w:pPr>
          <w:r>
            <w:fldChar w:fldCharType="begin"/>
          </w:r>
          <w:r w:rsidR="0089701D">
            <w:instrText xml:space="preserve"> REF  Citation </w:instrText>
          </w:r>
          <w:r>
            <w:fldChar w:fldCharType="separate"/>
          </w:r>
          <w:r w:rsidR="00B661DD" w:rsidRPr="00B54D0F">
            <w:rPr>
              <w:sz w:val="36"/>
              <w:szCs w:val="36"/>
            </w:rPr>
            <w:t>Radiocommunications (Transmitter Licence Tax) Amendment Determination 201</w:t>
          </w:r>
          <w:r w:rsidR="00B661DD">
            <w:rPr>
              <w:sz w:val="36"/>
              <w:szCs w:val="36"/>
            </w:rPr>
            <w:t>1</w:t>
          </w:r>
          <w:r w:rsidR="00B661DD" w:rsidRPr="00B54D0F">
            <w:rPr>
              <w:sz w:val="36"/>
              <w:szCs w:val="36"/>
            </w:rPr>
            <w:t xml:space="preserve"> (No. </w:t>
          </w:r>
          <w:r w:rsidR="00B661DD">
            <w:rPr>
              <w:sz w:val="36"/>
              <w:szCs w:val="36"/>
            </w:rPr>
            <w:t>3</w:t>
          </w:r>
          <w:r w:rsidR="00B661DD" w:rsidRPr="00B54D0F">
            <w:rPr>
              <w:sz w:val="36"/>
              <w:szCs w:val="36"/>
            </w:rPr>
            <w:t>)</w:t>
          </w:r>
          <w:r>
            <w:fldChar w:fldCharType="end"/>
          </w:r>
        </w:p>
      </w:tc>
      <w:tc>
        <w:tcPr>
          <w:tcW w:w="1134" w:type="dxa"/>
        </w:tcPr>
        <w:p w:rsidR="00B46127" w:rsidRPr="00451BF5" w:rsidRDefault="00B46127" w:rsidP="00F43D43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46127" w:rsidRDefault="00B46127">
    <w:pPr>
      <w:pStyle w:val="FooterInfo"/>
      <w:rPr>
        <w:b/>
        <w:sz w:val="4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127" w:rsidRDefault="00B46127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46127">
      <w:tc>
        <w:tcPr>
          <w:tcW w:w="1134" w:type="dxa"/>
        </w:tcPr>
        <w:p w:rsidR="00B46127" w:rsidRDefault="00B46127" w:rsidP="00F43D43">
          <w:pPr>
            <w:spacing w:before="80" w:after="120" w:line="240" w:lineRule="exact"/>
          </w:pPr>
        </w:p>
      </w:tc>
      <w:tc>
        <w:tcPr>
          <w:tcW w:w="6095" w:type="dxa"/>
        </w:tcPr>
        <w:p w:rsidR="00B46127" w:rsidRPr="00B1368B" w:rsidRDefault="00173590" w:rsidP="00F43D43">
          <w:pPr>
            <w:pStyle w:val="FooterCitation"/>
            <w:spacing w:after="120"/>
            <w:rPr>
              <w:szCs w:val="18"/>
            </w:rPr>
          </w:pPr>
          <w:fldSimple w:instr=" REF  Citation  \* MERGEFORMAT ">
            <w:r w:rsidR="00B661DD" w:rsidRPr="00B661DD">
              <w:rPr>
                <w:szCs w:val="18"/>
              </w:rPr>
              <w:t>Radiocommunications (Transmitter Licence Tax) Amendment Determination 2011 (No. 3)</w:t>
            </w:r>
          </w:fldSimple>
        </w:p>
      </w:tc>
      <w:tc>
        <w:tcPr>
          <w:tcW w:w="1134" w:type="dxa"/>
        </w:tcPr>
        <w:p w:rsidR="00B46127" w:rsidRPr="00F43D43" w:rsidRDefault="00173590" w:rsidP="00F43D43">
          <w:pPr>
            <w:spacing w:before="80" w:after="120" w:line="240" w:lineRule="exact"/>
            <w:jc w:val="right"/>
            <w:rPr>
              <w:rStyle w:val="PageNumber"/>
              <w:rFonts w:cs="Arial"/>
              <w:szCs w:val="22"/>
            </w:rPr>
          </w:pPr>
          <w:r w:rsidRPr="00F43D43">
            <w:rPr>
              <w:rStyle w:val="PageNumber"/>
              <w:rFonts w:cs="Arial"/>
              <w:szCs w:val="22"/>
            </w:rPr>
            <w:fldChar w:fldCharType="begin"/>
          </w:r>
          <w:r w:rsidR="00B46127" w:rsidRPr="00F43D43">
            <w:rPr>
              <w:rStyle w:val="PageNumber"/>
              <w:rFonts w:cs="Arial"/>
              <w:szCs w:val="22"/>
            </w:rPr>
            <w:instrText xml:space="preserve">PAGE  </w:instrText>
          </w:r>
          <w:r w:rsidRPr="00F43D43">
            <w:rPr>
              <w:rStyle w:val="PageNumber"/>
              <w:rFonts w:cs="Arial"/>
              <w:szCs w:val="22"/>
            </w:rPr>
            <w:fldChar w:fldCharType="separate"/>
          </w:r>
          <w:r w:rsidR="00217599">
            <w:rPr>
              <w:rStyle w:val="PageNumber"/>
              <w:rFonts w:cs="Arial"/>
              <w:noProof/>
              <w:szCs w:val="22"/>
            </w:rPr>
            <w:t>10</w:t>
          </w:r>
          <w:r w:rsidRPr="00F43D43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B46127" w:rsidRDefault="00B46127">
    <w:pPr>
      <w:pStyle w:val="FooterInfo"/>
      <w:rPr>
        <w:b/>
        <w:sz w:val="4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127" w:rsidRPr="000058EC" w:rsidRDefault="00B46127" w:rsidP="000058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14E" w:rsidRDefault="002F714E">
      <w:r>
        <w:separator/>
      </w:r>
    </w:p>
  </w:footnote>
  <w:footnote w:type="continuationSeparator" w:id="0">
    <w:p w:rsidR="002F714E" w:rsidRDefault="002F7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B46127" w:rsidRPr="00F43D43">
      <w:tc>
        <w:tcPr>
          <w:tcW w:w="8385" w:type="dxa"/>
        </w:tcPr>
        <w:p w:rsidR="00B46127" w:rsidRDefault="00173590">
          <w:pPr>
            <w:pStyle w:val="HeaderLiteEven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540720123" o:spid="_x0000_s2172" type="#_x0000_t75" style="position:absolute;margin-left:0;margin-top:0;width:431.85pt;height:482pt;z-index:-8;mso-position-horizontal:center;mso-position-horizontal-relative:margin;mso-position-vertical:center;mso-position-vertical-relative:margin" o:allowincell="f">
                <v:imagedata r:id="rId1" o:title="Untitled" gain="19661f" blacklevel="22938f"/>
                <w10:wrap anchorx="margin" anchory="margin"/>
              </v:shape>
            </w:pict>
          </w: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72" type="#_x0000_t136" style="position:absolute;margin-left:0;margin-top:0;width:435.35pt;height:174.15pt;rotation:315;z-index:-14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Arial&quot;;font-size:1pt" string="DRAFT"/>
                <w10:wrap anchorx="margin" anchory="margin"/>
              </v:shape>
            </w:pict>
          </w:r>
        </w:p>
      </w:tc>
    </w:tr>
    <w:tr w:rsidR="00B46127" w:rsidRPr="00F43D43">
      <w:tc>
        <w:tcPr>
          <w:tcW w:w="8385" w:type="dxa"/>
        </w:tcPr>
        <w:p w:rsidR="00B46127" w:rsidRDefault="00B46127">
          <w:pPr>
            <w:pStyle w:val="HeaderLiteEven"/>
          </w:pPr>
        </w:p>
      </w:tc>
    </w:tr>
    <w:tr w:rsidR="00B46127">
      <w:tc>
        <w:tcPr>
          <w:tcW w:w="8385" w:type="dxa"/>
        </w:tcPr>
        <w:p w:rsidR="00B46127" w:rsidRDefault="00B46127">
          <w:pPr>
            <w:pStyle w:val="HeaderBoldEven"/>
          </w:pPr>
        </w:p>
      </w:tc>
    </w:tr>
  </w:tbl>
  <w:p w:rsidR="00B46127" w:rsidRDefault="00B46127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127" w:rsidRDefault="00173590">
    <w:pPr>
      <w:pStyle w:val="Header"/>
    </w:pPr>
    <w:r>
      <w:rPr>
        <w:noProof/>
        <w:lang w:eastAsia="en-A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720150" o:spid="_x0000_s2199" type="#_x0000_t75" style="position:absolute;margin-left:0;margin-top:0;width:431.85pt;height:482pt;z-index:-1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127" w:rsidRDefault="00B46127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127" w:rsidRDefault="00B46127" w:rsidP="008A0882">
    <w:pPr>
      <w:pStyle w:val="Header"/>
      <w:tabs>
        <w:tab w:val="left" w:pos="702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B46127" w:rsidRPr="00F43D43">
      <w:tc>
        <w:tcPr>
          <w:tcW w:w="8385" w:type="dxa"/>
        </w:tcPr>
        <w:p w:rsidR="00B46127" w:rsidRPr="00F43D43" w:rsidRDefault="00173590" w:rsidP="00F43D43">
          <w:pPr>
            <w:spacing w:before="80" w:after="120" w:line="280" w:lineRule="atLeast"/>
          </w:pPr>
          <w:r>
            <w:rPr>
              <w:noProof/>
              <w:lang w:eastAsia="en-AU" w:bidi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540720124" o:spid="_x0000_s2173" type="#_x0000_t75" style="position:absolute;margin-left:0;margin-top:0;width:431.85pt;height:482pt;z-index:-7;mso-position-horizontal:center;mso-position-horizontal-relative:margin;mso-position-vertical:center;mso-position-vertical-relative:margin" o:allowincell="f">
                <v:imagedata r:id="rId1" o:title="Untitled" gain="19661f" blacklevel="22938f"/>
                <w10:wrap anchorx="margin" anchory="margin"/>
              </v:shape>
            </w:pict>
          </w: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73" type="#_x0000_t136" style="position:absolute;margin-left:0;margin-top:0;width:435.35pt;height:174.15pt;rotation:315;z-index:-13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Arial&quot;;font-size:1pt" string="DRAFT"/>
                <w10:wrap anchorx="margin" anchory="margin"/>
              </v:shape>
            </w:pict>
          </w:r>
        </w:p>
      </w:tc>
    </w:tr>
    <w:tr w:rsidR="00B46127" w:rsidRPr="00F43D43">
      <w:tc>
        <w:tcPr>
          <w:tcW w:w="8385" w:type="dxa"/>
        </w:tcPr>
        <w:p w:rsidR="00B46127" w:rsidRPr="00F43D43" w:rsidRDefault="00B46127" w:rsidP="00F43D43">
          <w:pPr>
            <w:spacing w:before="80" w:after="120" w:line="280" w:lineRule="atLeast"/>
          </w:pPr>
        </w:p>
      </w:tc>
    </w:tr>
    <w:tr w:rsidR="00B46127" w:rsidRPr="00F43D43">
      <w:tc>
        <w:tcPr>
          <w:tcW w:w="8385" w:type="dxa"/>
        </w:tcPr>
        <w:p w:rsidR="00B46127" w:rsidRDefault="00B46127" w:rsidP="00F43D43">
          <w:pPr>
            <w:pStyle w:val="HeaderBoldOdd"/>
            <w:spacing w:line="280" w:lineRule="atLeast"/>
          </w:pPr>
          <w:r>
            <w:t xml:space="preserve">Section </w:t>
          </w:r>
          <w:r w:rsidR="00173590">
            <w:fldChar w:fldCharType="begin"/>
          </w:r>
          <w:r w:rsidR="0089701D">
            <w:instrText xml:space="preserve"> STYLEREF CharSectNo \*Charformat \l </w:instrText>
          </w:r>
          <w:r w:rsidR="00173590">
            <w:fldChar w:fldCharType="separate"/>
          </w:r>
          <w:r w:rsidR="00B661DD">
            <w:rPr>
              <w:noProof/>
            </w:rPr>
            <w:t>1</w:t>
          </w:r>
          <w:r w:rsidR="00173590">
            <w:fldChar w:fldCharType="end"/>
          </w:r>
        </w:p>
      </w:tc>
    </w:tr>
  </w:tbl>
  <w:p w:rsidR="00B46127" w:rsidRDefault="00B4612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127" w:rsidRDefault="00173590" w:rsidP="009D5303">
    <w:pPr>
      <w:pStyle w:val="ACMAHeading3"/>
      <w:jc w:val="right"/>
    </w:pPr>
    <w:r>
      <w:rPr>
        <w:noProof/>
        <w:lang w:val="en-AU"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720122" o:spid="_x0000_s2171" type="#_x0000_t75" style="position:absolute;left:0;text-align:left;margin-left:0;margin-top:0;width:431.85pt;height:482pt;z-index:-9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  <w:r w:rsidRPr="0017359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1" type="#_x0000_t136" style="position:absolute;left:0;text-align:left;margin-left:0;margin-top:0;width:435.35pt;height:174.15pt;rotation:315;z-index:-15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B46127">
      <w:rPr>
        <w:lang w:eastAsia="en-AU"/>
      </w:rPr>
      <w:tab/>
    </w:r>
    <w:r w:rsidR="00B46127">
      <w:rPr>
        <w:lang w:eastAsia="en-AU"/>
      </w:rP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B46127">
      <w:trPr>
        <w:cantSplit/>
      </w:trPr>
      <w:tc>
        <w:tcPr>
          <w:tcW w:w="1494" w:type="dxa"/>
        </w:tcPr>
        <w:p w:rsidR="00B46127" w:rsidRDefault="00173590">
          <w:pPr>
            <w:pStyle w:val="HeaderLiteEven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540720126" o:spid="_x0000_s2175" type="#_x0000_t75" style="position:absolute;margin-left:0;margin-top:0;width:431.85pt;height:482pt;z-index:-5;mso-position-horizontal:center;mso-position-horizontal-relative:margin;mso-position-vertical:center;mso-position-vertical-relative:margin" o:allowincell="f">
                <v:imagedata r:id="rId1" o:title="Untitled" gain="19661f" blacklevel="22938f"/>
                <w10:wrap anchorx="margin" anchory="margin"/>
              </v:shape>
            </w:pict>
          </w: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75" type="#_x0000_t136" style="position:absolute;margin-left:0;margin-top:0;width:435.35pt;height:174.15pt;rotation:315;z-index:-11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Arial&quot;;font-size:1pt" string="DRAFT"/>
                <w10:wrap anchorx="margin" anchory="margin"/>
              </v:shape>
            </w:pict>
          </w:r>
        </w:p>
      </w:tc>
      <w:tc>
        <w:tcPr>
          <w:tcW w:w="6891" w:type="dxa"/>
          <w:vAlign w:val="bottom"/>
        </w:tcPr>
        <w:p w:rsidR="00B46127" w:rsidRDefault="00B46127">
          <w:pPr>
            <w:pStyle w:val="HeaderLiteEven"/>
          </w:pPr>
        </w:p>
      </w:tc>
    </w:tr>
    <w:tr w:rsidR="00B46127">
      <w:trPr>
        <w:cantSplit/>
      </w:trPr>
      <w:tc>
        <w:tcPr>
          <w:tcW w:w="1494" w:type="dxa"/>
        </w:tcPr>
        <w:p w:rsidR="00B46127" w:rsidRDefault="00B46127">
          <w:pPr>
            <w:pStyle w:val="HeaderLiteEven"/>
          </w:pPr>
        </w:p>
      </w:tc>
      <w:tc>
        <w:tcPr>
          <w:tcW w:w="6891" w:type="dxa"/>
          <w:vAlign w:val="bottom"/>
        </w:tcPr>
        <w:p w:rsidR="00B46127" w:rsidRDefault="00B46127">
          <w:pPr>
            <w:pStyle w:val="HeaderLiteEven"/>
          </w:pPr>
        </w:p>
      </w:tc>
    </w:tr>
    <w:tr w:rsidR="00B46127">
      <w:trPr>
        <w:cantSplit/>
      </w:trPr>
      <w:tc>
        <w:tcPr>
          <w:tcW w:w="8385" w:type="dxa"/>
          <w:gridSpan w:val="2"/>
        </w:tcPr>
        <w:p w:rsidR="00B46127" w:rsidRDefault="00B46127" w:rsidP="009C5367">
          <w:pPr>
            <w:pStyle w:val="HeaderBoldEven"/>
          </w:pPr>
          <w:r>
            <w:t xml:space="preserve">Section </w:t>
          </w:r>
          <w:r w:rsidR="00173590">
            <w:fldChar w:fldCharType="begin"/>
          </w:r>
          <w:r w:rsidR="0089701D">
            <w:instrText xml:space="preserve"> STYLEREF CharSectNo \*Charformat </w:instrText>
          </w:r>
          <w:r w:rsidR="00173590">
            <w:fldChar w:fldCharType="separate"/>
          </w:r>
          <w:r w:rsidR="00B661DD">
            <w:rPr>
              <w:noProof/>
            </w:rPr>
            <w:t>1</w:t>
          </w:r>
          <w:r w:rsidR="00173590">
            <w:fldChar w:fldCharType="end"/>
          </w:r>
        </w:p>
      </w:tc>
    </w:tr>
  </w:tbl>
  <w:p w:rsidR="00B46127" w:rsidRDefault="00B4612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99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85"/>
    </w:tblGrid>
    <w:tr w:rsidR="00B46127">
      <w:trPr>
        <w:cantSplit/>
      </w:trPr>
      <w:tc>
        <w:tcPr>
          <w:tcW w:w="6914" w:type="dxa"/>
          <w:vAlign w:val="bottom"/>
        </w:tcPr>
        <w:p w:rsidR="00B46127" w:rsidRDefault="00173590" w:rsidP="00F43D43">
          <w:pPr>
            <w:pStyle w:val="HeaderLiteOdd"/>
            <w:spacing w:after="120" w:line="280" w:lineRule="atLeas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540720127" o:spid="_x0000_s2176" type="#_x0000_t75" style="position:absolute;left:0;text-align:left;margin-left:0;margin-top:0;width:431.85pt;height:482pt;z-index:-4;mso-position-horizontal:center;mso-position-horizontal-relative:margin;mso-position-vertical:center;mso-position-vertical-relative:margin" o:allowincell="f">
                <v:imagedata r:id="rId1" o:title="Untitled" gain="19661f" blacklevel="22938f"/>
                <w10:wrap anchorx="margin" anchory="margin"/>
              </v:shape>
            </w:pict>
          </w: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76" type="#_x0000_t136" style="position:absolute;left:0;text-align:left;margin-left:0;margin-top:0;width:435.35pt;height:174.15pt;rotation:315;z-index:-1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Arial&quot;;font-size:1pt" string="DRAFT"/>
                <w10:wrap anchorx="margin" anchory="margin"/>
              </v:shape>
            </w:pict>
          </w:r>
          <w:r>
            <w:fldChar w:fldCharType="begin"/>
          </w:r>
          <w:r w:rsidR="0089701D">
            <w:instrText xml:space="preserve"> STYLEREF CharSchText \*Charformat \l </w:instrText>
          </w:r>
          <w:r>
            <w:fldChar w:fldCharType="separate"/>
          </w:r>
          <w:r w:rsidR="00B661DD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485" w:type="dxa"/>
        </w:tcPr>
        <w:p w:rsidR="00B46127" w:rsidRDefault="00173590" w:rsidP="00F43D43">
          <w:pPr>
            <w:pStyle w:val="HeaderLiteOdd"/>
            <w:spacing w:after="120" w:line="280" w:lineRule="atLeast"/>
          </w:pPr>
          <w:r>
            <w:fldChar w:fldCharType="begin"/>
          </w:r>
          <w:r w:rsidR="0089701D">
            <w:instrText xml:space="preserve"> STYLEREF CharSchNo \*Charformat \l </w:instrText>
          </w:r>
          <w:r>
            <w:fldChar w:fldCharType="separate"/>
          </w:r>
          <w:r w:rsidR="00B661DD">
            <w:rPr>
              <w:noProof/>
            </w:rPr>
            <w:t>Schedule 1</w:t>
          </w:r>
          <w:r>
            <w:fldChar w:fldCharType="end"/>
          </w:r>
        </w:p>
      </w:tc>
    </w:tr>
    <w:tr w:rsidR="00B46127">
      <w:trPr>
        <w:cantSplit/>
      </w:trPr>
      <w:tc>
        <w:tcPr>
          <w:tcW w:w="6914" w:type="dxa"/>
          <w:vAlign w:val="bottom"/>
        </w:tcPr>
        <w:p w:rsidR="00B46127" w:rsidRDefault="00173590" w:rsidP="00F43D43">
          <w:pPr>
            <w:pStyle w:val="HeaderLiteOdd"/>
            <w:spacing w:after="120" w:line="280" w:lineRule="atLeast"/>
          </w:pPr>
          <w:r>
            <w:fldChar w:fldCharType="begin"/>
          </w:r>
          <w:r w:rsidR="00B46127">
            <w:instrText xml:space="preserve"> STYLEREF CharAmSchPTText \*Charformat \l </w:instrText>
          </w:r>
          <w:r>
            <w:fldChar w:fldCharType="end"/>
          </w:r>
        </w:p>
      </w:tc>
      <w:tc>
        <w:tcPr>
          <w:tcW w:w="1485" w:type="dxa"/>
        </w:tcPr>
        <w:p w:rsidR="00B46127" w:rsidRDefault="00173590" w:rsidP="00F43D43">
          <w:pPr>
            <w:pStyle w:val="HeaderLiteOdd"/>
            <w:spacing w:after="120" w:line="280" w:lineRule="atLeast"/>
          </w:pPr>
          <w:r>
            <w:fldChar w:fldCharType="begin"/>
          </w:r>
          <w:r w:rsidR="00B46127">
            <w:instrText xml:space="preserve"> STYLEREF CharAmSchPTNo \*Charformat \l </w:instrText>
          </w:r>
          <w:r>
            <w:fldChar w:fldCharType="end"/>
          </w:r>
        </w:p>
      </w:tc>
    </w:tr>
    <w:tr w:rsidR="00B46127" w:rsidRPr="00F43D43">
      <w:trPr>
        <w:cantSplit/>
      </w:trPr>
      <w:tc>
        <w:tcPr>
          <w:tcW w:w="8399" w:type="dxa"/>
          <w:gridSpan w:val="2"/>
        </w:tcPr>
        <w:p w:rsidR="00B46127" w:rsidRDefault="00B46127" w:rsidP="00F43D43">
          <w:pPr>
            <w:pStyle w:val="HeaderBoldOdd"/>
            <w:spacing w:line="280" w:lineRule="atLeast"/>
          </w:pPr>
        </w:p>
      </w:tc>
    </w:tr>
  </w:tbl>
  <w:p w:rsidR="00B46127" w:rsidRDefault="00B4612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127" w:rsidRDefault="00173590">
    <w:pPr>
      <w:pStyle w:val="Header"/>
    </w:pPr>
    <w:r>
      <w:rPr>
        <w:noProof/>
        <w:lang w:eastAsia="en-A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720125" o:spid="_x0000_s2174" type="#_x0000_t75" style="position:absolute;margin-left:0;margin-top:0;width:431.85pt;height:482pt;z-index:-6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4" type="#_x0000_t136" style="position:absolute;margin-left:0;margin-top:0;width:435.35pt;height:174.15pt;rotation:315;z-index:-1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B46127">
      <w:trPr>
        <w:cantSplit/>
      </w:trPr>
      <w:tc>
        <w:tcPr>
          <w:tcW w:w="1494" w:type="dxa"/>
        </w:tcPr>
        <w:p w:rsidR="00B46127" w:rsidRDefault="00173590" w:rsidP="009C5367">
          <w:pPr>
            <w:pStyle w:val="HeaderLiteEven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540720129" o:spid="_x0000_s2178" type="#_x0000_t75" style="position:absolute;margin-left:0;margin-top:0;width:431.85pt;height:482pt;z-index:-2;mso-position-horizontal:center;mso-position-horizontal-relative:margin;mso-position-vertical:center;mso-position-vertical-relative:margin" o:allowincell="f">
                <v:imagedata r:id="rId1" o:title="Untitled" gain="19661f" blacklevel="22938f"/>
                <w10:wrap anchorx="margin" anchory="margin"/>
              </v:shape>
            </w:pict>
          </w:r>
          <w:r>
            <w:fldChar w:fldCharType="begin"/>
          </w:r>
          <w:r w:rsidR="0089701D">
            <w:instrText xml:space="preserve"> STYLEREF CharSchNo \*Charformat </w:instrText>
          </w:r>
          <w:r>
            <w:fldChar w:fldCharType="separate"/>
          </w:r>
          <w:r w:rsidR="00B661DD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6891" w:type="dxa"/>
          <w:vAlign w:val="bottom"/>
        </w:tcPr>
        <w:p w:rsidR="00B46127" w:rsidRDefault="00173590" w:rsidP="009C5367">
          <w:pPr>
            <w:pStyle w:val="HeaderLiteEven"/>
          </w:pPr>
          <w:r>
            <w:fldChar w:fldCharType="begin"/>
          </w:r>
          <w:r w:rsidR="0089701D">
            <w:instrText xml:space="preserve"> STYLEREF CharSchText \*Charformat </w:instrText>
          </w:r>
          <w:r>
            <w:fldChar w:fldCharType="separate"/>
          </w:r>
          <w:r w:rsidR="00B661DD">
            <w:rPr>
              <w:noProof/>
            </w:rPr>
            <w:t>Amendments</w:t>
          </w:r>
          <w:r>
            <w:fldChar w:fldCharType="end"/>
          </w:r>
        </w:p>
      </w:tc>
    </w:tr>
    <w:tr w:rsidR="00B46127">
      <w:trPr>
        <w:cantSplit/>
      </w:trPr>
      <w:tc>
        <w:tcPr>
          <w:tcW w:w="1494" w:type="dxa"/>
        </w:tcPr>
        <w:p w:rsidR="00B46127" w:rsidRDefault="00173590" w:rsidP="009C5367">
          <w:pPr>
            <w:pStyle w:val="HeaderLiteEven"/>
          </w:pPr>
          <w:r>
            <w:fldChar w:fldCharType="begin"/>
          </w:r>
          <w:r w:rsidR="00B46127">
            <w:instrText xml:space="preserve"> STYLEREF CharAmSchPTNo \*Charformat </w:instrText>
          </w:r>
          <w:r>
            <w:fldChar w:fldCharType="end"/>
          </w:r>
        </w:p>
      </w:tc>
      <w:tc>
        <w:tcPr>
          <w:tcW w:w="6891" w:type="dxa"/>
          <w:vAlign w:val="bottom"/>
        </w:tcPr>
        <w:p w:rsidR="00B46127" w:rsidRDefault="00173590" w:rsidP="009C5367">
          <w:pPr>
            <w:pStyle w:val="HeaderLiteEven"/>
          </w:pPr>
          <w:r>
            <w:fldChar w:fldCharType="begin"/>
          </w:r>
          <w:r w:rsidR="00B46127">
            <w:instrText xml:space="preserve"> STYLEREF CharAmSchPTText \*Charformat </w:instrText>
          </w:r>
          <w:r>
            <w:fldChar w:fldCharType="end"/>
          </w:r>
        </w:p>
      </w:tc>
    </w:tr>
    <w:tr w:rsidR="00B46127">
      <w:trPr>
        <w:cantSplit/>
      </w:trPr>
      <w:tc>
        <w:tcPr>
          <w:tcW w:w="8385" w:type="dxa"/>
          <w:gridSpan w:val="2"/>
        </w:tcPr>
        <w:p w:rsidR="00B46127" w:rsidRDefault="00B46127">
          <w:pPr>
            <w:pStyle w:val="HeaderBoldEven"/>
          </w:pPr>
        </w:p>
      </w:tc>
    </w:tr>
  </w:tbl>
  <w:p w:rsidR="00B46127" w:rsidRDefault="00B46127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127" w:rsidRDefault="00B46127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127" w:rsidRDefault="00173590">
    <w:pPr>
      <w:pStyle w:val="Header"/>
    </w:pPr>
    <w:r>
      <w:rPr>
        <w:noProof/>
        <w:lang w:eastAsia="en-A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720128" o:spid="_x0000_s2177" type="#_x0000_t75" style="position:absolute;margin-left:0;margin-top:0;width:431.85pt;height:482pt;z-index:-3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EB55F81"/>
    <w:multiLevelType w:val="hybridMultilevel"/>
    <w:tmpl w:val="884A1BC8"/>
    <w:lvl w:ilvl="0" w:tplc="32204036">
      <w:start w:val="1"/>
      <w:numFmt w:val="decimal"/>
      <w:pStyle w:val="LegislationLvl1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C69154">
      <w:start w:val="1"/>
      <w:numFmt w:val="decimal"/>
      <w:pStyle w:val="LegislationLvl2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8A0056">
      <w:start w:val="1"/>
      <w:numFmt w:val="lowerLetter"/>
      <w:pStyle w:val="LegislationLvl3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F665EE0">
      <w:start w:val="1"/>
      <w:numFmt w:val="lowerRoman"/>
      <w:pStyle w:val="LegislationLvl4"/>
      <w:lvlText w:val="(%4)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E3986"/>
    <w:multiLevelType w:val="hybridMultilevel"/>
    <w:tmpl w:val="03D8CC6A"/>
    <w:lvl w:ilvl="0" w:tplc="0C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10F3603E"/>
    <w:multiLevelType w:val="hybridMultilevel"/>
    <w:tmpl w:val="39FE2ADA"/>
    <w:lvl w:ilvl="0" w:tplc="3356E966">
      <w:start w:val="1"/>
      <w:numFmt w:val="bullet"/>
      <w:pStyle w:val="ACMA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EE495C"/>
    <w:multiLevelType w:val="hybridMultilevel"/>
    <w:tmpl w:val="1D8498B0"/>
    <w:lvl w:ilvl="0" w:tplc="A332420E">
      <w:start w:val="1"/>
      <w:numFmt w:val="lowerLetter"/>
      <w:pStyle w:val="ACMAletteredlist"/>
      <w:lvlText w:val="%1."/>
      <w:lvlJc w:val="left"/>
      <w:pPr>
        <w:tabs>
          <w:tab w:val="num" w:pos="360"/>
        </w:tabs>
        <w:ind w:left="360" w:hanging="360"/>
      </w:pPr>
    </w:lvl>
    <w:lvl w:ilvl="1" w:tplc="8EDAE5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905DF"/>
    <w:multiLevelType w:val="hybridMultilevel"/>
    <w:tmpl w:val="67245B28"/>
    <w:lvl w:ilvl="0" w:tplc="290619C0">
      <w:start w:val="5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A81D5F"/>
    <w:multiLevelType w:val="hybridMultilevel"/>
    <w:tmpl w:val="D9C4DF86"/>
    <w:lvl w:ilvl="0" w:tplc="6924032C">
      <w:start w:val="1"/>
      <w:numFmt w:val="bullet"/>
      <w:pStyle w:val="ACMABulletLevel2"/>
      <w:lvlText w:val=""/>
      <w:lvlJc w:val="left"/>
      <w:pPr>
        <w:tabs>
          <w:tab w:val="num" w:pos="-31680"/>
        </w:tabs>
        <w:ind w:left="709" w:hanging="352"/>
      </w:pPr>
      <w:rPr>
        <w:rFonts w:ascii="Symbol" w:hAnsi="Symbol" w:hint="default"/>
        <w:sz w:val="22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81D1869"/>
    <w:multiLevelType w:val="hybridMultilevel"/>
    <w:tmpl w:val="44CCDBB4"/>
    <w:lvl w:ilvl="0" w:tplc="B4DE576E">
      <w:start w:val="1"/>
      <w:numFmt w:val="decimal"/>
      <w:pStyle w:val="ACMA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3F2134"/>
    <w:multiLevelType w:val="hybridMultilevel"/>
    <w:tmpl w:val="32CC0E72"/>
    <w:lvl w:ilvl="0" w:tplc="290619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5A5080"/>
    <w:multiLevelType w:val="hybridMultilevel"/>
    <w:tmpl w:val="24705096"/>
    <w:lvl w:ilvl="0" w:tplc="2668C79A">
      <w:start w:val="1"/>
      <w:numFmt w:val="bullet"/>
      <w:pStyle w:val="ACMABulletLevel1"/>
      <w:lvlText w:val="●"/>
      <w:lvlJc w:val="left"/>
      <w:pPr>
        <w:tabs>
          <w:tab w:val="num" w:pos="-3168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1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1F02E5C"/>
    <w:multiLevelType w:val="hybridMultilevel"/>
    <w:tmpl w:val="6246804A"/>
    <w:lvl w:ilvl="0" w:tplc="7B9A2048">
      <w:start w:val="1"/>
      <w:numFmt w:val="bullet"/>
      <w:lvlText w:val=""/>
      <w:lvlJc w:val="left"/>
      <w:pPr>
        <w:tabs>
          <w:tab w:val="num" w:pos="177"/>
        </w:tabs>
        <w:ind w:left="540" w:hanging="360"/>
      </w:pPr>
      <w:rPr>
        <w:rFonts w:ascii="Symbol" w:hAnsi="Symbol" w:hint="default"/>
      </w:rPr>
    </w:lvl>
    <w:lvl w:ilvl="1" w:tplc="8B54880C">
      <w:start w:val="6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1F43DDF"/>
    <w:multiLevelType w:val="hybridMultilevel"/>
    <w:tmpl w:val="A9E669B6"/>
    <w:lvl w:ilvl="0" w:tplc="7B9A2048">
      <w:start w:val="1"/>
      <w:numFmt w:val="bullet"/>
      <w:lvlText w:val=""/>
      <w:lvlJc w:val="left"/>
      <w:pPr>
        <w:tabs>
          <w:tab w:val="num" w:pos="177"/>
        </w:tabs>
        <w:ind w:left="540" w:hanging="360"/>
      </w:pPr>
      <w:rPr>
        <w:rFonts w:ascii="Symbol" w:hAnsi="Symbol" w:hint="default"/>
      </w:rPr>
    </w:lvl>
    <w:lvl w:ilvl="1" w:tplc="8B54880C">
      <w:start w:val="6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433794D"/>
    <w:multiLevelType w:val="hybridMultilevel"/>
    <w:tmpl w:val="9282058A"/>
    <w:lvl w:ilvl="0" w:tplc="DDBC1C58">
      <w:start w:val="1"/>
      <w:numFmt w:val="bullet"/>
      <w:pStyle w:val="Dotpoin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905E86"/>
    <w:multiLevelType w:val="multilevel"/>
    <w:tmpl w:val="AB58DA0A"/>
    <w:lvl w:ilvl="0">
      <w:start w:val="181"/>
      <w:numFmt w:val="bullet"/>
      <w:pStyle w:val="List-Bullet1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82A996"/>
        <w:position w:val="-6"/>
        <w:sz w:val="32"/>
      </w:rPr>
    </w:lvl>
    <w:lvl w:ilvl="1">
      <w:start w:val="1"/>
      <w:numFmt w:val="bullet"/>
      <w:lvlRestart w:val="0"/>
      <w:pStyle w:val="List-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color w:val="82A996"/>
        <w:sz w:val="28"/>
      </w:rPr>
    </w:lvl>
    <w:lvl w:ilvl="2">
      <w:start w:val="1"/>
      <w:numFmt w:val="bullet"/>
      <w:lvlRestart w:val="0"/>
      <w:pStyle w:val="List-Bullet3"/>
      <w:lvlText w:val=""/>
      <w:lvlJc w:val="left"/>
      <w:pPr>
        <w:tabs>
          <w:tab w:val="num" w:pos="1021"/>
        </w:tabs>
        <w:ind w:left="1021" w:hanging="307"/>
      </w:pPr>
      <w:rPr>
        <w:rFonts w:ascii="Wingdings" w:hAnsi="Wingdings" w:hint="default"/>
        <w:b/>
        <w:i w:val="0"/>
        <w:color w:val="82A996"/>
        <w:sz w:val="22"/>
      </w:rPr>
    </w:lvl>
    <w:lvl w:ilvl="3">
      <w:start w:val="1"/>
      <w:numFmt w:val="bullet"/>
      <w:lvlRestart w:val="0"/>
      <w:lvlText w:val=""/>
      <w:lvlJc w:val="left"/>
      <w:pPr>
        <w:tabs>
          <w:tab w:val="num" w:pos="1381"/>
        </w:tabs>
        <w:ind w:left="1383" w:hanging="362"/>
      </w:pPr>
      <w:rPr>
        <w:rFonts w:ascii="Symbol" w:hAnsi="Symbol" w:hint="default"/>
        <w:color w:val="82A996"/>
        <w:sz w:val="28"/>
      </w:rPr>
    </w:lvl>
    <w:lvl w:ilvl="4">
      <w:start w:val="1"/>
      <w:numFmt w:val="bullet"/>
      <w:lvlRestart w:val="0"/>
      <w:lvlText w:val=""/>
      <w:lvlJc w:val="left"/>
      <w:pPr>
        <w:tabs>
          <w:tab w:val="num" w:pos="1721"/>
        </w:tabs>
        <w:ind w:left="1724" w:hanging="363"/>
      </w:pPr>
      <w:rPr>
        <w:rFonts w:ascii="Symbol" w:hAnsi="Symbol" w:hint="default"/>
        <w:color w:val="82A996"/>
        <w:sz w:val="20"/>
      </w:rPr>
    </w:lvl>
    <w:lvl w:ilvl="5">
      <w:start w:val="1"/>
      <w:numFmt w:val="none"/>
      <w:lvlRestart w:val="0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none"/>
      <w:lvlRestart w:val="0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none"/>
      <w:lvlRestart w:val="0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none"/>
      <w:lvlRestart w:val="0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6">
    <w:nsid w:val="5DD27D42"/>
    <w:multiLevelType w:val="hybridMultilevel"/>
    <w:tmpl w:val="4824E59C"/>
    <w:lvl w:ilvl="0" w:tplc="791CA622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>
    <w:nsid w:val="61C45538"/>
    <w:multiLevelType w:val="hybridMultilevel"/>
    <w:tmpl w:val="4494452A"/>
    <w:lvl w:ilvl="0" w:tplc="D9E0DD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3B526B"/>
    <w:multiLevelType w:val="hybridMultilevel"/>
    <w:tmpl w:val="251AA0A6"/>
    <w:lvl w:ilvl="0" w:tplc="7F9CF1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</w:rPr>
    </w:lvl>
    <w:lvl w:ilvl="1" w:tplc="8B54880C">
      <w:start w:val="6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10108DC"/>
    <w:multiLevelType w:val="hybridMultilevel"/>
    <w:tmpl w:val="184ED7D6"/>
    <w:lvl w:ilvl="0" w:tplc="0C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>
    <w:nsid w:val="71CB48D1"/>
    <w:multiLevelType w:val="hybridMultilevel"/>
    <w:tmpl w:val="70BC52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  <w:lvlOverride w:ilvl="0">
      <w:startOverride w:val="1"/>
    </w:lvlOverride>
  </w:num>
  <w:num w:numId="4">
    <w:abstractNumId w:val="1"/>
  </w:num>
  <w:num w:numId="5">
    <w:abstractNumId w:val="1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17"/>
  </w:num>
  <w:num w:numId="11">
    <w:abstractNumId w:val="18"/>
  </w:num>
  <w:num w:numId="12">
    <w:abstractNumId w:val="2"/>
  </w:num>
  <w:num w:numId="13">
    <w:abstractNumId w:val="13"/>
  </w:num>
  <w:num w:numId="14">
    <w:abstractNumId w:val="12"/>
  </w:num>
  <w:num w:numId="15">
    <w:abstractNumId w:val="14"/>
  </w:num>
  <w:num w:numId="16">
    <w:abstractNumId w:val="5"/>
  </w:num>
  <w:num w:numId="17">
    <w:abstractNumId w:val="19"/>
  </w:num>
  <w:num w:numId="18">
    <w:abstractNumId w:val="9"/>
  </w:num>
  <w:num w:numId="19">
    <w:abstractNumId w:val="15"/>
  </w:num>
  <w:num w:numId="20">
    <w:abstractNumId w:val="16"/>
  </w:num>
  <w:num w:numId="21">
    <w:abstractNumId w:val="8"/>
  </w:num>
  <w:num w:numId="22">
    <w:abstractNumId w:val="8"/>
  </w:num>
  <w:num w:numId="23">
    <w:abstractNumId w:val="8"/>
  </w:num>
  <w:num w:numId="24">
    <w:abstractNumId w:val="20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0"/>
  </w:num>
  <w:num w:numId="42">
    <w:abstractNumId w:val="7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stylePaneFormatFilter w:val="3F01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92B"/>
    <w:rsid w:val="000058EC"/>
    <w:rsid w:val="000068D3"/>
    <w:rsid w:val="000215CD"/>
    <w:rsid w:val="000304E5"/>
    <w:rsid w:val="00034EAB"/>
    <w:rsid w:val="00040137"/>
    <w:rsid w:val="00055867"/>
    <w:rsid w:val="000566A9"/>
    <w:rsid w:val="00056FCC"/>
    <w:rsid w:val="000620FB"/>
    <w:rsid w:val="00073DB6"/>
    <w:rsid w:val="00076BD2"/>
    <w:rsid w:val="000770E9"/>
    <w:rsid w:val="0008434F"/>
    <w:rsid w:val="00086FE0"/>
    <w:rsid w:val="00087CCE"/>
    <w:rsid w:val="00092060"/>
    <w:rsid w:val="000A1158"/>
    <w:rsid w:val="000A2780"/>
    <w:rsid w:val="000B00D3"/>
    <w:rsid w:val="000B011A"/>
    <w:rsid w:val="000B3872"/>
    <w:rsid w:val="000B7010"/>
    <w:rsid w:val="000C0B9A"/>
    <w:rsid w:val="000C1989"/>
    <w:rsid w:val="000C2CB2"/>
    <w:rsid w:val="000C3F7E"/>
    <w:rsid w:val="000C6D19"/>
    <w:rsid w:val="000E3AD3"/>
    <w:rsid w:val="000E3AE1"/>
    <w:rsid w:val="000E3BC4"/>
    <w:rsid w:val="000E4AD2"/>
    <w:rsid w:val="000F1573"/>
    <w:rsid w:val="0010149B"/>
    <w:rsid w:val="00105847"/>
    <w:rsid w:val="00107A05"/>
    <w:rsid w:val="00114026"/>
    <w:rsid w:val="00114C4B"/>
    <w:rsid w:val="00114EAB"/>
    <w:rsid w:val="00143C2C"/>
    <w:rsid w:val="00144C8B"/>
    <w:rsid w:val="00151BA0"/>
    <w:rsid w:val="001708B3"/>
    <w:rsid w:val="001718D7"/>
    <w:rsid w:val="00171C26"/>
    <w:rsid w:val="00173590"/>
    <w:rsid w:val="001743AC"/>
    <w:rsid w:val="00174B77"/>
    <w:rsid w:val="0017614F"/>
    <w:rsid w:val="00177DB7"/>
    <w:rsid w:val="00186375"/>
    <w:rsid w:val="00192D94"/>
    <w:rsid w:val="00193381"/>
    <w:rsid w:val="001A1963"/>
    <w:rsid w:val="001A70BF"/>
    <w:rsid w:val="001B6B1D"/>
    <w:rsid w:val="001C2A3A"/>
    <w:rsid w:val="001C5535"/>
    <w:rsid w:val="001C64EA"/>
    <w:rsid w:val="001D5782"/>
    <w:rsid w:val="001D59FE"/>
    <w:rsid w:val="001D5B7F"/>
    <w:rsid w:val="001D7C51"/>
    <w:rsid w:val="001E1E6F"/>
    <w:rsid w:val="001F084D"/>
    <w:rsid w:val="001F10E3"/>
    <w:rsid w:val="001F2542"/>
    <w:rsid w:val="001F2C5C"/>
    <w:rsid w:val="001F73B6"/>
    <w:rsid w:val="002029C4"/>
    <w:rsid w:val="002030CA"/>
    <w:rsid w:val="00205965"/>
    <w:rsid w:val="00217599"/>
    <w:rsid w:val="002177C1"/>
    <w:rsid w:val="002269ED"/>
    <w:rsid w:val="00237A5A"/>
    <w:rsid w:val="00237FD7"/>
    <w:rsid w:val="002453C2"/>
    <w:rsid w:val="002475D6"/>
    <w:rsid w:val="0025082B"/>
    <w:rsid w:val="00255D57"/>
    <w:rsid w:val="00257FB5"/>
    <w:rsid w:val="002633A8"/>
    <w:rsid w:val="00264F37"/>
    <w:rsid w:val="002658B9"/>
    <w:rsid w:val="00270194"/>
    <w:rsid w:val="0027349C"/>
    <w:rsid w:val="00276372"/>
    <w:rsid w:val="00280183"/>
    <w:rsid w:val="00285445"/>
    <w:rsid w:val="002912E2"/>
    <w:rsid w:val="002A226E"/>
    <w:rsid w:val="002C351E"/>
    <w:rsid w:val="002C47D7"/>
    <w:rsid w:val="002D1A5D"/>
    <w:rsid w:val="002D235C"/>
    <w:rsid w:val="002D36A4"/>
    <w:rsid w:val="002E3EF1"/>
    <w:rsid w:val="002E6736"/>
    <w:rsid w:val="002F3DF0"/>
    <w:rsid w:val="002F49DB"/>
    <w:rsid w:val="002F5489"/>
    <w:rsid w:val="002F714E"/>
    <w:rsid w:val="002F798A"/>
    <w:rsid w:val="00304672"/>
    <w:rsid w:val="00304E43"/>
    <w:rsid w:val="00305269"/>
    <w:rsid w:val="00306402"/>
    <w:rsid w:val="0031114A"/>
    <w:rsid w:val="003243DB"/>
    <w:rsid w:val="00333057"/>
    <w:rsid w:val="003364E5"/>
    <w:rsid w:val="00342B26"/>
    <w:rsid w:val="00351C42"/>
    <w:rsid w:val="003525D7"/>
    <w:rsid w:val="003561E9"/>
    <w:rsid w:val="00367420"/>
    <w:rsid w:val="003709F7"/>
    <w:rsid w:val="00371DBA"/>
    <w:rsid w:val="00375C2C"/>
    <w:rsid w:val="00382385"/>
    <w:rsid w:val="00383B2D"/>
    <w:rsid w:val="003910C5"/>
    <w:rsid w:val="003918D9"/>
    <w:rsid w:val="00392B0D"/>
    <w:rsid w:val="003A1364"/>
    <w:rsid w:val="003A4B7C"/>
    <w:rsid w:val="003B2F9A"/>
    <w:rsid w:val="003B3538"/>
    <w:rsid w:val="003B56C1"/>
    <w:rsid w:val="003C0F58"/>
    <w:rsid w:val="003C59D0"/>
    <w:rsid w:val="003D4B50"/>
    <w:rsid w:val="003D5FB5"/>
    <w:rsid w:val="003D6CBB"/>
    <w:rsid w:val="003E2851"/>
    <w:rsid w:val="003E36FE"/>
    <w:rsid w:val="003E4AEE"/>
    <w:rsid w:val="004004B5"/>
    <w:rsid w:val="00404C9E"/>
    <w:rsid w:val="004069F6"/>
    <w:rsid w:val="00411E7E"/>
    <w:rsid w:val="004316FE"/>
    <w:rsid w:val="004330D3"/>
    <w:rsid w:val="004349C5"/>
    <w:rsid w:val="004434DF"/>
    <w:rsid w:val="00443BE3"/>
    <w:rsid w:val="00445C9B"/>
    <w:rsid w:val="00456F71"/>
    <w:rsid w:val="00461A7D"/>
    <w:rsid w:val="004703F3"/>
    <w:rsid w:val="004730CC"/>
    <w:rsid w:val="00482E28"/>
    <w:rsid w:val="00486A7A"/>
    <w:rsid w:val="004927F4"/>
    <w:rsid w:val="004B289C"/>
    <w:rsid w:val="004B6682"/>
    <w:rsid w:val="004B6C34"/>
    <w:rsid w:val="004C51BC"/>
    <w:rsid w:val="004C6B45"/>
    <w:rsid w:val="004C7CC0"/>
    <w:rsid w:val="004D0650"/>
    <w:rsid w:val="004D2A4D"/>
    <w:rsid w:val="004D5E83"/>
    <w:rsid w:val="004E7A86"/>
    <w:rsid w:val="004F053D"/>
    <w:rsid w:val="004F12D3"/>
    <w:rsid w:val="00502741"/>
    <w:rsid w:val="00502BAF"/>
    <w:rsid w:val="00515E77"/>
    <w:rsid w:val="005252D5"/>
    <w:rsid w:val="00541F91"/>
    <w:rsid w:val="00543B21"/>
    <w:rsid w:val="00547AD5"/>
    <w:rsid w:val="005529DD"/>
    <w:rsid w:val="00557869"/>
    <w:rsid w:val="005622D5"/>
    <w:rsid w:val="00562C02"/>
    <w:rsid w:val="00563816"/>
    <w:rsid w:val="005645D1"/>
    <w:rsid w:val="005749DF"/>
    <w:rsid w:val="00577F00"/>
    <w:rsid w:val="00586506"/>
    <w:rsid w:val="005913CB"/>
    <w:rsid w:val="00596EE1"/>
    <w:rsid w:val="005A4B1F"/>
    <w:rsid w:val="005A6AEA"/>
    <w:rsid w:val="005A6F9C"/>
    <w:rsid w:val="005B4AB2"/>
    <w:rsid w:val="005B6521"/>
    <w:rsid w:val="005C32BB"/>
    <w:rsid w:val="005C6E09"/>
    <w:rsid w:val="005E0634"/>
    <w:rsid w:val="005E217F"/>
    <w:rsid w:val="005F0E30"/>
    <w:rsid w:val="005F3A8E"/>
    <w:rsid w:val="005F6357"/>
    <w:rsid w:val="006177AF"/>
    <w:rsid w:val="00620BC4"/>
    <w:rsid w:val="00621A6D"/>
    <w:rsid w:val="00624DE4"/>
    <w:rsid w:val="006262A8"/>
    <w:rsid w:val="0063399E"/>
    <w:rsid w:val="0063556E"/>
    <w:rsid w:val="00641D8C"/>
    <w:rsid w:val="006521AA"/>
    <w:rsid w:val="006541C8"/>
    <w:rsid w:val="00661851"/>
    <w:rsid w:val="0068252D"/>
    <w:rsid w:val="00682EA7"/>
    <w:rsid w:val="006872B0"/>
    <w:rsid w:val="00692DD3"/>
    <w:rsid w:val="00695235"/>
    <w:rsid w:val="006A4E87"/>
    <w:rsid w:val="006A58DD"/>
    <w:rsid w:val="006A6AC2"/>
    <w:rsid w:val="006B13F1"/>
    <w:rsid w:val="006B31FA"/>
    <w:rsid w:val="006B3F36"/>
    <w:rsid w:val="006B531D"/>
    <w:rsid w:val="006C294F"/>
    <w:rsid w:val="006C4395"/>
    <w:rsid w:val="006C5BEF"/>
    <w:rsid w:val="006C77B5"/>
    <w:rsid w:val="006D0602"/>
    <w:rsid w:val="006E09C2"/>
    <w:rsid w:val="006F34F1"/>
    <w:rsid w:val="006F59D7"/>
    <w:rsid w:val="006F6F5B"/>
    <w:rsid w:val="0071396B"/>
    <w:rsid w:val="00720CE3"/>
    <w:rsid w:val="00721C29"/>
    <w:rsid w:val="007226E9"/>
    <w:rsid w:val="00726F61"/>
    <w:rsid w:val="00734CEE"/>
    <w:rsid w:val="007408E4"/>
    <w:rsid w:val="00743B4A"/>
    <w:rsid w:val="00744473"/>
    <w:rsid w:val="00750856"/>
    <w:rsid w:val="00753641"/>
    <w:rsid w:val="00753E66"/>
    <w:rsid w:val="00766471"/>
    <w:rsid w:val="00767722"/>
    <w:rsid w:val="00786386"/>
    <w:rsid w:val="007A0F9A"/>
    <w:rsid w:val="007A5528"/>
    <w:rsid w:val="007A64F6"/>
    <w:rsid w:val="007B2A25"/>
    <w:rsid w:val="007D0DB5"/>
    <w:rsid w:val="007E4781"/>
    <w:rsid w:val="007F0F1E"/>
    <w:rsid w:val="007F56E8"/>
    <w:rsid w:val="007F6A04"/>
    <w:rsid w:val="00807B72"/>
    <w:rsid w:val="00817945"/>
    <w:rsid w:val="00821892"/>
    <w:rsid w:val="00821DCA"/>
    <w:rsid w:val="00825672"/>
    <w:rsid w:val="00826947"/>
    <w:rsid w:val="0084026D"/>
    <w:rsid w:val="00840DE4"/>
    <w:rsid w:val="00842BE2"/>
    <w:rsid w:val="0084385C"/>
    <w:rsid w:val="00844468"/>
    <w:rsid w:val="00844738"/>
    <w:rsid w:val="00866ECC"/>
    <w:rsid w:val="00870601"/>
    <w:rsid w:val="0087410A"/>
    <w:rsid w:val="0087576A"/>
    <w:rsid w:val="0088239E"/>
    <w:rsid w:val="00883B39"/>
    <w:rsid w:val="0088460E"/>
    <w:rsid w:val="00886F42"/>
    <w:rsid w:val="00893B0A"/>
    <w:rsid w:val="0089701D"/>
    <w:rsid w:val="00897A49"/>
    <w:rsid w:val="008A0882"/>
    <w:rsid w:val="008A4471"/>
    <w:rsid w:val="008A45F1"/>
    <w:rsid w:val="008A7673"/>
    <w:rsid w:val="008B3984"/>
    <w:rsid w:val="008B4825"/>
    <w:rsid w:val="008B55FF"/>
    <w:rsid w:val="008B57B7"/>
    <w:rsid w:val="008C3D20"/>
    <w:rsid w:val="008C7D8D"/>
    <w:rsid w:val="008D1F95"/>
    <w:rsid w:val="008D3B84"/>
    <w:rsid w:val="008D5409"/>
    <w:rsid w:val="008E385A"/>
    <w:rsid w:val="008E7375"/>
    <w:rsid w:val="00915BFE"/>
    <w:rsid w:val="009359AB"/>
    <w:rsid w:val="00945FEC"/>
    <w:rsid w:val="00952814"/>
    <w:rsid w:val="0096505F"/>
    <w:rsid w:val="009824BF"/>
    <w:rsid w:val="00994967"/>
    <w:rsid w:val="009A485A"/>
    <w:rsid w:val="009A7452"/>
    <w:rsid w:val="009B03F6"/>
    <w:rsid w:val="009B18CA"/>
    <w:rsid w:val="009B400A"/>
    <w:rsid w:val="009C2535"/>
    <w:rsid w:val="009C473A"/>
    <w:rsid w:val="009C5367"/>
    <w:rsid w:val="009C6F9E"/>
    <w:rsid w:val="009D336F"/>
    <w:rsid w:val="009D5303"/>
    <w:rsid w:val="009E3627"/>
    <w:rsid w:val="009F050F"/>
    <w:rsid w:val="009F35EA"/>
    <w:rsid w:val="00A03570"/>
    <w:rsid w:val="00A0676A"/>
    <w:rsid w:val="00A06D43"/>
    <w:rsid w:val="00A10FC4"/>
    <w:rsid w:val="00A21C24"/>
    <w:rsid w:val="00A23CEE"/>
    <w:rsid w:val="00A25C0F"/>
    <w:rsid w:val="00A27FBB"/>
    <w:rsid w:val="00A50CA9"/>
    <w:rsid w:val="00A61B95"/>
    <w:rsid w:val="00A621A2"/>
    <w:rsid w:val="00A6430F"/>
    <w:rsid w:val="00A646D6"/>
    <w:rsid w:val="00A67191"/>
    <w:rsid w:val="00A736A1"/>
    <w:rsid w:val="00A745A8"/>
    <w:rsid w:val="00A75499"/>
    <w:rsid w:val="00A76DDC"/>
    <w:rsid w:val="00A85B69"/>
    <w:rsid w:val="00A92064"/>
    <w:rsid w:val="00AA6BA3"/>
    <w:rsid w:val="00AA7EC3"/>
    <w:rsid w:val="00AC3F6E"/>
    <w:rsid w:val="00AE1A94"/>
    <w:rsid w:val="00AE20A6"/>
    <w:rsid w:val="00AE21B0"/>
    <w:rsid w:val="00AF2F94"/>
    <w:rsid w:val="00AF5353"/>
    <w:rsid w:val="00B009D3"/>
    <w:rsid w:val="00B05A58"/>
    <w:rsid w:val="00B064AB"/>
    <w:rsid w:val="00B07CDC"/>
    <w:rsid w:val="00B116F6"/>
    <w:rsid w:val="00B1368B"/>
    <w:rsid w:val="00B14B05"/>
    <w:rsid w:val="00B17E50"/>
    <w:rsid w:val="00B22D2E"/>
    <w:rsid w:val="00B25962"/>
    <w:rsid w:val="00B32F8F"/>
    <w:rsid w:val="00B44B5F"/>
    <w:rsid w:val="00B46127"/>
    <w:rsid w:val="00B50F4E"/>
    <w:rsid w:val="00B51146"/>
    <w:rsid w:val="00B54D0F"/>
    <w:rsid w:val="00B61756"/>
    <w:rsid w:val="00B661DD"/>
    <w:rsid w:val="00B67D70"/>
    <w:rsid w:val="00B76C59"/>
    <w:rsid w:val="00B77BBA"/>
    <w:rsid w:val="00B803ED"/>
    <w:rsid w:val="00B80B9A"/>
    <w:rsid w:val="00B81A1B"/>
    <w:rsid w:val="00B83BA9"/>
    <w:rsid w:val="00B87DC2"/>
    <w:rsid w:val="00BA38C7"/>
    <w:rsid w:val="00BB4F71"/>
    <w:rsid w:val="00BB7DB8"/>
    <w:rsid w:val="00BC384A"/>
    <w:rsid w:val="00BC4969"/>
    <w:rsid w:val="00BC4B6C"/>
    <w:rsid w:val="00BC69FE"/>
    <w:rsid w:val="00BD7474"/>
    <w:rsid w:val="00BD7787"/>
    <w:rsid w:val="00BE022E"/>
    <w:rsid w:val="00BE0775"/>
    <w:rsid w:val="00BF302A"/>
    <w:rsid w:val="00BF3CC7"/>
    <w:rsid w:val="00BF6135"/>
    <w:rsid w:val="00C00199"/>
    <w:rsid w:val="00C2075D"/>
    <w:rsid w:val="00C21F27"/>
    <w:rsid w:val="00C2280B"/>
    <w:rsid w:val="00C3465C"/>
    <w:rsid w:val="00C41AF6"/>
    <w:rsid w:val="00C47361"/>
    <w:rsid w:val="00C50124"/>
    <w:rsid w:val="00C567C2"/>
    <w:rsid w:val="00C63B96"/>
    <w:rsid w:val="00C63C44"/>
    <w:rsid w:val="00C64B0A"/>
    <w:rsid w:val="00C65DEC"/>
    <w:rsid w:val="00C66549"/>
    <w:rsid w:val="00C7392F"/>
    <w:rsid w:val="00C73F71"/>
    <w:rsid w:val="00C75280"/>
    <w:rsid w:val="00C823F4"/>
    <w:rsid w:val="00C8275E"/>
    <w:rsid w:val="00C86894"/>
    <w:rsid w:val="00C92526"/>
    <w:rsid w:val="00C9385E"/>
    <w:rsid w:val="00CA37BB"/>
    <w:rsid w:val="00CA6EF1"/>
    <w:rsid w:val="00CB47EC"/>
    <w:rsid w:val="00CB4FCA"/>
    <w:rsid w:val="00CC298F"/>
    <w:rsid w:val="00CC3B3C"/>
    <w:rsid w:val="00CD05B8"/>
    <w:rsid w:val="00CD3EB6"/>
    <w:rsid w:val="00CD51E4"/>
    <w:rsid w:val="00CE0B82"/>
    <w:rsid w:val="00CE251E"/>
    <w:rsid w:val="00CE3C2D"/>
    <w:rsid w:val="00CE64F4"/>
    <w:rsid w:val="00CF041A"/>
    <w:rsid w:val="00CF1EAF"/>
    <w:rsid w:val="00CF5D3F"/>
    <w:rsid w:val="00D21CFA"/>
    <w:rsid w:val="00D21FA8"/>
    <w:rsid w:val="00D24699"/>
    <w:rsid w:val="00D25B0A"/>
    <w:rsid w:val="00D26E1B"/>
    <w:rsid w:val="00D340CD"/>
    <w:rsid w:val="00D3592B"/>
    <w:rsid w:val="00D468BF"/>
    <w:rsid w:val="00D57F03"/>
    <w:rsid w:val="00D62A27"/>
    <w:rsid w:val="00D63164"/>
    <w:rsid w:val="00D663D0"/>
    <w:rsid w:val="00D7183F"/>
    <w:rsid w:val="00D730B6"/>
    <w:rsid w:val="00D748D2"/>
    <w:rsid w:val="00D77C9F"/>
    <w:rsid w:val="00D81A7B"/>
    <w:rsid w:val="00D8379D"/>
    <w:rsid w:val="00D8768A"/>
    <w:rsid w:val="00D92A22"/>
    <w:rsid w:val="00D95AA2"/>
    <w:rsid w:val="00DA2BD1"/>
    <w:rsid w:val="00DA4616"/>
    <w:rsid w:val="00DC02BF"/>
    <w:rsid w:val="00DC6539"/>
    <w:rsid w:val="00DD2659"/>
    <w:rsid w:val="00DD635C"/>
    <w:rsid w:val="00DD6640"/>
    <w:rsid w:val="00DE1CD7"/>
    <w:rsid w:val="00DE53CB"/>
    <w:rsid w:val="00DF3A47"/>
    <w:rsid w:val="00E07891"/>
    <w:rsid w:val="00E07A8F"/>
    <w:rsid w:val="00E07CC4"/>
    <w:rsid w:val="00E11370"/>
    <w:rsid w:val="00E11AB6"/>
    <w:rsid w:val="00E1677E"/>
    <w:rsid w:val="00E20841"/>
    <w:rsid w:val="00E21841"/>
    <w:rsid w:val="00E2297C"/>
    <w:rsid w:val="00E271BF"/>
    <w:rsid w:val="00E27830"/>
    <w:rsid w:val="00E43306"/>
    <w:rsid w:val="00E43D47"/>
    <w:rsid w:val="00E47AC3"/>
    <w:rsid w:val="00E54F43"/>
    <w:rsid w:val="00E64391"/>
    <w:rsid w:val="00E71A0C"/>
    <w:rsid w:val="00E760D0"/>
    <w:rsid w:val="00E86159"/>
    <w:rsid w:val="00E911F4"/>
    <w:rsid w:val="00E96503"/>
    <w:rsid w:val="00EA1354"/>
    <w:rsid w:val="00EA6298"/>
    <w:rsid w:val="00EB2A0F"/>
    <w:rsid w:val="00EE1153"/>
    <w:rsid w:val="00EE37C4"/>
    <w:rsid w:val="00EE661D"/>
    <w:rsid w:val="00EE6D74"/>
    <w:rsid w:val="00EF1419"/>
    <w:rsid w:val="00EF4C95"/>
    <w:rsid w:val="00F06928"/>
    <w:rsid w:val="00F07995"/>
    <w:rsid w:val="00F10336"/>
    <w:rsid w:val="00F149F3"/>
    <w:rsid w:val="00F17226"/>
    <w:rsid w:val="00F42B7C"/>
    <w:rsid w:val="00F43D43"/>
    <w:rsid w:val="00F4764D"/>
    <w:rsid w:val="00F50637"/>
    <w:rsid w:val="00F509F4"/>
    <w:rsid w:val="00F51211"/>
    <w:rsid w:val="00F54F77"/>
    <w:rsid w:val="00F564E8"/>
    <w:rsid w:val="00F5651C"/>
    <w:rsid w:val="00F61116"/>
    <w:rsid w:val="00F67B67"/>
    <w:rsid w:val="00F82032"/>
    <w:rsid w:val="00F8216C"/>
    <w:rsid w:val="00F849EC"/>
    <w:rsid w:val="00F87FA4"/>
    <w:rsid w:val="00F915D6"/>
    <w:rsid w:val="00F9502B"/>
    <w:rsid w:val="00FA207A"/>
    <w:rsid w:val="00FB34A0"/>
    <w:rsid w:val="00FC0E3D"/>
    <w:rsid w:val="00FC22DA"/>
    <w:rsid w:val="00FC2A1B"/>
    <w:rsid w:val="00FC58A4"/>
    <w:rsid w:val="00FC62B2"/>
    <w:rsid w:val="00FC77B1"/>
    <w:rsid w:val="00FD0911"/>
    <w:rsid w:val="00FD2284"/>
    <w:rsid w:val="00FD2B30"/>
    <w:rsid w:val="00FE20F5"/>
    <w:rsid w:val="00FE2A8B"/>
    <w:rsid w:val="00FE43D4"/>
    <w:rsid w:val="00FE67DC"/>
    <w:rsid w:val="00FF1BBC"/>
    <w:rsid w:val="00FF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92B"/>
    <w:rPr>
      <w:rFonts w:ascii="Arial" w:hAnsi="Arial"/>
      <w:lang w:eastAsia="en-US" w:bidi="he-IL"/>
    </w:rPr>
  </w:style>
  <w:style w:type="paragraph" w:styleId="Heading1">
    <w:name w:val="heading 1"/>
    <w:basedOn w:val="ACMAHeading1"/>
    <w:next w:val="ACMABodyText"/>
    <w:qFormat/>
    <w:rsid w:val="00367420"/>
    <w:pPr>
      <w:outlineLvl w:val="0"/>
    </w:pPr>
    <w:rPr>
      <w:rFonts w:cs="Arial"/>
      <w:bCs/>
    </w:rPr>
  </w:style>
  <w:style w:type="paragraph" w:styleId="Heading2">
    <w:name w:val="heading 2"/>
    <w:basedOn w:val="Normal"/>
    <w:next w:val="Normal"/>
    <w:qFormat/>
    <w:rsid w:val="00C63C4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eastAsia="en-AU" w:bidi="ar-SA"/>
    </w:rPr>
  </w:style>
  <w:style w:type="paragraph" w:styleId="Heading3">
    <w:name w:val="heading 3"/>
    <w:basedOn w:val="Normal"/>
    <w:next w:val="Normal"/>
    <w:qFormat/>
    <w:rsid w:val="00C63C44"/>
    <w:pPr>
      <w:keepNext/>
      <w:spacing w:before="240" w:after="60"/>
      <w:outlineLvl w:val="2"/>
    </w:pPr>
    <w:rPr>
      <w:rFonts w:cs="Arial"/>
      <w:b/>
      <w:bCs/>
      <w:sz w:val="24"/>
      <w:szCs w:val="24"/>
      <w:lang w:eastAsia="en-AU" w:bidi="ar-SA"/>
    </w:rPr>
  </w:style>
  <w:style w:type="paragraph" w:styleId="Heading4">
    <w:name w:val="heading 4"/>
    <w:basedOn w:val="Normal"/>
    <w:next w:val="Normal"/>
    <w:qFormat/>
    <w:rsid w:val="009C536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n-AU" w:bidi="ar-SA"/>
    </w:rPr>
  </w:style>
  <w:style w:type="paragraph" w:styleId="Heading5">
    <w:name w:val="heading 5"/>
    <w:basedOn w:val="Normal"/>
    <w:next w:val="Normal"/>
    <w:qFormat/>
    <w:rsid w:val="009C5367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en-AU" w:bidi="ar-SA"/>
    </w:rPr>
  </w:style>
  <w:style w:type="paragraph" w:styleId="Heading6">
    <w:name w:val="heading 6"/>
    <w:basedOn w:val="Normal"/>
    <w:next w:val="Normal"/>
    <w:qFormat/>
    <w:rsid w:val="009C5367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en-AU" w:bidi="ar-SA"/>
    </w:rPr>
  </w:style>
  <w:style w:type="paragraph" w:styleId="Heading7">
    <w:name w:val="heading 7"/>
    <w:basedOn w:val="Normal"/>
    <w:next w:val="Normal"/>
    <w:qFormat/>
    <w:rsid w:val="009C5367"/>
    <w:pPr>
      <w:spacing w:before="240" w:after="60"/>
      <w:outlineLvl w:val="6"/>
    </w:pPr>
    <w:rPr>
      <w:rFonts w:ascii="Times New Roman" w:hAnsi="Times New Roman"/>
      <w:sz w:val="24"/>
      <w:szCs w:val="24"/>
      <w:lang w:eastAsia="en-AU" w:bidi="ar-SA"/>
    </w:rPr>
  </w:style>
  <w:style w:type="paragraph" w:styleId="Heading8">
    <w:name w:val="heading 8"/>
    <w:basedOn w:val="Normal"/>
    <w:next w:val="Normal"/>
    <w:qFormat/>
    <w:rsid w:val="009C5367"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en-AU" w:bidi="ar-SA"/>
    </w:rPr>
  </w:style>
  <w:style w:type="paragraph" w:styleId="Heading9">
    <w:name w:val="heading 9"/>
    <w:basedOn w:val="Normal"/>
    <w:next w:val="Normal"/>
    <w:qFormat/>
    <w:rsid w:val="009C5367"/>
    <w:pPr>
      <w:spacing w:before="240" w:after="60"/>
      <w:outlineLvl w:val="8"/>
    </w:pPr>
    <w:rPr>
      <w:rFonts w:cs="Arial"/>
      <w:sz w:val="22"/>
      <w:szCs w:val="22"/>
      <w:lang w:eastAsia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MABodyText">
    <w:name w:val="ACMA Body Text"/>
    <w:link w:val="ACMABodyTextChar1"/>
    <w:rsid w:val="00367420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paragraph" w:customStyle="1" w:styleId="ACMAHeading1">
    <w:name w:val="ACMA Heading 1"/>
    <w:next w:val="ACMABodyText"/>
    <w:rsid w:val="008D3613"/>
    <w:pPr>
      <w:keepNext/>
      <w:suppressAutoHyphens/>
      <w:spacing w:before="320"/>
      <w:outlineLvl w:val="1"/>
    </w:pPr>
    <w:rPr>
      <w:rFonts w:ascii="Arial" w:hAnsi="Arial"/>
      <w:b/>
      <w:sz w:val="32"/>
      <w:szCs w:val="32"/>
      <w:lang w:val="en-US" w:eastAsia="en-US"/>
    </w:rPr>
  </w:style>
  <w:style w:type="paragraph" w:customStyle="1" w:styleId="ACMABulletLevel1">
    <w:name w:val="ACMA Bullet Level 1"/>
    <w:rsid w:val="008D3613"/>
    <w:pPr>
      <w:numPr>
        <w:numId w:val="7"/>
      </w:numPr>
      <w:spacing w:after="120"/>
    </w:pPr>
    <w:rPr>
      <w:sz w:val="24"/>
      <w:lang w:eastAsia="en-US"/>
    </w:rPr>
  </w:style>
  <w:style w:type="paragraph" w:customStyle="1" w:styleId="ACMABulletLevel2">
    <w:name w:val="ACMA Bullet Level 2"/>
    <w:rsid w:val="00697F29"/>
    <w:pPr>
      <w:numPr>
        <w:numId w:val="8"/>
      </w:numPr>
      <w:tabs>
        <w:tab w:val="clear" w:pos="-31680"/>
        <w:tab w:val="num" w:pos="1008"/>
      </w:tabs>
      <w:spacing w:after="120"/>
      <w:ind w:left="1368" w:hanging="360"/>
    </w:pPr>
    <w:rPr>
      <w:sz w:val="24"/>
      <w:lang w:eastAsia="en-US"/>
    </w:rPr>
  </w:style>
  <w:style w:type="paragraph" w:customStyle="1" w:styleId="ACMAChapterHeading">
    <w:name w:val="ACMA Chapter Heading"/>
    <w:next w:val="ACMABodyText"/>
    <w:rsid w:val="008D3613"/>
    <w:pPr>
      <w:keepNext/>
      <w:suppressAutoHyphens/>
      <w:spacing w:before="2160" w:after="480"/>
      <w:outlineLvl w:val="0"/>
    </w:pPr>
    <w:rPr>
      <w:sz w:val="56"/>
      <w:szCs w:val="56"/>
      <w:lang w:eastAsia="en-US"/>
    </w:rPr>
  </w:style>
  <w:style w:type="paragraph" w:customStyle="1" w:styleId="ACMAConclusion">
    <w:name w:val="ACMA Conclusion"/>
    <w:rsid w:val="00367420"/>
    <w:pPr>
      <w:pBdr>
        <w:top w:val="single" w:sz="8" w:space="10" w:color="auto" w:shadow="1"/>
        <w:left w:val="single" w:sz="8" w:space="12" w:color="auto" w:shadow="1"/>
        <w:bottom w:val="single" w:sz="8" w:space="15" w:color="auto" w:shadow="1"/>
        <w:right w:val="single" w:sz="8" w:space="11" w:color="auto" w:shadow="1"/>
      </w:pBdr>
      <w:spacing w:after="80" w:line="240" w:lineRule="atLeast"/>
      <w:ind w:left="288" w:right="288"/>
    </w:pPr>
    <w:rPr>
      <w:b/>
      <w:sz w:val="24"/>
      <w:lang w:eastAsia="en-US"/>
    </w:rPr>
  </w:style>
  <w:style w:type="paragraph" w:customStyle="1" w:styleId="ACMAContentsHeading">
    <w:name w:val="ACMA Contents Heading"/>
    <w:rsid w:val="008D3613"/>
    <w:pPr>
      <w:spacing w:before="2160" w:after="480"/>
    </w:pPr>
    <w:rPr>
      <w:sz w:val="56"/>
      <w:szCs w:val="56"/>
      <w:lang w:val="en-US" w:eastAsia="en-US"/>
    </w:rPr>
  </w:style>
  <w:style w:type="paragraph" w:customStyle="1" w:styleId="ACMAFooterEven">
    <w:name w:val="ACMA Footer (Even)"/>
    <w:rsid w:val="008D3613"/>
    <w:pPr>
      <w:pBdr>
        <w:top w:val="single" w:sz="2" w:space="4" w:color="auto"/>
      </w:pBdr>
      <w:tabs>
        <w:tab w:val="right" w:pos="8959"/>
      </w:tabs>
    </w:pPr>
    <w:rPr>
      <w:lang w:eastAsia="en-US"/>
    </w:rPr>
  </w:style>
  <w:style w:type="paragraph" w:customStyle="1" w:styleId="ACMAFooterOdd">
    <w:name w:val="ACMA Footer (Odd)"/>
    <w:rsid w:val="008D3613"/>
    <w:pPr>
      <w:pBdr>
        <w:top w:val="single" w:sz="2" w:space="4" w:color="auto"/>
      </w:pBdr>
      <w:tabs>
        <w:tab w:val="right" w:pos="8959"/>
      </w:tabs>
    </w:pPr>
    <w:rPr>
      <w:lang w:eastAsia="en-US"/>
    </w:rPr>
  </w:style>
  <w:style w:type="paragraph" w:customStyle="1" w:styleId="ACMAFootnote">
    <w:name w:val="ACMA Footnote"/>
    <w:rsid w:val="00367420"/>
    <w:pPr>
      <w:ind w:left="144" w:hanging="144"/>
    </w:pPr>
    <w:rPr>
      <w:sz w:val="16"/>
      <w:lang w:eastAsia="en-US"/>
    </w:rPr>
  </w:style>
  <w:style w:type="paragraph" w:customStyle="1" w:styleId="ACMAHeaderEven">
    <w:name w:val="ACMA Header (Even)"/>
    <w:rsid w:val="008D3613"/>
    <w:rPr>
      <w:i/>
      <w:lang w:val="en-US" w:eastAsia="en-US"/>
    </w:rPr>
  </w:style>
  <w:style w:type="paragraph" w:customStyle="1" w:styleId="ACMAHeaderOdd">
    <w:name w:val="ACMA Header (Odd)"/>
    <w:rsid w:val="008D3613"/>
    <w:pPr>
      <w:jc w:val="right"/>
    </w:pPr>
    <w:rPr>
      <w:i/>
      <w:lang w:val="en-US" w:eastAsia="en-US"/>
    </w:rPr>
  </w:style>
  <w:style w:type="paragraph" w:customStyle="1" w:styleId="ACMAHeading2">
    <w:name w:val="ACMA Heading 2"/>
    <w:next w:val="ACMABodyText"/>
    <w:rsid w:val="008D3613"/>
    <w:pPr>
      <w:keepNext/>
      <w:suppressAutoHyphens/>
      <w:spacing w:before="240"/>
      <w:outlineLvl w:val="2"/>
    </w:pPr>
    <w:rPr>
      <w:rFonts w:ascii="Arial" w:hAnsi="Arial"/>
      <w:b/>
      <w:caps/>
      <w:sz w:val="26"/>
      <w:szCs w:val="26"/>
      <w:lang w:val="en-US" w:eastAsia="en-US"/>
    </w:rPr>
  </w:style>
  <w:style w:type="paragraph" w:customStyle="1" w:styleId="ACMAHeading3">
    <w:name w:val="ACMA Heading 3"/>
    <w:next w:val="ACMABodyText"/>
    <w:rsid w:val="008D3613"/>
    <w:pPr>
      <w:keepNext/>
      <w:suppressAutoHyphens/>
      <w:spacing w:before="240"/>
      <w:outlineLvl w:val="3"/>
    </w:pPr>
    <w:rPr>
      <w:rFonts w:ascii="Arial" w:hAnsi="Arial"/>
      <w:b/>
      <w:sz w:val="24"/>
      <w:lang w:val="en-US" w:eastAsia="en-US"/>
    </w:rPr>
  </w:style>
  <w:style w:type="paragraph" w:customStyle="1" w:styleId="ACMAHeading4">
    <w:name w:val="ACMA Heading 4"/>
    <w:next w:val="ACMABodyText"/>
    <w:rsid w:val="008D3613"/>
    <w:pPr>
      <w:keepNext/>
      <w:suppressAutoHyphens/>
      <w:spacing w:before="80"/>
      <w:outlineLvl w:val="4"/>
    </w:pPr>
    <w:rPr>
      <w:rFonts w:ascii="Arial" w:hAnsi="Arial"/>
      <w:b/>
      <w:i/>
      <w:lang w:eastAsia="en-US"/>
    </w:rPr>
  </w:style>
  <w:style w:type="paragraph" w:customStyle="1" w:styleId="ACMAletteredlist">
    <w:name w:val="ACMA lettered list"/>
    <w:rsid w:val="00367420"/>
    <w:pPr>
      <w:numPr>
        <w:numId w:val="1"/>
      </w:numPr>
      <w:tabs>
        <w:tab w:val="clear" w:pos="360"/>
      </w:tabs>
      <w:spacing w:before="20" w:after="20"/>
    </w:pPr>
    <w:rPr>
      <w:sz w:val="24"/>
      <w:lang w:eastAsia="en-US"/>
    </w:rPr>
  </w:style>
  <w:style w:type="paragraph" w:customStyle="1" w:styleId="ACMANumberedList">
    <w:name w:val="ACMA Numbered List"/>
    <w:rsid w:val="00367420"/>
    <w:pPr>
      <w:numPr>
        <w:numId w:val="2"/>
      </w:numPr>
      <w:spacing w:before="20" w:after="20"/>
    </w:pPr>
    <w:rPr>
      <w:sz w:val="24"/>
      <w:lang w:eastAsia="en-US"/>
    </w:rPr>
  </w:style>
  <w:style w:type="paragraph" w:customStyle="1" w:styleId="ACMAQuote">
    <w:name w:val="ACMA Quote"/>
    <w:rsid w:val="00367420"/>
    <w:pPr>
      <w:spacing w:line="240" w:lineRule="atLeast"/>
      <w:ind w:left="562" w:right="562"/>
    </w:pPr>
    <w:rPr>
      <w:sz w:val="22"/>
      <w:lang w:eastAsia="en-US"/>
    </w:rPr>
  </w:style>
  <w:style w:type="paragraph" w:customStyle="1" w:styleId="ACMAReportDate">
    <w:name w:val="ACMA Report Date"/>
    <w:rsid w:val="008D3613"/>
    <w:rPr>
      <w:snapToGrid w:val="0"/>
      <w:lang w:eastAsia="en-US"/>
    </w:rPr>
  </w:style>
  <w:style w:type="paragraph" w:customStyle="1" w:styleId="ACMAReportImprint">
    <w:name w:val="ACMA Report Imprint"/>
    <w:rsid w:val="008D3613"/>
    <w:pPr>
      <w:spacing w:after="80"/>
    </w:pPr>
    <w:rPr>
      <w:rFonts w:cs="Arial"/>
      <w:lang w:eastAsia="en-US"/>
    </w:rPr>
  </w:style>
  <w:style w:type="paragraph" w:customStyle="1" w:styleId="ACMAReportSubtitle">
    <w:name w:val="ACMA Report Subtitle"/>
    <w:rsid w:val="008D3613"/>
    <w:pPr>
      <w:spacing w:before="1440"/>
    </w:pPr>
    <w:rPr>
      <w:sz w:val="36"/>
      <w:lang w:eastAsia="en-US"/>
    </w:rPr>
  </w:style>
  <w:style w:type="paragraph" w:customStyle="1" w:styleId="ACMAReportTitle">
    <w:name w:val="ACMA Report Title"/>
    <w:rsid w:val="008D3613"/>
    <w:pPr>
      <w:spacing w:before="1980"/>
    </w:pPr>
    <w:rPr>
      <w:sz w:val="80"/>
      <w:lang w:eastAsia="en-US"/>
    </w:rPr>
  </w:style>
  <w:style w:type="paragraph" w:customStyle="1" w:styleId="ACMATableBullet">
    <w:name w:val="ACMA Table Bullet"/>
    <w:rsid w:val="008D3613"/>
    <w:pPr>
      <w:numPr>
        <w:numId w:val="9"/>
      </w:numPr>
      <w:tabs>
        <w:tab w:val="clear" w:pos="720"/>
        <w:tab w:val="num" w:pos="1008"/>
      </w:tabs>
      <w:spacing w:before="40" w:after="40"/>
      <w:ind w:left="1008"/>
    </w:pPr>
    <w:rPr>
      <w:rFonts w:ascii="Arial" w:hAnsi="Arial"/>
      <w:lang w:eastAsia="en-US"/>
    </w:rPr>
  </w:style>
  <w:style w:type="paragraph" w:customStyle="1" w:styleId="ACMATableCaption">
    <w:name w:val="ACMA Table Caption"/>
    <w:rsid w:val="00367420"/>
    <w:pPr>
      <w:spacing w:after="120"/>
    </w:pPr>
    <w:rPr>
      <w:rFonts w:ascii="Arial" w:hAnsi="Arial"/>
      <w:lang w:eastAsia="en-US"/>
    </w:rPr>
  </w:style>
  <w:style w:type="paragraph" w:customStyle="1" w:styleId="ACMATableHeading">
    <w:name w:val="ACMA Table Heading"/>
    <w:rsid w:val="00367420"/>
    <w:pPr>
      <w:spacing w:before="40" w:after="40"/>
    </w:pPr>
    <w:rPr>
      <w:rFonts w:ascii="Arial" w:hAnsi="Arial"/>
      <w:b/>
      <w:lang w:eastAsia="en-US"/>
    </w:rPr>
  </w:style>
  <w:style w:type="paragraph" w:customStyle="1" w:styleId="ACMATableNumber">
    <w:name w:val="ACMA Table Number"/>
    <w:rsid w:val="00367420"/>
    <w:pPr>
      <w:spacing w:before="160"/>
    </w:pPr>
    <w:rPr>
      <w:rFonts w:ascii="Arial" w:hAnsi="Arial"/>
      <w:b/>
      <w:lang w:eastAsia="en-US"/>
    </w:rPr>
  </w:style>
  <w:style w:type="paragraph" w:customStyle="1" w:styleId="ACMATableText">
    <w:name w:val="ACMA Table Text"/>
    <w:rsid w:val="00367420"/>
    <w:pPr>
      <w:spacing w:before="40" w:after="40"/>
    </w:pPr>
    <w:rPr>
      <w:rFonts w:ascii="Arial" w:hAnsi="Arial"/>
      <w:lang w:eastAsia="en-US"/>
    </w:rPr>
  </w:style>
  <w:style w:type="paragraph" w:customStyle="1" w:styleId="LegislationLvl1">
    <w:name w:val="Legislation Lvl 1"/>
    <w:rsid w:val="00367420"/>
    <w:pPr>
      <w:numPr>
        <w:numId w:val="3"/>
      </w:numPr>
      <w:tabs>
        <w:tab w:val="clear" w:pos="1080"/>
        <w:tab w:val="num" w:pos="851"/>
      </w:tabs>
      <w:ind w:left="850" w:hanging="493"/>
    </w:pPr>
    <w:rPr>
      <w:bCs/>
      <w:sz w:val="22"/>
      <w:lang w:eastAsia="en-US"/>
    </w:rPr>
  </w:style>
  <w:style w:type="paragraph" w:customStyle="1" w:styleId="LegislationLvl2">
    <w:name w:val="Legislation Lvl 2"/>
    <w:rsid w:val="00367420"/>
    <w:pPr>
      <w:numPr>
        <w:ilvl w:val="1"/>
        <w:numId w:val="4"/>
      </w:numPr>
      <w:tabs>
        <w:tab w:val="clear" w:pos="1440"/>
        <w:tab w:val="num" w:pos="1418"/>
      </w:tabs>
      <w:ind w:left="1418" w:hanging="567"/>
    </w:pPr>
    <w:rPr>
      <w:sz w:val="22"/>
      <w:lang w:eastAsia="en-US"/>
    </w:rPr>
  </w:style>
  <w:style w:type="paragraph" w:customStyle="1" w:styleId="LegislationLvl3">
    <w:name w:val="Legislation Lvl 3"/>
    <w:rsid w:val="00367420"/>
    <w:pPr>
      <w:numPr>
        <w:ilvl w:val="2"/>
        <w:numId w:val="5"/>
      </w:numPr>
      <w:tabs>
        <w:tab w:val="clear" w:pos="2340"/>
        <w:tab w:val="num" w:pos="1985"/>
      </w:tabs>
      <w:ind w:left="1985" w:hanging="567"/>
    </w:pPr>
    <w:rPr>
      <w:sz w:val="22"/>
      <w:lang w:eastAsia="en-US"/>
    </w:rPr>
  </w:style>
  <w:style w:type="paragraph" w:customStyle="1" w:styleId="LegislationLvl4">
    <w:name w:val="Legislation Lvl 4"/>
    <w:rsid w:val="00367420"/>
    <w:pPr>
      <w:numPr>
        <w:ilvl w:val="3"/>
        <w:numId w:val="6"/>
      </w:numPr>
      <w:tabs>
        <w:tab w:val="clear" w:pos="2700"/>
        <w:tab w:val="num" w:pos="2694"/>
      </w:tabs>
      <w:ind w:left="2694" w:hanging="426"/>
    </w:pPr>
    <w:rPr>
      <w:sz w:val="22"/>
      <w:lang w:eastAsia="en-US"/>
    </w:rPr>
  </w:style>
  <w:style w:type="paragraph" w:styleId="FootnoteText">
    <w:name w:val="footnote text"/>
    <w:aliases w:val="ACMA Footnote Text"/>
    <w:rsid w:val="00367420"/>
    <w:pPr>
      <w:tabs>
        <w:tab w:val="left" w:pos="284"/>
      </w:tabs>
      <w:ind w:left="288" w:hanging="288"/>
    </w:pPr>
    <w:rPr>
      <w:lang w:eastAsia="en-US"/>
    </w:rPr>
  </w:style>
  <w:style w:type="paragraph" w:customStyle="1" w:styleId="Pre-NumberedLegisLvl1">
    <w:name w:val="Pre-Numbered Legis Lvl 1"/>
    <w:rsid w:val="00367420"/>
    <w:pPr>
      <w:ind w:left="850" w:hanging="493"/>
    </w:pPr>
    <w:rPr>
      <w:sz w:val="22"/>
      <w:lang w:eastAsia="en-US"/>
    </w:rPr>
  </w:style>
  <w:style w:type="paragraph" w:customStyle="1" w:styleId="Pre-NumberedLegisLvl2">
    <w:name w:val="Pre-Numbered Legis Lvl 2"/>
    <w:rsid w:val="00367420"/>
    <w:pPr>
      <w:ind w:left="1367" w:hanging="516"/>
    </w:pPr>
    <w:rPr>
      <w:sz w:val="22"/>
      <w:lang w:eastAsia="en-US"/>
    </w:rPr>
  </w:style>
  <w:style w:type="paragraph" w:customStyle="1" w:styleId="Pre-NumberedLegisLvl3">
    <w:name w:val="Pre-Numbered Legis Lvl 3"/>
    <w:rsid w:val="00367420"/>
    <w:pPr>
      <w:ind w:left="1985" w:hanging="567"/>
    </w:pPr>
    <w:rPr>
      <w:sz w:val="22"/>
      <w:lang w:eastAsia="en-US"/>
    </w:rPr>
  </w:style>
  <w:style w:type="paragraph" w:customStyle="1" w:styleId="Pre-NumberedLegisLvl4">
    <w:name w:val="Pre-Numbered Legis Lvl 4"/>
    <w:rsid w:val="00367420"/>
    <w:pPr>
      <w:ind w:left="2721" w:hanging="680"/>
    </w:pPr>
    <w:rPr>
      <w:sz w:val="22"/>
      <w:lang w:eastAsia="en-US"/>
    </w:rPr>
  </w:style>
  <w:style w:type="paragraph" w:styleId="TOC1">
    <w:name w:val="toc 1"/>
    <w:aliases w:val="ACMA 1"/>
    <w:rsid w:val="008D3613"/>
    <w:pPr>
      <w:spacing w:before="360"/>
    </w:pPr>
    <w:rPr>
      <w:rFonts w:ascii="Arial" w:hAnsi="Arial"/>
      <w:b/>
      <w:bCs/>
      <w:caps/>
      <w:szCs w:val="28"/>
      <w:lang w:eastAsia="en-US"/>
    </w:rPr>
  </w:style>
  <w:style w:type="paragraph" w:styleId="TOC2">
    <w:name w:val="toc 2"/>
    <w:aliases w:val="ACMA 2"/>
    <w:rsid w:val="008D3613"/>
    <w:pPr>
      <w:spacing w:before="240"/>
    </w:pPr>
    <w:rPr>
      <w:bCs/>
      <w:sz w:val="22"/>
      <w:szCs w:val="24"/>
      <w:lang w:eastAsia="en-US"/>
    </w:rPr>
  </w:style>
  <w:style w:type="paragraph" w:styleId="TOC3">
    <w:name w:val="toc 3"/>
    <w:aliases w:val="ACMA 3"/>
    <w:rsid w:val="008D3613"/>
    <w:pPr>
      <w:ind w:left="198"/>
    </w:pPr>
    <w:rPr>
      <w:sz w:val="22"/>
      <w:szCs w:val="24"/>
      <w:lang w:eastAsia="en-US"/>
    </w:rPr>
  </w:style>
  <w:style w:type="character" w:styleId="Hyperlink">
    <w:name w:val="Hyperlink"/>
    <w:basedOn w:val="DefaultParagraphFont"/>
    <w:rsid w:val="00367420"/>
    <w:rPr>
      <w:color w:val="0000FF"/>
      <w:u w:val="single"/>
    </w:rPr>
  </w:style>
  <w:style w:type="table" w:styleId="TableGrid">
    <w:name w:val="Table Grid"/>
    <w:basedOn w:val="TableNormal"/>
    <w:rsid w:val="005051EC"/>
    <w:pPr>
      <w:spacing w:before="80" w:after="120"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MAReportImprintLast">
    <w:name w:val="ACMA Report Imprint Last"/>
    <w:basedOn w:val="ACMAReportImprint"/>
    <w:rsid w:val="008D3613"/>
    <w:pPr>
      <w:spacing w:before="480" w:after="420"/>
    </w:pPr>
  </w:style>
  <w:style w:type="paragraph" w:styleId="Footer">
    <w:name w:val="footer"/>
    <w:basedOn w:val="Normal"/>
    <w:rsid w:val="008D36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6B3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697F29"/>
    <w:rPr>
      <w:vertAlign w:val="superscript"/>
    </w:rPr>
  </w:style>
  <w:style w:type="paragraph" w:styleId="Header">
    <w:name w:val="header"/>
    <w:basedOn w:val="Normal"/>
    <w:rsid w:val="000E3AD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D265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C02BF"/>
    <w:rPr>
      <w:sz w:val="16"/>
      <w:szCs w:val="16"/>
    </w:rPr>
  </w:style>
  <w:style w:type="paragraph" w:styleId="CommentText">
    <w:name w:val="annotation text"/>
    <w:basedOn w:val="Normal"/>
    <w:semiHidden/>
    <w:rsid w:val="00DC02BF"/>
  </w:style>
  <w:style w:type="paragraph" w:styleId="CommentSubject">
    <w:name w:val="annotation subject"/>
    <w:basedOn w:val="CommentText"/>
    <w:next w:val="CommentText"/>
    <w:semiHidden/>
    <w:rsid w:val="00DC02BF"/>
    <w:rPr>
      <w:b/>
      <w:bCs/>
    </w:rPr>
  </w:style>
  <w:style w:type="character" w:customStyle="1" w:styleId="CharSectno">
    <w:name w:val="CharSectno"/>
    <w:basedOn w:val="DefaultParagraphFont"/>
    <w:rsid w:val="00C63C44"/>
  </w:style>
  <w:style w:type="paragraph" w:customStyle="1" w:styleId="Dotpoints">
    <w:name w:val="Dot points"/>
    <w:basedOn w:val="Normal"/>
    <w:rsid w:val="00C63C44"/>
    <w:pPr>
      <w:numPr>
        <w:numId w:val="15"/>
      </w:numPr>
    </w:pPr>
    <w:rPr>
      <w:rFonts w:ascii="Times New Roman" w:hAnsi="Times New Roman"/>
      <w:sz w:val="24"/>
      <w:szCs w:val="24"/>
      <w:lang w:eastAsia="en-AU" w:bidi="ar-SA"/>
    </w:rPr>
  </w:style>
  <w:style w:type="character" w:customStyle="1" w:styleId="BodyText-Italics">
    <w:name w:val="Body Text - Italics"/>
    <w:basedOn w:val="DefaultParagraphFont"/>
    <w:rsid w:val="00E47AC3"/>
    <w:rPr>
      <w:rFonts w:cs="Times New Roman"/>
      <w:i/>
    </w:rPr>
  </w:style>
  <w:style w:type="paragraph" w:customStyle="1" w:styleId="List-Bullet1">
    <w:name w:val="List - Bullet 1"/>
    <w:basedOn w:val="BodyText"/>
    <w:rsid w:val="00E47AC3"/>
    <w:pPr>
      <w:numPr>
        <w:numId w:val="19"/>
      </w:numPr>
    </w:pPr>
    <w:rPr>
      <w:sz w:val="22"/>
      <w:szCs w:val="22"/>
      <w:lang w:bidi="ar-SA"/>
    </w:rPr>
  </w:style>
  <w:style w:type="paragraph" w:customStyle="1" w:styleId="List-Bullet2">
    <w:name w:val="List - Bullet 2"/>
    <w:basedOn w:val="BodyText"/>
    <w:rsid w:val="00E47AC3"/>
    <w:pPr>
      <w:numPr>
        <w:ilvl w:val="1"/>
        <w:numId w:val="19"/>
      </w:numPr>
    </w:pPr>
    <w:rPr>
      <w:sz w:val="22"/>
      <w:szCs w:val="22"/>
      <w:lang w:bidi="ar-SA"/>
    </w:rPr>
  </w:style>
  <w:style w:type="paragraph" w:customStyle="1" w:styleId="List-Bullet3">
    <w:name w:val="List - Bullet 3"/>
    <w:basedOn w:val="BodyText"/>
    <w:rsid w:val="00E47AC3"/>
    <w:pPr>
      <w:numPr>
        <w:ilvl w:val="2"/>
        <w:numId w:val="19"/>
      </w:numPr>
    </w:pPr>
    <w:rPr>
      <w:sz w:val="22"/>
      <w:szCs w:val="22"/>
      <w:lang w:bidi="ar-SA"/>
    </w:rPr>
  </w:style>
  <w:style w:type="paragraph" w:styleId="BodyText">
    <w:name w:val="Body Text"/>
    <w:basedOn w:val="Normal"/>
    <w:rsid w:val="00E47AC3"/>
    <w:pPr>
      <w:spacing w:after="120"/>
    </w:pPr>
  </w:style>
  <w:style w:type="character" w:customStyle="1" w:styleId="ACMABodyTextChar1">
    <w:name w:val="ACMA Body Text Char1"/>
    <w:basedOn w:val="DefaultParagraphFont"/>
    <w:link w:val="ACMABodyText"/>
    <w:rsid w:val="00086FE0"/>
    <w:rPr>
      <w:snapToGrid w:val="0"/>
      <w:sz w:val="24"/>
      <w:lang w:val="en-AU" w:eastAsia="en-US" w:bidi="ar-SA"/>
    </w:rPr>
  </w:style>
  <w:style w:type="paragraph" w:customStyle="1" w:styleId="HeaderBoldEven">
    <w:name w:val="HeaderBoldEven"/>
    <w:basedOn w:val="Normal"/>
    <w:rsid w:val="009C5367"/>
    <w:pPr>
      <w:spacing w:before="120" w:after="60"/>
    </w:pPr>
    <w:rPr>
      <w:b/>
      <w:szCs w:val="24"/>
      <w:lang w:eastAsia="en-AU" w:bidi="ar-SA"/>
    </w:rPr>
  </w:style>
  <w:style w:type="paragraph" w:customStyle="1" w:styleId="HeaderBoldOdd">
    <w:name w:val="HeaderBoldOdd"/>
    <w:basedOn w:val="Normal"/>
    <w:rsid w:val="009C5367"/>
    <w:pPr>
      <w:spacing w:before="120" w:after="60"/>
      <w:jc w:val="right"/>
    </w:pPr>
    <w:rPr>
      <w:b/>
      <w:szCs w:val="24"/>
      <w:lang w:eastAsia="en-AU" w:bidi="ar-SA"/>
    </w:rPr>
  </w:style>
  <w:style w:type="paragraph" w:customStyle="1" w:styleId="HeaderLiteEven">
    <w:name w:val="HeaderLiteEven"/>
    <w:basedOn w:val="Normal"/>
    <w:rsid w:val="009C5367"/>
    <w:pPr>
      <w:tabs>
        <w:tab w:val="center" w:pos="3969"/>
        <w:tab w:val="right" w:pos="8505"/>
      </w:tabs>
      <w:spacing w:before="60"/>
    </w:pPr>
    <w:rPr>
      <w:sz w:val="18"/>
      <w:szCs w:val="24"/>
      <w:lang w:eastAsia="en-AU" w:bidi="ar-SA"/>
    </w:rPr>
  </w:style>
  <w:style w:type="paragraph" w:customStyle="1" w:styleId="HeaderContentsPage">
    <w:name w:val="HeaderContents&quot;Page&quot;"/>
    <w:basedOn w:val="Normal"/>
    <w:rsid w:val="009C5367"/>
    <w:pPr>
      <w:spacing w:before="120" w:after="120"/>
      <w:jc w:val="right"/>
    </w:pPr>
    <w:rPr>
      <w:szCs w:val="24"/>
      <w:lang w:eastAsia="en-AU" w:bidi="ar-SA"/>
    </w:rPr>
  </w:style>
  <w:style w:type="paragraph" w:customStyle="1" w:styleId="HeaderLiteOdd">
    <w:name w:val="HeaderLiteOdd"/>
    <w:basedOn w:val="Normal"/>
    <w:rsid w:val="009C5367"/>
    <w:pPr>
      <w:tabs>
        <w:tab w:val="center" w:pos="3969"/>
        <w:tab w:val="right" w:pos="8505"/>
      </w:tabs>
      <w:spacing w:before="60"/>
      <w:jc w:val="right"/>
    </w:pPr>
    <w:rPr>
      <w:sz w:val="18"/>
      <w:szCs w:val="24"/>
      <w:lang w:eastAsia="en-AU" w:bidi="ar-SA"/>
    </w:rPr>
  </w:style>
  <w:style w:type="paragraph" w:customStyle="1" w:styleId="FooterDraft">
    <w:name w:val="FooterDraft"/>
    <w:basedOn w:val="Normal"/>
    <w:rsid w:val="009C5367"/>
    <w:pPr>
      <w:jc w:val="center"/>
    </w:pPr>
    <w:rPr>
      <w:b/>
      <w:sz w:val="40"/>
      <w:szCs w:val="24"/>
      <w:lang w:eastAsia="en-AU" w:bidi="ar-SA"/>
    </w:rPr>
  </w:style>
  <w:style w:type="paragraph" w:customStyle="1" w:styleId="FooterInfo">
    <w:name w:val="FooterInfo"/>
    <w:basedOn w:val="Normal"/>
    <w:rsid w:val="009C5367"/>
    <w:rPr>
      <w:sz w:val="12"/>
      <w:szCs w:val="24"/>
      <w:lang w:eastAsia="en-AU" w:bidi="ar-SA"/>
    </w:rPr>
  </w:style>
  <w:style w:type="numbering" w:styleId="111111">
    <w:name w:val="Outline List 2"/>
    <w:basedOn w:val="NoList"/>
    <w:rsid w:val="009C5367"/>
    <w:pPr>
      <w:numPr>
        <w:numId w:val="42"/>
      </w:numPr>
    </w:pPr>
  </w:style>
  <w:style w:type="numbering" w:styleId="1ai">
    <w:name w:val="Outline List 1"/>
    <w:basedOn w:val="NoList"/>
    <w:rsid w:val="009C5367"/>
    <w:pPr>
      <w:numPr>
        <w:numId w:val="43"/>
      </w:numPr>
    </w:pPr>
  </w:style>
  <w:style w:type="numbering" w:styleId="ArticleSection">
    <w:name w:val="Outline List 3"/>
    <w:basedOn w:val="NoList"/>
    <w:rsid w:val="009C5367"/>
    <w:pPr>
      <w:numPr>
        <w:numId w:val="41"/>
      </w:numPr>
    </w:pPr>
  </w:style>
  <w:style w:type="paragraph" w:styleId="BlockText">
    <w:name w:val="Block Text"/>
    <w:basedOn w:val="Normal"/>
    <w:rsid w:val="009C5367"/>
    <w:pPr>
      <w:spacing w:after="120"/>
      <w:ind w:left="1440" w:right="1440"/>
    </w:pPr>
    <w:rPr>
      <w:rFonts w:ascii="Times New Roman" w:hAnsi="Times New Roman"/>
      <w:sz w:val="24"/>
      <w:szCs w:val="24"/>
      <w:lang w:eastAsia="en-AU" w:bidi="ar-SA"/>
    </w:rPr>
  </w:style>
  <w:style w:type="paragraph" w:styleId="BodyText2">
    <w:name w:val="Body Text 2"/>
    <w:basedOn w:val="Normal"/>
    <w:rsid w:val="009C5367"/>
    <w:pPr>
      <w:spacing w:after="120" w:line="480" w:lineRule="auto"/>
    </w:pPr>
    <w:rPr>
      <w:rFonts w:ascii="Times New Roman" w:hAnsi="Times New Roman"/>
      <w:sz w:val="24"/>
      <w:szCs w:val="24"/>
      <w:lang w:eastAsia="en-AU" w:bidi="ar-SA"/>
    </w:rPr>
  </w:style>
  <w:style w:type="paragraph" w:styleId="BodyText3">
    <w:name w:val="Body Text 3"/>
    <w:basedOn w:val="Normal"/>
    <w:rsid w:val="009C5367"/>
    <w:pPr>
      <w:spacing w:after="120"/>
    </w:pPr>
    <w:rPr>
      <w:rFonts w:ascii="Times New Roman" w:hAnsi="Times New Roman"/>
      <w:sz w:val="16"/>
      <w:szCs w:val="16"/>
      <w:lang w:eastAsia="en-AU" w:bidi="ar-SA"/>
    </w:rPr>
  </w:style>
  <w:style w:type="paragraph" w:styleId="BodyTextFirstIndent">
    <w:name w:val="Body Text First Indent"/>
    <w:basedOn w:val="BodyText"/>
    <w:rsid w:val="009C5367"/>
    <w:pPr>
      <w:ind w:firstLine="210"/>
    </w:pPr>
    <w:rPr>
      <w:rFonts w:ascii="Times New Roman" w:hAnsi="Times New Roman"/>
      <w:sz w:val="24"/>
      <w:szCs w:val="24"/>
      <w:lang w:eastAsia="en-AU" w:bidi="ar-SA"/>
    </w:rPr>
  </w:style>
  <w:style w:type="paragraph" w:styleId="BodyTextIndent">
    <w:name w:val="Body Text Indent"/>
    <w:basedOn w:val="Normal"/>
    <w:rsid w:val="009C5367"/>
    <w:pPr>
      <w:spacing w:after="120"/>
      <w:ind w:left="283"/>
    </w:pPr>
    <w:rPr>
      <w:rFonts w:ascii="Times New Roman" w:hAnsi="Times New Roman"/>
      <w:sz w:val="24"/>
      <w:szCs w:val="24"/>
      <w:lang w:eastAsia="en-AU" w:bidi="ar-SA"/>
    </w:rPr>
  </w:style>
  <w:style w:type="paragraph" w:styleId="BodyTextFirstIndent2">
    <w:name w:val="Body Text First Indent 2"/>
    <w:basedOn w:val="BodyTextIndent"/>
    <w:rsid w:val="009C5367"/>
    <w:pPr>
      <w:ind w:firstLine="210"/>
    </w:pPr>
  </w:style>
  <w:style w:type="paragraph" w:styleId="BodyTextIndent2">
    <w:name w:val="Body Text Indent 2"/>
    <w:basedOn w:val="Normal"/>
    <w:rsid w:val="009C5367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AU" w:bidi="ar-SA"/>
    </w:rPr>
  </w:style>
  <w:style w:type="paragraph" w:styleId="BodyTextIndent3">
    <w:name w:val="Body Text Indent 3"/>
    <w:basedOn w:val="Normal"/>
    <w:rsid w:val="009C5367"/>
    <w:pPr>
      <w:spacing w:after="120"/>
      <w:ind w:left="283"/>
    </w:pPr>
    <w:rPr>
      <w:rFonts w:ascii="Times New Roman" w:hAnsi="Times New Roman"/>
      <w:sz w:val="16"/>
      <w:szCs w:val="16"/>
      <w:lang w:eastAsia="en-AU" w:bidi="ar-SA"/>
    </w:rPr>
  </w:style>
  <w:style w:type="paragraph" w:styleId="Closing">
    <w:name w:val="Closing"/>
    <w:basedOn w:val="Normal"/>
    <w:rsid w:val="009C5367"/>
    <w:pPr>
      <w:ind w:left="4252"/>
    </w:pPr>
    <w:rPr>
      <w:rFonts w:ascii="Times New Roman" w:hAnsi="Times New Roman"/>
      <w:sz w:val="24"/>
      <w:szCs w:val="24"/>
      <w:lang w:eastAsia="en-AU" w:bidi="ar-SA"/>
    </w:rPr>
  </w:style>
  <w:style w:type="paragraph" w:styleId="Date">
    <w:name w:val="Date"/>
    <w:basedOn w:val="Normal"/>
    <w:next w:val="Normal"/>
    <w:rsid w:val="009C5367"/>
    <w:rPr>
      <w:rFonts w:ascii="Times New Roman" w:hAnsi="Times New Roman"/>
      <w:sz w:val="24"/>
      <w:szCs w:val="24"/>
      <w:lang w:eastAsia="en-AU" w:bidi="ar-SA"/>
    </w:rPr>
  </w:style>
  <w:style w:type="paragraph" w:styleId="E-mailSignature">
    <w:name w:val="E-mail Signature"/>
    <w:basedOn w:val="Normal"/>
    <w:rsid w:val="009C5367"/>
    <w:rPr>
      <w:rFonts w:ascii="Times New Roman" w:hAnsi="Times New Roman"/>
      <w:sz w:val="24"/>
      <w:szCs w:val="24"/>
      <w:lang w:eastAsia="en-AU" w:bidi="ar-SA"/>
    </w:rPr>
  </w:style>
  <w:style w:type="character" w:styleId="Emphasis">
    <w:name w:val="Emphasis"/>
    <w:basedOn w:val="DefaultParagraphFont"/>
    <w:qFormat/>
    <w:rsid w:val="009C5367"/>
    <w:rPr>
      <w:i/>
      <w:iCs/>
    </w:rPr>
  </w:style>
  <w:style w:type="paragraph" w:styleId="EnvelopeAddress">
    <w:name w:val="envelope address"/>
    <w:basedOn w:val="Normal"/>
    <w:rsid w:val="009C5367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  <w:lang w:eastAsia="en-AU" w:bidi="ar-SA"/>
    </w:rPr>
  </w:style>
  <w:style w:type="paragraph" w:styleId="EnvelopeReturn">
    <w:name w:val="envelope return"/>
    <w:basedOn w:val="Normal"/>
    <w:rsid w:val="009C5367"/>
    <w:rPr>
      <w:rFonts w:cs="Arial"/>
      <w:lang w:eastAsia="en-AU" w:bidi="ar-SA"/>
    </w:rPr>
  </w:style>
  <w:style w:type="character" w:styleId="FollowedHyperlink">
    <w:name w:val="FollowedHyperlink"/>
    <w:basedOn w:val="DefaultParagraphFont"/>
    <w:rsid w:val="009C5367"/>
    <w:rPr>
      <w:color w:val="800080"/>
      <w:u w:val="single"/>
    </w:rPr>
  </w:style>
  <w:style w:type="character" w:styleId="HTMLAcronym">
    <w:name w:val="HTML Acronym"/>
    <w:basedOn w:val="DefaultParagraphFont"/>
    <w:rsid w:val="009C5367"/>
  </w:style>
  <w:style w:type="paragraph" w:styleId="HTMLAddress">
    <w:name w:val="HTML Address"/>
    <w:basedOn w:val="Normal"/>
    <w:rsid w:val="009C5367"/>
    <w:rPr>
      <w:rFonts w:ascii="Times New Roman" w:hAnsi="Times New Roman"/>
      <w:i/>
      <w:iCs/>
      <w:sz w:val="24"/>
      <w:szCs w:val="24"/>
      <w:lang w:eastAsia="en-AU" w:bidi="ar-SA"/>
    </w:rPr>
  </w:style>
  <w:style w:type="character" w:styleId="HTMLCite">
    <w:name w:val="HTML Cite"/>
    <w:basedOn w:val="DefaultParagraphFont"/>
    <w:rsid w:val="009C5367"/>
    <w:rPr>
      <w:i/>
      <w:iCs/>
    </w:rPr>
  </w:style>
  <w:style w:type="character" w:styleId="HTMLCode">
    <w:name w:val="HTML Code"/>
    <w:basedOn w:val="DefaultParagraphFont"/>
    <w:rsid w:val="009C536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C5367"/>
    <w:rPr>
      <w:i/>
      <w:iCs/>
    </w:rPr>
  </w:style>
  <w:style w:type="character" w:styleId="HTMLKeyboard">
    <w:name w:val="HTML Keyboard"/>
    <w:basedOn w:val="DefaultParagraphFont"/>
    <w:rsid w:val="009C536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9C5367"/>
    <w:rPr>
      <w:rFonts w:ascii="Courier New" w:hAnsi="Courier New" w:cs="Courier New"/>
      <w:lang w:eastAsia="en-AU" w:bidi="ar-SA"/>
    </w:rPr>
  </w:style>
  <w:style w:type="character" w:styleId="HTMLSample">
    <w:name w:val="HTML Sample"/>
    <w:basedOn w:val="DefaultParagraphFont"/>
    <w:rsid w:val="009C536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C536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C5367"/>
    <w:rPr>
      <w:i/>
      <w:iCs/>
    </w:rPr>
  </w:style>
  <w:style w:type="character" w:styleId="LineNumber">
    <w:name w:val="line number"/>
    <w:basedOn w:val="DefaultParagraphFont"/>
    <w:rsid w:val="009C5367"/>
  </w:style>
  <w:style w:type="paragraph" w:styleId="List">
    <w:name w:val="List"/>
    <w:basedOn w:val="Normal"/>
    <w:rsid w:val="009C5367"/>
    <w:pPr>
      <w:ind w:left="283" w:hanging="283"/>
    </w:pPr>
    <w:rPr>
      <w:rFonts w:ascii="Times New Roman" w:hAnsi="Times New Roman"/>
      <w:sz w:val="24"/>
      <w:szCs w:val="24"/>
      <w:lang w:eastAsia="en-AU" w:bidi="ar-SA"/>
    </w:rPr>
  </w:style>
  <w:style w:type="paragraph" w:styleId="List2">
    <w:name w:val="List 2"/>
    <w:basedOn w:val="Normal"/>
    <w:rsid w:val="009C5367"/>
    <w:pPr>
      <w:ind w:left="566" w:hanging="283"/>
    </w:pPr>
    <w:rPr>
      <w:rFonts w:ascii="Times New Roman" w:hAnsi="Times New Roman"/>
      <w:sz w:val="24"/>
      <w:szCs w:val="24"/>
      <w:lang w:eastAsia="en-AU" w:bidi="ar-SA"/>
    </w:rPr>
  </w:style>
  <w:style w:type="paragraph" w:styleId="List3">
    <w:name w:val="List 3"/>
    <w:basedOn w:val="Normal"/>
    <w:rsid w:val="009C5367"/>
    <w:pPr>
      <w:ind w:left="849" w:hanging="283"/>
    </w:pPr>
    <w:rPr>
      <w:rFonts w:ascii="Times New Roman" w:hAnsi="Times New Roman"/>
      <w:sz w:val="24"/>
      <w:szCs w:val="24"/>
      <w:lang w:eastAsia="en-AU" w:bidi="ar-SA"/>
    </w:rPr>
  </w:style>
  <w:style w:type="paragraph" w:styleId="List4">
    <w:name w:val="List 4"/>
    <w:basedOn w:val="Normal"/>
    <w:rsid w:val="009C5367"/>
    <w:pPr>
      <w:ind w:left="1132" w:hanging="283"/>
    </w:pPr>
    <w:rPr>
      <w:rFonts w:ascii="Times New Roman" w:hAnsi="Times New Roman"/>
      <w:sz w:val="24"/>
      <w:szCs w:val="24"/>
      <w:lang w:eastAsia="en-AU" w:bidi="ar-SA"/>
    </w:rPr>
  </w:style>
  <w:style w:type="paragraph" w:styleId="List5">
    <w:name w:val="List 5"/>
    <w:basedOn w:val="Normal"/>
    <w:rsid w:val="009C5367"/>
    <w:pPr>
      <w:ind w:left="1415" w:hanging="283"/>
    </w:pPr>
    <w:rPr>
      <w:rFonts w:ascii="Times New Roman" w:hAnsi="Times New Roman"/>
      <w:sz w:val="24"/>
      <w:szCs w:val="24"/>
      <w:lang w:eastAsia="en-AU" w:bidi="ar-SA"/>
    </w:rPr>
  </w:style>
  <w:style w:type="paragraph" w:styleId="ListBullet">
    <w:name w:val="List Bullet"/>
    <w:basedOn w:val="Normal"/>
    <w:autoRedefine/>
    <w:rsid w:val="009C5367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  <w:lang w:eastAsia="en-AU" w:bidi="ar-SA"/>
    </w:rPr>
  </w:style>
  <w:style w:type="paragraph" w:styleId="ListBullet2">
    <w:name w:val="List Bullet 2"/>
    <w:basedOn w:val="Normal"/>
    <w:autoRedefine/>
    <w:rsid w:val="009C5367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  <w:lang w:eastAsia="en-AU" w:bidi="ar-SA"/>
    </w:rPr>
  </w:style>
  <w:style w:type="paragraph" w:styleId="ListBullet3">
    <w:name w:val="List Bullet 3"/>
    <w:basedOn w:val="Normal"/>
    <w:autoRedefine/>
    <w:rsid w:val="009C5367"/>
    <w:pPr>
      <w:tabs>
        <w:tab w:val="num" w:pos="926"/>
      </w:tabs>
      <w:ind w:left="926" w:hanging="360"/>
    </w:pPr>
    <w:rPr>
      <w:rFonts w:ascii="Times New Roman" w:hAnsi="Times New Roman"/>
      <w:sz w:val="24"/>
      <w:szCs w:val="24"/>
      <w:lang w:eastAsia="en-AU" w:bidi="ar-SA"/>
    </w:rPr>
  </w:style>
  <w:style w:type="paragraph" w:styleId="ListBullet4">
    <w:name w:val="List Bullet 4"/>
    <w:basedOn w:val="Normal"/>
    <w:autoRedefine/>
    <w:rsid w:val="009C5367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  <w:lang w:eastAsia="en-AU" w:bidi="ar-SA"/>
    </w:rPr>
  </w:style>
  <w:style w:type="paragraph" w:styleId="ListBullet5">
    <w:name w:val="List Bullet 5"/>
    <w:basedOn w:val="Normal"/>
    <w:autoRedefine/>
    <w:rsid w:val="009C5367"/>
    <w:pPr>
      <w:tabs>
        <w:tab w:val="num" w:pos="1492"/>
      </w:tabs>
      <w:ind w:left="1492" w:hanging="360"/>
    </w:pPr>
    <w:rPr>
      <w:rFonts w:ascii="Times New Roman" w:hAnsi="Times New Roman"/>
      <w:sz w:val="24"/>
      <w:szCs w:val="24"/>
      <w:lang w:eastAsia="en-AU" w:bidi="ar-SA"/>
    </w:rPr>
  </w:style>
  <w:style w:type="paragraph" w:styleId="ListContinue">
    <w:name w:val="List Continue"/>
    <w:basedOn w:val="Normal"/>
    <w:rsid w:val="009C5367"/>
    <w:pPr>
      <w:spacing w:after="120"/>
      <w:ind w:left="283"/>
    </w:pPr>
    <w:rPr>
      <w:rFonts w:ascii="Times New Roman" w:hAnsi="Times New Roman"/>
      <w:sz w:val="24"/>
      <w:szCs w:val="24"/>
      <w:lang w:eastAsia="en-AU" w:bidi="ar-SA"/>
    </w:rPr>
  </w:style>
  <w:style w:type="paragraph" w:styleId="ListContinue2">
    <w:name w:val="List Continue 2"/>
    <w:basedOn w:val="Normal"/>
    <w:rsid w:val="009C5367"/>
    <w:pPr>
      <w:spacing w:after="120"/>
      <w:ind w:left="566"/>
    </w:pPr>
    <w:rPr>
      <w:rFonts w:ascii="Times New Roman" w:hAnsi="Times New Roman"/>
      <w:sz w:val="24"/>
      <w:szCs w:val="24"/>
      <w:lang w:eastAsia="en-AU" w:bidi="ar-SA"/>
    </w:rPr>
  </w:style>
  <w:style w:type="paragraph" w:styleId="ListContinue3">
    <w:name w:val="List Continue 3"/>
    <w:basedOn w:val="Normal"/>
    <w:rsid w:val="009C5367"/>
    <w:pPr>
      <w:spacing w:after="120"/>
      <w:ind w:left="849"/>
    </w:pPr>
    <w:rPr>
      <w:rFonts w:ascii="Times New Roman" w:hAnsi="Times New Roman"/>
      <w:sz w:val="24"/>
      <w:szCs w:val="24"/>
      <w:lang w:eastAsia="en-AU" w:bidi="ar-SA"/>
    </w:rPr>
  </w:style>
  <w:style w:type="paragraph" w:styleId="ListContinue4">
    <w:name w:val="List Continue 4"/>
    <w:basedOn w:val="Normal"/>
    <w:rsid w:val="009C5367"/>
    <w:pPr>
      <w:spacing w:after="120"/>
      <w:ind w:left="1132"/>
    </w:pPr>
    <w:rPr>
      <w:rFonts w:ascii="Times New Roman" w:hAnsi="Times New Roman"/>
      <w:sz w:val="24"/>
      <w:szCs w:val="24"/>
      <w:lang w:eastAsia="en-AU" w:bidi="ar-SA"/>
    </w:rPr>
  </w:style>
  <w:style w:type="paragraph" w:styleId="ListContinue5">
    <w:name w:val="List Continue 5"/>
    <w:basedOn w:val="Normal"/>
    <w:rsid w:val="009C5367"/>
    <w:pPr>
      <w:spacing w:after="120"/>
      <w:ind w:left="1415"/>
    </w:pPr>
    <w:rPr>
      <w:rFonts w:ascii="Times New Roman" w:hAnsi="Times New Roman"/>
      <w:sz w:val="24"/>
      <w:szCs w:val="24"/>
      <w:lang w:eastAsia="en-AU" w:bidi="ar-SA"/>
    </w:rPr>
  </w:style>
  <w:style w:type="paragraph" w:styleId="ListNumber">
    <w:name w:val="List Number"/>
    <w:basedOn w:val="Normal"/>
    <w:rsid w:val="009C5367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  <w:lang w:eastAsia="en-AU" w:bidi="ar-SA"/>
    </w:rPr>
  </w:style>
  <w:style w:type="paragraph" w:styleId="ListNumber2">
    <w:name w:val="List Number 2"/>
    <w:basedOn w:val="Normal"/>
    <w:rsid w:val="009C5367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  <w:lang w:eastAsia="en-AU" w:bidi="ar-SA"/>
    </w:rPr>
  </w:style>
  <w:style w:type="paragraph" w:styleId="ListNumber3">
    <w:name w:val="List Number 3"/>
    <w:basedOn w:val="Normal"/>
    <w:rsid w:val="009C5367"/>
    <w:pPr>
      <w:tabs>
        <w:tab w:val="num" w:pos="926"/>
      </w:tabs>
      <w:ind w:left="926" w:hanging="360"/>
    </w:pPr>
    <w:rPr>
      <w:rFonts w:ascii="Times New Roman" w:hAnsi="Times New Roman"/>
      <w:sz w:val="24"/>
      <w:szCs w:val="24"/>
      <w:lang w:eastAsia="en-AU" w:bidi="ar-SA"/>
    </w:rPr>
  </w:style>
  <w:style w:type="paragraph" w:styleId="ListNumber4">
    <w:name w:val="List Number 4"/>
    <w:basedOn w:val="Normal"/>
    <w:rsid w:val="009C5367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  <w:lang w:eastAsia="en-AU" w:bidi="ar-SA"/>
    </w:rPr>
  </w:style>
  <w:style w:type="paragraph" w:styleId="ListNumber5">
    <w:name w:val="List Number 5"/>
    <w:basedOn w:val="Normal"/>
    <w:rsid w:val="009C5367"/>
    <w:pPr>
      <w:tabs>
        <w:tab w:val="num" w:pos="1492"/>
      </w:tabs>
      <w:ind w:left="1492" w:hanging="360"/>
    </w:pPr>
    <w:rPr>
      <w:rFonts w:ascii="Times New Roman" w:hAnsi="Times New Roman"/>
      <w:sz w:val="24"/>
      <w:szCs w:val="24"/>
      <w:lang w:eastAsia="en-AU" w:bidi="ar-SA"/>
    </w:rPr>
  </w:style>
  <w:style w:type="paragraph" w:styleId="MessageHeader">
    <w:name w:val="Message Header"/>
    <w:basedOn w:val="Normal"/>
    <w:rsid w:val="009C53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  <w:lang w:eastAsia="en-AU" w:bidi="ar-SA"/>
    </w:rPr>
  </w:style>
  <w:style w:type="paragraph" w:styleId="NormalWeb">
    <w:name w:val="Normal (Web)"/>
    <w:basedOn w:val="Normal"/>
    <w:rsid w:val="009C5367"/>
    <w:rPr>
      <w:rFonts w:ascii="Times New Roman" w:hAnsi="Times New Roman"/>
      <w:sz w:val="24"/>
      <w:szCs w:val="24"/>
      <w:lang w:eastAsia="en-AU" w:bidi="ar-SA"/>
    </w:rPr>
  </w:style>
  <w:style w:type="paragraph" w:styleId="NormalIndent">
    <w:name w:val="Normal Indent"/>
    <w:basedOn w:val="Normal"/>
    <w:rsid w:val="009C5367"/>
    <w:pPr>
      <w:ind w:left="720"/>
    </w:pPr>
    <w:rPr>
      <w:rFonts w:ascii="Times New Roman" w:hAnsi="Times New Roman"/>
      <w:sz w:val="24"/>
      <w:szCs w:val="24"/>
      <w:lang w:eastAsia="en-AU" w:bidi="ar-SA"/>
    </w:rPr>
  </w:style>
  <w:style w:type="paragraph" w:styleId="NoteHeading">
    <w:name w:val="Note Heading"/>
    <w:aliases w:val="HN"/>
    <w:basedOn w:val="Normal"/>
    <w:next w:val="Normal"/>
    <w:rsid w:val="009C5367"/>
    <w:pPr>
      <w:keepNext/>
      <w:keepLines/>
      <w:pageBreakBefore/>
      <w:tabs>
        <w:tab w:val="left" w:pos="1559"/>
      </w:tabs>
      <w:spacing w:before="120" w:line="240" w:lineRule="atLeast"/>
    </w:pPr>
    <w:rPr>
      <w:b/>
      <w:sz w:val="32"/>
      <w:szCs w:val="24"/>
      <w:lang w:eastAsia="en-AU" w:bidi="ar-SA"/>
    </w:rPr>
  </w:style>
  <w:style w:type="paragraph" w:styleId="PlainText">
    <w:name w:val="Plain Text"/>
    <w:basedOn w:val="Normal"/>
    <w:rsid w:val="009C5367"/>
    <w:rPr>
      <w:rFonts w:ascii="Courier New" w:hAnsi="Courier New" w:cs="Courier New"/>
      <w:lang w:eastAsia="en-AU" w:bidi="ar-SA"/>
    </w:rPr>
  </w:style>
  <w:style w:type="paragraph" w:styleId="Salutation">
    <w:name w:val="Salutation"/>
    <w:basedOn w:val="Normal"/>
    <w:next w:val="Normal"/>
    <w:rsid w:val="009C5367"/>
    <w:rPr>
      <w:rFonts w:ascii="Times New Roman" w:hAnsi="Times New Roman"/>
      <w:sz w:val="24"/>
      <w:szCs w:val="24"/>
      <w:lang w:eastAsia="en-AU" w:bidi="ar-SA"/>
    </w:rPr>
  </w:style>
  <w:style w:type="paragraph" w:styleId="Signature">
    <w:name w:val="Signature"/>
    <w:basedOn w:val="Normal"/>
    <w:rsid w:val="009C5367"/>
    <w:pPr>
      <w:ind w:left="4252"/>
    </w:pPr>
    <w:rPr>
      <w:rFonts w:ascii="Times New Roman" w:hAnsi="Times New Roman"/>
      <w:sz w:val="24"/>
      <w:szCs w:val="24"/>
      <w:lang w:eastAsia="en-AU" w:bidi="ar-SA"/>
    </w:rPr>
  </w:style>
  <w:style w:type="character" w:styleId="Strong">
    <w:name w:val="Strong"/>
    <w:basedOn w:val="DefaultParagraphFont"/>
    <w:qFormat/>
    <w:rsid w:val="009C5367"/>
    <w:rPr>
      <w:b/>
      <w:bCs/>
    </w:rPr>
  </w:style>
  <w:style w:type="paragraph" w:styleId="Subtitle">
    <w:name w:val="Subtitle"/>
    <w:basedOn w:val="Normal"/>
    <w:qFormat/>
    <w:rsid w:val="009C5367"/>
    <w:pPr>
      <w:spacing w:after="60"/>
      <w:jc w:val="center"/>
      <w:outlineLvl w:val="1"/>
    </w:pPr>
    <w:rPr>
      <w:rFonts w:cs="Arial"/>
      <w:sz w:val="24"/>
      <w:szCs w:val="24"/>
      <w:lang w:eastAsia="en-AU" w:bidi="ar-SA"/>
    </w:rPr>
  </w:style>
  <w:style w:type="table" w:styleId="Table3Deffects1">
    <w:name w:val="Table 3D effects 1"/>
    <w:basedOn w:val="TableNormal"/>
    <w:rsid w:val="009C536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C53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C53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C536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C536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C536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C536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C536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C536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C536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C536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C536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C536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C536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C536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9C536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C536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9C536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C536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C536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C536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C536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C536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C536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C536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C536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C536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C536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C536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C536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C536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C536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C536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9C536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9C536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C536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C536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C53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C536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C5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9C536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C536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C536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9C5367"/>
    <w:pPr>
      <w:spacing w:before="480"/>
    </w:pPr>
    <w:rPr>
      <w:rFonts w:cs="Arial"/>
      <w:b/>
      <w:bCs/>
      <w:sz w:val="40"/>
      <w:szCs w:val="40"/>
      <w:lang w:eastAsia="en-AU" w:bidi="ar-SA"/>
    </w:rPr>
  </w:style>
  <w:style w:type="paragraph" w:customStyle="1" w:styleId="A1">
    <w:name w:val="A1"/>
    <w:aliases w:val="Heading Amendment,1. Amendment"/>
    <w:basedOn w:val="Normal"/>
    <w:next w:val="Normal"/>
    <w:rsid w:val="009C5367"/>
    <w:pPr>
      <w:keepNext/>
      <w:keepLines/>
      <w:spacing w:before="480" w:line="260" w:lineRule="exact"/>
      <w:ind w:left="964" w:hanging="964"/>
    </w:pPr>
    <w:rPr>
      <w:b/>
      <w:sz w:val="24"/>
      <w:szCs w:val="24"/>
      <w:lang w:eastAsia="en-AU" w:bidi="ar-SA"/>
    </w:rPr>
  </w:style>
  <w:style w:type="paragraph" w:customStyle="1" w:styleId="A1S">
    <w:name w:val="A1S"/>
    <w:aliases w:val="1.Schedule Amendment"/>
    <w:basedOn w:val="Normal"/>
    <w:next w:val="A2S"/>
    <w:rsid w:val="009C5367"/>
    <w:pPr>
      <w:keepNext/>
      <w:keepLines/>
      <w:spacing w:before="480" w:line="260" w:lineRule="exact"/>
      <w:ind w:left="964" w:hanging="964"/>
    </w:pPr>
    <w:rPr>
      <w:b/>
      <w:sz w:val="24"/>
      <w:szCs w:val="24"/>
      <w:lang w:eastAsia="en-AU" w:bidi="ar-SA"/>
    </w:rPr>
  </w:style>
  <w:style w:type="paragraph" w:customStyle="1" w:styleId="A2">
    <w:name w:val="A2"/>
    <w:aliases w:val="1.1 amendment,Instruction amendment"/>
    <w:basedOn w:val="Normal"/>
    <w:next w:val="Normal"/>
    <w:rsid w:val="009C5367"/>
    <w:pPr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szCs w:val="24"/>
      <w:lang w:eastAsia="en-AU" w:bidi="ar-SA"/>
    </w:rPr>
  </w:style>
  <w:style w:type="paragraph" w:customStyle="1" w:styleId="A2S">
    <w:name w:val="A2S"/>
    <w:aliases w:val="Schedule Inst Amendment"/>
    <w:basedOn w:val="Normal"/>
    <w:next w:val="A3S"/>
    <w:rsid w:val="009C5367"/>
    <w:pPr>
      <w:keepNext/>
      <w:spacing w:before="120" w:line="260" w:lineRule="exact"/>
      <w:ind w:left="964"/>
    </w:pPr>
    <w:rPr>
      <w:rFonts w:ascii="Times New Roman" w:hAnsi="Times New Roman"/>
      <w:i/>
      <w:sz w:val="24"/>
      <w:szCs w:val="24"/>
      <w:lang w:eastAsia="en-AU" w:bidi="ar-SA"/>
    </w:rPr>
  </w:style>
  <w:style w:type="paragraph" w:customStyle="1" w:styleId="A3">
    <w:name w:val="A3"/>
    <w:aliases w:val="1.2 amendment"/>
    <w:basedOn w:val="Normal"/>
    <w:rsid w:val="009C5367"/>
    <w:pPr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hAnsi="Times New Roman"/>
      <w:sz w:val="24"/>
      <w:szCs w:val="24"/>
      <w:lang w:eastAsia="en-AU" w:bidi="ar-SA"/>
    </w:rPr>
  </w:style>
  <w:style w:type="paragraph" w:customStyle="1" w:styleId="A3S">
    <w:name w:val="A3S"/>
    <w:aliases w:val="Schedule Amendment"/>
    <w:basedOn w:val="Normal"/>
    <w:next w:val="A1S"/>
    <w:rsid w:val="009C5367"/>
    <w:pPr>
      <w:spacing w:before="60" w:line="260" w:lineRule="exact"/>
      <w:ind w:left="1247"/>
      <w:jc w:val="both"/>
    </w:pPr>
    <w:rPr>
      <w:rFonts w:ascii="Times New Roman" w:hAnsi="Times New Roman"/>
      <w:sz w:val="24"/>
      <w:szCs w:val="24"/>
      <w:lang w:eastAsia="en-AU" w:bidi="ar-SA"/>
    </w:rPr>
  </w:style>
  <w:style w:type="paragraph" w:customStyle="1" w:styleId="A4">
    <w:name w:val="A4"/>
    <w:aliases w:val="(a) Amendment"/>
    <w:basedOn w:val="Normal"/>
    <w:rsid w:val="009C5367"/>
    <w:pPr>
      <w:tabs>
        <w:tab w:val="right" w:pos="1247"/>
      </w:tabs>
      <w:spacing w:before="60" w:line="260" w:lineRule="exact"/>
      <w:ind w:left="1531" w:hanging="1531"/>
      <w:jc w:val="both"/>
    </w:pPr>
    <w:rPr>
      <w:rFonts w:ascii="Times New Roman" w:hAnsi="Times New Roman"/>
      <w:sz w:val="24"/>
      <w:szCs w:val="24"/>
      <w:lang w:eastAsia="en-AU" w:bidi="ar-SA"/>
    </w:rPr>
  </w:style>
  <w:style w:type="paragraph" w:customStyle="1" w:styleId="A5">
    <w:name w:val="A5"/>
    <w:aliases w:val="(i) Amendment"/>
    <w:basedOn w:val="Normal"/>
    <w:rsid w:val="009C5367"/>
    <w:pPr>
      <w:tabs>
        <w:tab w:val="right" w:pos="1758"/>
      </w:tabs>
      <w:spacing w:before="60" w:line="260" w:lineRule="exact"/>
      <w:ind w:left="2041" w:hanging="2041"/>
      <w:jc w:val="both"/>
    </w:pPr>
    <w:rPr>
      <w:rFonts w:ascii="Times New Roman" w:hAnsi="Times New Roman"/>
      <w:sz w:val="24"/>
      <w:szCs w:val="24"/>
      <w:lang w:eastAsia="en-AU" w:bidi="ar-SA"/>
    </w:rPr>
  </w:style>
  <w:style w:type="paragraph" w:customStyle="1" w:styleId="AN">
    <w:name w:val="AN"/>
    <w:aliases w:val="Note Amendment"/>
    <w:basedOn w:val="Normal"/>
    <w:next w:val="A1"/>
    <w:rsid w:val="009C5367"/>
    <w:pPr>
      <w:spacing w:before="120" w:line="220" w:lineRule="exact"/>
      <w:ind w:left="964"/>
      <w:jc w:val="both"/>
    </w:pPr>
    <w:rPr>
      <w:rFonts w:ascii="Times New Roman" w:hAnsi="Times New Roman"/>
      <w:szCs w:val="24"/>
      <w:lang w:eastAsia="en-AU" w:bidi="ar-SA"/>
    </w:rPr>
  </w:style>
  <w:style w:type="paragraph" w:customStyle="1" w:styleId="ASref">
    <w:name w:val="AS ref"/>
    <w:basedOn w:val="Normal"/>
    <w:next w:val="A1S"/>
    <w:rsid w:val="009C5367"/>
    <w:pPr>
      <w:keepNext/>
      <w:spacing w:before="60" w:line="200" w:lineRule="exact"/>
      <w:ind w:left="2410"/>
    </w:pPr>
    <w:rPr>
      <w:sz w:val="18"/>
      <w:szCs w:val="18"/>
      <w:lang w:eastAsia="en-AU" w:bidi="ar-SA"/>
    </w:rPr>
  </w:style>
  <w:style w:type="paragraph" w:customStyle="1" w:styleId="AS">
    <w:name w:val="AS"/>
    <w:aliases w:val="Schedule title Amendment"/>
    <w:basedOn w:val="Normal"/>
    <w:next w:val="ASref"/>
    <w:rsid w:val="009C5367"/>
    <w:pPr>
      <w:keepNext/>
      <w:keepLines/>
      <w:spacing w:before="480"/>
      <w:ind w:left="2410" w:hanging="2410"/>
    </w:pPr>
    <w:rPr>
      <w:b/>
      <w:sz w:val="32"/>
      <w:szCs w:val="24"/>
      <w:lang w:eastAsia="en-AU" w:bidi="ar-SA"/>
    </w:rPr>
  </w:style>
  <w:style w:type="paragraph" w:customStyle="1" w:styleId="ASP">
    <w:name w:val="ASP"/>
    <w:aliases w:val="Schedule Part Amendment"/>
    <w:basedOn w:val="Normal"/>
    <w:next w:val="A1S"/>
    <w:rsid w:val="009C5367"/>
    <w:pPr>
      <w:keepNext/>
      <w:keepLines/>
      <w:spacing w:before="360"/>
      <w:ind w:left="2410" w:hanging="2410"/>
    </w:pPr>
    <w:rPr>
      <w:b/>
      <w:sz w:val="28"/>
      <w:szCs w:val="24"/>
      <w:lang w:eastAsia="en-AU" w:bidi="ar-SA"/>
    </w:rPr>
  </w:style>
  <w:style w:type="paragraph" w:styleId="Caption">
    <w:name w:val="caption"/>
    <w:basedOn w:val="Normal"/>
    <w:next w:val="Normal"/>
    <w:qFormat/>
    <w:rsid w:val="009C5367"/>
    <w:pPr>
      <w:spacing w:before="120" w:after="120"/>
    </w:pPr>
    <w:rPr>
      <w:rFonts w:ascii="Times New Roman" w:hAnsi="Times New Roman"/>
      <w:b/>
      <w:bCs/>
      <w:lang w:eastAsia="en-AU" w:bidi="ar-SA"/>
    </w:rPr>
  </w:style>
  <w:style w:type="character" w:customStyle="1" w:styleId="CharAmSchNo">
    <w:name w:val="CharAmSchNo"/>
    <w:basedOn w:val="DefaultParagraphFont"/>
    <w:rsid w:val="009C5367"/>
  </w:style>
  <w:style w:type="character" w:customStyle="1" w:styleId="CharAmSchText">
    <w:name w:val="CharAmSchText"/>
    <w:basedOn w:val="DefaultParagraphFont"/>
    <w:rsid w:val="009C5367"/>
  </w:style>
  <w:style w:type="character" w:customStyle="1" w:styleId="CharChapNo">
    <w:name w:val="CharChapNo"/>
    <w:basedOn w:val="DefaultParagraphFont"/>
    <w:rsid w:val="009C5367"/>
  </w:style>
  <w:style w:type="character" w:customStyle="1" w:styleId="CharChapText">
    <w:name w:val="CharChapText"/>
    <w:basedOn w:val="DefaultParagraphFont"/>
    <w:rsid w:val="009C5367"/>
  </w:style>
  <w:style w:type="character" w:customStyle="1" w:styleId="CharDivNo">
    <w:name w:val="CharDivNo"/>
    <w:basedOn w:val="DefaultParagraphFont"/>
    <w:rsid w:val="009C5367"/>
  </w:style>
  <w:style w:type="character" w:customStyle="1" w:styleId="CharDivText">
    <w:name w:val="CharDivText"/>
    <w:basedOn w:val="DefaultParagraphFont"/>
    <w:rsid w:val="009C5367"/>
  </w:style>
  <w:style w:type="character" w:customStyle="1" w:styleId="CharPartNo">
    <w:name w:val="CharPartNo"/>
    <w:basedOn w:val="DefaultParagraphFont"/>
    <w:rsid w:val="009C5367"/>
  </w:style>
  <w:style w:type="character" w:customStyle="1" w:styleId="CharPartText">
    <w:name w:val="CharPartText"/>
    <w:basedOn w:val="DefaultParagraphFont"/>
    <w:rsid w:val="009C5367"/>
  </w:style>
  <w:style w:type="character" w:customStyle="1" w:styleId="CharSchPTNo">
    <w:name w:val="CharSchPTNo"/>
    <w:basedOn w:val="DefaultParagraphFont"/>
    <w:rsid w:val="009C5367"/>
  </w:style>
  <w:style w:type="character" w:customStyle="1" w:styleId="CharSchPTText">
    <w:name w:val="CharSchPTText"/>
    <w:basedOn w:val="DefaultParagraphFont"/>
    <w:rsid w:val="009C5367"/>
  </w:style>
  <w:style w:type="paragraph" w:customStyle="1" w:styleId="ContentsHead">
    <w:name w:val="ContentsHead"/>
    <w:basedOn w:val="Normal"/>
    <w:next w:val="Normal"/>
    <w:rsid w:val="009C5367"/>
    <w:pPr>
      <w:keepNext/>
      <w:keepLines/>
      <w:spacing w:before="240" w:after="240"/>
    </w:pPr>
    <w:rPr>
      <w:b/>
      <w:sz w:val="28"/>
      <w:szCs w:val="24"/>
      <w:lang w:eastAsia="en-AU" w:bidi="ar-SA"/>
    </w:rPr>
  </w:style>
  <w:style w:type="paragraph" w:customStyle="1" w:styleId="ContentsSectionBreak">
    <w:name w:val="ContentsSectionBreak"/>
    <w:basedOn w:val="Normal"/>
    <w:next w:val="Normal"/>
    <w:rsid w:val="009C5367"/>
    <w:rPr>
      <w:rFonts w:ascii="Times New Roman" w:hAnsi="Times New Roman"/>
      <w:sz w:val="24"/>
      <w:szCs w:val="24"/>
      <w:lang w:eastAsia="en-AU" w:bidi="ar-SA"/>
    </w:rPr>
  </w:style>
  <w:style w:type="paragraph" w:customStyle="1" w:styleId="DD">
    <w:name w:val="DD"/>
    <w:aliases w:val="Dictionary Definition"/>
    <w:basedOn w:val="Normal"/>
    <w:rsid w:val="009C5367"/>
    <w:pPr>
      <w:spacing w:before="80" w:line="260" w:lineRule="exact"/>
      <w:jc w:val="both"/>
    </w:pPr>
    <w:rPr>
      <w:rFonts w:ascii="Times New Roman" w:hAnsi="Times New Roman"/>
      <w:sz w:val="24"/>
      <w:szCs w:val="24"/>
      <w:lang w:eastAsia="en-AU" w:bidi="ar-SA"/>
    </w:rPr>
  </w:style>
  <w:style w:type="paragraph" w:customStyle="1" w:styleId="definition">
    <w:name w:val="definition"/>
    <w:basedOn w:val="Normal"/>
    <w:rsid w:val="009C5367"/>
    <w:pPr>
      <w:spacing w:before="80" w:line="260" w:lineRule="exact"/>
      <w:ind w:left="964"/>
      <w:jc w:val="both"/>
    </w:pPr>
    <w:rPr>
      <w:rFonts w:ascii="Times New Roman" w:hAnsi="Times New Roman"/>
      <w:sz w:val="24"/>
      <w:szCs w:val="24"/>
      <w:lang w:eastAsia="en-AU" w:bidi="ar-SA"/>
    </w:rPr>
  </w:style>
  <w:style w:type="paragraph" w:customStyle="1" w:styleId="DictionaryHeading">
    <w:name w:val="Dictionary Heading"/>
    <w:basedOn w:val="Normal"/>
    <w:next w:val="DD"/>
    <w:rsid w:val="009C5367"/>
    <w:pPr>
      <w:keepNext/>
      <w:keepLines/>
      <w:spacing w:before="480"/>
      <w:ind w:left="2552" w:hanging="2552"/>
    </w:pPr>
    <w:rPr>
      <w:b/>
      <w:sz w:val="32"/>
      <w:szCs w:val="24"/>
      <w:lang w:eastAsia="en-AU" w:bidi="ar-SA"/>
    </w:rPr>
  </w:style>
  <w:style w:type="paragraph" w:customStyle="1" w:styleId="DictionarySectionBreak">
    <w:name w:val="DictionarySectionBreak"/>
    <w:basedOn w:val="Normal"/>
    <w:next w:val="Normal"/>
    <w:rsid w:val="009C5367"/>
    <w:rPr>
      <w:rFonts w:ascii="Times New Roman" w:hAnsi="Times New Roman"/>
      <w:sz w:val="24"/>
      <w:szCs w:val="24"/>
      <w:lang w:eastAsia="en-AU" w:bidi="ar-SA"/>
    </w:rPr>
  </w:style>
  <w:style w:type="paragraph" w:customStyle="1" w:styleId="DNote">
    <w:name w:val="DNote"/>
    <w:aliases w:val="DictionaryNote"/>
    <w:basedOn w:val="Normal"/>
    <w:rsid w:val="009C5367"/>
    <w:pPr>
      <w:spacing w:before="120" w:line="220" w:lineRule="exact"/>
      <w:ind w:left="425"/>
      <w:jc w:val="both"/>
    </w:pPr>
    <w:rPr>
      <w:rFonts w:ascii="Times New Roman" w:hAnsi="Times New Roman"/>
      <w:szCs w:val="24"/>
      <w:lang w:eastAsia="en-AU" w:bidi="ar-SA"/>
    </w:rPr>
  </w:style>
  <w:style w:type="paragraph" w:styleId="DocumentMap">
    <w:name w:val="Document Map"/>
    <w:basedOn w:val="Normal"/>
    <w:rsid w:val="009C5367"/>
    <w:pPr>
      <w:shd w:val="clear" w:color="auto" w:fill="000080"/>
    </w:pPr>
    <w:rPr>
      <w:rFonts w:ascii="Tahoma" w:hAnsi="Tahoma" w:cs="Tahoma"/>
      <w:sz w:val="24"/>
      <w:szCs w:val="24"/>
      <w:lang w:eastAsia="en-AU" w:bidi="ar-SA"/>
    </w:rPr>
  </w:style>
  <w:style w:type="paragraph" w:customStyle="1" w:styleId="DP1a">
    <w:name w:val="DP1(a)"/>
    <w:aliases w:val="Dictionary (a)"/>
    <w:basedOn w:val="Normal"/>
    <w:rsid w:val="009C5367"/>
    <w:pPr>
      <w:tabs>
        <w:tab w:val="right" w:pos="709"/>
      </w:tabs>
      <w:spacing w:before="60" w:line="260" w:lineRule="exact"/>
      <w:ind w:left="936" w:hanging="936"/>
      <w:jc w:val="both"/>
    </w:pPr>
    <w:rPr>
      <w:rFonts w:ascii="Times New Roman" w:hAnsi="Times New Roman"/>
      <w:sz w:val="24"/>
      <w:szCs w:val="24"/>
      <w:lang w:eastAsia="en-AU" w:bidi="ar-SA"/>
    </w:rPr>
  </w:style>
  <w:style w:type="paragraph" w:customStyle="1" w:styleId="DP2i">
    <w:name w:val="DP2(i)"/>
    <w:aliases w:val="Dictionary(i)"/>
    <w:basedOn w:val="Normal"/>
    <w:rsid w:val="009C5367"/>
    <w:pPr>
      <w:tabs>
        <w:tab w:val="right" w:pos="1276"/>
      </w:tabs>
      <w:spacing w:before="60" w:line="260" w:lineRule="exact"/>
      <w:ind w:left="1503" w:hanging="1503"/>
      <w:jc w:val="both"/>
    </w:pPr>
    <w:rPr>
      <w:rFonts w:ascii="Times New Roman" w:hAnsi="Times New Roman"/>
      <w:sz w:val="24"/>
      <w:szCs w:val="24"/>
      <w:lang w:eastAsia="en-AU" w:bidi="ar-SA"/>
    </w:rPr>
  </w:style>
  <w:style w:type="character" w:styleId="EndnoteReference">
    <w:name w:val="endnote reference"/>
    <w:basedOn w:val="DefaultParagraphFont"/>
    <w:rsid w:val="009C5367"/>
    <w:rPr>
      <w:vertAlign w:val="superscript"/>
    </w:rPr>
  </w:style>
  <w:style w:type="paragraph" w:styleId="EndnoteText">
    <w:name w:val="endnote text"/>
    <w:basedOn w:val="Normal"/>
    <w:rsid w:val="009C5367"/>
    <w:rPr>
      <w:rFonts w:ascii="Times New Roman" w:hAnsi="Times New Roman"/>
      <w:lang w:eastAsia="en-AU" w:bidi="ar-SA"/>
    </w:rPr>
  </w:style>
  <w:style w:type="paragraph" w:customStyle="1" w:styleId="ExampleBody">
    <w:name w:val="Example Body"/>
    <w:basedOn w:val="Normal"/>
    <w:rsid w:val="009C5367"/>
    <w:pPr>
      <w:keepLines/>
      <w:spacing w:before="60" w:line="220" w:lineRule="exact"/>
      <w:ind w:left="964"/>
      <w:jc w:val="both"/>
    </w:pPr>
    <w:rPr>
      <w:rFonts w:ascii="Times New Roman" w:hAnsi="Times New Roman"/>
      <w:szCs w:val="24"/>
      <w:lang w:eastAsia="en-AU" w:bidi="ar-SA"/>
    </w:rPr>
  </w:style>
  <w:style w:type="paragraph" w:customStyle="1" w:styleId="ExampleList">
    <w:name w:val="Example List"/>
    <w:basedOn w:val="Normal"/>
    <w:rsid w:val="009C5367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rFonts w:ascii="Times New Roman" w:hAnsi="Times New Roman"/>
      <w:szCs w:val="24"/>
      <w:lang w:eastAsia="en-AU" w:bidi="ar-SA"/>
    </w:rPr>
  </w:style>
  <w:style w:type="paragraph" w:customStyle="1" w:styleId="Formula">
    <w:name w:val="Formula"/>
    <w:basedOn w:val="Normal"/>
    <w:next w:val="Normal"/>
    <w:rsid w:val="009C5367"/>
    <w:pPr>
      <w:spacing w:before="180" w:after="180"/>
      <w:jc w:val="center"/>
    </w:pPr>
    <w:rPr>
      <w:rFonts w:ascii="Times New Roman" w:hAnsi="Times New Roman"/>
      <w:sz w:val="24"/>
      <w:szCs w:val="24"/>
      <w:lang w:eastAsia="en-AU" w:bidi="ar-SA"/>
    </w:rPr>
  </w:style>
  <w:style w:type="paragraph" w:customStyle="1" w:styleId="HC">
    <w:name w:val="HC"/>
    <w:aliases w:val="Chapter Heading"/>
    <w:basedOn w:val="Normal"/>
    <w:next w:val="Normal"/>
    <w:rsid w:val="009C5367"/>
    <w:pPr>
      <w:keepNext/>
      <w:keepLines/>
      <w:pageBreakBefore/>
      <w:spacing w:before="480"/>
      <w:ind w:left="2410" w:hanging="2410"/>
    </w:pPr>
    <w:rPr>
      <w:b/>
      <w:sz w:val="40"/>
      <w:szCs w:val="24"/>
      <w:lang w:eastAsia="en-AU" w:bidi="ar-SA"/>
    </w:rPr>
  </w:style>
  <w:style w:type="paragraph" w:customStyle="1" w:styleId="HD">
    <w:name w:val="HD"/>
    <w:aliases w:val="Division Heading"/>
    <w:basedOn w:val="Normal"/>
    <w:next w:val="HR"/>
    <w:rsid w:val="009C5367"/>
    <w:pPr>
      <w:keepNext/>
      <w:keepLines/>
      <w:spacing w:before="360"/>
      <w:ind w:left="2410" w:hanging="2410"/>
    </w:pPr>
    <w:rPr>
      <w:b/>
      <w:sz w:val="28"/>
      <w:szCs w:val="24"/>
      <w:lang w:eastAsia="en-AU" w:bidi="ar-SA"/>
    </w:rPr>
  </w:style>
  <w:style w:type="paragraph" w:customStyle="1" w:styleId="HE">
    <w:name w:val="HE"/>
    <w:aliases w:val="Example heading"/>
    <w:basedOn w:val="Normal"/>
    <w:next w:val="ExampleBody"/>
    <w:rsid w:val="009C5367"/>
    <w:pPr>
      <w:keepNext/>
      <w:spacing w:before="120" w:line="220" w:lineRule="exact"/>
      <w:ind w:left="964"/>
    </w:pPr>
    <w:rPr>
      <w:rFonts w:ascii="Times New Roman" w:hAnsi="Times New Roman"/>
      <w:i/>
      <w:szCs w:val="24"/>
      <w:lang w:eastAsia="en-AU" w:bidi="ar-SA"/>
    </w:rPr>
  </w:style>
  <w:style w:type="paragraph" w:customStyle="1" w:styleId="HP">
    <w:name w:val="HP"/>
    <w:aliases w:val="Part Heading"/>
    <w:basedOn w:val="Normal"/>
    <w:next w:val="HD"/>
    <w:rsid w:val="009C5367"/>
    <w:pPr>
      <w:keepNext/>
      <w:keepLines/>
      <w:spacing w:before="360"/>
      <w:ind w:left="2410" w:hanging="2410"/>
    </w:pPr>
    <w:rPr>
      <w:b/>
      <w:sz w:val="32"/>
      <w:szCs w:val="24"/>
      <w:lang w:eastAsia="en-AU" w:bidi="ar-SA"/>
    </w:rPr>
  </w:style>
  <w:style w:type="paragraph" w:customStyle="1" w:styleId="HR">
    <w:name w:val="HR"/>
    <w:aliases w:val="Regulation Heading"/>
    <w:basedOn w:val="Normal"/>
    <w:next w:val="R1"/>
    <w:rsid w:val="009C5367"/>
    <w:pPr>
      <w:keepNext/>
      <w:keepLines/>
      <w:spacing w:before="360"/>
      <w:ind w:left="964" w:hanging="964"/>
    </w:pPr>
    <w:rPr>
      <w:b/>
      <w:sz w:val="24"/>
      <w:szCs w:val="24"/>
      <w:lang w:eastAsia="en-AU" w:bidi="ar-SA"/>
    </w:rPr>
  </w:style>
  <w:style w:type="paragraph" w:customStyle="1" w:styleId="HS">
    <w:name w:val="HS"/>
    <w:aliases w:val="Subdiv Heading"/>
    <w:basedOn w:val="Normal"/>
    <w:next w:val="HR"/>
    <w:rsid w:val="009C5367"/>
    <w:pPr>
      <w:keepNext/>
      <w:keepLines/>
      <w:spacing w:before="360"/>
      <w:ind w:left="2410" w:hanging="2410"/>
    </w:pPr>
    <w:rPr>
      <w:b/>
      <w:sz w:val="24"/>
      <w:szCs w:val="24"/>
      <w:lang w:eastAsia="en-AU" w:bidi="ar-SA"/>
    </w:rPr>
  </w:style>
  <w:style w:type="paragraph" w:customStyle="1" w:styleId="HSR">
    <w:name w:val="HSR"/>
    <w:aliases w:val="Subregulation Heading"/>
    <w:basedOn w:val="Normal"/>
    <w:next w:val="Normal"/>
    <w:rsid w:val="009C5367"/>
    <w:pPr>
      <w:keepNext/>
      <w:spacing w:before="300"/>
      <w:ind w:left="964"/>
    </w:pPr>
    <w:rPr>
      <w:i/>
      <w:sz w:val="24"/>
      <w:szCs w:val="24"/>
      <w:lang w:eastAsia="en-AU" w:bidi="ar-SA"/>
    </w:rPr>
  </w:style>
  <w:style w:type="paragraph" w:styleId="Index1">
    <w:name w:val="index 1"/>
    <w:basedOn w:val="Normal"/>
    <w:next w:val="Normal"/>
    <w:autoRedefine/>
    <w:rsid w:val="009C5367"/>
    <w:pPr>
      <w:ind w:left="240" w:hanging="240"/>
    </w:pPr>
    <w:rPr>
      <w:rFonts w:ascii="Times New Roman" w:hAnsi="Times New Roman"/>
      <w:sz w:val="24"/>
      <w:szCs w:val="24"/>
      <w:lang w:eastAsia="en-AU" w:bidi="ar-SA"/>
    </w:rPr>
  </w:style>
  <w:style w:type="paragraph" w:styleId="Index2">
    <w:name w:val="index 2"/>
    <w:basedOn w:val="Normal"/>
    <w:next w:val="Normal"/>
    <w:autoRedefine/>
    <w:rsid w:val="009C5367"/>
    <w:pPr>
      <w:ind w:left="480" w:hanging="240"/>
    </w:pPr>
    <w:rPr>
      <w:rFonts w:ascii="Times New Roman" w:hAnsi="Times New Roman"/>
      <w:sz w:val="24"/>
      <w:szCs w:val="24"/>
      <w:lang w:eastAsia="en-AU" w:bidi="ar-SA"/>
    </w:rPr>
  </w:style>
  <w:style w:type="paragraph" w:styleId="Index3">
    <w:name w:val="index 3"/>
    <w:basedOn w:val="Normal"/>
    <w:next w:val="Normal"/>
    <w:autoRedefine/>
    <w:rsid w:val="009C5367"/>
    <w:pPr>
      <w:ind w:left="720" w:hanging="240"/>
    </w:pPr>
    <w:rPr>
      <w:rFonts w:ascii="Times New Roman" w:hAnsi="Times New Roman"/>
      <w:sz w:val="24"/>
      <w:szCs w:val="24"/>
      <w:lang w:eastAsia="en-AU" w:bidi="ar-SA"/>
    </w:rPr>
  </w:style>
  <w:style w:type="paragraph" w:styleId="Index4">
    <w:name w:val="index 4"/>
    <w:basedOn w:val="Normal"/>
    <w:next w:val="Normal"/>
    <w:autoRedefine/>
    <w:rsid w:val="009C5367"/>
    <w:pPr>
      <w:ind w:left="960" w:hanging="240"/>
    </w:pPr>
    <w:rPr>
      <w:rFonts w:ascii="Times New Roman" w:hAnsi="Times New Roman"/>
      <w:sz w:val="24"/>
      <w:szCs w:val="24"/>
      <w:lang w:eastAsia="en-AU" w:bidi="ar-SA"/>
    </w:rPr>
  </w:style>
  <w:style w:type="paragraph" w:styleId="Index5">
    <w:name w:val="index 5"/>
    <w:basedOn w:val="Normal"/>
    <w:next w:val="Normal"/>
    <w:autoRedefine/>
    <w:rsid w:val="009C5367"/>
    <w:pPr>
      <w:ind w:left="1200" w:hanging="240"/>
    </w:pPr>
    <w:rPr>
      <w:rFonts w:ascii="Times New Roman" w:hAnsi="Times New Roman"/>
      <w:sz w:val="24"/>
      <w:szCs w:val="24"/>
      <w:lang w:eastAsia="en-AU" w:bidi="ar-SA"/>
    </w:rPr>
  </w:style>
  <w:style w:type="paragraph" w:styleId="Index6">
    <w:name w:val="index 6"/>
    <w:basedOn w:val="Normal"/>
    <w:next w:val="Normal"/>
    <w:autoRedefine/>
    <w:rsid w:val="009C5367"/>
    <w:pPr>
      <w:ind w:left="1440" w:hanging="240"/>
    </w:pPr>
    <w:rPr>
      <w:rFonts w:ascii="Times New Roman" w:hAnsi="Times New Roman"/>
      <w:sz w:val="24"/>
      <w:szCs w:val="24"/>
      <w:lang w:eastAsia="en-AU" w:bidi="ar-SA"/>
    </w:rPr>
  </w:style>
  <w:style w:type="paragraph" w:styleId="Index7">
    <w:name w:val="index 7"/>
    <w:basedOn w:val="Normal"/>
    <w:next w:val="Normal"/>
    <w:autoRedefine/>
    <w:rsid w:val="009C5367"/>
    <w:pPr>
      <w:ind w:left="1680" w:hanging="240"/>
    </w:pPr>
    <w:rPr>
      <w:rFonts w:ascii="Times New Roman" w:hAnsi="Times New Roman"/>
      <w:sz w:val="24"/>
      <w:szCs w:val="24"/>
      <w:lang w:eastAsia="en-AU" w:bidi="ar-SA"/>
    </w:rPr>
  </w:style>
  <w:style w:type="paragraph" w:styleId="Index8">
    <w:name w:val="index 8"/>
    <w:basedOn w:val="Normal"/>
    <w:next w:val="Normal"/>
    <w:autoRedefine/>
    <w:rsid w:val="009C5367"/>
    <w:pPr>
      <w:ind w:left="1920" w:hanging="240"/>
    </w:pPr>
    <w:rPr>
      <w:rFonts w:ascii="Times New Roman" w:hAnsi="Times New Roman"/>
      <w:sz w:val="24"/>
      <w:szCs w:val="24"/>
      <w:lang w:eastAsia="en-AU" w:bidi="ar-SA"/>
    </w:rPr>
  </w:style>
  <w:style w:type="paragraph" w:styleId="Index9">
    <w:name w:val="index 9"/>
    <w:basedOn w:val="Normal"/>
    <w:next w:val="Normal"/>
    <w:autoRedefine/>
    <w:rsid w:val="009C5367"/>
    <w:pPr>
      <w:ind w:left="2160" w:hanging="240"/>
    </w:pPr>
    <w:rPr>
      <w:rFonts w:ascii="Times New Roman" w:hAnsi="Times New Roman"/>
      <w:sz w:val="24"/>
      <w:szCs w:val="24"/>
      <w:lang w:eastAsia="en-AU" w:bidi="ar-SA"/>
    </w:rPr>
  </w:style>
  <w:style w:type="paragraph" w:styleId="IndexHeading">
    <w:name w:val="index heading"/>
    <w:basedOn w:val="Normal"/>
    <w:next w:val="Index1"/>
    <w:rsid w:val="009C5367"/>
    <w:rPr>
      <w:rFonts w:cs="Arial"/>
      <w:b/>
      <w:bCs/>
      <w:sz w:val="24"/>
      <w:szCs w:val="24"/>
      <w:lang w:eastAsia="en-AU" w:bidi="ar-SA"/>
    </w:rPr>
  </w:style>
  <w:style w:type="paragraph" w:customStyle="1" w:styleId="Lt">
    <w:name w:val="Lt"/>
    <w:aliases w:val="Long title"/>
    <w:basedOn w:val="Normal"/>
    <w:rsid w:val="009C5367"/>
    <w:pPr>
      <w:spacing w:before="260"/>
    </w:pPr>
    <w:rPr>
      <w:b/>
      <w:sz w:val="28"/>
      <w:szCs w:val="24"/>
      <w:lang w:eastAsia="en-AU" w:bidi="ar-SA"/>
    </w:rPr>
  </w:style>
  <w:style w:type="paragraph" w:customStyle="1" w:styleId="M1">
    <w:name w:val="M1"/>
    <w:aliases w:val="Modification Heading"/>
    <w:basedOn w:val="Normal"/>
    <w:next w:val="Normal"/>
    <w:rsid w:val="009C5367"/>
    <w:pPr>
      <w:keepNext/>
      <w:spacing w:before="480" w:line="260" w:lineRule="exact"/>
      <w:ind w:left="964" w:hanging="964"/>
    </w:pPr>
    <w:rPr>
      <w:b/>
      <w:sz w:val="24"/>
      <w:szCs w:val="24"/>
      <w:lang w:eastAsia="en-AU" w:bidi="ar-SA"/>
    </w:rPr>
  </w:style>
  <w:style w:type="paragraph" w:customStyle="1" w:styleId="M2">
    <w:name w:val="M2"/>
    <w:aliases w:val="Modification Instruction"/>
    <w:basedOn w:val="Normal"/>
    <w:next w:val="Normal"/>
    <w:rsid w:val="009C5367"/>
    <w:pPr>
      <w:keepNext/>
      <w:spacing w:before="120" w:line="260" w:lineRule="exact"/>
      <w:ind w:left="964"/>
    </w:pPr>
    <w:rPr>
      <w:rFonts w:ascii="Times New Roman" w:hAnsi="Times New Roman"/>
      <w:i/>
      <w:sz w:val="24"/>
      <w:szCs w:val="24"/>
      <w:lang w:eastAsia="en-AU" w:bidi="ar-SA"/>
    </w:rPr>
  </w:style>
  <w:style w:type="paragraph" w:customStyle="1" w:styleId="M3">
    <w:name w:val="M3"/>
    <w:aliases w:val="Modification Text"/>
    <w:basedOn w:val="Normal"/>
    <w:next w:val="M1"/>
    <w:rsid w:val="009C5367"/>
    <w:pPr>
      <w:spacing w:before="60" w:line="260" w:lineRule="exact"/>
      <w:ind w:left="1247"/>
      <w:jc w:val="both"/>
    </w:pPr>
    <w:rPr>
      <w:rFonts w:ascii="Times New Roman" w:hAnsi="Times New Roman"/>
      <w:sz w:val="24"/>
      <w:szCs w:val="24"/>
      <w:lang w:eastAsia="en-AU" w:bidi="ar-SA"/>
    </w:rPr>
  </w:style>
  <w:style w:type="paragraph" w:styleId="MacroText">
    <w:name w:val="macro"/>
    <w:rsid w:val="009C53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9C5367"/>
    <w:rPr>
      <w:rFonts w:ascii="Times New Roman" w:hAnsi="Times New Roman"/>
      <w:sz w:val="24"/>
      <w:szCs w:val="24"/>
      <w:lang w:eastAsia="en-AU" w:bidi="ar-SA"/>
    </w:rPr>
  </w:style>
  <w:style w:type="paragraph" w:customStyle="1" w:styleId="Maker">
    <w:name w:val="Maker"/>
    <w:basedOn w:val="Normal"/>
    <w:rsid w:val="009C5367"/>
    <w:pPr>
      <w:tabs>
        <w:tab w:val="left" w:pos="3119"/>
      </w:tabs>
      <w:spacing w:line="300" w:lineRule="atLeast"/>
    </w:pPr>
    <w:rPr>
      <w:rFonts w:ascii="Times New Roman" w:hAnsi="Times New Roman"/>
      <w:sz w:val="24"/>
      <w:szCs w:val="24"/>
      <w:lang w:eastAsia="en-AU" w:bidi="ar-SA"/>
    </w:rPr>
  </w:style>
  <w:style w:type="paragraph" w:customStyle="1" w:styleId="MHD">
    <w:name w:val="MHD"/>
    <w:aliases w:val="Mod Division Heading"/>
    <w:basedOn w:val="Normal"/>
    <w:next w:val="Normal"/>
    <w:rsid w:val="009C5367"/>
    <w:pPr>
      <w:keepNext/>
      <w:spacing w:before="360"/>
      <w:ind w:left="2410" w:hanging="2410"/>
    </w:pPr>
    <w:rPr>
      <w:rFonts w:ascii="Times New Roman" w:hAnsi="Times New Roman"/>
      <w:b/>
      <w:sz w:val="28"/>
      <w:szCs w:val="24"/>
      <w:lang w:eastAsia="en-AU" w:bidi="ar-SA"/>
    </w:rPr>
  </w:style>
  <w:style w:type="paragraph" w:customStyle="1" w:styleId="MHP">
    <w:name w:val="MHP"/>
    <w:aliases w:val="Mod Part Heading"/>
    <w:basedOn w:val="Normal"/>
    <w:next w:val="Normal"/>
    <w:rsid w:val="009C5367"/>
    <w:pPr>
      <w:keepNext/>
      <w:spacing w:before="360"/>
      <w:ind w:left="2410" w:hanging="2410"/>
    </w:pPr>
    <w:rPr>
      <w:rFonts w:ascii="Times New Roman" w:hAnsi="Times New Roman"/>
      <w:b/>
      <w:sz w:val="32"/>
      <w:szCs w:val="24"/>
      <w:lang w:eastAsia="en-AU" w:bidi="ar-SA"/>
    </w:rPr>
  </w:style>
  <w:style w:type="paragraph" w:customStyle="1" w:styleId="MHR">
    <w:name w:val="MHR"/>
    <w:aliases w:val="Mod Regulation Heading"/>
    <w:basedOn w:val="Normal"/>
    <w:next w:val="Normal"/>
    <w:rsid w:val="009C5367"/>
    <w:pPr>
      <w:keepNext/>
      <w:spacing w:before="360"/>
      <w:ind w:left="964" w:hanging="964"/>
    </w:pPr>
    <w:rPr>
      <w:rFonts w:ascii="Times New Roman" w:hAnsi="Times New Roman"/>
      <w:b/>
      <w:sz w:val="24"/>
      <w:szCs w:val="24"/>
      <w:lang w:eastAsia="en-AU" w:bidi="ar-SA"/>
    </w:rPr>
  </w:style>
  <w:style w:type="paragraph" w:customStyle="1" w:styleId="MHS">
    <w:name w:val="MHS"/>
    <w:aliases w:val="Mod Subdivision Heading"/>
    <w:basedOn w:val="Normal"/>
    <w:next w:val="MHR"/>
    <w:rsid w:val="009C5367"/>
    <w:pPr>
      <w:keepNext/>
      <w:spacing w:before="360"/>
      <w:ind w:left="2410" w:hanging="2410"/>
    </w:pPr>
    <w:rPr>
      <w:rFonts w:ascii="Times New Roman" w:hAnsi="Times New Roman"/>
      <w:b/>
      <w:sz w:val="24"/>
      <w:szCs w:val="24"/>
      <w:lang w:eastAsia="en-AU" w:bidi="ar-SA"/>
    </w:rPr>
  </w:style>
  <w:style w:type="paragraph" w:customStyle="1" w:styleId="MHSR">
    <w:name w:val="MHSR"/>
    <w:aliases w:val="Mod Subregulation Heading"/>
    <w:basedOn w:val="Normal"/>
    <w:next w:val="Normal"/>
    <w:rsid w:val="009C5367"/>
    <w:pPr>
      <w:keepNext/>
      <w:spacing w:before="300"/>
      <w:ind w:left="964" w:hanging="964"/>
    </w:pPr>
    <w:rPr>
      <w:rFonts w:ascii="Times New Roman" w:hAnsi="Times New Roman"/>
      <w:i/>
      <w:sz w:val="24"/>
      <w:szCs w:val="24"/>
      <w:lang w:eastAsia="en-AU" w:bidi="ar-SA"/>
    </w:rPr>
  </w:style>
  <w:style w:type="paragraph" w:customStyle="1" w:styleId="Note">
    <w:name w:val="Note"/>
    <w:basedOn w:val="Normal"/>
    <w:rsid w:val="009C5367"/>
    <w:pPr>
      <w:keepLines/>
      <w:spacing w:before="120" w:line="220" w:lineRule="exact"/>
      <w:ind w:left="964"/>
      <w:jc w:val="both"/>
    </w:pPr>
    <w:rPr>
      <w:rFonts w:ascii="Times New Roman" w:hAnsi="Times New Roman"/>
      <w:szCs w:val="24"/>
      <w:lang w:eastAsia="en-AU" w:bidi="ar-SA"/>
    </w:rPr>
  </w:style>
  <w:style w:type="paragraph" w:customStyle="1" w:styleId="NoteEnd">
    <w:name w:val="Note End"/>
    <w:basedOn w:val="Normal"/>
    <w:rsid w:val="009C5367"/>
    <w:pPr>
      <w:keepLines/>
      <w:spacing w:before="120" w:line="240" w:lineRule="exact"/>
      <w:ind w:left="567" w:hanging="567"/>
      <w:jc w:val="both"/>
    </w:pPr>
    <w:rPr>
      <w:rFonts w:ascii="Times New Roman" w:hAnsi="Times New Roman"/>
      <w:sz w:val="22"/>
      <w:szCs w:val="24"/>
      <w:lang w:eastAsia="en-AU" w:bidi="ar-SA"/>
    </w:rPr>
  </w:style>
  <w:style w:type="paragraph" w:customStyle="1" w:styleId="Notepara">
    <w:name w:val="Note para"/>
    <w:basedOn w:val="Normal"/>
    <w:rsid w:val="009C5367"/>
    <w:pPr>
      <w:keepLines/>
      <w:spacing w:before="60" w:line="220" w:lineRule="exact"/>
      <w:ind w:left="1304" w:hanging="340"/>
      <w:jc w:val="both"/>
    </w:pPr>
    <w:rPr>
      <w:rFonts w:ascii="Times New Roman" w:hAnsi="Times New Roman"/>
      <w:szCs w:val="24"/>
      <w:lang w:eastAsia="en-AU" w:bidi="ar-SA"/>
    </w:rPr>
  </w:style>
  <w:style w:type="paragraph" w:customStyle="1" w:styleId="NotesSectionBreak">
    <w:name w:val="NotesSectionBreak"/>
    <w:basedOn w:val="Normal"/>
    <w:next w:val="Normal"/>
    <w:rsid w:val="009C5367"/>
    <w:rPr>
      <w:rFonts w:ascii="Times New Roman" w:hAnsi="Times New Roman"/>
      <w:sz w:val="24"/>
      <w:szCs w:val="24"/>
      <w:lang w:eastAsia="en-AU" w:bidi="ar-SA"/>
    </w:rPr>
  </w:style>
  <w:style w:type="paragraph" w:customStyle="1" w:styleId="P1">
    <w:name w:val="P1"/>
    <w:aliases w:val="(a)"/>
    <w:basedOn w:val="Normal"/>
    <w:rsid w:val="009C5367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ascii="Times New Roman" w:hAnsi="Times New Roman"/>
      <w:sz w:val="24"/>
      <w:szCs w:val="24"/>
      <w:lang w:eastAsia="en-AU" w:bidi="ar-SA"/>
    </w:rPr>
  </w:style>
  <w:style w:type="paragraph" w:customStyle="1" w:styleId="P2">
    <w:name w:val="P2"/>
    <w:aliases w:val="(i)"/>
    <w:basedOn w:val="Normal"/>
    <w:rsid w:val="009C5367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ascii="Times New Roman" w:hAnsi="Times New Roman"/>
      <w:sz w:val="24"/>
      <w:szCs w:val="24"/>
      <w:lang w:eastAsia="en-AU" w:bidi="ar-SA"/>
    </w:rPr>
  </w:style>
  <w:style w:type="paragraph" w:customStyle="1" w:styleId="P3">
    <w:name w:val="P3"/>
    <w:aliases w:val="(A)"/>
    <w:basedOn w:val="Normal"/>
    <w:rsid w:val="009C5367"/>
    <w:pPr>
      <w:tabs>
        <w:tab w:val="right" w:pos="2410"/>
      </w:tabs>
      <w:spacing w:before="60" w:line="260" w:lineRule="exact"/>
      <w:ind w:left="2693" w:hanging="2693"/>
      <w:jc w:val="both"/>
    </w:pPr>
    <w:rPr>
      <w:rFonts w:ascii="Times New Roman" w:hAnsi="Times New Roman"/>
      <w:sz w:val="24"/>
      <w:szCs w:val="24"/>
      <w:lang w:eastAsia="en-AU" w:bidi="ar-SA"/>
    </w:rPr>
  </w:style>
  <w:style w:type="paragraph" w:customStyle="1" w:styleId="P4">
    <w:name w:val="P4"/>
    <w:aliases w:val="(I)"/>
    <w:basedOn w:val="Normal"/>
    <w:rsid w:val="009C5367"/>
    <w:pPr>
      <w:tabs>
        <w:tab w:val="right" w:pos="3119"/>
      </w:tabs>
      <w:spacing w:before="60" w:line="260" w:lineRule="exact"/>
      <w:ind w:left="3419" w:hanging="3419"/>
      <w:jc w:val="both"/>
    </w:pPr>
    <w:rPr>
      <w:rFonts w:ascii="Times New Roman" w:hAnsi="Times New Roman"/>
      <w:sz w:val="24"/>
      <w:szCs w:val="24"/>
      <w:lang w:eastAsia="en-AU" w:bidi="ar-SA"/>
    </w:rPr>
  </w:style>
  <w:style w:type="paragraph" w:customStyle="1" w:styleId="PageBreak">
    <w:name w:val="PageBreak"/>
    <w:aliases w:val="pb"/>
    <w:basedOn w:val="Normal"/>
    <w:next w:val="Normal"/>
    <w:rsid w:val="009C5367"/>
    <w:rPr>
      <w:rFonts w:ascii="Times New Roman" w:hAnsi="Times New Roman"/>
      <w:sz w:val="4"/>
      <w:szCs w:val="2"/>
      <w:lang w:eastAsia="en-AU" w:bidi="ar-SA"/>
    </w:rPr>
  </w:style>
  <w:style w:type="paragraph" w:customStyle="1" w:styleId="Penalty">
    <w:name w:val="Penalty"/>
    <w:basedOn w:val="Normal"/>
    <w:next w:val="Normal"/>
    <w:rsid w:val="009C5367"/>
    <w:pPr>
      <w:spacing w:before="180" w:line="260" w:lineRule="exact"/>
      <w:ind w:left="964"/>
      <w:jc w:val="both"/>
    </w:pPr>
    <w:rPr>
      <w:rFonts w:ascii="Times New Roman" w:hAnsi="Times New Roman"/>
      <w:sz w:val="24"/>
      <w:szCs w:val="24"/>
      <w:lang w:eastAsia="en-AU" w:bidi="ar-SA"/>
    </w:rPr>
  </w:style>
  <w:style w:type="paragraph" w:customStyle="1" w:styleId="Query">
    <w:name w:val="Query"/>
    <w:aliases w:val="QY"/>
    <w:basedOn w:val="Normal"/>
    <w:rsid w:val="009C5367"/>
    <w:pPr>
      <w:spacing w:before="180" w:line="260" w:lineRule="exact"/>
      <w:ind w:left="964" w:hanging="964"/>
      <w:jc w:val="both"/>
    </w:pPr>
    <w:rPr>
      <w:rFonts w:ascii="Times New Roman" w:hAnsi="Times New Roman"/>
      <w:b/>
      <w:i/>
      <w:sz w:val="24"/>
      <w:szCs w:val="24"/>
      <w:lang w:eastAsia="en-AU" w:bidi="ar-SA"/>
    </w:rPr>
  </w:style>
  <w:style w:type="paragraph" w:customStyle="1" w:styleId="R1">
    <w:name w:val="R1"/>
    <w:aliases w:val="1. or 1.(1)"/>
    <w:basedOn w:val="Normal"/>
    <w:next w:val="R2"/>
    <w:rsid w:val="009C5367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szCs w:val="24"/>
      <w:lang w:eastAsia="en-AU" w:bidi="ar-SA"/>
    </w:rPr>
  </w:style>
  <w:style w:type="paragraph" w:customStyle="1" w:styleId="R2">
    <w:name w:val="R2"/>
    <w:aliases w:val="(2)"/>
    <w:basedOn w:val="Normal"/>
    <w:rsid w:val="009C5367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hAnsi="Times New Roman"/>
      <w:sz w:val="24"/>
      <w:szCs w:val="24"/>
      <w:lang w:eastAsia="en-AU" w:bidi="ar-SA"/>
    </w:rPr>
  </w:style>
  <w:style w:type="paragraph" w:customStyle="1" w:styleId="Rc">
    <w:name w:val="Rc"/>
    <w:aliases w:val="Rn continued"/>
    <w:basedOn w:val="Normal"/>
    <w:next w:val="R2"/>
    <w:rsid w:val="009C5367"/>
    <w:pPr>
      <w:spacing w:before="60" w:line="260" w:lineRule="exact"/>
      <w:ind w:left="964"/>
      <w:jc w:val="both"/>
    </w:pPr>
    <w:rPr>
      <w:rFonts w:ascii="Times New Roman" w:hAnsi="Times New Roman"/>
      <w:sz w:val="24"/>
      <w:szCs w:val="24"/>
      <w:lang w:eastAsia="en-AU" w:bidi="ar-SA"/>
    </w:rPr>
  </w:style>
  <w:style w:type="paragraph" w:customStyle="1" w:styleId="ReadersGuideSectionBreak">
    <w:name w:val="ReadersGuideSectionBreak"/>
    <w:basedOn w:val="Normal"/>
    <w:next w:val="Normal"/>
    <w:rsid w:val="009C5367"/>
    <w:rPr>
      <w:rFonts w:ascii="Times New Roman" w:hAnsi="Times New Roman"/>
      <w:sz w:val="24"/>
      <w:szCs w:val="24"/>
      <w:lang w:eastAsia="en-AU" w:bidi="ar-SA"/>
    </w:rPr>
  </w:style>
  <w:style w:type="paragraph" w:customStyle="1" w:styleId="RGHead">
    <w:name w:val="RGHead"/>
    <w:basedOn w:val="Normal"/>
    <w:next w:val="Normal"/>
    <w:rsid w:val="009C5367"/>
    <w:pPr>
      <w:keepNext/>
      <w:spacing w:before="360"/>
    </w:pPr>
    <w:rPr>
      <w:b/>
      <w:sz w:val="32"/>
      <w:szCs w:val="24"/>
      <w:lang w:eastAsia="en-AU" w:bidi="ar-SA"/>
    </w:rPr>
  </w:style>
  <w:style w:type="paragraph" w:customStyle="1" w:styleId="RGPara">
    <w:name w:val="RGPara"/>
    <w:aliases w:val="Readers Guide Para"/>
    <w:basedOn w:val="Normal"/>
    <w:rsid w:val="009C5367"/>
    <w:pPr>
      <w:spacing w:before="120" w:line="260" w:lineRule="exact"/>
      <w:jc w:val="both"/>
    </w:pPr>
    <w:rPr>
      <w:rFonts w:ascii="Times New Roman" w:hAnsi="Times New Roman"/>
      <w:sz w:val="24"/>
      <w:szCs w:val="24"/>
      <w:lang w:eastAsia="en-AU" w:bidi="ar-SA"/>
    </w:rPr>
  </w:style>
  <w:style w:type="paragraph" w:customStyle="1" w:styleId="RGPtHd">
    <w:name w:val="RGPtHd"/>
    <w:aliases w:val="Readers Guide PT Heading"/>
    <w:basedOn w:val="Normal"/>
    <w:next w:val="Normal"/>
    <w:rsid w:val="009C5367"/>
    <w:pPr>
      <w:keepNext/>
      <w:spacing w:before="360"/>
    </w:pPr>
    <w:rPr>
      <w:b/>
      <w:sz w:val="28"/>
      <w:szCs w:val="24"/>
      <w:lang w:eastAsia="en-AU" w:bidi="ar-SA"/>
    </w:rPr>
  </w:style>
  <w:style w:type="paragraph" w:customStyle="1" w:styleId="RGSecHdg">
    <w:name w:val="RGSecHdg"/>
    <w:aliases w:val="Readers Guide Sec Heading"/>
    <w:basedOn w:val="Normal"/>
    <w:next w:val="RGPara"/>
    <w:rsid w:val="009C5367"/>
    <w:pPr>
      <w:keepNext/>
      <w:spacing w:before="360"/>
      <w:ind w:left="964" w:hanging="964"/>
    </w:pPr>
    <w:rPr>
      <w:b/>
      <w:sz w:val="24"/>
      <w:szCs w:val="24"/>
      <w:lang w:eastAsia="en-AU" w:bidi="ar-SA"/>
    </w:rPr>
  </w:style>
  <w:style w:type="paragraph" w:customStyle="1" w:styleId="LandscapeSectionBreak">
    <w:name w:val="LandscapeSectionBreak"/>
    <w:basedOn w:val="Normal"/>
    <w:next w:val="Normal"/>
    <w:rsid w:val="009C5367"/>
    <w:rPr>
      <w:rFonts w:ascii="Times New Roman" w:hAnsi="Times New Roman"/>
      <w:sz w:val="24"/>
      <w:szCs w:val="24"/>
      <w:lang w:eastAsia="en-AU" w:bidi="ar-SA"/>
    </w:rPr>
  </w:style>
  <w:style w:type="paragraph" w:customStyle="1" w:styleId="ScheduleDivision">
    <w:name w:val="Schedule Division"/>
    <w:basedOn w:val="Normal"/>
    <w:next w:val="ScheduleHeading"/>
    <w:rsid w:val="009C5367"/>
    <w:pPr>
      <w:keepNext/>
      <w:keepLines/>
      <w:spacing w:before="360"/>
      <w:ind w:left="1559" w:hanging="1559"/>
    </w:pPr>
    <w:rPr>
      <w:b/>
      <w:sz w:val="24"/>
      <w:szCs w:val="24"/>
      <w:lang w:eastAsia="en-AU" w:bidi="ar-SA"/>
    </w:rPr>
  </w:style>
  <w:style w:type="character" w:customStyle="1" w:styleId="CharSchNo">
    <w:name w:val="CharSchNo"/>
    <w:basedOn w:val="DefaultParagraphFont"/>
    <w:rsid w:val="009C5367"/>
  </w:style>
  <w:style w:type="character" w:customStyle="1" w:styleId="CharSchText">
    <w:name w:val="CharSchText"/>
    <w:basedOn w:val="DefaultParagraphFont"/>
    <w:rsid w:val="009C5367"/>
  </w:style>
  <w:style w:type="paragraph" w:customStyle="1" w:styleId="IntroP1a">
    <w:name w:val="IntroP1(a)"/>
    <w:basedOn w:val="Normal"/>
    <w:rsid w:val="009C5367"/>
    <w:pPr>
      <w:spacing w:before="60" w:line="260" w:lineRule="exact"/>
      <w:ind w:left="454" w:hanging="454"/>
      <w:jc w:val="both"/>
    </w:pPr>
    <w:rPr>
      <w:rFonts w:ascii="Times New Roman" w:hAnsi="Times New Roman"/>
      <w:sz w:val="24"/>
      <w:szCs w:val="24"/>
      <w:lang w:eastAsia="en-AU" w:bidi="ar-SA"/>
    </w:rPr>
  </w:style>
  <w:style w:type="character" w:customStyle="1" w:styleId="CharAmSchPTNo">
    <w:name w:val="CharAmSchPTNo"/>
    <w:basedOn w:val="DefaultParagraphFont"/>
    <w:rsid w:val="009C5367"/>
  </w:style>
  <w:style w:type="character" w:customStyle="1" w:styleId="CharAmSchPTText">
    <w:name w:val="CharAmSchPTText"/>
    <w:basedOn w:val="DefaultParagraphFont"/>
    <w:rsid w:val="009C5367"/>
  </w:style>
  <w:style w:type="paragraph" w:customStyle="1" w:styleId="Footerinfo0">
    <w:name w:val="Footerinfo"/>
    <w:basedOn w:val="Footer"/>
    <w:rsid w:val="009C5367"/>
    <w:pPr>
      <w:tabs>
        <w:tab w:val="clear" w:pos="4320"/>
        <w:tab w:val="clear" w:pos="8640"/>
        <w:tab w:val="center" w:pos="3600"/>
        <w:tab w:val="right" w:pos="7201"/>
      </w:tabs>
      <w:spacing w:before="20"/>
      <w:jc w:val="center"/>
    </w:pPr>
    <w:rPr>
      <w:i/>
      <w:sz w:val="12"/>
      <w:szCs w:val="18"/>
      <w:lang w:eastAsia="en-AU" w:bidi="ar-SA"/>
    </w:rPr>
  </w:style>
  <w:style w:type="paragraph" w:customStyle="1" w:styleId="FooterPageEven">
    <w:name w:val="FooterPageEven"/>
    <w:basedOn w:val="FooterPageOdd"/>
    <w:rsid w:val="009C5367"/>
    <w:pPr>
      <w:jc w:val="left"/>
    </w:pPr>
  </w:style>
  <w:style w:type="paragraph" w:customStyle="1" w:styleId="FooterPageOdd">
    <w:name w:val="FooterPageOdd"/>
    <w:basedOn w:val="Footer"/>
    <w:rsid w:val="009C5367"/>
    <w:pPr>
      <w:tabs>
        <w:tab w:val="clear" w:pos="4320"/>
        <w:tab w:val="clear" w:pos="8640"/>
        <w:tab w:val="center" w:pos="3600"/>
        <w:tab w:val="right" w:pos="7201"/>
      </w:tabs>
      <w:spacing w:before="20"/>
      <w:jc w:val="right"/>
    </w:pPr>
    <w:rPr>
      <w:sz w:val="22"/>
      <w:szCs w:val="18"/>
      <w:lang w:eastAsia="en-AU" w:bidi="ar-SA"/>
    </w:rPr>
  </w:style>
  <w:style w:type="paragraph" w:customStyle="1" w:styleId="FooterCitation">
    <w:name w:val="FooterCitation"/>
    <w:basedOn w:val="Footer"/>
    <w:rsid w:val="009C5367"/>
    <w:pPr>
      <w:tabs>
        <w:tab w:val="clear" w:pos="4320"/>
        <w:tab w:val="clear" w:pos="8640"/>
        <w:tab w:val="center" w:pos="4153"/>
        <w:tab w:val="right" w:pos="8306"/>
      </w:tabs>
      <w:spacing w:before="20" w:line="240" w:lineRule="exact"/>
      <w:jc w:val="center"/>
    </w:pPr>
    <w:rPr>
      <w:i/>
      <w:sz w:val="18"/>
      <w:szCs w:val="24"/>
      <w:lang w:eastAsia="en-AU" w:bidi="ar-SA"/>
    </w:rPr>
  </w:style>
  <w:style w:type="paragraph" w:customStyle="1" w:styleId="SchedSectionBreak">
    <w:name w:val="SchedSectionBreak"/>
    <w:basedOn w:val="Normal"/>
    <w:next w:val="Normal"/>
    <w:rsid w:val="009C5367"/>
    <w:rPr>
      <w:rFonts w:ascii="Times New Roman" w:hAnsi="Times New Roman"/>
      <w:sz w:val="24"/>
      <w:szCs w:val="24"/>
      <w:lang w:eastAsia="en-AU" w:bidi="ar-SA"/>
    </w:rPr>
  </w:style>
  <w:style w:type="paragraph" w:customStyle="1" w:styleId="ScheduleHeading">
    <w:name w:val="Schedule Heading"/>
    <w:basedOn w:val="Normal"/>
    <w:next w:val="Normal"/>
    <w:rsid w:val="009C5367"/>
    <w:pPr>
      <w:keepNext/>
      <w:keepLines/>
      <w:spacing w:before="360"/>
      <w:ind w:left="964" w:hanging="964"/>
    </w:pPr>
    <w:rPr>
      <w:b/>
      <w:sz w:val="24"/>
      <w:szCs w:val="24"/>
      <w:lang w:eastAsia="en-AU" w:bidi="ar-SA"/>
    </w:rPr>
  </w:style>
  <w:style w:type="paragraph" w:customStyle="1" w:styleId="Schedulelist">
    <w:name w:val="Schedule list"/>
    <w:basedOn w:val="Normal"/>
    <w:rsid w:val="009C5367"/>
    <w:pPr>
      <w:tabs>
        <w:tab w:val="right" w:pos="1985"/>
      </w:tabs>
      <w:spacing w:before="60" w:line="260" w:lineRule="exact"/>
      <w:ind w:left="454"/>
    </w:pPr>
    <w:rPr>
      <w:rFonts w:ascii="Times New Roman" w:hAnsi="Times New Roman"/>
      <w:sz w:val="24"/>
      <w:szCs w:val="24"/>
      <w:lang w:eastAsia="en-AU" w:bidi="ar-SA"/>
    </w:rPr>
  </w:style>
  <w:style w:type="paragraph" w:customStyle="1" w:styleId="Schedulepara">
    <w:name w:val="Schedule para"/>
    <w:basedOn w:val="Normal"/>
    <w:rsid w:val="009C5367"/>
    <w:pPr>
      <w:tabs>
        <w:tab w:val="right" w:pos="567"/>
      </w:tabs>
      <w:spacing w:before="180" w:line="260" w:lineRule="exact"/>
      <w:ind w:left="964" w:hanging="964"/>
      <w:jc w:val="both"/>
    </w:pPr>
    <w:rPr>
      <w:rFonts w:ascii="Times New Roman" w:hAnsi="Times New Roman"/>
      <w:sz w:val="24"/>
      <w:szCs w:val="24"/>
      <w:lang w:eastAsia="en-AU" w:bidi="ar-SA"/>
    </w:rPr>
  </w:style>
  <w:style w:type="paragraph" w:customStyle="1" w:styleId="Schedulepart">
    <w:name w:val="Schedule part"/>
    <w:basedOn w:val="Normal"/>
    <w:rsid w:val="009C5367"/>
    <w:pPr>
      <w:keepNext/>
      <w:keepLines/>
      <w:spacing w:before="360"/>
      <w:ind w:left="1559" w:hanging="1559"/>
    </w:pPr>
    <w:rPr>
      <w:b/>
      <w:sz w:val="28"/>
      <w:szCs w:val="24"/>
      <w:lang w:eastAsia="en-AU" w:bidi="ar-SA"/>
    </w:rPr>
  </w:style>
  <w:style w:type="paragraph" w:customStyle="1" w:styleId="Schedulereference">
    <w:name w:val="Schedule reference"/>
    <w:basedOn w:val="Normal"/>
    <w:next w:val="Schedulepart"/>
    <w:rsid w:val="009C5367"/>
    <w:pPr>
      <w:keepNext/>
      <w:keepLines/>
      <w:spacing w:before="60" w:line="200" w:lineRule="exact"/>
      <w:ind w:left="2410"/>
    </w:pPr>
    <w:rPr>
      <w:sz w:val="18"/>
      <w:szCs w:val="24"/>
      <w:lang w:eastAsia="en-AU" w:bidi="ar-SA"/>
    </w:rPr>
  </w:style>
  <w:style w:type="paragraph" w:customStyle="1" w:styleId="Scheduletitle">
    <w:name w:val="Schedule title"/>
    <w:basedOn w:val="Normal"/>
    <w:next w:val="Schedulereference"/>
    <w:rsid w:val="009C5367"/>
    <w:pPr>
      <w:keepNext/>
      <w:keepLines/>
      <w:spacing w:before="480"/>
      <w:ind w:left="2410" w:hanging="2410"/>
    </w:pPr>
    <w:rPr>
      <w:b/>
      <w:sz w:val="32"/>
      <w:szCs w:val="24"/>
      <w:lang w:eastAsia="en-AU" w:bidi="ar-SA"/>
    </w:rPr>
  </w:style>
  <w:style w:type="paragraph" w:customStyle="1" w:styleId="SigningPageBreak">
    <w:name w:val="SigningPageBreak"/>
    <w:basedOn w:val="Normal"/>
    <w:next w:val="Normal"/>
    <w:rsid w:val="009C5367"/>
    <w:rPr>
      <w:rFonts w:ascii="Times New Roman" w:hAnsi="Times New Roman"/>
      <w:sz w:val="24"/>
      <w:szCs w:val="24"/>
      <w:lang w:eastAsia="en-AU" w:bidi="ar-SA"/>
    </w:rPr>
  </w:style>
  <w:style w:type="paragraph" w:customStyle="1" w:styleId="SRNo">
    <w:name w:val="SRNo"/>
    <w:basedOn w:val="Normal"/>
    <w:next w:val="Normal"/>
    <w:rsid w:val="009C5367"/>
    <w:pPr>
      <w:pBdr>
        <w:bottom w:val="single" w:sz="4" w:space="3" w:color="auto"/>
      </w:pBdr>
      <w:spacing w:before="480"/>
    </w:pPr>
    <w:rPr>
      <w:b/>
      <w:sz w:val="24"/>
      <w:szCs w:val="24"/>
      <w:lang w:eastAsia="en-AU" w:bidi="ar-SA"/>
    </w:rPr>
  </w:style>
  <w:style w:type="paragraph" w:styleId="TableofAuthorities">
    <w:name w:val="table of authorities"/>
    <w:basedOn w:val="Normal"/>
    <w:next w:val="Normal"/>
    <w:rsid w:val="009C5367"/>
    <w:pPr>
      <w:ind w:left="240" w:hanging="240"/>
    </w:pPr>
    <w:rPr>
      <w:rFonts w:ascii="Times New Roman" w:hAnsi="Times New Roman"/>
      <w:sz w:val="24"/>
      <w:szCs w:val="24"/>
      <w:lang w:eastAsia="en-AU" w:bidi="ar-SA"/>
    </w:rPr>
  </w:style>
  <w:style w:type="paragraph" w:styleId="TableofFigures">
    <w:name w:val="table of figures"/>
    <w:basedOn w:val="Normal"/>
    <w:next w:val="Normal"/>
    <w:rsid w:val="009C5367"/>
    <w:pPr>
      <w:ind w:left="480" w:hanging="480"/>
    </w:pPr>
    <w:rPr>
      <w:rFonts w:ascii="Times New Roman" w:hAnsi="Times New Roman"/>
      <w:sz w:val="24"/>
      <w:szCs w:val="24"/>
      <w:lang w:eastAsia="en-AU" w:bidi="ar-SA"/>
    </w:rPr>
  </w:style>
  <w:style w:type="paragraph" w:customStyle="1" w:styleId="TableColHead">
    <w:name w:val="TableColHead"/>
    <w:basedOn w:val="Normal"/>
    <w:rsid w:val="009C5367"/>
    <w:pPr>
      <w:keepNext/>
      <w:spacing w:before="120" w:after="60" w:line="200" w:lineRule="exact"/>
    </w:pPr>
    <w:rPr>
      <w:b/>
      <w:sz w:val="18"/>
      <w:szCs w:val="24"/>
      <w:lang w:eastAsia="en-AU" w:bidi="ar-SA"/>
    </w:rPr>
  </w:style>
  <w:style w:type="table" w:customStyle="1" w:styleId="TableGeneral">
    <w:name w:val="TableGeneral"/>
    <w:basedOn w:val="TableNormal"/>
    <w:rsid w:val="009C5367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9C5367"/>
    <w:pPr>
      <w:tabs>
        <w:tab w:val="right" w:pos="408"/>
      </w:tabs>
      <w:spacing w:after="60" w:line="240" w:lineRule="exact"/>
      <w:ind w:left="533" w:hanging="533"/>
    </w:pPr>
    <w:rPr>
      <w:rFonts w:ascii="Times New Roman" w:hAnsi="Times New Roman"/>
      <w:sz w:val="22"/>
      <w:szCs w:val="24"/>
      <w:lang w:eastAsia="en-AU" w:bidi="ar-SA"/>
    </w:rPr>
  </w:style>
  <w:style w:type="paragraph" w:customStyle="1" w:styleId="TableP2i">
    <w:name w:val="TableP2(i)"/>
    <w:basedOn w:val="Normal"/>
    <w:rsid w:val="009C5367"/>
    <w:pPr>
      <w:tabs>
        <w:tab w:val="right" w:pos="726"/>
      </w:tabs>
      <w:spacing w:after="60" w:line="240" w:lineRule="exact"/>
      <w:ind w:left="868" w:hanging="868"/>
    </w:pPr>
    <w:rPr>
      <w:rFonts w:ascii="Times New Roman" w:hAnsi="Times New Roman"/>
      <w:sz w:val="22"/>
      <w:szCs w:val="24"/>
      <w:lang w:eastAsia="en-AU" w:bidi="ar-SA"/>
    </w:rPr>
  </w:style>
  <w:style w:type="paragraph" w:customStyle="1" w:styleId="TableText">
    <w:name w:val="TableText"/>
    <w:basedOn w:val="Normal"/>
    <w:rsid w:val="009C5367"/>
    <w:pPr>
      <w:spacing w:before="60" w:after="60" w:line="240" w:lineRule="exact"/>
    </w:pPr>
    <w:rPr>
      <w:rFonts w:ascii="Times New Roman" w:hAnsi="Times New Roman"/>
      <w:sz w:val="22"/>
      <w:szCs w:val="24"/>
      <w:lang w:eastAsia="en-AU" w:bidi="ar-SA"/>
    </w:rPr>
  </w:style>
  <w:style w:type="paragraph" w:styleId="TOAHeading">
    <w:name w:val="toa heading"/>
    <w:basedOn w:val="Normal"/>
    <w:next w:val="Normal"/>
    <w:rsid w:val="009C5367"/>
    <w:pPr>
      <w:spacing w:before="120"/>
    </w:pPr>
    <w:rPr>
      <w:rFonts w:cs="Arial"/>
      <w:b/>
      <w:bCs/>
      <w:sz w:val="24"/>
      <w:szCs w:val="24"/>
      <w:lang w:eastAsia="en-AU" w:bidi="ar-SA"/>
    </w:rPr>
  </w:style>
  <w:style w:type="paragraph" w:customStyle="1" w:styleId="TOC">
    <w:name w:val="TOC"/>
    <w:basedOn w:val="Normal"/>
    <w:next w:val="Normal"/>
    <w:rsid w:val="009C5367"/>
    <w:pPr>
      <w:tabs>
        <w:tab w:val="right" w:pos="7088"/>
      </w:tabs>
      <w:spacing w:after="120"/>
    </w:pPr>
    <w:rPr>
      <w:szCs w:val="24"/>
      <w:lang w:bidi="ar-SA"/>
    </w:rPr>
  </w:style>
  <w:style w:type="paragraph" w:styleId="TOC4">
    <w:name w:val="toc 4"/>
    <w:basedOn w:val="Normal"/>
    <w:next w:val="Normal"/>
    <w:autoRedefine/>
    <w:rsid w:val="009C5367"/>
    <w:pPr>
      <w:keepNext/>
      <w:tabs>
        <w:tab w:val="right" w:pos="8278"/>
      </w:tabs>
      <w:spacing w:before="80"/>
      <w:ind w:left="1843" w:hanging="1843"/>
    </w:pPr>
    <w:rPr>
      <w:b/>
      <w:sz w:val="18"/>
      <w:szCs w:val="24"/>
      <w:lang w:bidi="ar-SA"/>
    </w:rPr>
  </w:style>
  <w:style w:type="paragraph" w:styleId="TOC5">
    <w:name w:val="toc 5"/>
    <w:basedOn w:val="Normal"/>
    <w:next w:val="Normal"/>
    <w:autoRedefine/>
    <w:rsid w:val="009C5367"/>
    <w:pPr>
      <w:tabs>
        <w:tab w:val="right" w:pos="1559"/>
        <w:tab w:val="right" w:pos="8278"/>
      </w:tabs>
      <w:spacing w:before="40"/>
      <w:ind w:left="1843" w:right="714" w:hanging="1843"/>
    </w:pPr>
    <w:rPr>
      <w:szCs w:val="24"/>
      <w:lang w:bidi="ar-SA"/>
    </w:rPr>
  </w:style>
  <w:style w:type="paragraph" w:styleId="TOC6">
    <w:name w:val="toc 6"/>
    <w:basedOn w:val="Normal"/>
    <w:next w:val="Normal"/>
    <w:autoRedefine/>
    <w:rsid w:val="009C5367"/>
    <w:pPr>
      <w:keepNext/>
      <w:tabs>
        <w:tab w:val="right" w:pos="8278"/>
      </w:tabs>
      <w:spacing w:before="120"/>
      <w:ind w:left="1843" w:right="561" w:hanging="1843"/>
    </w:pPr>
    <w:rPr>
      <w:b/>
      <w:szCs w:val="24"/>
      <w:lang w:bidi="ar-SA"/>
    </w:rPr>
  </w:style>
  <w:style w:type="paragraph" w:styleId="TOC7">
    <w:name w:val="toc 7"/>
    <w:basedOn w:val="Normal"/>
    <w:next w:val="Normal"/>
    <w:autoRedefine/>
    <w:rsid w:val="009C5367"/>
    <w:pPr>
      <w:tabs>
        <w:tab w:val="right" w:pos="8278"/>
      </w:tabs>
      <w:spacing w:before="240" w:after="120"/>
      <w:ind w:left="1134" w:right="714" w:hanging="1134"/>
    </w:pPr>
    <w:rPr>
      <w:b/>
      <w:szCs w:val="24"/>
      <w:lang w:bidi="ar-SA"/>
    </w:rPr>
  </w:style>
  <w:style w:type="paragraph" w:styleId="TOC8">
    <w:name w:val="toc 8"/>
    <w:basedOn w:val="Normal"/>
    <w:next w:val="Normal"/>
    <w:autoRedefine/>
    <w:rsid w:val="009C5367"/>
    <w:pPr>
      <w:tabs>
        <w:tab w:val="right" w:pos="8278"/>
      </w:tabs>
      <w:spacing w:before="60"/>
      <w:ind w:left="1843" w:right="714" w:hanging="1843"/>
    </w:pPr>
    <w:rPr>
      <w:szCs w:val="24"/>
      <w:lang w:bidi="ar-SA"/>
    </w:rPr>
  </w:style>
  <w:style w:type="paragraph" w:styleId="TOC9">
    <w:name w:val="toc 9"/>
    <w:basedOn w:val="Normal"/>
    <w:next w:val="Normal"/>
    <w:autoRedefine/>
    <w:rsid w:val="009C5367"/>
    <w:pPr>
      <w:tabs>
        <w:tab w:val="right" w:pos="8278"/>
      </w:tabs>
      <w:spacing w:before="240" w:after="120"/>
    </w:pPr>
    <w:rPr>
      <w:b/>
      <w:szCs w:val="24"/>
      <w:lang w:bidi="ar-SA"/>
    </w:rPr>
  </w:style>
  <w:style w:type="paragraph" w:customStyle="1" w:styleId="IntroP2i">
    <w:name w:val="IntroP2(i)"/>
    <w:basedOn w:val="Normal"/>
    <w:rsid w:val="009C5367"/>
    <w:pPr>
      <w:tabs>
        <w:tab w:val="right" w:pos="709"/>
      </w:tabs>
      <w:spacing w:before="60" w:line="260" w:lineRule="exact"/>
      <w:ind w:left="907" w:hanging="907"/>
      <w:jc w:val="both"/>
    </w:pPr>
    <w:rPr>
      <w:rFonts w:ascii="Times New Roman" w:hAnsi="Times New Roman"/>
      <w:sz w:val="24"/>
      <w:szCs w:val="24"/>
      <w:lang w:eastAsia="en-AU" w:bidi="ar-SA"/>
    </w:rPr>
  </w:style>
  <w:style w:type="paragraph" w:customStyle="1" w:styleId="IntroP3A">
    <w:name w:val="IntroP3(A)"/>
    <w:basedOn w:val="Normal"/>
    <w:rsid w:val="009C5367"/>
    <w:pPr>
      <w:tabs>
        <w:tab w:val="right" w:pos="1276"/>
      </w:tabs>
      <w:spacing w:before="60" w:line="260" w:lineRule="exact"/>
      <w:ind w:left="1503" w:hanging="1503"/>
      <w:jc w:val="both"/>
    </w:pPr>
    <w:rPr>
      <w:rFonts w:ascii="Times New Roman" w:hAnsi="Times New Roman"/>
      <w:sz w:val="24"/>
      <w:szCs w:val="24"/>
      <w:lang w:eastAsia="en-AU" w:bidi="ar-SA"/>
    </w:rPr>
  </w:style>
  <w:style w:type="paragraph" w:customStyle="1" w:styleId="InstructorsNote">
    <w:name w:val="InstructorsNote"/>
    <w:basedOn w:val="Normal"/>
    <w:next w:val="Normal"/>
    <w:rsid w:val="009C5367"/>
    <w:pPr>
      <w:spacing w:before="120"/>
      <w:ind w:left="958" w:hanging="958"/>
    </w:pPr>
    <w:rPr>
      <w:rFonts w:cs="Arial"/>
      <w:b/>
      <w:sz w:val="16"/>
      <w:szCs w:val="18"/>
      <w:lang w:bidi="ar-SA"/>
    </w:rPr>
  </w:style>
  <w:style w:type="paragraph" w:customStyle="1" w:styleId="ZA2">
    <w:name w:val="ZA2"/>
    <w:basedOn w:val="A2"/>
    <w:rsid w:val="009C5367"/>
    <w:pPr>
      <w:keepNext/>
    </w:pPr>
  </w:style>
  <w:style w:type="paragraph" w:customStyle="1" w:styleId="ZA3">
    <w:name w:val="ZA3"/>
    <w:basedOn w:val="A3"/>
    <w:rsid w:val="009C5367"/>
    <w:pPr>
      <w:keepNext/>
    </w:pPr>
  </w:style>
  <w:style w:type="paragraph" w:customStyle="1" w:styleId="ZA4">
    <w:name w:val="ZA4"/>
    <w:basedOn w:val="Normal"/>
    <w:next w:val="A4"/>
    <w:rsid w:val="009C5367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rFonts w:ascii="Times New Roman" w:hAnsi="Times New Roman"/>
      <w:sz w:val="24"/>
      <w:szCs w:val="24"/>
      <w:lang w:eastAsia="en-AU" w:bidi="ar-SA"/>
    </w:rPr>
  </w:style>
  <w:style w:type="paragraph" w:customStyle="1" w:styleId="ZDD">
    <w:name w:val="ZDD"/>
    <w:aliases w:val="Dict Def"/>
    <w:basedOn w:val="DD"/>
    <w:rsid w:val="009C5367"/>
    <w:pPr>
      <w:keepNext/>
    </w:pPr>
  </w:style>
  <w:style w:type="paragraph" w:customStyle="1" w:styleId="Zdefinition">
    <w:name w:val="Zdefinition"/>
    <w:basedOn w:val="definition"/>
    <w:rsid w:val="009C5367"/>
    <w:pPr>
      <w:keepNext/>
    </w:pPr>
  </w:style>
  <w:style w:type="paragraph" w:customStyle="1" w:styleId="ZDP1">
    <w:name w:val="ZDP1"/>
    <w:basedOn w:val="DP1a"/>
    <w:rsid w:val="009C5367"/>
    <w:pPr>
      <w:keepNext/>
    </w:pPr>
  </w:style>
  <w:style w:type="paragraph" w:customStyle="1" w:styleId="ZExampleBody">
    <w:name w:val="ZExample Body"/>
    <w:basedOn w:val="ExampleBody"/>
    <w:rsid w:val="009C5367"/>
    <w:pPr>
      <w:keepNext/>
    </w:pPr>
  </w:style>
  <w:style w:type="paragraph" w:customStyle="1" w:styleId="ZNote">
    <w:name w:val="ZNote"/>
    <w:basedOn w:val="Note"/>
    <w:rsid w:val="009C5367"/>
    <w:pPr>
      <w:keepNext/>
    </w:pPr>
  </w:style>
  <w:style w:type="paragraph" w:customStyle="1" w:styleId="ZP1">
    <w:name w:val="ZP1"/>
    <w:basedOn w:val="P1"/>
    <w:rsid w:val="009C5367"/>
    <w:pPr>
      <w:keepNext/>
    </w:pPr>
  </w:style>
  <w:style w:type="paragraph" w:customStyle="1" w:styleId="ZP2">
    <w:name w:val="ZP2"/>
    <w:basedOn w:val="P2"/>
    <w:rsid w:val="009C5367"/>
    <w:pPr>
      <w:keepNext/>
    </w:pPr>
  </w:style>
  <w:style w:type="paragraph" w:customStyle="1" w:styleId="ZP3">
    <w:name w:val="ZP3"/>
    <w:basedOn w:val="P3"/>
    <w:rsid w:val="009C5367"/>
    <w:pPr>
      <w:keepNext/>
    </w:pPr>
  </w:style>
  <w:style w:type="paragraph" w:customStyle="1" w:styleId="ZR1">
    <w:name w:val="ZR1"/>
    <w:basedOn w:val="R1"/>
    <w:rsid w:val="009C5367"/>
    <w:pPr>
      <w:keepNext/>
    </w:pPr>
  </w:style>
  <w:style w:type="paragraph" w:customStyle="1" w:styleId="ZR2">
    <w:name w:val="ZR2"/>
    <w:basedOn w:val="R2"/>
    <w:rsid w:val="009C5367"/>
    <w:pPr>
      <w:keepNext/>
    </w:pPr>
  </w:style>
  <w:style w:type="paragraph" w:customStyle="1" w:styleId="ZRcN">
    <w:name w:val="ZRcN"/>
    <w:basedOn w:val="Rc"/>
    <w:rsid w:val="009C5367"/>
    <w:pPr>
      <w:keepNext/>
    </w:pPr>
  </w:style>
  <w:style w:type="paragraph" w:styleId="Revision">
    <w:name w:val="Revision"/>
    <w:hidden/>
    <w:uiPriority w:val="99"/>
    <w:semiHidden/>
    <w:rsid w:val="000620FB"/>
    <w:rPr>
      <w:rFonts w:ascii="Arial" w:hAnsi="Arial"/>
      <w:lang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frli.gov.au" TargetMode="External"/><Relationship Id="rId22" Type="http://schemas.openxmlformats.org/officeDocument/2006/relationships/footer" Target="footer6.xml"/><Relationship Id="rId27" Type="http://schemas.openxmlformats.org/officeDocument/2006/relationships/header" Target="header1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1757</Words>
  <Characters>10021</Characters>
  <Application>Microsoft Office Word</Application>
  <DocSecurity>0</DocSecurity>
  <Lines>83</Lines>
  <Paragraphs>23</Paragraphs>
  <ScaleCrop>false</ScaleCrop>
  <LinksUpToDate>false</LinksUpToDate>
  <CharactersWithSpaces>11755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2011-12-06T06:03:00Z</dcterms:created>
  <dcterms:modified xsi:type="dcterms:W3CDTF">2011-12-14T23:26:00Z</dcterms:modified>
</cp:coreProperties>
</file>