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AF7" w:rsidRDefault="00EA7F44">
      <w:pPr>
        <w:tabs>
          <w:tab w:val="left" w:pos="406"/>
        </w:tabs>
        <w:spacing w:before="120" w:after="120"/>
      </w:pPr>
      <w:r w:rsidRPr="00ED5EAC">
        <w:rPr>
          <w:noProof/>
        </w:rPr>
        <w:drawing>
          <wp:inline distT="0" distB="0" distL="0" distR="0">
            <wp:extent cx="1419225" cy="1104900"/>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EA5AF7" w:rsidRDefault="004432B8">
      <w:pPr>
        <w:pStyle w:val="Title"/>
        <w:pBdr>
          <w:bottom w:val="single" w:sz="4" w:space="2" w:color="auto"/>
        </w:pBdr>
        <w:spacing w:before="120" w:after="120"/>
        <w:rPr>
          <w:rFonts w:ascii="Times New Roman" w:hAnsi="Times New Roman" w:cs="Times New Roman"/>
          <w:sz w:val="36"/>
          <w:szCs w:val="36"/>
        </w:rPr>
      </w:pPr>
      <w:bookmarkStart w:id="0" w:name="Citation"/>
      <w:r w:rsidRPr="004432B8">
        <w:rPr>
          <w:rFonts w:ascii="Times New Roman" w:hAnsi="Times New Roman" w:cs="Times New Roman"/>
          <w:sz w:val="36"/>
          <w:szCs w:val="36"/>
        </w:rPr>
        <w:t xml:space="preserve">Carbon Farming (Quantifying Carbon Sequestration by Permanent Environmental Plantings of Native Tree Species using the CFI Reforestation Modelling Tool) Methodology Determination </w:t>
      </w:r>
      <w:bookmarkEnd w:id="0"/>
      <w:r w:rsidRPr="004432B8">
        <w:rPr>
          <w:rFonts w:ascii="Times New Roman" w:hAnsi="Times New Roman" w:cs="Times New Roman"/>
          <w:sz w:val="36"/>
          <w:szCs w:val="36"/>
        </w:rPr>
        <w:t>2012</w:t>
      </w:r>
    </w:p>
    <w:p w:rsidR="00EA5AF7" w:rsidRDefault="00E91180">
      <w:pPr>
        <w:pBdr>
          <w:bottom w:val="single" w:sz="4" w:space="2" w:color="auto"/>
        </w:pBdr>
        <w:spacing w:before="120" w:after="120"/>
        <w:rPr>
          <w:i/>
          <w:lang w:val="en-US"/>
        </w:rPr>
      </w:pPr>
      <w:r w:rsidRPr="00ED5EAC">
        <w:rPr>
          <w:i/>
          <w:lang w:val="en-US"/>
        </w:rPr>
        <w:t>Carbon Credits (Carbon Farming Initiative) Act 2011</w:t>
      </w:r>
    </w:p>
    <w:p w:rsidR="00EA5AF7" w:rsidRDefault="00E91180">
      <w:pPr>
        <w:spacing w:before="120" w:after="120"/>
        <w:jc w:val="both"/>
      </w:pPr>
      <w:r w:rsidRPr="00ED5EAC">
        <w:t xml:space="preserve">I, MARK DREYFUS, Parliamentary Secretary for Climate Change and Energy Efficiency, make this </w:t>
      </w:r>
      <w:r w:rsidR="004903F9" w:rsidRPr="00ED5EAC">
        <w:t>Methodology Determination</w:t>
      </w:r>
      <w:r w:rsidRPr="00ED5EAC">
        <w:t xml:space="preserve"> under subsection 106 (1) of the </w:t>
      </w:r>
      <w:r w:rsidRPr="00ED5EAC">
        <w:rPr>
          <w:i/>
        </w:rPr>
        <w:t>Carbon Credits (Carbon Farming Initiative) Act 2011</w:t>
      </w:r>
      <w:r w:rsidRPr="00ED5EAC">
        <w:t>.</w:t>
      </w:r>
    </w:p>
    <w:p w:rsidR="00EA5AF7" w:rsidRDefault="00EA5AF7">
      <w:pPr>
        <w:tabs>
          <w:tab w:val="left" w:pos="3119"/>
        </w:tabs>
        <w:spacing w:before="120" w:after="120"/>
      </w:pPr>
    </w:p>
    <w:p w:rsidR="00EA5AF7" w:rsidRDefault="00EA5AF7">
      <w:pPr>
        <w:tabs>
          <w:tab w:val="left" w:pos="3119"/>
        </w:tabs>
        <w:spacing w:before="120" w:after="120"/>
      </w:pPr>
    </w:p>
    <w:p w:rsidR="00EA5AF7" w:rsidRDefault="00E91180">
      <w:pPr>
        <w:tabs>
          <w:tab w:val="left" w:pos="3119"/>
        </w:tabs>
        <w:spacing w:before="120" w:after="120"/>
      </w:pPr>
      <w:r w:rsidRPr="00ED5EAC">
        <w:t xml:space="preserve">Dated </w:t>
      </w:r>
      <w:r w:rsidR="00F006C8">
        <w:t xml:space="preserve">8 June </w:t>
      </w:r>
      <w:r w:rsidRPr="00ED5EAC">
        <w:t>2012</w:t>
      </w:r>
    </w:p>
    <w:p w:rsidR="00EA5AF7" w:rsidRDefault="00EA5AF7">
      <w:pPr>
        <w:tabs>
          <w:tab w:val="left" w:pos="3119"/>
        </w:tabs>
        <w:spacing w:before="120" w:after="120"/>
        <w:jc w:val="right"/>
      </w:pPr>
    </w:p>
    <w:p w:rsidR="00EA5AF7" w:rsidRDefault="00EA5AF7">
      <w:pPr>
        <w:tabs>
          <w:tab w:val="left" w:pos="3119"/>
        </w:tabs>
        <w:spacing w:before="120" w:after="120"/>
        <w:jc w:val="right"/>
      </w:pPr>
    </w:p>
    <w:p w:rsidR="00EA5AF7" w:rsidRDefault="00EA5AF7">
      <w:pPr>
        <w:tabs>
          <w:tab w:val="left" w:pos="3119"/>
        </w:tabs>
        <w:spacing w:before="120" w:after="120"/>
        <w:jc w:val="right"/>
      </w:pPr>
    </w:p>
    <w:p w:rsidR="00EA5AF7" w:rsidRDefault="00E91180">
      <w:pPr>
        <w:tabs>
          <w:tab w:val="left" w:pos="3969"/>
        </w:tabs>
        <w:spacing w:before="120" w:after="120"/>
      </w:pPr>
      <w:r w:rsidRPr="00ED5EAC">
        <w:t>MARK DREYFUS</w:t>
      </w:r>
    </w:p>
    <w:p w:rsidR="00EA5AF7" w:rsidRDefault="00E91180">
      <w:pPr>
        <w:pBdr>
          <w:bottom w:val="single" w:sz="4" w:space="12" w:color="auto"/>
        </w:pBdr>
        <w:tabs>
          <w:tab w:val="left" w:pos="3119"/>
        </w:tabs>
        <w:spacing w:before="120" w:after="120"/>
      </w:pPr>
      <w:bookmarkStart w:id="1" w:name="Minister"/>
      <w:r w:rsidRPr="00ED5EAC">
        <w:t>Parliamentary Secretary for Climate Change and Energy Efficiency</w:t>
      </w:r>
      <w:bookmarkEnd w:id="1"/>
    </w:p>
    <w:p w:rsidR="00E91180" w:rsidRPr="00ED5EAC" w:rsidRDefault="00E91180" w:rsidP="00AF0D1B">
      <w:pPr>
        <w:pStyle w:val="SigningPageBreak"/>
        <w:spacing w:before="120" w:after="120"/>
        <w:sectPr w:rsidR="00E91180" w:rsidRPr="00ED5EAC">
          <w:headerReference w:type="even" r:id="rId9"/>
          <w:headerReference w:type="default" r:id="rId10"/>
          <w:footerReference w:type="even" r:id="rId11"/>
          <w:footerReference w:type="default" r:id="rId12"/>
          <w:footerReference w:type="first" r:id="rId13"/>
          <w:type w:val="continuous"/>
          <w:pgSz w:w="11907" w:h="16839" w:code="9"/>
          <w:pgMar w:top="1440" w:right="1797" w:bottom="1440" w:left="1797" w:header="709" w:footer="709" w:gutter="0"/>
          <w:cols w:space="708"/>
          <w:titlePg/>
          <w:docGrid w:linePitch="360"/>
        </w:sectPr>
      </w:pPr>
    </w:p>
    <w:p w:rsidR="00EA5AF7" w:rsidRDefault="008070EA">
      <w:pPr>
        <w:pStyle w:val="ContentsHead"/>
        <w:spacing w:before="120" w:after="120"/>
        <w:rPr>
          <w:rFonts w:ascii="Times New Roman" w:hAnsi="Times New Roman"/>
          <w:sz w:val="24"/>
        </w:rPr>
      </w:pPr>
      <w:r w:rsidRPr="00ED5EAC">
        <w:rPr>
          <w:rFonts w:ascii="Times New Roman" w:hAnsi="Times New Roman"/>
          <w:sz w:val="24"/>
        </w:rPr>
        <w:lastRenderedPageBreak/>
        <w:t>Contents</w:t>
      </w:r>
    </w:p>
    <w:p w:rsidR="00FD6DCA" w:rsidRPr="00ED5EAC" w:rsidRDefault="000D5DEE" w:rsidP="00AF0D1B">
      <w:pPr>
        <w:pStyle w:val="TOC2"/>
        <w:spacing w:before="120"/>
        <w:rPr>
          <w:rFonts w:ascii="Times New Roman" w:eastAsiaTheme="minorEastAsia" w:hAnsi="Times New Roman"/>
          <w:b w:val="0"/>
          <w:noProof/>
          <w:lang w:eastAsia="en-AU"/>
        </w:rPr>
      </w:pPr>
      <w:r w:rsidRPr="000D5DEE">
        <w:rPr>
          <w:rFonts w:ascii="Times New Roman" w:hAnsi="Times New Roman"/>
        </w:rPr>
        <w:fldChar w:fldCharType="begin"/>
      </w:r>
      <w:r w:rsidR="008070EA" w:rsidRPr="00ED5EAC">
        <w:rPr>
          <w:rFonts w:ascii="Times New Roman" w:hAnsi="Times New Roman"/>
        </w:rPr>
        <w:instrText xml:space="preserve"> TOC \o "1-9" \t "HC,1, HP,2, HD,3, HS,4,CHS,4, HR,5, RGHead,7, Schedule title,6, Schedule part,8, Schedule Division,8, RX.SC,8, Dictionary Heading,2, Note Heading,9" </w:instrText>
      </w:r>
      <w:r w:rsidRPr="000D5DEE">
        <w:rPr>
          <w:rFonts w:ascii="Times New Roman" w:hAnsi="Times New Roman"/>
        </w:rPr>
        <w:fldChar w:fldCharType="separate"/>
      </w:r>
      <w:r w:rsidR="00FD6DCA" w:rsidRPr="00ED5EAC">
        <w:rPr>
          <w:rFonts w:ascii="Times New Roman" w:hAnsi="Times New Roman"/>
          <w:noProof/>
        </w:rPr>
        <w:t>Part 1 Preliminary</w:t>
      </w:r>
      <w:r w:rsidR="00FD6DCA" w:rsidRPr="00ED5EAC">
        <w:rPr>
          <w:rFonts w:ascii="Times New Roman" w:hAnsi="Times New Roman"/>
          <w:noProof/>
        </w:rPr>
        <w:tab/>
      </w:r>
      <w:r w:rsidRPr="00ED5EAC">
        <w:rPr>
          <w:rFonts w:ascii="Times New Roman" w:hAnsi="Times New Roman"/>
          <w:b w:val="0"/>
          <w:noProof/>
        </w:rPr>
        <w:fldChar w:fldCharType="begin"/>
      </w:r>
      <w:r w:rsidR="00FD6DCA" w:rsidRPr="00ED5EAC">
        <w:rPr>
          <w:rFonts w:ascii="Times New Roman" w:hAnsi="Times New Roman"/>
          <w:b w:val="0"/>
          <w:noProof/>
        </w:rPr>
        <w:instrText xml:space="preserve"> PAGEREF _Toc324374619 \h </w:instrText>
      </w:r>
      <w:r w:rsidRPr="00ED5EAC">
        <w:rPr>
          <w:rFonts w:ascii="Times New Roman" w:hAnsi="Times New Roman"/>
          <w:b w:val="0"/>
          <w:noProof/>
        </w:rPr>
      </w:r>
      <w:r w:rsidRPr="00ED5EAC">
        <w:rPr>
          <w:rFonts w:ascii="Times New Roman" w:hAnsi="Times New Roman"/>
          <w:b w:val="0"/>
          <w:noProof/>
        </w:rPr>
        <w:fldChar w:fldCharType="separate"/>
      </w:r>
      <w:r w:rsidR="00F006C8">
        <w:rPr>
          <w:rFonts w:ascii="Times New Roman" w:hAnsi="Times New Roman"/>
          <w:b w:val="0"/>
          <w:noProof/>
        </w:rPr>
        <w:t>4</w:t>
      </w:r>
      <w:r w:rsidRPr="00ED5EAC">
        <w:rPr>
          <w:rFonts w:ascii="Times New Roman" w:hAnsi="Times New Roman"/>
          <w:b w:val="0"/>
          <w:noProof/>
        </w:rPr>
        <w:fldChar w:fldCharType="end"/>
      </w:r>
    </w:p>
    <w:p w:rsidR="00FD6DCA" w:rsidRPr="00ED5EAC" w:rsidRDefault="00FD6DCA" w:rsidP="00AF0D1B">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1.1</w:t>
      </w:r>
      <w:r w:rsidRPr="00ED5EAC">
        <w:rPr>
          <w:rFonts w:ascii="Times New Roman" w:eastAsiaTheme="minorEastAsia" w:hAnsi="Times New Roman"/>
          <w:noProof/>
          <w:sz w:val="24"/>
          <w:lang w:eastAsia="en-AU"/>
        </w:rPr>
        <w:tab/>
      </w:r>
      <w:r w:rsidRPr="00ED5EAC">
        <w:rPr>
          <w:rFonts w:ascii="Times New Roman" w:hAnsi="Times New Roman"/>
          <w:noProof/>
          <w:sz w:val="24"/>
        </w:rPr>
        <w:t>Name of Methodology Determination</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_Toc324374620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4</w:t>
      </w:r>
      <w:r w:rsidR="000D5DEE" w:rsidRPr="00ED5EAC">
        <w:rPr>
          <w:rFonts w:ascii="Times New Roman" w:hAnsi="Times New Roman"/>
          <w:noProof/>
          <w:sz w:val="24"/>
        </w:rPr>
        <w:fldChar w:fldCharType="end"/>
      </w:r>
    </w:p>
    <w:p w:rsidR="00FD6DCA" w:rsidRPr="00ED5EAC" w:rsidRDefault="00FD6DCA" w:rsidP="00AF0D1B">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1.2</w:t>
      </w:r>
      <w:r w:rsidRPr="00ED5EAC">
        <w:rPr>
          <w:rFonts w:ascii="Times New Roman" w:eastAsiaTheme="minorEastAsia" w:hAnsi="Times New Roman"/>
          <w:noProof/>
          <w:sz w:val="24"/>
          <w:lang w:eastAsia="en-AU"/>
        </w:rPr>
        <w:tab/>
      </w:r>
      <w:r w:rsidRPr="00ED5EAC">
        <w:rPr>
          <w:rFonts w:ascii="Times New Roman" w:hAnsi="Times New Roman"/>
          <w:noProof/>
          <w:sz w:val="24"/>
        </w:rPr>
        <w:t>Commencement</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_Toc324374621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4</w:t>
      </w:r>
      <w:r w:rsidR="000D5DEE" w:rsidRPr="00ED5EAC">
        <w:rPr>
          <w:rFonts w:ascii="Times New Roman" w:hAnsi="Times New Roman"/>
          <w:noProof/>
          <w:sz w:val="24"/>
        </w:rPr>
        <w:fldChar w:fldCharType="end"/>
      </w:r>
    </w:p>
    <w:p w:rsidR="00FD6DCA" w:rsidRPr="00ED5EAC" w:rsidRDefault="00FD6DCA" w:rsidP="00AF0D1B">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1.3</w:t>
      </w:r>
      <w:r w:rsidRPr="00ED5EAC">
        <w:rPr>
          <w:rFonts w:ascii="Times New Roman" w:eastAsiaTheme="minorEastAsia" w:hAnsi="Times New Roman"/>
          <w:noProof/>
          <w:sz w:val="24"/>
          <w:lang w:eastAsia="en-AU"/>
        </w:rPr>
        <w:tab/>
      </w:r>
      <w:r w:rsidRPr="00ED5EAC">
        <w:rPr>
          <w:rFonts w:ascii="Times New Roman" w:hAnsi="Times New Roman"/>
          <w:noProof/>
          <w:sz w:val="24"/>
        </w:rPr>
        <w:t>Application</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_Toc324374622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4</w:t>
      </w:r>
      <w:r w:rsidR="000D5DEE" w:rsidRPr="00ED5EAC">
        <w:rPr>
          <w:rFonts w:ascii="Times New Roman" w:hAnsi="Times New Roman"/>
          <w:noProof/>
          <w:sz w:val="24"/>
        </w:rPr>
        <w:fldChar w:fldCharType="end"/>
      </w:r>
    </w:p>
    <w:p w:rsidR="00FD6DCA" w:rsidRPr="00ED5EAC" w:rsidRDefault="00FD6DCA" w:rsidP="00AF0D1B">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1.4</w:t>
      </w:r>
      <w:r w:rsidRPr="00ED5EAC">
        <w:rPr>
          <w:rFonts w:ascii="Times New Roman" w:eastAsiaTheme="minorEastAsia" w:hAnsi="Times New Roman"/>
          <w:noProof/>
          <w:sz w:val="24"/>
          <w:lang w:eastAsia="en-AU"/>
        </w:rPr>
        <w:tab/>
      </w:r>
      <w:r w:rsidRPr="00ED5EAC">
        <w:rPr>
          <w:rFonts w:ascii="Times New Roman" w:hAnsi="Times New Roman"/>
          <w:noProof/>
          <w:sz w:val="24"/>
        </w:rPr>
        <w:t>Definitions</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_Toc324374623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4</w:t>
      </w:r>
      <w:r w:rsidR="000D5DEE" w:rsidRPr="00ED5EAC">
        <w:rPr>
          <w:rFonts w:ascii="Times New Roman" w:hAnsi="Times New Roman"/>
          <w:noProof/>
          <w:sz w:val="24"/>
        </w:rPr>
        <w:fldChar w:fldCharType="end"/>
      </w:r>
    </w:p>
    <w:p w:rsidR="0010162C" w:rsidRDefault="0010162C" w:rsidP="00AF0D1B">
      <w:pPr>
        <w:pStyle w:val="TOC2"/>
        <w:spacing w:before="120"/>
        <w:rPr>
          <w:rFonts w:ascii="Times New Roman" w:hAnsi="Times New Roman"/>
          <w:noProof/>
        </w:rPr>
      </w:pPr>
    </w:p>
    <w:p w:rsidR="00FD6DCA" w:rsidRPr="00ED5EAC" w:rsidRDefault="00FD6DCA" w:rsidP="00AF0D1B">
      <w:pPr>
        <w:pStyle w:val="TOC2"/>
        <w:spacing w:before="120"/>
        <w:rPr>
          <w:rFonts w:ascii="Times New Roman" w:eastAsiaTheme="minorEastAsia" w:hAnsi="Times New Roman"/>
          <w:b w:val="0"/>
          <w:noProof/>
          <w:lang w:eastAsia="en-AU"/>
        </w:rPr>
      </w:pPr>
      <w:r w:rsidRPr="00ED5EAC">
        <w:rPr>
          <w:rFonts w:ascii="Times New Roman" w:hAnsi="Times New Roman"/>
          <w:noProof/>
        </w:rPr>
        <w:t>Part 2 Project requirements</w:t>
      </w:r>
      <w:r w:rsidRPr="00ED5EAC">
        <w:rPr>
          <w:rFonts w:ascii="Times New Roman" w:hAnsi="Times New Roman"/>
          <w:noProof/>
        </w:rPr>
        <w:tab/>
      </w:r>
      <w:r w:rsidR="000D5DEE" w:rsidRPr="00ED5EAC">
        <w:rPr>
          <w:rFonts w:ascii="Times New Roman" w:hAnsi="Times New Roman"/>
          <w:noProof/>
        </w:rPr>
        <w:fldChar w:fldCharType="begin"/>
      </w:r>
      <w:r w:rsidRPr="00ED5EAC">
        <w:rPr>
          <w:rFonts w:ascii="Times New Roman" w:hAnsi="Times New Roman"/>
          <w:noProof/>
        </w:rPr>
        <w:instrText xml:space="preserve"> PAGEREF _Toc324374624 \h </w:instrText>
      </w:r>
      <w:r w:rsidR="000D5DEE" w:rsidRPr="00ED5EAC">
        <w:rPr>
          <w:rFonts w:ascii="Times New Roman" w:hAnsi="Times New Roman"/>
          <w:noProof/>
        </w:rPr>
      </w:r>
      <w:r w:rsidR="000D5DEE" w:rsidRPr="00ED5EAC">
        <w:rPr>
          <w:rFonts w:ascii="Times New Roman" w:hAnsi="Times New Roman"/>
          <w:noProof/>
        </w:rPr>
        <w:fldChar w:fldCharType="separate"/>
      </w:r>
      <w:r w:rsidR="00F006C8">
        <w:rPr>
          <w:rFonts w:ascii="Times New Roman" w:hAnsi="Times New Roman"/>
          <w:noProof/>
        </w:rPr>
        <w:t>7</w:t>
      </w:r>
      <w:r w:rsidR="000D5DEE" w:rsidRPr="00ED5EAC">
        <w:rPr>
          <w:rFonts w:ascii="Times New Roman" w:hAnsi="Times New Roman"/>
          <w:noProof/>
        </w:rPr>
        <w:fldChar w:fldCharType="end"/>
      </w:r>
    </w:p>
    <w:p w:rsidR="00FD6DCA" w:rsidRPr="00ED5EAC" w:rsidRDefault="00FD6DCA" w:rsidP="00AF0D1B">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2.1</w:t>
      </w:r>
      <w:r w:rsidRPr="00ED5EAC">
        <w:rPr>
          <w:rFonts w:ascii="Times New Roman" w:eastAsiaTheme="minorEastAsia" w:hAnsi="Times New Roman"/>
          <w:noProof/>
          <w:sz w:val="24"/>
          <w:lang w:eastAsia="en-AU"/>
        </w:rPr>
        <w:tab/>
      </w:r>
      <w:r w:rsidRPr="00ED5EAC">
        <w:rPr>
          <w:rFonts w:ascii="Times New Roman" w:hAnsi="Times New Roman"/>
          <w:noProof/>
          <w:sz w:val="24"/>
        </w:rPr>
        <w:t>Requirements that must be met for an offsets project to be an eligible offsets project</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_Toc324374625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7</w:t>
      </w:r>
      <w:r w:rsidR="000D5DEE" w:rsidRPr="00ED5EAC">
        <w:rPr>
          <w:rFonts w:ascii="Times New Roman" w:hAnsi="Times New Roman"/>
          <w:noProof/>
          <w:sz w:val="24"/>
        </w:rPr>
        <w:fldChar w:fldCharType="end"/>
      </w:r>
    </w:p>
    <w:p w:rsidR="00FD6DCA" w:rsidRPr="00ED5EAC" w:rsidRDefault="00FD6DCA" w:rsidP="00AF0D1B">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2.2</w:t>
      </w:r>
      <w:r w:rsidRPr="00ED5EAC">
        <w:rPr>
          <w:rFonts w:ascii="Times New Roman" w:eastAsiaTheme="minorEastAsia" w:hAnsi="Times New Roman"/>
          <w:noProof/>
          <w:sz w:val="24"/>
          <w:lang w:eastAsia="en-AU"/>
        </w:rPr>
        <w:tab/>
      </w:r>
      <w:r w:rsidRPr="00ED5EAC">
        <w:rPr>
          <w:rFonts w:ascii="Times New Roman" w:hAnsi="Times New Roman"/>
          <w:noProof/>
          <w:sz w:val="24"/>
        </w:rPr>
        <w:t>Requirements for the project area</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_Toc324374626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8</w:t>
      </w:r>
      <w:r w:rsidR="000D5DEE" w:rsidRPr="00ED5EAC">
        <w:rPr>
          <w:rFonts w:ascii="Times New Roman" w:hAnsi="Times New Roman"/>
          <w:noProof/>
          <w:sz w:val="24"/>
        </w:rPr>
        <w:fldChar w:fldCharType="end"/>
      </w:r>
    </w:p>
    <w:p w:rsidR="00EA5AF7" w:rsidRDefault="00FD6DCA">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2.3</w:t>
      </w:r>
      <w:r w:rsidRPr="00ED5EAC">
        <w:rPr>
          <w:rFonts w:ascii="Times New Roman" w:eastAsiaTheme="minorEastAsia" w:hAnsi="Times New Roman"/>
          <w:noProof/>
          <w:sz w:val="24"/>
          <w:lang w:eastAsia="en-AU"/>
        </w:rPr>
        <w:tab/>
      </w:r>
      <w:r w:rsidRPr="00ED5EAC">
        <w:rPr>
          <w:rFonts w:ascii="Times New Roman" w:hAnsi="Times New Roman"/>
          <w:noProof/>
          <w:sz w:val="24"/>
        </w:rPr>
        <w:t>Requirements for a carbon estimation area</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_Toc324374627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9</w:t>
      </w:r>
      <w:r w:rsidR="000D5DEE" w:rsidRPr="00ED5EAC">
        <w:rPr>
          <w:rFonts w:ascii="Times New Roman" w:hAnsi="Times New Roman"/>
          <w:noProof/>
          <w:sz w:val="24"/>
        </w:rPr>
        <w:fldChar w:fldCharType="end"/>
      </w:r>
    </w:p>
    <w:p w:rsidR="00EA5AF7" w:rsidRDefault="00FD6DCA">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2.4</w:t>
      </w:r>
      <w:r w:rsidRPr="00ED5EAC">
        <w:rPr>
          <w:rFonts w:ascii="Times New Roman" w:eastAsiaTheme="minorEastAsia" w:hAnsi="Times New Roman"/>
          <w:noProof/>
          <w:sz w:val="24"/>
          <w:lang w:eastAsia="en-AU"/>
        </w:rPr>
        <w:tab/>
      </w:r>
      <w:r w:rsidRPr="00ED5EAC">
        <w:rPr>
          <w:rFonts w:ascii="Times New Roman" w:hAnsi="Times New Roman"/>
          <w:noProof/>
          <w:sz w:val="24"/>
        </w:rPr>
        <w:t>Requirements for an exclusion area</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_Toc324374628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10</w:t>
      </w:r>
      <w:r w:rsidR="000D5DEE" w:rsidRPr="00ED5EAC">
        <w:rPr>
          <w:rFonts w:ascii="Times New Roman" w:hAnsi="Times New Roman"/>
          <w:noProof/>
          <w:sz w:val="24"/>
        </w:rPr>
        <w:fldChar w:fldCharType="end"/>
      </w:r>
    </w:p>
    <w:p w:rsidR="00EA5AF7" w:rsidRDefault="00EA5AF7">
      <w:pPr>
        <w:pStyle w:val="TOC2"/>
        <w:spacing w:before="120"/>
        <w:rPr>
          <w:rFonts w:ascii="Times New Roman" w:hAnsi="Times New Roman"/>
          <w:noProof/>
        </w:rPr>
      </w:pPr>
    </w:p>
    <w:p w:rsidR="00EA5AF7" w:rsidRDefault="00FD6DCA">
      <w:pPr>
        <w:pStyle w:val="TOC2"/>
        <w:spacing w:before="120"/>
        <w:rPr>
          <w:rFonts w:ascii="Times New Roman" w:eastAsiaTheme="minorEastAsia" w:hAnsi="Times New Roman"/>
          <w:b w:val="0"/>
          <w:noProof/>
          <w:lang w:eastAsia="en-AU"/>
        </w:rPr>
      </w:pPr>
      <w:r w:rsidRPr="00ED5EAC">
        <w:rPr>
          <w:rFonts w:ascii="Times New Roman" w:hAnsi="Times New Roman"/>
          <w:noProof/>
        </w:rPr>
        <w:t>Part 3</w:t>
      </w:r>
      <w:r w:rsidR="008F37FE">
        <w:rPr>
          <w:rFonts w:ascii="Times New Roman" w:hAnsi="Times New Roman"/>
          <w:noProof/>
        </w:rPr>
        <w:t xml:space="preserve"> </w:t>
      </w:r>
      <w:r w:rsidRPr="00ED5EAC">
        <w:rPr>
          <w:rFonts w:ascii="Times New Roman" w:hAnsi="Times New Roman"/>
          <w:noProof/>
        </w:rPr>
        <w:t>Calculating the carbon dioxide equivalent net abatement amount for a project in relation to a reporting period</w:t>
      </w:r>
      <w:r w:rsidRPr="00ED5EAC">
        <w:rPr>
          <w:rFonts w:ascii="Times New Roman" w:hAnsi="Times New Roman"/>
          <w:noProof/>
        </w:rPr>
        <w:tab/>
      </w:r>
      <w:r w:rsidR="000D5DEE" w:rsidRPr="004432B8">
        <w:rPr>
          <w:rFonts w:ascii="Times New Roman" w:hAnsi="Times New Roman"/>
          <w:b w:val="0"/>
          <w:noProof/>
        </w:rPr>
        <w:fldChar w:fldCharType="begin"/>
      </w:r>
      <w:r w:rsidR="004432B8" w:rsidRPr="004432B8">
        <w:rPr>
          <w:rFonts w:ascii="Times New Roman" w:hAnsi="Times New Roman"/>
          <w:b w:val="0"/>
          <w:noProof/>
        </w:rPr>
        <w:instrText xml:space="preserve"> PAGEREF _Toc324374629 \h </w:instrText>
      </w:r>
      <w:r w:rsidR="000D5DEE" w:rsidRPr="004432B8">
        <w:rPr>
          <w:rFonts w:ascii="Times New Roman" w:hAnsi="Times New Roman"/>
          <w:b w:val="0"/>
          <w:noProof/>
        </w:rPr>
      </w:r>
      <w:r w:rsidR="000D5DEE" w:rsidRPr="004432B8">
        <w:rPr>
          <w:rFonts w:ascii="Times New Roman" w:hAnsi="Times New Roman"/>
          <w:b w:val="0"/>
          <w:noProof/>
        </w:rPr>
        <w:fldChar w:fldCharType="separate"/>
      </w:r>
      <w:r w:rsidR="00F006C8">
        <w:rPr>
          <w:rFonts w:ascii="Times New Roman" w:hAnsi="Times New Roman"/>
          <w:b w:val="0"/>
          <w:noProof/>
        </w:rPr>
        <w:t>12</w:t>
      </w:r>
      <w:r w:rsidR="000D5DEE" w:rsidRPr="004432B8">
        <w:rPr>
          <w:rFonts w:ascii="Times New Roman" w:hAnsi="Times New Roman"/>
          <w:b w:val="0"/>
          <w:noProof/>
        </w:rPr>
        <w:fldChar w:fldCharType="end"/>
      </w:r>
    </w:p>
    <w:p w:rsidR="00EA5AF7" w:rsidRDefault="00FD6DCA">
      <w:pPr>
        <w:pStyle w:val="TOC5"/>
        <w:tabs>
          <w:tab w:val="left" w:pos="1843"/>
        </w:tabs>
        <w:spacing w:before="120" w:after="120"/>
        <w:rPr>
          <w:rFonts w:ascii="Times New Roman" w:eastAsiaTheme="minorEastAsia" w:hAnsi="Times New Roman"/>
          <w:noProof/>
          <w:sz w:val="24"/>
          <w:lang w:eastAsia="en-AU"/>
        </w:rPr>
      </w:pPr>
      <w:r w:rsidRPr="00ED5EAC">
        <w:rPr>
          <w:rFonts w:ascii="Times New Roman" w:hAnsi="Times New Roman"/>
          <w:noProof/>
          <w:sz w:val="24"/>
        </w:rPr>
        <w:t>Division 3.1</w:t>
      </w:r>
      <w:r w:rsidRPr="00ED5EAC">
        <w:rPr>
          <w:rFonts w:ascii="Times New Roman" w:eastAsiaTheme="minorEastAsia" w:hAnsi="Times New Roman"/>
          <w:noProof/>
          <w:sz w:val="24"/>
          <w:lang w:eastAsia="en-AU"/>
        </w:rPr>
        <w:tab/>
      </w:r>
      <w:r w:rsidRPr="00ED5EAC">
        <w:rPr>
          <w:rFonts w:ascii="Times New Roman" w:hAnsi="Times New Roman"/>
          <w:noProof/>
          <w:sz w:val="24"/>
        </w:rPr>
        <w:t>Preliminary</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_Toc324374630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12</w:t>
      </w:r>
      <w:r w:rsidR="000D5DEE" w:rsidRPr="00ED5EAC">
        <w:rPr>
          <w:rFonts w:ascii="Times New Roman" w:hAnsi="Times New Roman"/>
          <w:noProof/>
          <w:sz w:val="24"/>
        </w:rPr>
        <w:fldChar w:fldCharType="end"/>
      </w:r>
    </w:p>
    <w:p w:rsidR="00EA5AF7" w:rsidRDefault="00FD6DCA">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3.1</w:t>
      </w:r>
      <w:r w:rsidRPr="00ED5EAC">
        <w:rPr>
          <w:rFonts w:ascii="Times New Roman" w:eastAsiaTheme="minorEastAsia" w:hAnsi="Times New Roman"/>
          <w:noProof/>
          <w:sz w:val="24"/>
          <w:lang w:eastAsia="en-AU"/>
        </w:rPr>
        <w:tab/>
      </w:r>
      <w:r w:rsidRPr="00ED5EAC">
        <w:rPr>
          <w:rFonts w:ascii="Times New Roman" w:hAnsi="Times New Roman"/>
          <w:noProof/>
          <w:sz w:val="24"/>
        </w:rPr>
        <w:t>General</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_Toc324374631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12</w:t>
      </w:r>
      <w:r w:rsidR="000D5DEE" w:rsidRPr="00ED5EAC">
        <w:rPr>
          <w:rFonts w:ascii="Times New Roman" w:hAnsi="Times New Roman"/>
          <w:noProof/>
          <w:sz w:val="24"/>
        </w:rPr>
        <w:fldChar w:fldCharType="end"/>
      </w:r>
    </w:p>
    <w:p w:rsidR="00EA5AF7" w:rsidRDefault="00FD6DCA">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3.2</w:t>
      </w:r>
      <w:r w:rsidRPr="00ED5EAC">
        <w:rPr>
          <w:rFonts w:ascii="Times New Roman" w:eastAsiaTheme="minorEastAsia" w:hAnsi="Times New Roman"/>
          <w:noProof/>
          <w:sz w:val="24"/>
          <w:lang w:eastAsia="en-AU"/>
        </w:rPr>
        <w:tab/>
      </w:r>
      <w:r w:rsidRPr="00ED5EAC">
        <w:rPr>
          <w:rFonts w:ascii="Times New Roman" w:hAnsi="Times New Roman"/>
          <w:noProof/>
          <w:sz w:val="24"/>
        </w:rPr>
        <w:t>Greenhouse gas assessment boundary</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_Toc324374632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12</w:t>
      </w:r>
      <w:r w:rsidR="000D5DEE" w:rsidRPr="00ED5EAC">
        <w:rPr>
          <w:rFonts w:ascii="Times New Roman" w:hAnsi="Times New Roman"/>
          <w:noProof/>
          <w:sz w:val="24"/>
        </w:rPr>
        <w:fldChar w:fldCharType="end"/>
      </w:r>
    </w:p>
    <w:p w:rsidR="00EA5AF7" w:rsidRDefault="00FD6DCA">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3.3</w:t>
      </w:r>
      <w:r w:rsidRPr="00ED5EAC">
        <w:rPr>
          <w:rFonts w:ascii="Times New Roman" w:eastAsiaTheme="minorEastAsia" w:hAnsi="Times New Roman"/>
          <w:noProof/>
          <w:sz w:val="24"/>
          <w:lang w:eastAsia="en-AU"/>
        </w:rPr>
        <w:tab/>
      </w:r>
      <w:r w:rsidRPr="00ED5EAC">
        <w:rPr>
          <w:rFonts w:ascii="Times New Roman" w:hAnsi="Times New Roman"/>
          <w:noProof/>
          <w:sz w:val="24"/>
        </w:rPr>
        <w:t>Calculating the baseline for the project</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_Toc324374633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13</w:t>
      </w:r>
      <w:r w:rsidR="000D5DEE" w:rsidRPr="00ED5EAC">
        <w:rPr>
          <w:rFonts w:ascii="Times New Roman" w:hAnsi="Times New Roman"/>
          <w:noProof/>
          <w:sz w:val="24"/>
        </w:rPr>
        <w:fldChar w:fldCharType="end"/>
      </w:r>
    </w:p>
    <w:p w:rsidR="00EA5AF7" w:rsidRDefault="00FD6DCA">
      <w:pPr>
        <w:pStyle w:val="TOC5"/>
        <w:tabs>
          <w:tab w:val="left" w:pos="1843"/>
        </w:tabs>
        <w:spacing w:before="120" w:after="120"/>
        <w:rPr>
          <w:rFonts w:ascii="Times New Roman" w:eastAsiaTheme="minorEastAsia" w:hAnsi="Times New Roman"/>
          <w:noProof/>
          <w:sz w:val="24"/>
          <w:lang w:eastAsia="en-AU"/>
        </w:rPr>
      </w:pPr>
      <w:r w:rsidRPr="00ED5EAC">
        <w:rPr>
          <w:rFonts w:ascii="Times New Roman" w:hAnsi="Times New Roman"/>
          <w:noProof/>
          <w:sz w:val="24"/>
        </w:rPr>
        <w:t>Division 3.2</w:t>
      </w:r>
      <w:r w:rsidRPr="00ED5EAC">
        <w:rPr>
          <w:rFonts w:ascii="Times New Roman" w:eastAsiaTheme="minorEastAsia" w:hAnsi="Times New Roman"/>
          <w:noProof/>
          <w:sz w:val="24"/>
          <w:lang w:eastAsia="en-AU"/>
        </w:rPr>
        <w:tab/>
      </w:r>
      <w:r w:rsidRPr="00ED5EAC">
        <w:rPr>
          <w:rFonts w:ascii="Times New Roman" w:hAnsi="Times New Roman"/>
          <w:noProof/>
          <w:sz w:val="24"/>
        </w:rPr>
        <w:t>Calculations</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_Toc324374634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13</w:t>
      </w:r>
      <w:r w:rsidR="000D5DEE" w:rsidRPr="00ED5EAC">
        <w:rPr>
          <w:rFonts w:ascii="Times New Roman" w:hAnsi="Times New Roman"/>
          <w:noProof/>
          <w:sz w:val="24"/>
        </w:rPr>
        <w:fldChar w:fldCharType="end"/>
      </w:r>
    </w:p>
    <w:p w:rsidR="00EA5AF7" w:rsidRDefault="00FD6DCA">
      <w:pPr>
        <w:pStyle w:val="TOC5"/>
        <w:tabs>
          <w:tab w:val="left" w:pos="1843"/>
        </w:tabs>
        <w:spacing w:before="120" w:after="120"/>
        <w:rPr>
          <w:rFonts w:ascii="Times New Roman" w:eastAsiaTheme="minorEastAsia" w:hAnsi="Times New Roman"/>
          <w:noProof/>
          <w:sz w:val="24"/>
          <w:lang w:eastAsia="en-AU"/>
        </w:rPr>
      </w:pPr>
      <w:r w:rsidRPr="00ED5EAC">
        <w:rPr>
          <w:rFonts w:ascii="Times New Roman" w:hAnsi="Times New Roman"/>
          <w:noProof/>
          <w:sz w:val="24"/>
        </w:rPr>
        <w:t>Subdivision 3.2.1</w:t>
      </w:r>
      <w:r w:rsidRPr="00ED5EAC">
        <w:rPr>
          <w:rFonts w:ascii="Times New Roman" w:eastAsiaTheme="minorEastAsia" w:hAnsi="Times New Roman"/>
          <w:noProof/>
          <w:sz w:val="24"/>
          <w:lang w:eastAsia="en-AU"/>
        </w:rPr>
        <w:tab/>
      </w:r>
      <w:r w:rsidRPr="00ED5EAC">
        <w:rPr>
          <w:rFonts w:ascii="Times New Roman" w:hAnsi="Times New Roman"/>
          <w:noProof/>
          <w:sz w:val="24"/>
        </w:rPr>
        <w:t>Calculating the carbon dioxide equivalent net abatement amount</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_Toc324374635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13</w:t>
      </w:r>
      <w:r w:rsidR="000D5DEE" w:rsidRPr="00ED5EAC">
        <w:rPr>
          <w:rFonts w:ascii="Times New Roman" w:hAnsi="Times New Roman"/>
          <w:noProof/>
          <w:sz w:val="24"/>
        </w:rPr>
        <w:fldChar w:fldCharType="end"/>
      </w:r>
    </w:p>
    <w:p w:rsidR="00EA5AF7" w:rsidRDefault="00FD6DCA">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3.4</w:t>
      </w:r>
      <w:r w:rsidRPr="00ED5EAC">
        <w:rPr>
          <w:rFonts w:ascii="Times New Roman" w:eastAsiaTheme="minorEastAsia" w:hAnsi="Times New Roman"/>
          <w:noProof/>
          <w:sz w:val="24"/>
          <w:lang w:eastAsia="en-AU"/>
        </w:rPr>
        <w:tab/>
      </w:r>
      <w:r w:rsidRPr="00ED5EAC">
        <w:rPr>
          <w:rFonts w:ascii="Times New Roman" w:hAnsi="Times New Roman"/>
          <w:noProof/>
          <w:sz w:val="24"/>
        </w:rPr>
        <w:t>Calculating the initial carbon stock of the project area</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_Toc324374636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13</w:t>
      </w:r>
      <w:r w:rsidR="000D5DEE" w:rsidRPr="00ED5EAC">
        <w:rPr>
          <w:rFonts w:ascii="Times New Roman" w:hAnsi="Times New Roman"/>
          <w:noProof/>
          <w:sz w:val="24"/>
        </w:rPr>
        <w:fldChar w:fldCharType="end"/>
      </w:r>
    </w:p>
    <w:p w:rsidR="00EA5AF7" w:rsidRDefault="00FD6DCA">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3.5</w:t>
      </w:r>
      <w:r w:rsidRPr="00ED5EAC">
        <w:rPr>
          <w:rFonts w:ascii="Times New Roman" w:eastAsiaTheme="minorEastAsia" w:hAnsi="Times New Roman"/>
          <w:noProof/>
          <w:sz w:val="24"/>
          <w:lang w:eastAsia="en-AU"/>
        </w:rPr>
        <w:tab/>
      </w:r>
      <w:r w:rsidRPr="00ED5EAC">
        <w:rPr>
          <w:rFonts w:ascii="Times New Roman" w:hAnsi="Times New Roman"/>
          <w:noProof/>
          <w:sz w:val="24"/>
        </w:rPr>
        <w:t xml:space="preserve">Calculating the carbon stock of the project area at the end of a reporting </w:t>
      </w:r>
      <w:r w:rsidR="005B6D41">
        <w:rPr>
          <w:rFonts w:ascii="Times New Roman" w:hAnsi="Times New Roman"/>
          <w:noProof/>
          <w:sz w:val="24"/>
        </w:rPr>
        <w:br/>
      </w:r>
      <w:r w:rsidRPr="00ED5EAC">
        <w:rPr>
          <w:rFonts w:ascii="Times New Roman" w:hAnsi="Times New Roman"/>
          <w:noProof/>
          <w:sz w:val="24"/>
        </w:rPr>
        <w:t>period</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_Toc324374637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14</w:t>
      </w:r>
      <w:r w:rsidR="000D5DEE" w:rsidRPr="00ED5EAC">
        <w:rPr>
          <w:rFonts w:ascii="Times New Roman" w:hAnsi="Times New Roman"/>
          <w:noProof/>
          <w:sz w:val="24"/>
        </w:rPr>
        <w:fldChar w:fldCharType="end"/>
      </w:r>
    </w:p>
    <w:p w:rsidR="00EA5AF7" w:rsidRDefault="00FD6DCA">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3.6</w:t>
      </w:r>
      <w:r w:rsidRPr="00ED5EAC">
        <w:rPr>
          <w:rFonts w:ascii="Times New Roman" w:eastAsiaTheme="minorEastAsia" w:hAnsi="Times New Roman"/>
          <w:noProof/>
          <w:sz w:val="24"/>
          <w:lang w:eastAsia="en-AU"/>
        </w:rPr>
        <w:tab/>
      </w:r>
      <w:r w:rsidRPr="00ED5EAC">
        <w:rPr>
          <w:rFonts w:ascii="Times New Roman" w:hAnsi="Times New Roman"/>
          <w:noProof/>
          <w:sz w:val="24"/>
        </w:rPr>
        <w:t>Calculating the carbon stock change for the project area</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_Toc324374638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14</w:t>
      </w:r>
      <w:r w:rsidR="000D5DEE" w:rsidRPr="00ED5EAC">
        <w:rPr>
          <w:rFonts w:ascii="Times New Roman" w:hAnsi="Times New Roman"/>
          <w:noProof/>
          <w:sz w:val="24"/>
        </w:rPr>
        <w:fldChar w:fldCharType="end"/>
      </w:r>
    </w:p>
    <w:p w:rsidR="00EA5AF7" w:rsidRDefault="009A3BC7">
      <w:pPr>
        <w:pStyle w:val="TOC5"/>
        <w:spacing w:before="120" w:after="120"/>
        <w:rPr>
          <w:rFonts w:ascii="Times New Roman" w:eastAsiaTheme="minorEastAsia" w:hAnsi="Times New Roman"/>
          <w:noProof/>
          <w:sz w:val="24"/>
          <w:lang w:eastAsia="en-AU"/>
        </w:rPr>
      </w:pPr>
      <w:r>
        <w:rPr>
          <w:rFonts w:ascii="Times New Roman" w:hAnsi="Times New Roman"/>
          <w:noProof/>
          <w:sz w:val="24"/>
        </w:rPr>
        <w:t>3.7</w:t>
      </w:r>
      <w:r>
        <w:rPr>
          <w:rFonts w:ascii="Times New Roman" w:hAnsi="Times New Roman"/>
          <w:noProof/>
          <w:sz w:val="24"/>
        </w:rPr>
        <w:tab/>
      </w:r>
      <w:r w:rsidR="00FD6DCA" w:rsidRPr="00ED5EAC">
        <w:rPr>
          <w:rFonts w:ascii="Times New Roman" w:hAnsi="Times New Roman"/>
          <w:noProof/>
          <w:sz w:val="24"/>
        </w:rPr>
        <w:t>Converting the carbon stock change to carbon dioxide equivalent (CO</w:t>
      </w:r>
      <w:r w:rsidR="00FD6DCA" w:rsidRPr="00ED5EAC">
        <w:rPr>
          <w:rFonts w:ascii="Times New Roman" w:hAnsi="Times New Roman"/>
          <w:noProof/>
          <w:sz w:val="24"/>
          <w:vertAlign w:val="subscript"/>
        </w:rPr>
        <w:t>2</w:t>
      </w:r>
      <w:r w:rsidR="00FD6DCA" w:rsidRPr="00ED5EAC">
        <w:rPr>
          <w:rFonts w:ascii="Times New Roman" w:hAnsi="Times New Roman"/>
          <w:noProof/>
          <w:sz w:val="24"/>
        </w:rPr>
        <w:noBreakHyphen/>
        <w:t>e)</w:t>
      </w:r>
      <w:r w:rsidR="00FD6DCA" w:rsidRPr="00ED5EAC">
        <w:rPr>
          <w:rFonts w:ascii="Times New Roman" w:hAnsi="Times New Roman"/>
          <w:noProof/>
          <w:sz w:val="24"/>
        </w:rPr>
        <w:tab/>
      </w:r>
      <w:r w:rsidR="000D5DEE" w:rsidRPr="00ED5EAC">
        <w:rPr>
          <w:rFonts w:ascii="Times New Roman" w:hAnsi="Times New Roman"/>
          <w:noProof/>
          <w:sz w:val="24"/>
        </w:rPr>
        <w:fldChar w:fldCharType="begin"/>
      </w:r>
      <w:r w:rsidR="00FD6DCA" w:rsidRPr="00ED5EAC">
        <w:rPr>
          <w:rFonts w:ascii="Times New Roman" w:hAnsi="Times New Roman"/>
          <w:noProof/>
          <w:sz w:val="24"/>
        </w:rPr>
        <w:instrText xml:space="preserve"> PAGEREF _Toc324374639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16</w:t>
      </w:r>
      <w:r w:rsidR="000D5DEE" w:rsidRPr="00ED5EAC">
        <w:rPr>
          <w:rFonts w:ascii="Times New Roman" w:hAnsi="Times New Roman"/>
          <w:noProof/>
          <w:sz w:val="24"/>
        </w:rPr>
        <w:fldChar w:fldCharType="end"/>
      </w:r>
    </w:p>
    <w:p w:rsidR="00EA5AF7" w:rsidRDefault="00FD6DCA">
      <w:pPr>
        <w:pStyle w:val="TOC5"/>
        <w:tabs>
          <w:tab w:val="left" w:pos="1843"/>
        </w:tabs>
        <w:spacing w:before="120" w:after="120"/>
        <w:rPr>
          <w:rFonts w:ascii="Times New Roman" w:eastAsiaTheme="minorEastAsia" w:hAnsi="Times New Roman"/>
          <w:noProof/>
          <w:sz w:val="24"/>
          <w:lang w:eastAsia="en-AU"/>
        </w:rPr>
      </w:pPr>
      <w:r w:rsidRPr="00ED5EAC">
        <w:rPr>
          <w:rFonts w:ascii="Times New Roman" w:hAnsi="Times New Roman"/>
          <w:noProof/>
          <w:sz w:val="24"/>
        </w:rPr>
        <w:t>Subdivision 3.2.2</w:t>
      </w:r>
      <w:r w:rsidRPr="00ED5EAC">
        <w:rPr>
          <w:rFonts w:ascii="Times New Roman" w:eastAsiaTheme="minorEastAsia" w:hAnsi="Times New Roman"/>
          <w:noProof/>
          <w:sz w:val="24"/>
          <w:lang w:eastAsia="en-AU"/>
        </w:rPr>
        <w:tab/>
      </w:r>
      <w:r w:rsidRPr="00ED5EAC">
        <w:rPr>
          <w:rFonts w:ascii="Times New Roman" w:hAnsi="Times New Roman"/>
          <w:noProof/>
          <w:sz w:val="24"/>
        </w:rPr>
        <w:t>Calculating the carbon dioxide equivalent of offset project emissions</w:t>
      </w:r>
      <w:r w:rsidRPr="00ED5EAC">
        <w:rPr>
          <w:rFonts w:ascii="Times New Roman" w:hAnsi="Times New Roman"/>
          <w:noProof/>
          <w:sz w:val="24"/>
        </w:rPr>
        <w:tab/>
      </w:r>
      <w:r w:rsidR="0010162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_Toc324374640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16</w:t>
      </w:r>
      <w:r w:rsidR="000D5DEE" w:rsidRPr="00ED5EAC">
        <w:rPr>
          <w:rFonts w:ascii="Times New Roman" w:hAnsi="Times New Roman"/>
          <w:noProof/>
          <w:sz w:val="24"/>
        </w:rPr>
        <w:fldChar w:fldCharType="end"/>
      </w:r>
    </w:p>
    <w:p w:rsidR="00EA5AF7" w:rsidRDefault="00FD6DCA">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3.</w:t>
      </w:r>
      <w:r w:rsidR="009A3BC7">
        <w:rPr>
          <w:rFonts w:ascii="Times New Roman" w:hAnsi="Times New Roman"/>
          <w:noProof/>
          <w:sz w:val="24"/>
        </w:rPr>
        <w:t>8</w:t>
      </w:r>
      <w:r w:rsidRPr="00ED5EAC">
        <w:rPr>
          <w:rFonts w:ascii="Times New Roman" w:eastAsiaTheme="minorEastAsia" w:hAnsi="Times New Roman"/>
          <w:noProof/>
          <w:sz w:val="24"/>
          <w:lang w:eastAsia="en-AU"/>
        </w:rPr>
        <w:tab/>
      </w:r>
      <w:r w:rsidRPr="00ED5EAC">
        <w:rPr>
          <w:rFonts w:ascii="Times New Roman" w:hAnsi="Times New Roman"/>
          <w:noProof/>
          <w:sz w:val="24"/>
        </w:rPr>
        <w:t>Calculating methane and nitrous oxide emissions from biomass burning</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_Toc324374641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16</w:t>
      </w:r>
      <w:r w:rsidR="000D5DEE" w:rsidRPr="00ED5EAC">
        <w:rPr>
          <w:rFonts w:ascii="Times New Roman" w:hAnsi="Times New Roman"/>
          <w:noProof/>
          <w:sz w:val="24"/>
        </w:rPr>
        <w:fldChar w:fldCharType="end"/>
      </w:r>
    </w:p>
    <w:p w:rsidR="00EA5AF7" w:rsidRDefault="00FD6DCA">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3.</w:t>
      </w:r>
      <w:r w:rsidR="009A3BC7">
        <w:rPr>
          <w:rFonts w:ascii="Times New Roman" w:hAnsi="Times New Roman"/>
          <w:noProof/>
          <w:sz w:val="24"/>
        </w:rPr>
        <w:t>9</w:t>
      </w:r>
      <w:r w:rsidRPr="00ED5EAC">
        <w:rPr>
          <w:rFonts w:ascii="Times New Roman" w:eastAsiaTheme="minorEastAsia" w:hAnsi="Times New Roman"/>
          <w:noProof/>
          <w:sz w:val="24"/>
          <w:lang w:eastAsia="en-AU"/>
        </w:rPr>
        <w:tab/>
      </w:r>
      <w:r w:rsidRPr="00ED5EAC">
        <w:rPr>
          <w:rFonts w:ascii="Times New Roman" w:hAnsi="Times New Roman"/>
          <w:noProof/>
          <w:sz w:val="24"/>
        </w:rPr>
        <w:t>Calculating emissions from fuel use</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_Toc324374642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19</w:t>
      </w:r>
      <w:r w:rsidR="000D5DEE" w:rsidRPr="00ED5EAC">
        <w:rPr>
          <w:rFonts w:ascii="Times New Roman" w:hAnsi="Times New Roman"/>
          <w:noProof/>
          <w:sz w:val="24"/>
        </w:rPr>
        <w:fldChar w:fldCharType="end"/>
      </w:r>
    </w:p>
    <w:p w:rsidR="00EA5AF7" w:rsidRDefault="00FD6DCA">
      <w:pPr>
        <w:pStyle w:val="TOC5"/>
        <w:tabs>
          <w:tab w:val="left" w:pos="1843"/>
        </w:tabs>
        <w:spacing w:before="120" w:after="120"/>
        <w:rPr>
          <w:rFonts w:ascii="Times New Roman" w:eastAsiaTheme="minorEastAsia" w:hAnsi="Times New Roman"/>
          <w:noProof/>
          <w:sz w:val="24"/>
          <w:lang w:eastAsia="en-AU"/>
        </w:rPr>
      </w:pPr>
      <w:r w:rsidRPr="00ED5EAC">
        <w:rPr>
          <w:rFonts w:ascii="Times New Roman" w:hAnsi="Times New Roman"/>
          <w:noProof/>
          <w:sz w:val="24"/>
        </w:rPr>
        <w:t>Subdivision 3.2.3</w:t>
      </w:r>
      <w:r w:rsidRPr="00ED5EAC">
        <w:rPr>
          <w:rFonts w:ascii="Times New Roman" w:eastAsiaTheme="minorEastAsia" w:hAnsi="Times New Roman"/>
          <w:noProof/>
          <w:sz w:val="24"/>
          <w:lang w:eastAsia="en-AU"/>
        </w:rPr>
        <w:tab/>
      </w:r>
      <w:r w:rsidRPr="00ED5EAC">
        <w:rPr>
          <w:rFonts w:ascii="Times New Roman" w:hAnsi="Times New Roman"/>
          <w:noProof/>
          <w:sz w:val="24"/>
        </w:rPr>
        <w:t xml:space="preserve">Calculating the carbon dioxide equivalent net abatement </w:t>
      </w:r>
      <w:r w:rsidR="00331577">
        <w:rPr>
          <w:rFonts w:ascii="Times New Roman" w:hAnsi="Times New Roman"/>
          <w:noProof/>
          <w:sz w:val="24"/>
        </w:rPr>
        <w:br/>
      </w:r>
      <w:r w:rsidRPr="00ED5EAC">
        <w:rPr>
          <w:rFonts w:ascii="Times New Roman" w:hAnsi="Times New Roman"/>
          <w:noProof/>
          <w:sz w:val="24"/>
        </w:rPr>
        <w:t>amount</w:t>
      </w:r>
      <w:r w:rsidR="00331577">
        <w:rPr>
          <w:rFonts w:ascii="Times New Roman" w:hAnsi="Times New Roman"/>
          <w:noProof/>
          <w:sz w:val="24"/>
        </w:rPr>
        <w:t xml:space="preserve"> </w:t>
      </w:r>
      <w:r w:rsidRPr="00ED5EAC">
        <w:rPr>
          <w:rFonts w:ascii="Times New Roman" w:hAnsi="Times New Roman"/>
          <w:noProof/>
          <w:sz w:val="24"/>
        </w:rPr>
        <w:tab/>
      </w:r>
      <w:r w:rsidR="00331577">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_Toc324374643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21</w:t>
      </w:r>
      <w:r w:rsidR="000D5DEE" w:rsidRPr="00ED5EAC">
        <w:rPr>
          <w:rFonts w:ascii="Times New Roman" w:hAnsi="Times New Roman"/>
          <w:noProof/>
          <w:sz w:val="24"/>
        </w:rPr>
        <w:fldChar w:fldCharType="end"/>
      </w:r>
    </w:p>
    <w:p w:rsidR="00EA5AF7" w:rsidRDefault="00FD6DCA">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lastRenderedPageBreak/>
        <w:t>3.</w:t>
      </w:r>
      <w:r w:rsidR="009A3BC7">
        <w:rPr>
          <w:rFonts w:ascii="Times New Roman" w:hAnsi="Times New Roman"/>
          <w:noProof/>
          <w:sz w:val="24"/>
        </w:rPr>
        <w:t>10</w:t>
      </w:r>
      <w:r w:rsidRPr="00ED5EAC">
        <w:rPr>
          <w:rFonts w:ascii="Times New Roman" w:eastAsiaTheme="minorEastAsia" w:hAnsi="Times New Roman"/>
          <w:noProof/>
          <w:sz w:val="24"/>
          <w:lang w:eastAsia="en-AU"/>
        </w:rPr>
        <w:tab/>
      </w:r>
      <w:r w:rsidRPr="00ED5EAC">
        <w:rPr>
          <w:rFonts w:ascii="Times New Roman" w:hAnsi="Times New Roman"/>
          <w:noProof/>
          <w:sz w:val="24"/>
        </w:rPr>
        <w:t>Calculating the carbon dioxide equivalent net abatement amount</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_Toc324374644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21</w:t>
      </w:r>
      <w:r w:rsidR="000D5DEE" w:rsidRPr="00ED5EAC">
        <w:rPr>
          <w:rFonts w:ascii="Times New Roman" w:hAnsi="Times New Roman"/>
          <w:noProof/>
          <w:sz w:val="24"/>
        </w:rPr>
        <w:fldChar w:fldCharType="end"/>
      </w:r>
    </w:p>
    <w:p w:rsidR="00EA5AF7" w:rsidRDefault="00FD6DCA">
      <w:pPr>
        <w:pStyle w:val="TOC5"/>
        <w:tabs>
          <w:tab w:val="left" w:pos="1843"/>
        </w:tabs>
        <w:spacing w:before="120" w:after="120"/>
        <w:rPr>
          <w:rFonts w:ascii="Times New Roman" w:eastAsiaTheme="minorEastAsia" w:hAnsi="Times New Roman"/>
          <w:noProof/>
          <w:sz w:val="24"/>
          <w:lang w:eastAsia="en-AU"/>
        </w:rPr>
      </w:pPr>
      <w:r w:rsidRPr="00ED5EAC">
        <w:rPr>
          <w:rFonts w:ascii="Times New Roman" w:hAnsi="Times New Roman"/>
          <w:noProof/>
          <w:sz w:val="24"/>
        </w:rPr>
        <w:t>Division 3.3</w:t>
      </w:r>
      <w:r w:rsidRPr="00ED5EAC">
        <w:rPr>
          <w:rFonts w:ascii="Times New Roman" w:eastAsiaTheme="minorEastAsia" w:hAnsi="Times New Roman"/>
          <w:noProof/>
          <w:sz w:val="24"/>
          <w:lang w:eastAsia="en-AU"/>
        </w:rPr>
        <w:tab/>
      </w:r>
      <w:r w:rsidRPr="00ED5EAC">
        <w:rPr>
          <w:rFonts w:ascii="Times New Roman" w:hAnsi="Times New Roman"/>
          <w:noProof/>
          <w:sz w:val="24"/>
        </w:rPr>
        <w:t>Data collection</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_Toc324374645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22</w:t>
      </w:r>
      <w:r w:rsidR="000D5DEE" w:rsidRPr="00ED5EAC">
        <w:rPr>
          <w:rFonts w:ascii="Times New Roman" w:hAnsi="Times New Roman"/>
          <w:noProof/>
          <w:sz w:val="24"/>
        </w:rPr>
        <w:fldChar w:fldCharType="end"/>
      </w:r>
    </w:p>
    <w:p w:rsidR="00EA5AF7" w:rsidRDefault="00FD6DCA">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3.</w:t>
      </w:r>
      <w:r w:rsidR="009A3BC7" w:rsidRPr="00ED5EAC">
        <w:rPr>
          <w:rFonts w:ascii="Times New Roman" w:hAnsi="Times New Roman"/>
          <w:noProof/>
          <w:sz w:val="24"/>
        </w:rPr>
        <w:t>1</w:t>
      </w:r>
      <w:r w:rsidR="009A3BC7">
        <w:rPr>
          <w:rFonts w:ascii="Times New Roman" w:hAnsi="Times New Roman"/>
          <w:noProof/>
          <w:sz w:val="24"/>
        </w:rPr>
        <w:t>1</w:t>
      </w:r>
      <w:r w:rsidRPr="00ED5EAC">
        <w:rPr>
          <w:rFonts w:ascii="Times New Roman" w:eastAsiaTheme="minorEastAsia" w:hAnsi="Times New Roman"/>
          <w:noProof/>
          <w:sz w:val="24"/>
          <w:lang w:eastAsia="en-AU"/>
        </w:rPr>
        <w:tab/>
      </w:r>
      <w:r w:rsidRPr="00ED5EAC">
        <w:rPr>
          <w:rFonts w:ascii="Times New Roman" w:hAnsi="Times New Roman"/>
          <w:noProof/>
          <w:sz w:val="24"/>
        </w:rPr>
        <w:t>Reforestation Modelling Tool</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_Toc324374646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22</w:t>
      </w:r>
      <w:r w:rsidR="000D5DEE" w:rsidRPr="00ED5EAC">
        <w:rPr>
          <w:rFonts w:ascii="Times New Roman" w:hAnsi="Times New Roman"/>
          <w:noProof/>
          <w:sz w:val="24"/>
        </w:rPr>
        <w:fldChar w:fldCharType="end"/>
      </w:r>
    </w:p>
    <w:p w:rsidR="00EA5AF7" w:rsidRDefault="00FD6DCA">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3.</w:t>
      </w:r>
      <w:r w:rsidR="009A3BC7" w:rsidRPr="00ED5EAC">
        <w:rPr>
          <w:rFonts w:ascii="Times New Roman" w:hAnsi="Times New Roman"/>
          <w:noProof/>
          <w:sz w:val="24"/>
        </w:rPr>
        <w:t>1</w:t>
      </w:r>
      <w:r w:rsidR="009A3BC7">
        <w:rPr>
          <w:rFonts w:ascii="Times New Roman" w:hAnsi="Times New Roman"/>
          <w:noProof/>
          <w:sz w:val="24"/>
        </w:rPr>
        <w:t>2</w:t>
      </w:r>
      <w:r w:rsidRPr="00ED5EAC">
        <w:rPr>
          <w:rFonts w:ascii="Times New Roman" w:eastAsiaTheme="minorEastAsia" w:hAnsi="Times New Roman"/>
          <w:noProof/>
          <w:sz w:val="24"/>
          <w:lang w:eastAsia="en-AU"/>
        </w:rPr>
        <w:tab/>
      </w:r>
      <w:r w:rsidRPr="00ED5EAC">
        <w:rPr>
          <w:rFonts w:ascii="Times New Roman" w:hAnsi="Times New Roman"/>
          <w:noProof/>
          <w:sz w:val="24"/>
        </w:rPr>
        <w:t>Fuel use emissions</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_Toc324374647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22</w:t>
      </w:r>
      <w:r w:rsidR="000D5DEE" w:rsidRPr="00ED5EAC">
        <w:rPr>
          <w:rFonts w:ascii="Times New Roman" w:hAnsi="Times New Roman"/>
          <w:noProof/>
          <w:sz w:val="24"/>
        </w:rPr>
        <w:fldChar w:fldCharType="end"/>
      </w:r>
    </w:p>
    <w:p w:rsidR="00EA5AF7" w:rsidRDefault="00EA5AF7">
      <w:pPr>
        <w:pStyle w:val="TOC2"/>
        <w:spacing w:before="120"/>
        <w:rPr>
          <w:rFonts w:ascii="Times New Roman" w:hAnsi="Times New Roman"/>
          <w:noProof/>
        </w:rPr>
      </w:pPr>
    </w:p>
    <w:p w:rsidR="00EA5AF7" w:rsidRDefault="00FD6DCA">
      <w:pPr>
        <w:pStyle w:val="TOC2"/>
        <w:spacing w:before="120"/>
        <w:rPr>
          <w:rFonts w:ascii="Times New Roman" w:eastAsiaTheme="minorEastAsia" w:hAnsi="Times New Roman"/>
          <w:b w:val="0"/>
          <w:noProof/>
          <w:lang w:eastAsia="en-AU"/>
        </w:rPr>
      </w:pPr>
      <w:r w:rsidRPr="00ED5EAC">
        <w:rPr>
          <w:rFonts w:ascii="Times New Roman" w:hAnsi="Times New Roman"/>
          <w:noProof/>
        </w:rPr>
        <w:t>Part 4</w:t>
      </w:r>
      <w:r w:rsidR="008F37FE">
        <w:rPr>
          <w:rFonts w:ascii="Times New Roman" w:eastAsiaTheme="minorEastAsia" w:hAnsi="Times New Roman"/>
          <w:b w:val="0"/>
          <w:noProof/>
          <w:lang w:eastAsia="en-AU"/>
        </w:rPr>
        <w:t xml:space="preserve"> </w:t>
      </w:r>
      <w:r w:rsidRPr="00ED5EAC">
        <w:rPr>
          <w:rFonts w:ascii="Times New Roman" w:hAnsi="Times New Roman"/>
          <w:noProof/>
        </w:rPr>
        <w:t>Monitoring, record-keeping and reporting requirements</w:t>
      </w:r>
      <w:r w:rsidRPr="00ED5EAC">
        <w:rPr>
          <w:rFonts w:ascii="Times New Roman" w:hAnsi="Times New Roman"/>
          <w:noProof/>
        </w:rPr>
        <w:tab/>
      </w:r>
      <w:r w:rsidR="000D5DEE" w:rsidRPr="00ED5EAC">
        <w:rPr>
          <w:rFonts w:ascii="Times New Roman" w:hAnsi="Times New Roman"/>
          <w:b w:val="0"/>
          <w:noProof/>
        </w:rPr>
        <w:fldChar w:fldCharType="begin"/>
      </w:r>
      <w:r w:rsidRPr="00ED5EAC">
        <w:rPr>
          <w:rFonts w:ascii="Times New Roman" w:hAnsi="Times New Roman"/>
          <w:b w:val="0"/>
          <w:noProof/>
        </w:rPr>
        <w:instrText xml:space="preserve"> PAGEREF _Toc324374648 \h </w:instrText>
      </w:r>
      <w:r w:rsidR="000D5DEE" w:rsidRPr="00ED5EAC">
        <w:rPr>
          <w:rFonts w:ascii="Times New Roman" w:hAnsi="Times New Roman"/>
          <w:b w:val="0"/>
          <w:noProof/>
        </w:rPr>
      </w:r>
      <w:r w:rsidR="000D5DEE" w:rsidRPr="00ED5EAC">
        <w:rPr>
          <w:rFonts w:ascii="Times New Roman" w:hAnsi="Times New Roman"/>
          <w:b w:val="0"/>
          <w:noProof/>
        </w:rPr>
        <w:fldChar w:fldCharType="separate"/>
      </w:r>
      <w:r w:rsidR="00F006C8">
        <w:rPr>
          <w:rFonts w:ascii="Times New Roman" w:hAnsi="Times New Roman"/>
          <w:b w:val="0"/>
          <w:noProof/>
        </w:rPr>
        <w:t>23</w:t>
      </w:r>
      <w:r w:rsidR="000D5DEE" w:rsidRPr="00ED5EAC">
        <w:rPr>
          <w:rFonts w:ascii="Times New Roman" w:hAnsi="Times New Roman"/>
          <w:b w:val="0"/>
          <w:noProof/>
        </w:rPr>
        <w:fldChar w:fldCharType="end"/>
      </w:r>
    </w:p>
    <w:p w:rsidR="00EA5AF7" w:rsidRDefault="00FD6DCA">
      <w:pPr>
        <w:pStyle w:val="TOC5"/>
        <w:tabs>
          <w:tab w:val="left" w:pos="1843"/>
        </w:tabs>
        <w:spacing w:before="120" w:after="120"/>
        <w:rPr>
          <w:rFonts w:ascii="Times New Roman" w:eastAsiaTheme="minorEastAsia" w:hAnsi="Times New Roman"/>
          <w:noProof/>
          <w:sz w:val="24"/>
          <w:lang w:eastAsia="en-AU"/>
        </w:rPr>
      </w:pPr>
      <w:r w:rsidRPr="00ED5EAC">
        <w:rPr>
          <w:rFonts w:ascii="Times New Roman" w:hAnsi="Times New Roman"/>
          <w:noProof/>
          <w:sz w:val="24"/>
        </w:rPr>
        <w:t>Division 4.1</w:t>
      </w:r>
      <w:r w:rsidRPr="00ED5EAC">
        <w:rPr>
          <w:rFonts w:ascii="Times New Roman" w:eastAsiaTheme="minorEastAsia" w:hAnsi="Times New Roman"/>
          <w:noProof/>
          <w:sz w:val="24"/>
          <w:lang w:eastAsia="en-AU"/>
        </w:rPr>
        <w:tab/>
      </w:r>
      <w:r w:rsidRPr="00ED5EAC">
        <w:rPr>
          <w:rFonts w:ascii="Times New Roman" w:hAnsi="Times New Roman"/>
          <w:noProof/>
          <w:sz w:val="24"/>
        </w:rPr>
        <w:t>General</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_Toc324374649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23</w:t>
      </w:r>
      <w:r w:rsidR="000D5DEE" w:rsidRPr="00ED5EAC">
        <w:rPr>
          <w:rFonts w:ascii="Times New Roman" w:hAnsi="Times New Roman"/>
          <w:noProof/>
          <w:sz w:val="24"/>
        </w:rPr>
        <w:fldChar w:fldCharType="end"/>
      </w:r>
    </w:p>
    <w:p w:rsidR="00EA5AF7" w:rsidRDefault="00FD6DCA">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4.</w:t>
      </w:r>
      <w:r w:rsidR="009A3BC7">
        <w:rPr>
          <w:rFonts w:ascii="Times New Roman" w:hAnsi="Times New Roman"/>
          <w:noProof/>
          <w:sz w:val="24"/>
        </w:rPr>
        <w:t>1</w:t>
      </w:r>
      <w:r w:rsidRPr="00ED5EAC">
        <w:rPr>
          <w:rFonts w:ascii="Times New Roman" w:eastAsiaTheme="minorEastAsia" w:hAnsi="Times New Roman"/>
          <w:noProof/>
          <w:sz w:val="24"/>
          <w:lang w:eastAsia="en-AU"/>
        </w:rPr>
        <w:tab/>
      </w:r>
      <w:r w:rsidRPr="00ED5EAC">
        <w:rPr>
          <w:rFonts w:ascii="Times New Roman" w:hAnsi="Times New Roman"/>
          <w:noProof/>
          <w:sz w:val="24"/>
        </w:rPr>
        <w:t>Application</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_Toc324374650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23</w:t>
      </w:r>
      <w:r w:rsidR="000D5DEE" w:rsidRPr="00ED5EAC">
        <w:rPr>
          <w:rFonts w:ascii="Times New Roman" w:hAnsi="Times New Roman"/>
          <w:noProof/>
          <w:sz w:val="24"/>
        </w:rPr>
        <w:fldChar w:fldCharType="end"/>
      </w:r>
    </w:p>
    <w:p w:rsidR="00EA5AF7" w:rsidRDefault="00FD6DCA">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4.</w:t>
      </w:r>
      <w:r w:rsidR="009A3BC7">
        <w:rPr>
          <w:rFonts w:ascii="Times New Roman" w:hAnsi="Times New Roman"/>
          <w:noProof/>
          <w:sz w:val="24"/>
        </w:rPr>
        <w:t>2</w:t>
      </w:r>
      <w:r w:rsidRPr="00ED5EAC">
        <w:rPr>
          <w:rFonts w:ascii="Times New Roman" w:eastAsiaTheme="minorEastAsia" w:hAnsi="Times New Roman"/>
          <w:noProof/>
          <w:sz w:val="24"/>
          <w:lang w:eastAsia="en-AU"/>
        </w:rPr>
        <w:tab/>
      </w:r>
      <w:r w:rsidRPr="00ED5EAC">
        <w:rPr>
          <w:rFonts w:ascii="Times New Roman" w:hAnsi="Times New Roman"/>
          <w:noProof/>
          <w:sz w:val="24"/>
        </w:rPr>
        <w:t>Geospatial information requirements</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_Toc324374651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23</w:t>
      </w:r>
      <w:r w:rsidR="000D5DEE" w:rsidRPr="00ED5EAC">
        <w:rPr>
          <w:rFonts w:ascii="Times New Roman" w:hAnsi="Times New Roman"/>
          <w:noProof/>
          <w:sz w:val="24"/>
        </w:rPr>
        <w:fldChar w:fldCharType="end"/>
      </w:r>
    </w:p>
    <w:p w:rsidR="00EA5AF7" w:rsidRDefault="00FD6DCA">
      <w:pPr>
        <w:pStyle w:val="TOC5"/>
        <w:tabs>
          <w:tab w:val="left" w:pos="1843"/>
        </w:tabs>
        <w:spacing w:before="120" w:after="120"/>
        <w:rPr>
          <w:rFonts w:ascii="Times New Roman" w:eastAsiaTheme="minorEastAsia" w:hAnsi="Times New Roman"/>
          <w:noProof/>
          <w:sz w:val="24"/>
          <w:lang w:eastAsia="en-AU"/>
        </w:rPr>
      </w:pPr>
      <w:r w:rsidRPr="00ED5EAC">
        <w:rPr>
          <w:rFonts w:ascii="Times New Roman" w:hAnsi="Times New Roman"/>
          <w:noProof/>
          <w:sz w:val="24"/>
        </w:rPr>
        <w:t>Division 4.2</w:t>
      </w:r>
      <w:r w:rsidRPr="00ED5EAC">
        <w:rPr>
          <w:rFonts w:ascii="Times New Roman" w:eastAsiaTheme="minorEastAsia" w:hAnsi="Times New Roman"/>
          <w:noProof/>
          <w:sz w:val="24"/>
          <w:lang w:eastAsia="en-AU"/>
        </w:rPr>
        <w:tab/>
      </w:r>
      <w:r w:rsidRPr="00ED5EAC">
        <w:rPr>
          <w:rFonts w:ascii="Times New Roman" w:hAnsi="Times New Roman"/>
          <w:noProof/>
          <w:sz w:val="24"/>
        </w:rPr>
        <w:t>Monitoring requirements</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_Toc324374652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23</w:t>
      </w:r>
      <w:r w:rsidR="000D5DEE" w:rsidRPr="00ED5EAC">
        <w:rPr>
          <w:rFonts w:ascii="Times New Roman" w:hAnsi="Times New Roman"/>
          <w:noProof/>
          <w:sz w:val="24"/>
        </w:rPr>
        <w:fldChar w:fldCharType="end"/>
      </w:r>
    </w:p>
    <w:p w:rsidR="00EA5AF7" w:rsidRDefault="00FD6DCA">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4.</w:t>
      </w:r>
      <w:r w:rsidR="009A3BC7">
        <w:rPr>
          <w:rFonts w:ascii="Times New Roman" w:hAnsi="Times New Roman"/>
          <w:noProof/>
          <w:sz w:val="24"/>
        </w:rPr>
        <w:t>3</w:t>
      </w:r>
      <w:r w:rsidRPr="00ED5EAC">
        <w:rPr>
          <w:rFonts w:ascii="Times New Roman" w:eastAsiaTheme="minorEastAsia" w:hAnsi="Times New Roman"/>
          <w:noProof/>
          <w:sz w:val="24"/>
          <w:lang w:eastAsia="en-AU"/>
        </w:rPr>
        <w:tab/>
      </w:r>
      <w:r w:rsidRPr="00ED5EAC">
        <w:rPr>
          <w:rFonts w:ascii="Times New Roman" w:hAnsi="Times New Roman"/>
          <w:noProof/>
          <w:sz w:val="24"/>
        </w:rPr>
        <w:t>Project monitoring</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_Toc324374653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23</w:t>
      </w:r>
      <w:r w:rsidR="000D5DEE" w:rsidRPr="00ED5EAC">
        <w:rPr>
          <w:rFonts w:ascii="Times New Roman" w:hAnsi="Times New Roman"/>
          <w:noProof/>
          <w:sz w:val="24"/>
        </w:rPr>
        <w:fldChar w:fldCharType="end"/>
      </w:r>
    </w:p>
    <w:p w:rsidR="00EA5AF7" w:rsidRDefault="00FD6DCA">
      <w:pPr>
        <w:pStyle w:val="TOC5"/>
        <w:tabs>
          <w:tab w:val="left" w:pos="1843"/>
        </w:tabs>
        <w:spacing w:before="120" w:after="120"/>
        <w:rPr>
          <w:rFonts w:ascii="Times New Roman" w:eastAsiaTheme="minorEastAsia" w:hAnsi="Times New Roman"/>
          <w:noProof/>
          <w:sz w:val="24"/>
          <w:lang w:eastAsia="en-AU"/>
        </w:rPr>
      </w:pPr>
      <w:r w:rsidRPr="00ED5EAC">
        <w:rPr>
          <w:rFonts w:ascii="Times New Roman" w:hAnsi="Times New Roman"/>
          <w:noProof/>
          <w:sz w:val="24"/>
        </w:rPr>
        <w:t>Division 4.3</w:t>
      </w:r>
      <w:r w:rsidRPr="00ED5EAC">
        <w:rPr>
          <w:rFonts w:ascii="Times New Roman" w:eastAsiaTheme="minorEastAsia" w:hAnsi="Times New Roman"/>
          <w:noProof/>
          <w:sz w:val="24"/>
          <w:lang w:eastAsia="en-AU"/>
        </w:rPr>
        <w:tab/>
      </w:r>
      <w:r w:rsidRPr="00ED5EAC">
        <w:rPr>
          <w:rFonts w:ascii="Times New Roman" w:hAnsi="Times New Roman"/>
          <w:noProof/>
          <w:sz w:val="24"/>
        </w:rPr>
        <w:t>Record-keeping requirements</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_Toc324374654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23</w:t>
      </w:r>
      <w:r w:rsidR="000D5DEE" w:rsidRPr="00ED5EAC">
        <w:rPr>
          <w:rFonts w:ascii="Times New Roman" w:hAnsi="Times New Roman"/>
          <w:noProof/>
          <w:sz w:val="24"/>
        </w:rPr>
        <w:fldChar w:fldCharType="end"/>
      </w:r>
    </w:p>
    <w:p w:rsidR="00EA5AF7" w:rsidRDefault="00FD6DCA">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4.</w:t>
      </w:r>
      <w:r w:rsidR="009A3BC7">
        <w:rPr>
          <w:rFonts w:ascii="Times New Roman" w:hAnsi="Times New Roman"/>
          <w:noProof/>
          <w:sz w:val="24"/>
        </w:rPr>
        <w:t>4</w:t>
      </w:r>
      <w:r w:rsidRPr="00ED5EAC">
        <w:rPr>
          <w:rFonts w:ascii="Times New Roman" w:eastAsiaTheme="minorEastAsia" w:hAnsi="Times New Roman"/>
          <w:noProof/>
          <w:sz w:val="24"/>
          <w:lang w:eastAsia="en-AU"/>
        </w:rPr>
        <w:tab/>
      </w:r>
      <w:r w:rsidRPr="00ED5EAC">
        <w:rPr>
          <w:rFonts w:ascii="Times New Roman" w:hAnsi="Times New Roman"/>
          <w:noProof/>
          <w:sz w:val="24"/>
        </w:rPr>
        <w:t>Records that must be kept</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_Toc324374655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23</w:t>
      </w:r>
      <w:r w:rsidR="000D5DEE" w:rsidRPr="00ED5EAC">
        <w:rPr>
          <w:rFonts w:ascii="Times New Roman" w:hAnsi="Times New Roman"/>
          <w:noProof/>
          <w:sz w:val="24"/>
        </w:rPr>
        <w:fldChar w:fldCharType="end"/>
      </w:r>
    </w:p>
    <w:p w:rsidR="00EA5AF7" w:rsidRDefault="00FD6DCA">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4.</w:t>
      </w:r>
      <w:r w:rsidR="009A3BC7">
        <w:rPr>
          <w:rFonts w:ascii="Times New Roman" w:hAnsi="Times New Roman"/>
          <w:noProof/>
          <w:sz w:val="24"/>
        </w:rPr>
        <w:t>5</w:t>
      </w:r>
      <w:r w:rsidRPr="00ED5EAC">
        <w:rPr>
          <w:rFonts w:ascii="Times New Roman" w:eastAsiaTheme="minorEastAsia" w:hAnsi="Times New Roman"/>
          <w:noProof/>
          <w:sz w:val="24"/>
          <w:lang w:eastAsia="en-AU"/>
        </w:rPr>
        <w:tab/>
      </w:r>
      <w:r w:rsidRPr="00ED5EAC">
        <w:rPr>
          <w:rFonts w:ascii="Times New Roman" w:hAnsi="Times New Roman"/>
          <w:noProof/>
          <w:sz w:val="24"/>
        </w:rPr>
        <w:t>Forest management information</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_Toc324374656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24</w:t>
      </w:r>
      <w:r w:rsidR="000D5DEE" w:rsidRPr="00ED5EAC">
        <w:rPr>
          <w:rFonts w:ascii="Times New Roman" w:hAnsi="Times New Roman"/>
          <w:noProof/>
          <w:sz w:val="24"/>
        </w:rPr>
        <w:fldChar w:fldCharType="end"/>
      </w:r>
    </w:p>
    <w:p w:rsidR="00EA5AF7" w:rsidRDefault="00FD6DCA">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4.</w:t>
      </w:r>
      <w:r w:rsidR="009A3BC7">
        <w:rPr>
          <w:rFonts w:ascii="Times New Roman" w:hAnsi="Times New Roman"/>
          <w:noProof/>
          <w:sz w:val="24"/>
        </w:rPr>
        <w:t>6</w:t>
      </w:r>
      <w:r w:rsidRPr="00ED5EAC">
        <w:rPr>
          <w:rFonts w:ascii="Times New Roman" w:eastAsiaTheme="minorEastAsia" w:hAnsi="Times New Roman"/>
          <w:noProof/>
          <w:sz w:val="24"/>
          <w:lang w:eastAsia="en-AU"/>
        </w:rPr>
        <w:tab/>
      </w:r>
      <w:r w:rsidRPr="00ED5EAC">
        <w:rPr>
          <w:rFonts w:ascii="Times New Roman" w:hAnsi="Times New Roman"/>
          <w:noProof/>
          <w:sz w:val="24"/>
        </w:rPr>
        <w:t>Project area information</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_Toc324374657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25</w:t>
      </w:r>
      <w:r w:rsidR="000D5DEE" w:rsidRPr="00ED5EAC">
        <w:rPr>
          <w:rFonts w:ascii="Times New Roman" w:hAnsi="Times New Roman"/>
          <w:noProof/>
          <w:sz w:val="24"/>
        </w:rPr>
        <w:fldChar w:fldCharType="end"/>
      </w:r>
    </w:p>
    <w:p w:rsidR="00EA5AF7" w:rsidRDefault="00FD6DCA">
      <w:pPr>
        <w:pStyle w:val="TOC5"/>
        <w:tabs>
          <w:tab w:val="left" w:pos="1843"/>
        </w:tabs>
        <w:spacing w:before="120" w:after="120"/>
        <w:rPr>
          <w:rFonts w:ascii="Times New Roman" w:eastAsiaTheme="minorEastAsia" w:hAnsi="Times New Roman"/>
          <w:noProof/>
          <w:sz w:val="24"/>
          <w:lang w:eastAsia="en-AU"/>
        </w:rPr>
      </w:pPr>
      <w:r w:rsidRPr="00ED5EAC">
        <w:rPr>
          <w:rFonts w:ascii="Times New Roman" w:hAnsi="Times New Roman"/>
          <w:noProof/>
          <w:sz w:val="24"/>
        </w:rPr>
        <w:t>Division 4.4</w:t>
      </w:r>
      <w:r w:rsidRPr="00ED5EAC">
        <w:rPr>
          <w:rFonts w:ascii="Times New Roman" w:eastAsiaTheme="minorEastAsia" w:hAnsi="Times New Roman"/>
          <w:noProof/>
          <w:sz w:val="24"/>
          <w:lang w:eastAsia="en-AU"/>
        </w:rPr>
        <w:tab/>
      </w:r>
      <w:r w:rsidRPr="00ED5EAC">
        <w:rPr>
          <w:rFonts w:ascii="Times New Roman" w:hAnsi="Times New Roman"/>
          <w:noProof/>
          <w:sz w:val="24"/>
        </w:rPr>
        <w:t>Offsets report requirements</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_Toc324374658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25</w:t>
      </w:r>
      <w:r w:rsidR="000D5DEE" w:rsidRPr="00ED5EAC">
        <w:rPr>
          <w:rFonts w:ascii="Times New Roman" w:hAnsi="Times New Roman"/>
          <w:noProof/>
          <w:sz w:val="24"/>
        </w:rPr>
        <w:fldChar w:fldCharType="end"/>
      </w:r>
    </w:p>
    <w:p w:rsidR="00EA5AF7" w:rsidRDefault="00FD6DCA">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4.</w:t>
      </w:r>
      <w:r w:rsidR="009A3BC7">
        <w:rPr>
          <w:rFonts w:ascii="Times New Roman" w:hAnsi="Times New Roman"/>
          <w:noProof/>
          <w:sz w:val="24"/>
        </w:rPr>
        <w:t>7</w:t>
      </w:r>
      <w:r w:rsidRPr="00ED5EAC">
        <w:rPr>
          <w:rFonts w:ascii="Times New Roman" w:eastAsiaTheme="minorEastAsia" w:hAnsi="Times New Roman"/>
          <w:noProof/>
          <w:sz w:val="24"/>
          <w:lang w:eastAsia="en-AU"/>
        </w:rPr>
        <w:tab/>
      </w:r>
      <w:r w:rsidRPr="00ED5EAC">
        <w:rPr>
          <w:rFonts w:ascii="Times New Roman" w:hAnsi="Times New Roman"/>
          <w:noProof/>
          <w:sz w:val="24"/>
        </w:rPr>
        <w:t>Information that must be included in first offsets report</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_Toc324374659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25</w:t>
      </w:r>
      <w:r w:rsidR="000D5DEE" w:rsidRPr="00ED5EAC">
        <w:rPr>
          <w:rFonts w:ascii="Times New Roman" w:hAnsi="Times New Roman"/>
          <w:noProof/>
          <w:sz w:val="24"/>
        </w:rPr>
        <w:fldChar w:fldCharType="end"/>
      </w:r>
    </w:p>
    <w:p w:rsidR="00EA5AF7" w:rsidRDefault="00FD6DCA">
      <w:pPr>
        <w:pStyle w:val="TOC5"/>
        <w:spacing w:before="120" w:after="120"/>
        <w:rPr>
          <w:rFonts w:ascii="Times New Roman" w:eastAsiaTheme="minorEastAsia" w:hAnsi="Times New Roman"/>
          <w:noProof/>
          <w:sz w:val="24"/>
          <w:lang w:eastAsia="en-AU"/>
        </w:rPr>
      </w:pPr>
      <w:r w:rsidRPr="00ED5EAC">
        <w:rPr>
          <w:rFonts w:ascii="Times New Roman" w:hAnsi="Times New Roman"/>
          <w:noProof/>
          <w:sz w:val="24"/>
        </w:rPr>
        <w:t>4.</w:t>
      </w:r>
      <w:r w:rsidR="009A3BC7">
        <w:rPr>
          <w:rFonts w:ascii="Times New Roman" w:hAnsi="Times New Roman"/>
          <w:noProof/>
          <w:sz w:val="24"/>
        </w:rPr>
        <w:t>8</w:t>
      </w:r>
      <w:r w:rsidRPr="00ED5EAC">
        <w:rPr>
          <w:rFonts w:ascii="Times New Roman" w:eastAsiaTheme="minorEastAsia" w:hAnsi="Times New Roman"/>
          <w:noProof/>
          <w:sz w:val="24"/>
          <w:lang w:eastAsia="en-AU"/>
        </w:rPr>
        <w:tab/>
      </w:r>
      <w:r w:rsidRPr="00ED5EAC">
        <w:rPr>
          <w:rFonts w:ascii="Times New Roman" w:hAnsi="Times New Roman"/>
          <w:noProof/>
          <w:sz w:val="24"/>
        </w:rPr>
        <w:t>Subsequent reporting periods</w:t>
      </w:r>
      <w:r w:rsidRPr="00ED5EAC">
        <w:rPr>
          <w:rFonts w:ascii="Times New Roman" w:hAnsi="Times New Roman"/>
          <w:noProof/>
          <w:sz w:val="24"/>
        </w:rPr>
        <w:tab/>
      </w:r>
      <w:r w:rsidR="000D5DEE" w:rsidRPr="00ED5EAC">
        <w:rPr>
          <w:rFonts w:ascii="Times New Roman" w:hAnsi="Times New Roman"/>
          <w:noProof/>
          <w:sz w:val="24"/>
        </w:rPr>
        <w:fldChar w:fldCharType="begin"/>
      </w:r>
      <w:r w:rsidRPr="00ED5EAC">
        <w:rPr>
          <w:rFonts w:ascii="Times New Roman" w:hAnsi="Times New Roman"/>
          <w:noProof/>
          <w:sz w:val="24"/>
        </w:rPr>
        <w:instrText xml:space="preserve"> PAGEREF _Toc324374660 \h </w:instrText>
      </w:r>
      <w:r w:rsidR="000D5DEE" w:rsidRPr="00ED5EAC">
        <w:rPr>
          <w:rFonts w:ascii="Times New Roman" w:hAnsi="Times New Roman"/>
          <w:noProof/>
          <w:sz w:val="24"/>
        </w:rPr>
      </w:r>
      <w:r w:rsidR="000D5DEE" w:rsidRPr="00ED5EAC">
        <w:rPr>
          <w:rFonts w:ascii="Times New Roman" w:hAnsi="Times New Roman"/>
          <w:noProof/>
          <w:sz w:val="24"/>
        </w:rPr>
        <w:fldChar w:fldCharType="separate"/>
      </w:r>
      <w:r w:rsidR="00F006C8">
        <w:rPr>
          <w:rFonts w:ascii="Times New Roman" w:hAnsi="Times New Roman"/>
          <w:noProof/>
          <w:sz w:val="24"/>
        </w:rPr>
        <w:t>26</w:t>
      </w:r>
      <w:r w:rsidR="000D5DEE" w:rsidRPr="00ED5EAC">
        <w:rPr>
          <w:rFonts w:ascii="Times New Roman" w:hAnsi="Times New Roman"/>
          <w:noProof/>
          <w:sz w:val="24"/>
        </w:rPr>
        <w:fldChar w:fldCharType="end"/>
      </w:r>
    </w:p>
    <w:p w:rsidR="00EA5AF7" w:rsidRDefault="000D5DEE">
      <w:pPr>
        <w:spacing w:before="120" w:after="120"/>
      </w:pPr>
      <w:r w:rsidRPr="00ED5EAC">
        <w:fldChar w:fldCharType="end"/>
      </w:r>
    </w:p>
    <w:p w:rsidR="00E4445C" w:rsidRPr="00ED5EAC" w:rsidRDefault="00E4445C" w:rsidP="00AF0D1B">
      <w:pPr>
        <w:pStyle w:val="ContentsSectionBreak"/>
        <w:spacing w:before="120" w:after="120"/>
        <w:sectPr w:rsidR="00E4445C" w:rsidRPr="00ED5EAC">
          <w:headerReference w:type="even" r:id="rId14"/>
          <w:headerReference w:type="default" r:id="rId15"/>
          <w:footerReference w:type="even" r:id="rId16"/>
          <w:footerReference w:type="default" r:id="rId17"/>
          <w:pgSz w:w="11907" w:h="16839" w:code="9"/>
          <w:pgMar w:top="1440" w:right="1797" w:bottom="1440" w:left="1797" w:header="709" w:footer="709" w:gutter="0"/>
          <w:cols w:space="708"/>
          <w:docGrid w:linePitch="360"/>
        </w:sectPr>
      </w:pPr>
    </w:p>
    <w:p w:rsidR="00EA5AF7" w:rsidRDefault="008070EA">
      <w:pPr>
        <w:spacing w:before="120" w:after="120"/>
        <w:rPr>
          <w:rStyle w:val="CharSectno"/>
          <w:b/>
        </w:rPr>
      </w:pPr>
      <w:r w:rsidRPr="00ED5EAC">
        <w:rPr>
          <w:rStyle w:val="CharSectno"/>
        </w:rPr>
        <w:lastRenderedPageBreak/>
        <w:br w:type="page"/>
      </w:r>
    </w:p>
    <w:p w:rsidR="00EA5AF7" w:rsidRDefault="008070EA">
      <w:pPr>
        <w:pStyle w:val="Heading2"/>
        <w:spacing w:before="120" w:after="120"/>
        <w:ind w:left="993" w:hanging="993"/>
        <w:rPr>
          <w:rFonts w:ascii="Times New Roman" w:hAnsi="Times New Roman" w:cs="Times New Roman"/>
          <w:bCs w:val="0"/>
          <w:i w:val="0"/>
          <w:iCs w:val="0"/>
          <w:sz w:val="24"/>
          <w:szCs w:val="24"/>
        </w:rPr>
      </w:pPr>
      <w:bookmarkStart w:id="2" w:name="_Toc324374619"/>
      <w:r w:rsidRPr="00ED5EAC">
        <w:rPr>
          <w:rFonts w:ascii="Times New Roman" w:hAnsi="Times New Roman" w:cs="Times New Roman"/>
          <w:bCs w:val="0"/>
          <w:i w:val="0"/>
          <w:iCs w:val="0"/>
          <w:sz w:val="24"/>
          <w:szCs w:val="24"/>
        </w:rPr>
        <w:lastRenderedPageBreak/>
        <w:t xml:space="preserve">Part 1 </w:t>
      </w:r>
      <w:r w:rsidR="00646CB5" w:rsidRPr="00ED5EAC">
        <w:rPr>
          <w:rFonts w:ascii="Times New Roman" w:hAnsi="Times New Roman" w:cs="Times New Roman"/>
          <w:bCs w:val="0"/>
          <w:i w:val="0"/>
          <w:iCs w:val="0"/>
          <w:sz w:val="24"/>
          <w:szCs w:val="24"/>
        </w:rPr>
        <w:tab/>
      </w:r>
      <w:r w:rsidRPr="00ED5EAC">
        <w:rPr>
          <w:rFonts w:ascii="Times New Roman" w:hAnsi="Times New Roman" w:cs="Times New Roman"/>
          <w:bCs w:val="0"/>
          <w:i w:val="0"/>
          <w:iCs w:val="0"/>
          <w:sz w:val="24"/>
          <w:szCs w:val="24"/>
        </w:rPr>
        <w:t>Preliminary</w:t>
      </w:r>
      <w:bookmarkEnd w:id="2"/>
    </w:p>
    <w:p w:rsidR="00EA5AF7" w:rsidRDefault="00511C9E">
      <w:pPr>
        <w:pStyle w:val="HR"/>
        <w:numPr>
          <w:ilvl w:val="1"/>
          <w:numId w:val="8"/>
        </w:numPr>
        <w:spacing w:before="120" w:after="120"/>
        <w:ind w:left="1020" w:hanging="993"/>
        <w:rPr>
          <w:rStyle w:val="CharSectno"/>
          <w:rFonts w:ascii="Times New Roman" w:hAnsi="Times New Roman"/>
          <w:b w:val="0"/>
        </w:rPr>
      </w:pPr>
      <w:bookmarkStart w:id="3" w:name="_Toc324374620"/>
      <w:r w:rsidRPr="00ED5EAC">
        <w:rPr>
          <w:rStyle w:val="CharSectno"/>
          <w:rFonts w:ascii="Times New Roman" w:hAnsi="Times New Roman"/>
        </w:rPr>
        <w:t xml:space="preserve">Name of </w:t>
      </w:r>
      <w:r w:rsidR="004903F9" w:rsidRPr="00ED5EAC">
        <w:rPr>
          <w:rStyle w:val="CharSectno"/>
          <w:rFonts w:ascii="Times New Roman" w:hAnsi="Times New Roman"/>
        </w:rPr>
        <w:t>Methodology Determination</w:t>
      </w:r>
      <w:bookmarkEnd w:id="3"/>
    </w:p>
    <w:p w:rsidR="00EA5AF7" w:rsidRDefault="00CB7648">
      <w:pPr>
        <w:pStyle w:val="R1"/>
        <w:spacing w:after="120" w:line="240" w:lineRule="auto"/>
        <w:ind w:left="960" w:firstLine="0"/>
        <w:jc w:val="left"/>
      </w:pPr>
      <w:r w:rsidRPr="00ED5EAC">
        <w:t xml:space="preserve">This </w:t>
      </w:r>
      <w:r w:rsidR="004903F9" w:rsidRPr="00ED5EAC">
        <w:t>Methodology Determination</w:t>
      </w:r>
      <w:r w:rsidR="0005302D" w:rsidRPr="00ED5EAC">
        <w:t xml:space="preserve"> is the</w:t>
      </w:r>
      <w:r w:rsidR="00C866D7" w:rsidRPr="00ED5EAC">
        <w:t xml:space="preserve"> </w:t>
      </w:r>
      <w:r w:rsidR="00C866D7" w:rsidRPr="00ED5EAC">
        <w:rPr>
          <w:i/>
        </w:rPr>
        <w:t>Carbon Farming (</w:t>
      </w:r>
      <w:r w:rsidR="00813BC8" w:rsidRPr="00ED5EAC">
        <w:rPr>
          <w:i/>
        </w:rPr>
        <w:t xml:space="preserve">Quantifying Carbon </w:t>
      </w:r>
      <w:r w:rsidR="000601A1" w:rsidRPr="00ED5EAC">
        <w:rPr>
          <w:i/>
        </w:rPr>
        <w:t>Sequestration by Permanent Environmental Plantings of Native Species using the CFI Reforestation Modelling Tool</w:t>
      </w:r>
      <w:r w:rsidR="00C866D7" w:rsidRPr="00ED5EAC">
        <w:rPr>
          <w:i/>
        </w:rPr>
        <w:t xml:space="preserve">) </w:t>
      </w:r>
      <w:r w:rsidR="004903F9" w:rsidRPr="00ED5EAC">
        <w:rPr>
          <w:i/>
        </w:rPr>
        <w:t>Methodology Determination</w:t>
      </w:r>
      <w:r w:rsidR="00C866D7" w:rsidRPr="00ED5EAC">
        <w:rPr>
          <w:i/>
        </w:rPr>
        <w:t xml:space="preserve"> 2012.</w:t>
      </w:r>
      <w:r w:rsidR="00C866D7" w:rsidRPr="00ED5EAC" w:rsidDel="00C866D7">
        <w:t xml:space="preserve"> </w:t>
      </w:r>
    </w:p>
    <w:p w:rsidR="00EA5AF7" w:rsidRDefault="00EA5AF7">
      <w:pPr>
        <w:pStyle w:val="R2"/>
      </w:pPr>
    </w:p>
    <w:p w:rsidR="00EA5AF7" w:rsidRDefault="00511C9E">
      <w:pPr>
        <w:pStyle w:val="HR"/>
        <w:numPr>
          <w:ilvl w:val="1"/>
          <w:numId w:val="8"/>
        </w:numPr>
        <w:spacing w:before="120" w:after="120"/>
        <w:ind w:left="1020" w:hanging="993"/>
        <w:rPr>
          <w:rStyle w:val="CharSectno"/>
          <w:rFonts w:ascii="Times New Roman" w:hAnsi="Times New Roman"/>
          <w:b w:val="0"/>
        </w:rPr>
      </w:pPr>
      <w:bookmarkStart w:id="4" w:name="_Toc324374621"/>
      <w:r w:rsidRPr="00ED5EAC">
        <w:rPr>
          <w:rStyle w:val="CharSectno"/>
          <w:rFonts w:ascii="Times New Roman" w:hAnsi="Times New Roman"/>
        </w:rPr>
        <w:t>Commencement</w:t>
      </w:r>
      <w:bookmarkEnd w:id="4"/>
    </w:p>
    <w:p w:rsidR="00EA5AF7" w:rsidRDefault="003620F0">
      <w:pPr>
        <w:pStyle w:val="R1"/>
        <w:spacing w:after="120" w:line="240" w:lineRule="auto"/>
        <w:jc w:val="left"/>
      </w:pPr>
      <w:r w:rsidRPr="00ED5EAC">
        <w:tab/>
      </w:r>
      <w:r w:rsidRPr="00ED5EAC">
        <w:tab/>
        <w:t xml:space="preserve">This </w:t>
      </w:r>
      <w:r w:rsidR="004903F9" w:rsidRPr="00ED5EAC">
        <w:t>Methodology Determination</w:t>
      </w:r>
      <w:r w:rsidR="008070EA" w:rsidRPr="00ED5EAC">
        <w:t xml:space="preserve"> commences on 1 July 2010.</w:t>
      </w:r>
    </w:p>
    <w:p w:rsidR="00EA5AF7" w:rsidRDefault="00EA5AF7">
      <w:pPr>
        <w:pStyle w:val="R2"/>
      </w:pPr>
    </w:p>
    <w:p w:rsidR="00EA5AF7" w:rsidRDefault="00511C9E">
      <w:pPr>
        <w:pStyle w:val="HR"/>
        <w:numPr>
          <w:ilvl w:val="1"/>
          <w:numId w:val="8"/>
        </w:numPr>
        <w:spacing w:before="120" w:after="120"/>
        <w:ind w:left="1020" w:hanging="993"/>
        <w:rPr>
          <w:rStyle w:val="CharSectno"/>
          <w:rFonts w:ascii="Times New Roman" w:hAnsi="Times New Roman"/>
          <w:b w:val="0"/>
        </w:rPr>
      </w:pPr>
      <w:bookmarkStart w:id="5" w:name="_Ref323915634"/>
      <w:bookmarkStart w:id="6" w:name="_Toc324374622"/>
      <w:r w:rsidRPr="00ED5EAC">
        <w:rPr>
          <w:rStyle w:val="CharSectno"/>
          <w:rFonts w:ascii="Times New Roman" w:hAnsi="Times New Roman"/>
        </w:rPr>
        <w:t>Application</w:t>
      </w:r>
      <w:bookmarkEnd w:id="5"/>
      <w:bookmarkEnd w:id="6"/>
    </w:p>
    <w:p w:rsidR="00EA5AF7" w:rsidRDefault="009232B7">
      <w:pPr>
        <w:pStyle w:val="R1"/>
        <w:numPr>
          <w:ilvl w:val="0"/>
          <w:numId w:val="6"/>
        </w:numPr>
        <w:tabs>
          <w:tab w:val="clear" w:pos="794"/>
        </w:tabs>
        <w:spacing w:after="120" w:line="240" w:lineRule="auto"/>
        <w:ind w:left="1020" w:hanging="708"/>
        <w:jc w:val="left"/>
      </w:pPr>
      <w:r w:rsidRPr="00ED5EAC">
        <w:t xml:space="preserve">This </w:t>
      </w:r>
      <w:r w:rsidR="004903F9" w:rsidRPr="00ED5EAC">
        <w:t>Methodology Determination</w:t>
      </w:r>
      <w:r w:rsidRPr="00ED5EAC">
        <w:t xml:space="preserve"> applies to a project </w:t>
      </w:r>
      <w:r w:rsidR="0021026A" w:rsidRPr="00ED5EAC">
        <w:t xml:space="preserve">to establish and </w:t>
      </w:r>
      <w:r w:rsidR="001F2D44" w:rsidRPr="00ED5EAC">
        <w:t xml:space="preserve">then </w:t>
      </w:r>
      <w:r w:rsidR="0021026A" w:rsidRPr="00ED5EAC">
        <w:t>maintain</w:t>
      </w:r>
      <w:r w:rsidR="001F2D44" w:rsidRPr="00ED5EAC">
        <w:t>,</w:t>
      </w:r>
      <w:r w:rsidR="000A3662" w:rsidRPr="00ED5EAC">
        <w:t xml:space="preserve"> </w:t>
      </w:r>
      <w:r w:rsidR="00BA68FF" w:rsidRPr="00ED5EAC">
        <w:t>in any part of Australia except the external territories</w:t>
      </w:r>
      <w:r w:rsidR="001F2D44" w:rsidRPr="00ED5EAC">
        <w:t>,</w:t>
      </w:r>
      <w:r w:rsidR="00BA68FF" w:rsidRPr="00ED5EAC">
        <w:t xml:space="preserve"> </w:t>
      </w:r>
      <w:r w:rsidRPr="00ED5EAC">
        <w:t xml:space="preserve">a permanent planting that is also an environmental planting </w:t>
      </w:r>
      <w:r w:rsidR="0021026A" w:rsidRPr="00ED5EAC">
        <w:t>which</w:t>
      </w:r>
      <w:r w:rsidR="001F2D44" w:rsidRPr="00ED5EAC">
        <w:t>:</w:t>
      </w:r>
    </w:p>
    <w:p w:rsidR="00EA5AF7" w:rsidRDefault="001F2D44">
      <w:pPr>
        <w:pStyle w:val="definition"/>
        <w:numPr>
          <w:ilvl w:val="0"/>
          <w:numId w:val="25"/>
        </w:numPr>
        <w:tabs>
          <w:tab w:val="left" w:pos="3119"/>
        </w:tabs>
        <w:spacing w:before="120" w:after="120" w:line="240" w:lineRule="auto"/>
      </w:pPr>
      <w:r w:rsidRPr="00ED5EAC">
        <w:t xml:space="preserve">is </w:t>
      </w:r>
      <w:r w:rsidR="0021026A" w:rsidRPr="00ED5EAC">
        <w:t xml:space="preserve">established </w:t>
      </w:r>
      <w:r w:rsidR="009C05A2" w:rsidRPr="00ED5EAC">
        <w:t xml:space="preserve">only </w:t>
      </w:r>
      <w:r w:rsidR="0021026A" w:rsidRPr="00ED5EAC">
        <w:t>by direct seeding or planting</w:t>
      </w:r>
      <w:r w:rsidRPr="00ED5EAC">
        <w:t>; and</w:t>
      </w:r>
    </w:p>
    <w:p w:rsidR="00EA5AF7" w:rsidRDefault="001F2D44">
      <w:pPr>
        <w:pStyle w:val="definition"/>
        <w:numPr>
          <w:ilvl w:val="0"/>
          <w:numId w:val="25"/>
        </w:numPr>
        <w:tabs>
          <w:tab w:val="left" w:pos="3119"/>
        </w:tabs>
        <w:spacing w:before="120" w:after="120" w:line="240" w:lineRule="auto"/>
      </w:pPr>
      <w:r w:rsidRPr="00ED5EAC">
        <w:t xml:space="preserve">contains trees that, on the </w:t>
      </w:r>
      <w:r w:rsidR="00F632AA" w:rsidRPr="00ED5EAC">
        <w:t>project area</w:t>
      </w:r>
      <w:r w:rsidRPr="00ED5EAC">
        <w:t xml:space="preserve">, </w:t>
      </w:r>
      <w:r w:rsidR="009232B7" w:rsidRPr="00ED5EAC">
        <w:t>have the potential to attain</w:t>
      </w:r>
      <w:r w:rsidRPr="00ED5EAC">
        <w:t>:</w:t>
      </w:r>
    </w:p>
    <w:p w:rsidR="00EA5AF7" w:rsidRDefault="009232B7">
      <w:pPr>
        <w:pStyle w:val="R1"/>
        <w:numPr>
          <w:ilvl w:val="2"/>
          <w:numId w:val="24"/>
        </w:numPr>
        <w:spacing w:after="120" w:line="240" w:lineRule="auto"/>
        <w:ind w:left="2552" w:hanging="708"/>
        <w:jc w:val="left"/>
      </w:pPr>
      <w:r w:rsidRPr="00ED5EAC">
        <w:t>a crown cover of at least 20% across the area of land; and</w:t>
      </w:r>
    </w:p>
    <w:p w:rsidR="00EA5AF7" w:rsidRDefault="009232B7">
      <w:pPr>
        <w:pStyle w:val="R1"/>
        <w:numPr>
          <w:ilvl w:val="2"/>
          <w:numId w:val="24"/>
        </w:numPr>
        <w:spacing w:after="120" w:line="240" w:lineRule="auto"/>
        <w:ind w:left="2552" w:hanging="708"/>
        <w:jc w:val="left"/>
      </w:pPr>
      <w:r w:rsidRPr="00ED5EAC">
        <w:t>a height of at least 2 metres</w:t>
      </w:r>
      <w:r w:rsidR="0021026A" w:rsidRPr="00ED5EAC">
        <w:t>.</w:t>
      </w:r>
    </w:p>
    <w:p w:rsidR="00EA5AF7" w:rsidRDefault="008F37FE">
      <w:pPr>
        <w:pStyle w:val="R1"/>
        <w:numPr>
          <w:ilvl w:val="0"/>
          <w:numId w:val="6"/>
        </w:numPr>
        <w:tabs>
          <w:tab w:val="clear" w:pos="794"/>
        </w:tabs>
        <w:spacing w:before="0" w:line="240" w:lineRule="auto"/>
        <w:jc w:val="left"/>
      </w:pPr>
      <w:r>
        <w:t xml:space="preserve">       </w:t>
      </w:r>
      <w:r w:rsidR="00001CDA" w:rsidRPr="00ED5EAC">
        <w:t xml:space="preserve">For the avoidance of doubt, the planting may have been established prior to </w:t>
      </w:r>
    </w:p>
    <w:p w:rsidR="00EA5AF7" w:rsidRDefault="008F37FE">
      <w:pPr>
        <w:pStyle w:val="R1"/>
        <w:tabs>
          <w:tab w:val="clear" w:pos="794"/>
        </w:tabs>
        <w:spacing w:before="0" w:line="240" w:lineRule="auto"/>
        <w:ind w:left="720" w:firstLine="0"/>
        <w:jc w:val="left"/>
      </w:pPr>
      <w:r>
        <w:t xml:space="preserve">     </w:t>
      </w:r>
      <w:r w:rsidR="00001CDA" w:rsidRPr="00ED5EAC">
        <w:t>1 July 2010.</w:t>
      </w:r>
    </w:p>
    <w:p w:rsidR="00EA5AF7" w:rsidRDefault="00813BC8">
      <w:pPr>
        <w:pStyle w:val="note0"/>
        <w:spacing w:before="120" w:beforeAutospacing="0" w:after="120" w:afterAutospacing="0"/>
        <w:ind w:left="1020"/>
        <w:rPr>
          <w:i/>
        </w:rPr>
      </w:pPr>
      <w:r w:rsidRPr="008F37FE">
        <w:rPr>
          <w:i/>
        </w:rPr>
        <w:t>Note:</w:t>
      </w:r>
      <w:r w:rsidR="004432B8" w:rsidRPr="004432B8">
        <w:rPr>
          <w:i/>
        </w:rPr>
        <w:t xml:space="preserve"> Subsections 27 (15) and (16) of the Act provide that a project may not be credited for abatement that occurs prior to 1 July 2010.  Further limitations on the timing of establishment of plantings may apply to a project by virtue of the criteria in subsection 27 (4) of the Act.</w:t>
      </w:r>
    </w:p>
    <w:p w:rsidR="00EA5AF7" w:rsidRDefault="00EA5AF7">
      <w:pPr>
        <w:pStyle w:val="note0"/>
        <w:spacing w:before="120" w:beforeAutospacing="0" w:after="120" w:afterAutospacing="0"/>
        <w:ind w:left="720"/>
      </w:pPr>
    </w:p>
    <w:p w:rsidR="00EA5AF7" w:rsidRDefault="008070EA">
      <w:pPr>
        <w:pStyle w:val="HR"/>
        <w:numPr>
          <w:ilvl w:val="1"/>
          <w:numId w:val="8"/>
        </w:numPr>
        <w:spacing w:before="120" w:after="120"/>
        <w:ind w:left="1020" w:hanging="993"/>
        <w:rPr>
          <w:rStyle w:val="CharSectno"/>
          <w:rFonts w:ascii="Times New Roman" w:hAnsi="Times New Roman"/>
          <w:b w:val="0"/>
        </w:rPr>
      </w:pPr>
      <w:bookmarkStart w:id="7" w:name="_Toc324374623"/>
      <w:r w:rsidRPr="00ED5EAC">
        <w:rPr>
          <w:rStyle w:val="CharSectno"/>
          <w:rFonts w:ascii="Times New Roman" w:hAnsi="Times New Roman"/>
        </w:rPr>
        <w:t>Definitions</w:t>
      </w:r>
      <w:bookmarkEnd w:id="7"/>
    </w:p>
    <w:p w:rsidR="00EA5AF7" w:rsidRDefault="008070EA">
      <w:pPr>
        <w:pStyle w:val="definition"/>
        <w:spacing w:before="120" w:after="120" w:line="240" w:lineRule="auto"/>
        <w:rPr>
          <w:rStyle w:val="CharSectno"/>
        </w:rPr>
      </w:pPr>
      <w:r w:rsidRPr="00ED5EAC">
        <w:rPr>
          <w:rStyle w:val="CharSectno"/>
        </w:rPr>
        <w:t xml:space="preserve">In this </w:t>
      </w:r>
      <w:r w:rsidR="0036007D" w:rsidRPr="00ED5EAC">
        <w:rPr>
          <w:rStyle w:val="CharSectno"/>
        </w:rPr>
        <w:t>d</w:t>
      </w:r>
      <w:r w:rsidRPr="00ED5EAC">
        <w:rPr>
          <w:rStyle w:val="CharSectno"/>
        </w:rPr>
        <w:t>etermination:</w:t>
      </w:r>
    </w:p>
    <w:p w:rsidR="00EA5AF7" w:rsidRDefault="008070EA">
      <w:pPr>
        <w:pStyle w:val="definition"/>
        <w:spacing w:before="120" w:after="120" w:line="240" w:lineRule="auto"/>
      </w:pPr>
      <w:r w:rsidRPr="00ED5EAC">
        <w:rPr>
          <w:b/>
          <w:i/>
        </w:rPr>
        <w:t>Act</w:t>
      </w:r>
      <w:r w:rsidRPr="00ED5EAC">
        <w:t xml:space="preserve"> means the </w:t>
      </w:r>
      <w:r w:rsidRPr="00ED5EAC">
        <w:rPr>
          <w:i/>
        </w:rPr>
        <w:t>Carbon Credits (Carbon Farming Initiative) Act 2011</w:t>
      </w:r>
      <w:r w:rsidRPr="00ED5EAC">
        <w:t>.</w:t>
      </w:r>
    </w:p>
    <w:p w:rsidR="00EA5AF7" w:rsidRDefault="008070EA">
      <w:pPr>
        <w:pStyle w:val="definition"/>
        <w:spacing w:before="120" w:after="120" w:line="240" w:lineRule="auto"/>
        <w:jc w:val="left"/>
      </w:pPr>
      <w:r w:rsidRPr="00ED5EAC">
        <w:rPr>
          <w:b/>
          <w:i/>
        </w:rPr>
        <w:t xml:space="preserve">carbon estimation area </w:t>
      </w:r>
      <w:r w:rsidRPr="00ED5EAC">
        <w:t>means a stratum of the project area</w:t>
      </w:r>
      <w:r w:rsidR="00BC60D1" w:rsidRPr="00ED5EAC">
        <w:t xml:space="preserve"> </w:t>
      </w:r>
      <w:r w:rsidR="00E0130D" w:rsidRPr="00ED5EAC">
        <w:t xml:space="preserve">that is </w:t>
      </w:r>
      <w:r w:rsidR="00BC60D1" w:rsidRPr="00ED5EAC">
        <w:t xml:space="preserve">determined in accordance with section 2.3 of this </w:t>
      </w:r>
      <w:r w:rsidR="004903F9" w:rsidRPr="00ED5EAC">
        <w:t>Methodology Determination</w:t>
      </w:r>
      <w:r w:rsidRPr="00ED5EAC">
        <w:t>.</w:t>
      </w:r>
    </w:p>
    <w:p w:rsidR="00EA5AF7" w:rsidRDefault="008070EA">
      <w:pPr>
        <w:pStyle w:val="definition"/>
        <w:spacing w:before="120" w:after="120" w:line="240" w:lineRule="auto"/>
        <w:jc w:val="left"/>
        <w:rPr>
          <w:i/>
        </w:rPr>
      </w:pPr>
      <w:r w:rsidRPr="00ED5EAC">
        <w:rPr>
          <w:b/>
          <w:i/>
        </w:rPr>
        <w:t xml:space="preserve">CFI Mapping Tool </w:t>
      </w:r>
      <w:r w:rsidRPr="00ED5EAC">
        <w:t xml:space="preserve">means the online mapping tool used to define </w:t>
      </w:r>
      <w:r w:rsidR="00951B42" w:rsidRPr="00ED5EAC">
        <w:t xml:space="preserve">a </w:t>
      </w:r>
      <w:r w:rsidRPr="00ED5EAC">
        <w:t>project ar</w:t>
      </w:r>
      <w:r w:rsidR="00951B42" w:rsidRPr="00ED5EAC">
        <w:t>ea</w:t>
      </w:r>
      <w:r w:rsidRPr="00ED5EAC">
        <w:t>, published by the Departme</w:t>
      </w:r>
      <w:r w:rsidR="00951B42" w:rsidRPr="00ED5EAC">
        <w:t>nt</w:t>
      </w:r>
      <w:r w:rsidR="00BC60D1" w:rsidRPr="00ED5EAC">
        <w:t xml:space="preserve"> </w:t>
      </w:r>
      <w:r w:rsidR="00F81CC5" w:rsidRPr="00ED5EAC">
        <w:t xml:space="preserve">and </w:t>
      </w:r>
      <w:r w:rsidR="00BC60D1" w:rsidRPr="00ED5EAC">
        <w:t xml:space="preserve">updated </w:t>
      </w:r>
      <w:r w:rsidRPr="00ED5EAC">
        <w:t>from time to time.</w:t>
      </w:r>
    </w:p>
    <w:p w:rsidR="00EA5AF7" w:rsidRDefault="008070EA">
      <w:pPr>
        <w:pStyle w:val="definition"/>
        <w:spacing w:before="120" w:after="120" w:line="240" w:lineRule="auto"/>
        <w:jc w:val="left"/>
      </w:pPr>
      <w:r w:rsidRPr="00ED5EAC">
        <w:rPr>
          <w:b/>
          <w:i/>
        </w:rPr>
        <w:t>carbon stock</w:t>
      </w:r>
      <w:r w:rsidRPr="00ED5EAC">
        <w:t xml:space="preserve"> means the quantity of carbon held within the </w:t>
      </w:r>
      <w:r w:rsidR="00956B51" w:rsidRPr="00ED5EAC">
        <w:t>relevant carbon pool</w:t>
      </w:r>
      <w:r w:rsidRPr="00ED5EAC">
        <w:t xml:space="preserve"> </w:t>
      </w:r>
      <w:r w:rsidR="00147C3E" w:rsidRPr="00ED5EAC">
        <w:t xml:space="preserve">or pools </w:t>
      </w:r>
      <w:r w:rsidR="00951B42" w:rsidRPr="00ED5EAC">
        <w:t xml:space="preserve">in an area </w:t>
      </w:r>
      <w:r w:rsidRPr="00ED5EAC">
        <w:t>at a specified time.</w:t>
      </w:r>
    </w:p>
    <w:p w:rsidR="00EA5AF7" w:rsidRDefault="008070EA">
      <w:pPr>
        <w:pStyle w:val="definition"/>
        <w:spacing w:before="120" w:after="120" w:line="240" w:lineRule="auto"/>
        <w:jc w:val="left"/>
      </w:pPr>
      <w:r w:rsidRPr="00ED5EAC">
        <w:rPr>
          <w:b/>
          <w:i/>
        </w:rPr>
        <w:lastRenderedPageBreak/>
        <w:t>carbon stock change</w:t>
      </w:r>
      <w:r w:rsidRPr="00ED5EAC">
        <w:t xml:space="preserve"> means the differe</w:t>
      </w:r>
      <w:r w:rsidR="00333A3C" w:rsidRPr="00ED5EAC">
        <w:t>nce</w:t>
      </w:r>
      <w:r w:rsidRPr="00ED5EAC">
        <w:t xml:space="preserve"> in </w:t>
      </w:r>
      <w:r w:rsidR="00951B42" w:rsidRPr="00ED5EAC">
        <w:t xml:space="preserve">the carbon stock in </w:t>
      </w:r>
      <w:r w:rsidR="00FC2548" w:rsidRPr="00ED5EAC">
        <w:t xml:space="preserve">the relevant carbon pools in </w:t>
      </w:r>
      <w:r w:rsidRPr="00ED5EAC">
        <w:t>a</w:t>
      </w:r>
      <w:r w:rsidR="00951B42" w:rsidRPr="00ED5EAC">
        <w:t>n</w:t>
      </w:r>
      <w:r w:rsidRPr="00ED5EAC">
        <w:t xml:space="preserve"> area over a specified </w:t>
      </w:r>
      <w:r w:rsidR="00333A3C" w:rsidRPr="00ED5EAC">
        <w:t xml:space="preserve">period of </w:t>
      </w:r>
      <w:r w:rsidRPr="00ED5EAC">
        <w:t>time.</w:t>
      </w:r>
    </w:p>
    <w:p w:rsidR="00EA5AF7" w:rsidRDefault="00F84409">
      <w:pPr>
        <w:pStyle w:val="definition"/>
        <w:spacing w:before="120" w:after="120" w:line="240" w:lineRule="auto"/>
        <w:jc w:val="left"/>
      </w:pPr>
      <w:r w:rsidRPr="00ED5EAC">
        <w:rPr>
          <w:b/>
          <w:i/>
        </w:rPr>
        <w:t>disturbance event</w:t>
      </w:r>
      <w:r w:rsidRPr="00ED5EAC">
        <w:rPr>
          <w:b/>
        </w:rPr>
        <w:t xml:space="preserve"> </w:t>
      </w:r>
      <w:r w:rsidR="00CE6490" w:rsidRPr="00ED5EAC">
        <w:t>means a</w:t>
      </w:r>
      <w:r w:rsidRPr="00ED5EAC">
        <w:t>n</w:t>
      </w:r>
      <w:r w:rsidR="00CE6490" w:rsidRPr="00ED5EAC">
        <w:t xml:space="preserve"> event that affects the growth of trees</w:t>
      </w:r>
      <w:r w:rsidR="002F1419" w:rsidRPr="00ED5EAC">
        <w:t xml:space="preserve">, and includes natural disturbances such as </w:t>
      </w:r>
      <w:r w:rsidR="00CE6490" w:rsidRPr="00ED5EAC">
        <w:t xml:space="preserve">fire, pest, disease or storm </w:t>
      </w:r>
      <w:r w:rsidR="002F1419" w:rsidRPr="00ED5EAC">
        <w:t>and</w:t>
      </w:r>
      <w:r w:rsidR="00CE6490" w:rsidRPr="00ED5EAC">
        <w:t xml:space="preserve"> artificial disturbance</w:t>
      </w:r>
      <w:r w:rsidR="002F1419" w:rsidRPr="00ED5EAC">
        <w:t>s</w:t>
      </w:r>
      <w:r w:rsidRPr="00ED5EAC">
        <w:t>.</w:t>
      </w:r>
      <w:r w:rsidRPr="00ED5EAC">
        <w:rPr>
          <w:b/>
        </w:rPr>
        <w:t xml:space="preserve"> </w:t>
      </w:r>
    </w:p>
    <w:p w:rsidR="00EA5AF7" w:rsidRDefault="000A33DB">
      <w:pPr>
        <w:pStyle w:val="definition"/>
        <w:spacing w:before="120" w:after="120" w:line="240" w:lineRule="auto"/>
        <w:jc w:val="left"/>
      </w:pPr>
      <w:r w:rsidRPr="00ED5EAC">
        <w:rPr>
          <w:b/>
          <w:i/>
        </w:rPr>
        <w:t>exclusion area</w:t>
      </w:r>
      <w:r w:rsidRPr="00ED5EAC">
        <w:rPr>
          <w:b/>
        </w:rPr>
        <w:t xml:space="preserve"> </w:t>
      </w:r>
      <w:r w:rsidRPr="00ED5EAC">
        <w:t>means an area</w:t>
      </w:r>
      <w:r w:rsidR="00BC60D1" w:rsidRPr="00ED5EAC">
        <w:t xml:space="preserve"> </w:t>
      </w:r>
      <w:r w:rsidR="002C71F9" w:rsidRPr="00ED5EAC">
        <w:t xml:space="preserve">within </w:t>
      </w:r>
      <w:r w:rsidRPr="00ED5EAC">
        <w:t xml:space="preserve">the project area </w:t>
      </w:r>
      <w:r w:rsidR="00DD34CF" w:rsidRPr="00ED5EAC">
        <w:t xml:space="preserve">which </w:t>
      </w:r>
      <w:r w:rsidR="00D9301B" w:rsidRPr="00ED5EAC">
        <w:t xml:space="preserve">is </w:t>
      </w:r>
      <w:r w:rsidR="005C1420" w:rsidRPr="00ED5EAC">
        <w:t xml:space="preserve">determined in accordance with section 2.4 of this </w:t>
      </w:r>
      <w:r w:rsidR="004903F9" w:rsidRPr="00ED5EAC">
        <w:t>Methodology Determination</w:t>
      </w:r>
      <w:r w:rsidR="005C1420" w:rsidRPr="00ED5EAC">
        <w:t xml:space="preserve"> and is </w:t>
      </w:r>
      <w:r w:rsidRPr="00ED5EAC">
        <w:t xml:space="preserve">not included when </w:t>
      </w:r>
      <w:r w:rsidR="00BC60D1" w:rsidRPr="00ED5EAC">
        <w:t xml:space="preserve">calculating </w:t>
      </w:r>
      <w:r w:rsidRPr="00ED5EAC">
        <w:t>the total net abatement amount for a project</w:t>
      </w:r>
      <w:r w:rsidR="00DD34CF" w:rsidRPr="00ED5EAC">
        <w:t>.</w:t>
      </w:r>
    </w:p>
    <w:p w:rsidR="00EA5AF7" w:rsidRDefault="00E870E1">
      <w:pPr>
        <w:pStyle w:val="definition"/>
        <w:spacing w:before="120" w:after="120" w:line="240" w:lineRule="auto"/>
      </w:pPr>
      <w:r w:rsidRPr="00ED5EAC">
        <w:rPr>
          <w:b/>
          <w:i/>
        </w:rPr>
        <w:t xml:space="preserve">fallen timber </w:t>
      </w:r>
      <w:r w:rsidRPr="00ED5EAC">
        <w:t>means biomass</w:t>
      </w:r>
      <w:r w:rsidR="002C71F9" w:rsidRPr="00ED5EAC">
        <w:t xml:space="preserve"> that is not: </w:t>
      </w:r>
    </w:p>
    <w:p w:rsidR="00EA5AF7" w:rsidRDefault="002C71F9">
      <w:pPr>
        <w:pStyle w:val="definition"/>
        <w:numPr>
          <w:ilvl w:val="0"/>
          <w:numId w:val="28"/>
        </w:numPr>
        <w:tabs>
          <w:tab w:val="left" w:pos="3119"/>
        </w:tabs>
        <w:spacing w:before="120" w:after="120" w:line="240" w:lineRule="auto"/>
      </w:pPr>
      <w:r w:rsidRPr="00ED5EAC">
        <w:t>a log with hollows</w:t>
      </w:r>
      <w:r w:rsidR="003E610B" w:rsidRPr="00ED5EAC">
        <w:t>;</w:t>
      </w:r>
    </w:p>
    <w:p w:rsidR="00EA5AF7" w:rsidRDefault="002C71F9">
      <w:pPr>
        <w:pStyle w:val="definition"/>
        <w:numPr>
          <w:ilvl w:val="0"/>
          <w:numId w:val="28"/>
        </w:numPr>
        <w:tabs>
          <w:tab w:val="left" w:pos="3119"/>
        </w:tabs>
        <w:spacing w:before="120" w:after="120" w:line="240" w:lineRule="auto"/>
      </w:pPr>
      <w:r w:rsidRPr="00ED5EAC">
        <w:t>a log with growing moss and fungi</w:t>
      </w:r>
      <w:r w:rsidR="003E610B" w:rsidRPr="00ED5EAC">
        <w:t>; or</w:t>
      </w:r>
    </w:p>
    <w:p w:rsidR="00EA5AF7" w:rsidRDefault="002C71F9">
      <w:pPr>
        <w:pStyle w:val="definition"/>
        <w:numPr>
          <w:ilvl w:val="0"/>
          <w:numId w:val="28"/>
        </w:numPr>
        <w:tabs>
          <w:tab w:val="left" w:pos="3119"/>
        </w:tabs>
        <w:spacing w:before="120" w:after="120" w:line="240" w:lineRule="auto"/>
      </w:pPr>
      <w:r w:rsidRPr="00ED5EAC">
        <w:t>fallen timber as a result of cutting, breaking off or harming standing living or dead trees or shrubs.</w:t>
      </w:r>
    </w:p>
    <w:p w:rsidR="00EA5AF7" w:rsidRDefault="008070EA">
      <w:pPr>
        <w:pStyle w:val="definition"/>
        <w:spacing w:before="120" w:after="120" w:line="240" w:lineRule="auto"/>
        <w:jc w:val="left"/>
        <w:rPr>
          <w:b/>
          <w:i/>
        </w:rPr>
      </w:pPr>
      <w:r w:rsidRPr="00ED5EAC">
        <w:rPr>
          <w:b/>
          <w:i/>
        </w:rPr>
        <w:t>greenhouse gas assessment boundary</w:t>
      </w:r>
      <w:r w:rsidR="0049622B" w:rsidRPr="00ED5EAC">
        <w:rPr>
          <w:b/>
          <w:i/>
        </w:rPr>
        <w:t xml:space="preserve"> </w:t>
      </w:r>
      <w:r w:rsidR="0049622B" w:rsidRPr="00ED5EAC">
        <w:t xml:space="preserve">– </w:t>
      </w:r>
      <w:r w:rsidR="00263D56" w:rsidRPr="00ED5EAC">
        <w:t>see section</w:t>
      </w:r>
      <w:r w:rsidR="000248DD" w:rsidRPr="00ED5EAC">
        <w:t xml:space="preserve"> 3.2</w:t>
      </w:r>
      <w:r w:rsidR="00BC60D1" w:rsidRPr="00ED5EAC">
        <w:t xml:space="preserve"> of this </w:t>
      </w:r>
      <w:r w:rsidR="004903F9" w:rsidRPr="00ED5EAC">
        <w:t>Methodology Determination</w:t>
      </w:r>
      <w:r w:rsidR="0049622B" w:rsidRPr="00ED5EAC">
        <w:rPr>
          <w:b/>
          <w:i/>
        </w:rPr>
        <w:t>.</w:t>
      </w:r>
    </w:p>
    <w:p w:rsidR="00EA5AF7" w:rsidRDefault="008070EA">
      <w:pPr>
        <w:pStyle w:val="definition"/>
        <w:spacing w:before="120" w:after="120" w:line="240" w:lineRule="auto"/>
      </w:pPr>
      <w:r w:rsidRPr="00ED5EAC">
        <w:rPr>
          <w:b/>
          <w:i/>
        </w:rPr>
        <w:t xml:space="preserve">initial carbon stock </w:t>
      </w:r>
      <w:r w:rsidRPr="00ED5EAC">
        <w:t xml:space="preserve">means </w:t>
      </w:r>
      <w:r w:rsidR="000248DD" w:rsidRPr="00ED5EAC">
        <w:t xml:space="preserve">the </w:t>
      </w:r>
      <w:r w:rsidRPr="00ED5EAC">
        <w:t xml:space="preserve">carbon stock </w:t>
      </w:r>
      <w:r w:rsidR="000248DD" w:rsidRPr="00ED5EAC">
        <w:t xml:space="preserve">existing in an area </w:t>
      </w:r>
      <w:r w:rsidRPr="00ED5EAC">
        <w:t xml:space="preserve">at the </w:t>
      </w:r>
      <w:r w:rsidR="000248DD" w:rsidRPr="00ED5EAC">
        <w:t xml:space="preserve">establishment </w:t>
      </w:r>
      <w:r w:rsidRPr="00ED5EAC">
        <w:t>of the project.</w:t>
      </w:r>
    </w:p>
    <w:p w:rsidR="00EA5AF7" w:rsidRDefault="008070EA">
      <w:pPr>
        <w:pStyle w:val="definition"/>
        <w:tabs>
          <w:tab w:val="left" w:pos="3119"/>
        </w:tabs>
        <w:spacing w:before="120" w:after="120" w:line="240" w:lineRule="auto"/>
        <w:jc w:val="left"/>
      </w:pPr>
      <w:r w:rsidRPr="00ED5EAC">
        <w:rPr>
          <w:b/>
          <w:i/>
        </w:rPr>
        <w:t xml:space="preserve">Reforestation Modelling Tool </w:t>
      </w:r>
      <w:r w:rsidRPr="00ED5EAC">
        <w:t>means an online tool, published by the Departme</w:t>
      </w:r>
      <w:r w:rsidR="00635B8A" w:rsidRPr="00ED5EAC">
        <w:t xml:space="preserve">nt </w:t>
      </w:r>
      <w:r w:rsidR="00704D74" w:rsidRPr="00ED5EAC">
        <w:t>and as updated by the Department</w:t>
      </w:r>
      <w:r w:rsidRPr="00ED5EAC">
        <w:t xml:space="preserve"> from time to time, that estimates the carbon stock in an area.</w:t>
      </w:r>
    </w:p>
    <w:p w:rsidR="00EA5AF7" w:rsidRDefault="008070EA">
      <w:pPr>
        <w:pStyle w:val="definition"/>
        <w:tabs>
          <w:tab w:val="left" w:pos="3119"/>
        </w:tabs>
        <w:spacing w:before="120" w:after="120" w:line="240" w:lineRule="auto"/>
        <w:jc w:val="left"/>
      </w:pPr>
      <w:r w:rsidRPr="00ED5EAC">
        <w:rPr>
          <w:b/>
          <w:i/>
        </w:rPr>
        <w:t>Regulations</w:t>
      </w:r>
      <w:r w:rsidRPr="00ED5EAC">
        <w:t xml:space="preserve"> means the</w:t>
      </w:r>
      <w:r w:rsidR="00303468" w:rsidRPr="00ED5EAC">
        <w:t xml:space="preserve"> </w:t>
      </w:r>
      <w:r w:rsidR="00D04303" w:rsidRPr="00ED5EAC">
        <w:rPr>
          <w:i/>
        </w:rPr>
        <w:t>Carbon Credits (Carbon Farming Initiative) Regulations 2011</w:t>
      </w:r>
      <w:r w:rsidR="00303468" w:rsidRPr="00ED5EAC">
        <w:t>.</w:t>
      </w:r>
    </w:p>
    <w:p w:rsidR="00EA5AF7" w:rsidRDefault="00651117">
      <w:pPr>
        <w:pStyle w:val="definition"/>
        <w:tabs>
          <w:tab w:val="left" w:pos="3119"/>
        </w:tabs>
        <w:spacing w:before="120" w:after="120" w:line="240" w:lineRule="auto"/>
        <w:jc w:val="left"/>
      </w:pPr>
      <w:r w:rsidRPr="00ED5EAC">
        <w:rPr>
          <w:b/>
          <w:i/>
        </w:rPr>
        <w:t>relevant carbon pool</w:t>
      </w:r>
      <w:r w:rsidRPr="00ED5EAC">
        <w:t xml:space="preserve">, in relation to this </w:t>
      </w:r>
      <w:r w:rsidR="004903F9" w:rsidRPr="00ED5EAC">
        <w:t>Methodology Determination</w:t>
      </w:r>
      <w:r w:rsidRPr="00ED5EAC">
        <w:t xml:space="preserve">, means the </w:t>
      </w:r>
      <w:r w:rsidR="00817476" w:rsidRPr="00ED5EAC">
        <w:t xml:space="preserve">living </w:t>
      </w:r>
      <w:r w:rsidRPr="00ED5EAC">
        <w:t>biomass and the dead organic matter.</w:t>
      </w:r>
    </w:p>
    <w:p w:rsidR="00EA5AF7" w:rsidRDefault="008070EA">
      <w:pPr>
        <w:pStyle w:val="definition"/>
        <w:spacing w:before="120" w:after="120" w:line="240" w:lineRule="auto"/>
        <w:jc w:val="left"/>
      </w:pPr>
      <w:r w:rsidRPr="00ED5EAC">
        <w:rPr>
          <w:b/>
          <w:i/>
        </w:rPr>
        <w:t>stratification</w:t>
      </w:r>
      <w:r w:rsidRPr="00ED5EAC">
        <w:t xml:space="preserve"> means the division of a project area into areas with common attributes</w:t>
      </w:r>
      <w:r w:rsidR="001C73EB" w:rsidRPr="00ED5EAC">
        <w:t xml:space="preserve"> in accordance with the CFI Mapping Guidelines</w:t>
      </w:r>
      <w:r w:rsidRPr="00ED5EAC">
        <w:t>.</w:t>
      </w:r>
    </w:p>
    <w:p w:rsidR="00EA5AF7" w:rsidRDefault="008070EA">
      <w:pPr>
        <w:pStyle w:val="definition"/>
        <w:spacing w:before="120" w:after="120" w:line="240" w:lineRule="auto"/>
        <w:jc w:val="left"/>
      </w:pPr>
      <w:r w:rsidRPr="00ED5EAC">
        <w:rPr>
          <w:b/>
          <w:i/>
        </w:rPr>
        <w:t>thinning</w:t>
      </w:r>
      <w:r w:rsidRPr="00ED5EAC">
        <w:rPr>
          <w:b/>
        </w:rPr>
        <w:t xml:space="preserve"> </w:t>
      </w:r>
      <w:r w:rsidRPr="00ED5EAC">
        <w:t xml:space="preserve">means the selective removal of </w:t>
      </w:r>
      <w:r w:rsidR="00E24358" w:rsidRPr="00ED5EAC">
        <w:t>plants</w:t>
      </w:r>
      <w:r w:rsidRPr="00ED5EAC">
        <w:t>, primarily undertaken to improve the growth rate or health of the remaining vegetation.</w:t>
      </w:r>
    </w:p>
    <w:p w:rsidR="00EA5AF7" w:rsidRDefault="008070EA">
      <w:pPr>
        <w:pStyle w:val="definition"/>
        <w:spacing w:before="120" w:after="120" w:line="240" w:lineRule="auto"/>
        <w:jc w:val="left"/>
      </w:pPr>
      <w:r w:rsidRPr="00ED5EAC">
        <w:rPr>
          <w:b/>
          <w:i/>
        </w:rPr>
        <w:t xml:space="preserve">NGER Measurement Determination </w:t>
      </w:r>
      <w:r w:rsidR="00263D56" w:rsidRPr="00ED5EAC">
        <w:t>means the applicable determination made unde</w:t>
      </w:r>
      <w:r w:rsidR="002D6E8B" w:rsidRPr="00ED5EAC">
        <w:t>r subsection 10</w:t>
      </w:r>
      <w:r w:rsidR="00ED5EAC">
        <w:t xml:space="preserve"> </w:t>
      </w:r>
      <w:r w:rsidR="00263D56" w:rsidRPr="00ED5EAC">
        <w:t xml:space="preserve">(3) of the </w:t>
      </w:r>
      <w:r w:rsidR="00263D56" w:rsidRPr="00ED5EAC">
        <w:rPr>
          <w:i/>
        </w:rPr>
        <w:t xml:space="preserve">National Greenhouse and Energy Reporting Act 2007 </w:t>
      </w:r>
      <w:r w:rsidR="00263D56" w:rsidRPr="00ED5EAC">
        <w:t>as in force from time to time.</w:t>
      </w:r>
    </w:p>
    <w:p w:rsidR="00EA5AF7" w:rsidRDefault="00ED5EAC">
      <w:pPr>
        <w:pStyle w:val="definition"/>
        <w:spacing w:before="120" w:after="120" w:line="240" w:lineRule="auto"/>
        <w:jc w:val="left"/>
        <w:rPr>
          <w:i/>
        </w:rPr>
      </w:pPr>
      <w:r w:rsidRPr="003C1485">
        <w:rPr>
          <w:b/>
          <w:i/>
        </w:rPr>
        <w:t>NGER Regulations</w:t>
      </w:r>
      <w:r>
        <w:rPr>
          <w:i/>
        </w:rPr>
        <w:t xml:space="preserve"> </w:t>
      </w:r>
      <w:r>
        <w:t xml:space="preserve">means the regulations made under the </w:t>
      </w:r>
      <w:r w:rsidRPr="00884C77">
        <w:rPr>
          <w:i/>
        </w:rPr>
        <w:t xml:space="preserve">National Greenhouse and Energy Reporting </w:t>
      </w:r>
      <w:r>
        <w:rPr>
          <w:i/>
        </w:rPr>
        <w:t xml:space="preserve">Act 2007 </w:t>
      </w:r>
      <w:r w:rsidRPr="008042B2">
        <w:t>as in force from time to time.</w:t>
      </w:r>
    </w:p>
    <w:p w:rsidR="00EA5AF7" w:rsidRDefault="00032055">
      <w:pPr>
        <w:pStyle w:val="definition"/>
        <w:spacing w:before="120" w:after="120" w:line="240" w:lineRule="auto"/>
        <w:jc w:val="left"/>
      </w:pPr>
      <w:r w:rsidRPr="00ED5EAC">
        <w:rPr>
          <w:b/>
          <w:i/>
        </w:rPr>
        <w:t>non-forested land</w:t>
      </w:r>
      <w:r w:rsidR="009A4741" w:rsidRPr="00ED5EAC">
        <w:t xml:space="preserve"> is land that does not have </w:t>
      </w:r>
      <w:r w:rsidR="008B0B40" w:rsidRPr="00ED5EAC">
        <w:t>trees</w:t>
      </w:r>
      <w:r w:rsidR="009A4741" w:rsidRPr="00ED5EAC">
        <w:t xml:space="preserve"> situated on it</w:t>
      </w:r>
      <w:r w:rsidR="008B0B40" w:rsidRPr="00ED5EAC">
        <w:t xml:space="preserve"> that:</w:t>
      </w:r>
    </w:p>
    <w:p w:rsidR="00EA5AF7" w:rsidRDefault="008B0B40">
      <w:pPr>
        <w:pStyle w:val="definition"/>
        <w:numPr>
          <w:ilvl w:val="0"/>
          <w:numId w:val="29"/>
        </w:numPr>
        <w:tabs>
          <w:tab w:val="left" w:pos="3119"/>
        </w:tabs>
        <w:spacing w:before="120" w:after="120" w:line="240" w:lineRule="auto"/>
      </w:pPr>
      <w:r w:rsidRPr="00ED5EAC">
        <w:t>have attained, or have the potential to attain, a crown cover of at least 20% across the area of land; and</w:t>
      </w:r>
    </w:p>
    <w:p w:rsidR="00EA5AF7" w:rsidRDefault="008B0B40">
      <w:pPr>
        <w:pStyle w:val="definition"/>
        <w:numPr>
          <w:ilvl w:val="0"/>
          <w:numId w:val="29"/>
        </w:numPr>
        <w:tabs>
          <w:tab w:val="left" w:pos="3119"/>
        </w:tabs>
        <w:spacing w:before="120" w:after="120" w:line="240" w:lineRule="auto"/>
      </w:pPr>
      <w:r w:rsidRPr="00ED5EAC">
        <w:t>have reached, or have the potential to reach, a height of at least 2 metres.</w:t>
      </w:r>
    </w:p>
    <w:p w:rsidR="00EA5AF7" w:rsidRDefault="002B51AA">
      <w:pPr>
        <w:pStyle w:val="definition"/>
        <w:spacing w:before="120" w:after="120" w:line="240" w:lineRule="auto"/>
        <w:jc w:val="left"/>
      </w:pPr>
      <w:r w:rsidRPr="00ED5EAC">
        <w:rPr>
          <w:b/>
          <w:i/>
        </w:rPr>
        <w:lastRenderedPageBreak/>
        <w:t xml:space="preserve">nursery operations </w:t>
      </w:r>
      <w:r w:rsidRPr="00ED5EAC">
        <w:t>means the operations involved in the propagation, breeding and early cultivation of plants.</w:t>
      </w:r>
    </w:p>
    <w:p w:rsidR="00EA5AF7" w:rsidRDefault="00B238A2">
      <w:pPr>
        <w:pStyle w:val="definition"/>
        <w:spacing w:before="120" w:after="120" w:line="240" w:lineRule="auto"/>
        <w:jc w:val="left"/>
      </w:pPr>
      <w:r w:rsidRPr="00ED5EAC">
        <w:rPr>
          <w:b/>
          <w:i/>
        </w:rPr>
        <w:t>woody plants</w:t>
      </w:r>
      <w:r w:rsidRPr="00ED5EAC">
        <w:t xml:space="preserve"> means trees and shrubs.</w:t>
      </w:r>
    </w:p>
    <w:p w:rsidR="00EA5AF7" w:rsidRDefault="00CB6AA9">
      <w:pPr>
        <w:pStyle w:val="definition"/>
        <w:keepNext/>
        <w:spacing w:before="120" w:after="120" w:line="240" w:lineRule="auto"/>
        <w:jc w:val="left"/>
        <w:rPr>
          <w:i/>
        </w:rPr>
      </w:pPr>
      <w:r w:rsidRPr="008F37FE">
        <w:rPr>
          <w:i/>
        </w:rPr>
        <w:t>Note</w:t>
      </w:r>
      <w:r w:rsidR="004432B8" w:rsidRPr="004432B8">
        <w:rPr>
          <w:i/>
        </w:rPr>
        <w:t xml:space="preserve">:  Other words and expressions used in this Methodology Determination have the meaning given by section 5 of the Act or </w:t>
      </w:r>
      <w:r w:rsidR="00465201">
        <w:rPr>
          <w:i/>
        </w:rPr>
        <w:t xml:space="preserve">by </w:t>
      </w:r>
      <w:r w:rsidR="004432B8" w:rsidRPr="004432B8">
        <w:rPr>
          <w:i/>
        </w:rPr>
        <w:t>the Regulations.  These terms include:</w:t>
      </w:r>
    </w:p>
    <w:p w:rsidR="00EA5AF7" w:rsidRDefault="00CB6AA9">
      <w:pPr>
        <w:pStyle w:val="definition"/>
        <w:keepNext/>
        <w:numPr>
          <w:ilvl w:val="0"/>
          <w:numId w:val="7"/>
        </w:numPr>
        <w:spacing w:before="120" w:after="120" w:line="240" w:lineRule="auto"/>
      </w:pPr>
      <w:r w:rsidRPr="00ED5EAC">
        <w:t>baseline;</w:t>
      </w:r>
    </w:p>
    <w:p w:rsidR="00EA5AF7" w:rsidRDefault="00CB6AA9">
      <w:pPr>
        <w:pStyle w:val="definition"/>
        <w:numPr>
          <w:ilvl w:val="0"/>
          <w:numId w:val="7"/>
        </w:numPr>
        <w:spacing w:before="120" w:after="120" w:line="240" w:lineRule="auto"/>
        <w:jc w:val="left"/>
      </w:pPr>
      <w:r w:rsidRPr="00ED5EAC">
        <w:t>CFI Mapping Guidelines;</w:t>
      </w:r>
    </w:p>
    <w:p w:rsidR="00EA5AF7" w:rsidRDefault="00CB6AA9">
      <w:pPr>
        <w:pStyle w:val="definition"/>
        <w:numPr>
          <w:ilvl w:val="0"/>
          <w:numId w:val="7"/>
        </w:numPr>
        <w:spacing w:before="120" w:after="120" w:line="240" w:lineRule="auto"/>
        <w:jc w:val="left"/>
      </w:pPr>
      <w:r w:rsidRPr="00ED5EAC">
        <w:t>CFI rainfall map;</w:t>
      </w:r>
    </w:p>
    <w:p w:rsidR="00EA5AF7" w:rsidRDefault="00CB6AA9">
      <w:pPr>
        <w:pStyle w:val="definition"/>
        <w:numPr>
          <w:ilvl w:val="0"/>
          <w:numId w:val="7"/>
        </w:numPr>
        <w:spacing w:before="120" w:after="120" w:line="240" w:lineRule="auto"/>
      </w:pPr>
      <w:r w:rsidRPr="00ED5EAC">
        <w:t>eligible offsets project;</w:t>
      </w:r>
    </w:p>
    <w:p w:rsidR="00EA5AF7" w:rsidRDefault="00CB6AA9">
      <w:pPr>
        <w:pStyle w:val="definition"/>
        <w:numPr>
          <w:ilvl w:val="0"/>
          <w:numId w:val="7"/>
        </w:numPr>
        <w:spacing w:before="120" w:after="120" w:line="240" w:lineRule="auto"/>
      </w:pPr>
      <w:r w:rsidRPr="00ED5EAC">
        <w:t>emission;</w:t>
      </w:r>
    </w:p>
    <w:p w:rsidR="00EA5AF7" w:rsidRDefault="00CB6AA9">
      <w:pPr>
        <w:pStyle w:val="definition"/>
        <w:numPr>
          <w:ilvl w:val="0"/>
          <w:numId w:val="7"/>
        </w:numPr>
        <w:spacing w:before="120" w:after="120" w:line="240" w:lineRule="auto"/>
      </w:pPr>
      <w:r w:rsidRPr="00ED5EAC">
        <w:t>environmental planting;</w:t>
      </w:r>
    </w:p>
    <w:p w:rsidR="00EA5AF7" w:rsidRDefault="00CB6AA9">
      <w:pPr>
        <w:pStyle w:val="definition"/>
        <w:numPr>
          <w:ilvl w:val="0"/>
          <w:numId w:val="7"/>
        </w:numPr>
        <w:spacing w:before="120" w:after="120" w:line="240" w:lineRule="auto"/>
      </w:pPr>
      <w:r w:rsidRPr="00ED5EAC">
        <w:t>greenhouse gas;</w:t>
      </w:r>
    </w:p>
    <w:p w:rsidR="00EA5AF7" w:rsidRDefault="00CB6AA9">
      <w:pPr>
        <w:pStyle w:val="definition"/>
        <w:numPr>
          <w:ilvl w:val="0"/>
          <w:numId w:val="7"/>
        </w:numPr>
        <w:spacing w:before="120" w:after="120" w:line="240" w:lineRule="auto"/>
      </w:pPr>
      <w:r w:rsidRPr="00ED5EAC">
        <w:t>known weed species;</w:t>
      </w:r>
    </w:p>
    <w:p w:rsidR="00EA5AF7" w:rsidRDefault="00CB6AA9">
      <w:pPr>
        <w:pStyle w:val="definition"/>
        <w:numPr>
          <w:ilvl w:val="0"/>
          <w:numId w:val="7"/>
        </w:numPr>
        <w:spacing w:before="120" w:after="120" w:line="240" w:lineRule="auto"/>
      </w:pPr>
      <w:r w:rsidRPr="00ED5EAC">
        <w:t>relevant carbon pool;</w:t>
      </w:r>
    </w:p>
    <w:p w:rsidR="00EA5AF7" w:rsidRDefault="00CB6AA9">
      <w:pPr>
        <w:pStyle w:val="definition"/>
        <w:numPr>
          <w:ilvl w:val="0"/>
          <w:numId w:val="7"/>
        </w:numPr>
        <w:spacing w:before="120" w:after="120" w:line="240" w:lineRule="auto"/>
      </w:pPr>
      <w:r w:rsidRPr="00ED5EAC">
        <w:t>offsets project;</w:t>
      </w:r>
    </w:p>
    <w:p w:rsidR="00EA5AF7" w:rsidRDefault="00CB6AA9">
      <w:pPr>
        <w:pStyle w:val="definition"/>
        <w:numPr>
          <w:ilvl w:val="0"/>
          <w:numId w:val="7"/>
        </w:numPr>
        <w:spacing w:before="120" w:after="120" w:line="240" w:lineRule="auto"/>
      </w:pPr>
      <w:r w:rsidRPr="00ED5EAC">
        <w:t>offsets report;</w:t>
      </w:r>
    </w:p>
    <w:p w:rsidR="00EA5AF7" w:rsidRDefault="00CB6AA9">
      <w:pPr>
        <w:pStyle w:val="definition"/>
        <w:numPr>
          <w:ilvl w:val="0"/>
          <w:numId w:val="7"/>
        </w:numPr>
        <w:spacing w:before="120" w:after="120" w:line="240" w:lineRule="auto"/>
      </w:pPr>
      <w:r w:rsidRPr="00ED5EAC">
        <w:t>permanent planting;</w:t>
      </w:r>
    </w:p>
    <w:p w:rsidR="00EA5AF7" w:rsidRDefault="00CB6AA9">
      <w:pPr>
        <w:pStyle w:val="definition"/>
        <w:numPr>
          <w:ilvl w:val="0"/>
          <w:numId w:val="7"/>
        </w:numPr>
        <w:spacing w:before="120" w:after="120" w:line="240" w:lineRule="auto"/>
      </w:pPr>
      <w:r w:rsidRPr="00ED5EAC">
        <w:t>project;</w:t>
      </w:r>
    </w:p>
    <w:p w:rsidR="00EA5AF7" w:rsidRDefault="00CB6AA9">
      <w:pPr>
        <w:pStyle w:val="definition"/>
        <w:numPr>
          <w:ilvl w:val="0"/>
          <w:numId w:val="7"/>
        </w:numPr>
        <w:spacing w:before="120" w:after="120" w:line="240" w:lineRule="auto"/>
      </w:pPr>
      <w:r w:rsidRPr="00ED5EAC">
        <w:t>project area;</w:t>
      </w:r>
    </w:p>
    <w:p w:rsidR="00EA5AF7" w:rsidRDefault="00C26F8F">
      <w:pPr>
        <w:pStyle w:val="definition"/>
        <w:numPr>
          <w:ilvl w:val="0"/>
          <w:numId w:val="7"/>
        </w:numPr>
        <w:spacing w:before="120" w:after="120" w:line="240" w:lineRule="auto"/>
      </w:pPr>
      <w:r w:rsidRPr="00ED5EAC">
        <w:t xml:space="preserve">project </w:t>
      </w:r>
      <w:r w:rsidR="00CB6AA9" w:rsidRPr="00ED5EAC">
        <w:t>proponent;</w:t>
      </w:r>
    </w:p>
    <w:p w:rsidR="00EA5AF7" w:rsidRDefault="00C26F8F">
      <w:pPr>
        <w:pStyle w:val="definition"/>
        <w:numPr>
          <w:ilvl w:val="0"/>
          <w:numId w:val="7"/>
        </w:numPr>
        <w:spacing w:before="120" w:after="120" w:line="240" w:lineRule="auto"/>
      </w:pPr>
      <w:r w:rsidRPr="00ED5EAC">
        <w:t>Regulator</w:t>
      </w:r>
      <w:r w:rsidR="00427445" w:rsidRPr="00ED5EAC">
        <w:t>;</w:t>
      </w:r>
    </w:p>
    <w:p w:rsidR="00EA5AF7" w:rsidRDefault="00CB6AA9">
      <w:pPr>
        <w:pStyle w:val="definition"/>
        <w:numPr>
          <w:ilvl w:val="0"/>
          <w:numId w:val="7"/>
        </w:numPr>
        <w:spacing w:before="120" w:after="120" w:line="240" w:lineRule="auto"/>
      </w:pPr>
      <w:r w:rsidRPr="00ED5EAC">
        <w:t>reporting period</w:t>
      </w:r>
      <w:r w:rsidR="00D8153B" w:rsidRPr="00ED5EAC">
        <w:t>;</w:t>
      </w:r>
    </w:p>
    <w:p w:rsidR="00EA5AF7" w:rsidRDefault="00CB6AA9">
      <w:pPr>
        <w:pStyle w:val="definition"/>
        <w:numPr>
          <w:ilvl w:val="0"/>
          <w:numId w:val="7"/>
        </w:numPr>
        <w:spacing w:before="120" w:after="120" w:line="240" w:lineRule="auto"/>
      </w:pPr>
      <w:r w:rsidRPr="00ED5EAC">
        <w:t>tree</w:t>
      </w:r>
      <w:r w:rsidR="002B6F15" w:rsidRPr="00ED5EAC">
        <w:t>.</w:t>
      </w:r>
    </w:p>
    <w:p w:rsidR="00EA5AF7" w:rsidRDefault="008070EA">
      <w:pPr>
        <w:pStyle w:val="note0"/>
        <w:spacing w:before="120" w:beforeAutospacing="0" w:after="120" w:afterAutospacing="0"/>
        <w:ind w:left="720"/>
      </w:pPr>
      <w:r w:rsidRPr="00ED5EAC">
        <w:t xml:space="preserve">The </w:t>
      </w:r>
      <w:r w:rsidR="00D157CA" w:rsidRPr="00ED5EAC">
        <w:t>CFI Mapping Guidelines</w:t>
      </w:r>
      <w:r w:rsidR="00B3767C" w:rsidRPr="00ED5EAC">
        <w:t>, CFI rainfall map,</w:t>
      </w:r>
      <w:r w:rsidRPr="00ED5EAC">
        <w:t xml:space="preserve"> </w:t>
      </w:r>
      <w:r w:rsidR="00B3767C" w:rsidRPr="00ED5EAC">
        <w:t xml:space="preserve">CFI Mapping Tool and CFI Reforestation Modelling </w:t>
      </w:r>
      <w:r w:rsidR="000B0122" w:rsidRPr="00ED5EAC">
        <w:t>Tool are</w:t>
      </w:r>
      <w:r w:rsidRPr="00ED5EAC">
        <w:t xml:space="preserve"> </w:t>
      </w:r>
      <w:r w:rsidR="003E343C" w:rsidRPr="00ED5EAC">
        <w:t>available from the Department’s website on</w:t>
      </w:r>
      <w:r w:rsidR="00B3767C" w:rsidRPr="00ED5EAC">
        <w:t xml:space="preserve"> </w:t>
      </w:r>
      <w:hyperlink r:id="rId18" w:history="1">
        <w:r w:rsidR="00B3767C" w:rsidRPr="00ED5EAC">
          <w:rPr>
            <w:rStyle w:val="Hyperlink"/>
          </w:rPr>
          <w:t>www.climatechange.gov.au</w:t>
        </w:r>
      </w:hyperlink>
      <w:r w:rsidR="00B3767C" w:rsidRPr="00ED5EAC">
        <w:t>.</w:t>
      </w:r>
    </w:p>
    <w:p w:rsidR="00EA5AF7" w:rsidRDefault="00C12185">
      <w:pPr>
        <w:spacing w:before="120" w:after="120"/>
      </w:pPr>
      <w:r w:rsidRPr="00ED5EAC">
        <w:br w:type="page"/>
      </w:r>
    </w:p>
    <w:p w:rsidR="00EA5AF7" w:rsidRDefault="008070EA">
      <w:pPr>
        <w:pStyle w:val="Heading2"/>
        <w:spacing w:before="120" w:after="120"/>
        <w:ind w:left="993" w:hanging="993"/>
        <w:rPr>
          <w:rFonts w:ascii="Times New Roman" w:hAnsi="Times New Roman" w:cs="Times New Roman"/>
          <w:sz w:val="24"/>
          <w:szCs w:val="24"/>
        </w:rPr>
      </w:pPr>
      <w:bookmarkStart w:id="8" w:name="_Toc324374624"/>
      <w:r w:rsidRPr="00ED5EAC">
        <w:rPr>
          <w:rFonts w:ascii="Times New Roman" w:hAnsi="Times New Roman" w:cs="Times New Roman"/>
          <w:bCs w:val="0"/>
          <w:i w:val="0"/>
          <w:iCs w:val="0"/>
          <w:sz w:val="24"/>
          <w:szCs w:val="24"/>
        </w:rPr>
        <w:lastRenderedPageBreak/>
        <w:t>Part 2</w:t>
      </w:r>
      <w:r w:rsidR="00C12185" w:rsidRPr="00ED5EAC">
        <w:rPr>
          <w:rFonts w:ascii="Times New Roman" w:hAnsi="Times New Roman" w:cs="Times New Roman"/>
          <w:bCs w:val="0"/>
          <w:i w:val="0"/>
          <w:iCs w:val="0"/>
          <w:sz w:val="24"/>
          <w:szCs w:val="24"/>
        </w:rPr>
        <w:t xml:space="preserve"> </w:t>
      </w:r>
      <w:r w:rsidR="00C12185" w:rsidRPr="00ED5EAC">
        <w:rPr>
          <w:rFonts w:ascii="Times New Roman" w:hAnsi="Times New Roman" w:cs="Times New Roman"/>
          <w:bCs w:val="0"/>
          <w:i w:val="0"/>
          <w:iCs w:val="0"/>
          <w:sz w:val="24"/>
          <w:szCs w:val="24"/>
        </w:rPr>
        <w:tab/>
      </w:r>
      <w:r w:rsidR="00146BAE" w:rsidRPr="00ED5EAC">
        <w:rPr>
          <w:rFonts w:ascii="Times New Roman" w:hAnsi="Times New Roman" w:cs="Times New Roman"/>
          <w:bCs w:val="0"/>
          <w:i w:val="0"/>
          <w:iCs w:val="0"/>
          <w:sz w:val="24"/>
          <w:szCs w:val="24"/>
        </w:rPr>
        <w:t>Project r</w:t>
      </w:r>
      <w:r w:rsidR="00C12185" w:rsidRPr="00ED5EAC">
        <w:rPr>
          <w:rFonts w:ascii="Times New Roman" w:hAnsi="Times New Roman" w:cs="Times New Roman"/>
          <w:bCs w:val="0"/>
          <w:i w:val="0"/>
          <w:iCs w:val="0"/>
          <w:sz w:val="24"/>
          <w:szCs w:val="24"/>
        </w:rPr>
        <w:t>equirements</w:t>
      </w:r>
      <w:bookmarkEnd w:id="8"/>
    </w:p>
    <w:p w:rsidR="00EA5AF7" w:rsidRDefault="00C12185">
      <w:pPr>
        <w:pStyle w:val="HR"/>
        <w:numPr>
          <w:ilvl w:val="1"/>
          <w:numId w:val="9"/>
        </w:numPr>
        <w:spacing w:before="120" w:after="120"/>
        <w:ind w:left="1020" w:hanging="993"/>
        <w:rPr>
          <w:rStyle w:val="CharSectno"/>
          <w:rFonts w:ascii="Times New Roman" w:hAnsi="Times New Roman"/>
          <w:b w:val="0"/>
        </w:rPr>
      </w:pPr>
      <w:bookmarkStart w:id="9" w:name="_Toc318098634"/>
      <w:bookmarkStart w:id="10" w:name="_Toc324374625"/>
      <w:r w:rsidRPr="00ED5EAC">
        <w:rPr>
          <w:rStyle w:val="CharSectno"/>
          <w:rFonts w:ascii="Times New Roman" w:hAnsi="Times New Roman"/>
        </w:rPr>
        <w:t>Requirements that must be met for an offsets project to be an eligible offsets project</w:t>
      </w:r>
      <w:bookmarkEnd w:id="9"/>
      <w:bookmarkEnd w:id="10"/>
    </w:p>
    <w:p w:rsidR="00EA5AF7" w:rsidRDefault="008070EA">
      <w:pPr>
        <w:pStyle w:val="R1"/>
        <w:numPr>
          <w:ilvl w:val="0"/>
          <w:numId w:val="27"/>
        </w:numPr>
        <w:tabs>
          <w:tab w:val="clear" w:pos="794"/>
        </w:tabs>
        <w:spacing w:after="120" w:line="240" w:lineRule="auto"/>
        <w:jc w:val="left"/>
      </w:pPr>
      <w:r w:rsidRPr="00ED5EAC">
        <w:t xml:space="preserve">For </w:t>
      </w:r>
      <w:r w:rsidR="00B93265" w:rsidRPr="00ED5EAC">
        <w:t>paragraph</w:t>
      </w:r>
      <w:r w:rsidRPr="00ED5EAC">
        <w:t xml:space="preserve"> 106</w:t>
      </w:r>
      <w:r w:rsidR="00037CE1" w:rsidRPr="00ED5EAC">
        <w:t xml:space="preserve"> </w:t>
      </w:r>
      <w:r w:rsidRPr="00ED5EAC">
        <w:t>(1)</w:t>
      </w:r>
      <w:r w:rsidR="00037CE1" w:rsidRPr="00ED5EAC">
        <w:t xml:space="preserve"> </w:t>
      </w:r>
      <w:r w:rsidRPr="00ED5EAC">
        <w:t xml:space="preserve">(b) of the Act, </w:t>
      </w:r>
      <w:r w:rsidR="00440555" w:rsidRPr="00ED5EAC">
        <w:t xml:space="preserve">this section sets out requirements that must be met for an offsets project to which this </w:t>
      </w:r>
      <w:r w:rsidR="004903F9" w:rsidRPr="00ED5EAC">
        <w:t>Methodology Determination</w:t>
      </w:r>
      <w:r w:rsidR="00440555" w:rsidRPr="00ED5EAC">
        <w:t xml:space="preserve"> applies to b</w:t>
      </w:r>
      <w:r w:rsidR="00AB74CF" w:rsidRPr="00ED5EAC">
        <w:t>e an eligible offsets project.</w:t>
      </w:r>
    </w:p>
    <w:p w:rsidR="00EA5AF7" w:rsidRDefault="00EA5AF7">
      <w:pPr>
        <w:pStyle w:val="R2"/>
      </w:pPr>
    </w:p>
    <w:p w:rsidR="00324467" w:rsidRPr="00ED5EAC" w:rsidRDefault="00D55CFB" w:rsidP="00AF0D1B">
      <w:pPr>
        <w:pStyle w:val="R1"/>
        <w:numPr>
          <w:ilvl w:val="0"/>
          <w:numId w:val="27"/>
        </w:numPr>
        <w:tabs>
          <w:tab w:val="clear" w:pos="794"/>
        </w:tabs>
        <w:spacing w:after="120" w:line="240" w:lineRule="auto"/>
        <w:jc w:val="left"/>
      </w:pPr>
      <w:r w:rsidRPr="00ED5EAC">
        <w:t>A</w:t>
      </w:r>
      <w:r w:rsidR="00440555" w:rsidRPr="00ED5EAC">
        <w:t xml:space="preserve"> project must consist of the </w:t>
      </w:r>
      <w:r w:rsidR="00E55C35" w:rsidRPr="00ED5EAC">
        <w:t xml:space="preserve">establishment </w:t>
      </w:r>
      <w:r w:rsidR="004F6709" w:rsidRPr="00ED5EAC">
        <w:t xml:space="preserve">and maintenance </w:t>
      </w:r>
      <w:r w:rsidR="00E55C35" w:rsidRPr="00ED5EAC">
        <w:t xml:space="preserve">of a </w:t>
      </w:r>
      <w:r w:rsidR="00D03450" w:rsidRPr="00ED5EAC">
        <w:t xml:space="preserve">planting </w:t>
      </w:r>
      <w:r w:rsidR="009E4540" w:rsidRPr="00ED5EAC">
        <w:t xml:space="preserve">mentioned in section </w:t>
      </w:r>
      <w:fldSimple w:instr=" REF _Ref323915634 \r \h  \* MERGEFORMAT ">
        <w:r w:rsidR="00F006C8">
          <w:t>1.3</w:t>
        </w:r>
      </w:fldSimple>
      <w:r w:rsidR="009E4540" w:rsidRPr="00ED5EAC">
        <w:t xml:space="preserve"> in an area </w:t>
      </w:r>
      <w:r w:rsidR="008F5B98" w:rsidRPr="00ED5EAC">
        <w:t>which, for the five years prior to establishment:</w:t>
      </w:r>
    </w:p>
    <w:p w:rsidR="00EA5AF7" w:rsidRDefault="00453286">
      <w:pPr>
        <w:pStyle w:val="definition"/>
        <w:numPr>
          <w:ilvl w:val="0"/>
          <w:numId w:val="30"/>
        </w:numPr>
        <w:tabs>
          <w:tab w:val="left" w:pos="3119"/>
        </w:tabs>
        <w:spacing w:before="120" w:after="120" w:line="240" w:lineRule="auto"/>
        <w:jc w:val="left"/>
      </w:pPr>
      <w:r w:rsidRPr="00ED5EAC">
        <w:t>e</w:t>
      </w:r>
      <w:r w:rsidR="00001CDA" w:rsidRPr="00ED5EAC">
        <w:t>ither:</w:t>
      </w:r>
    </w:p>
    <w:p w:rsidR="00EA5AF7" w:rsidRDefault="00511C9E">
      <w:pPr>
        <w:pStyle w:val="R1"/>
        <w:numPr>
          <w:ilvl w:val="0"/>
          <w:numId w:val="61"/>
        </w:numPr>
        <w:spacing w:after="120" w:line="240" w:lineRule="auto"/>
        <w:ind w:left="2552" w:hanging="709"/>
        <w:jc w:val="left"/>
      </w:pPr>
      <w:r w:rsidRPr="00ED5EAC">
        <w:t>has</w:t>
      </w:r>
      <w:r w:rsidR="001F2D44" w:rsidRPr="00ED5EAC">
        <w:t xml:space="preserve"> </w:t>
      </w:r>
      <w:r w:rsidR="00DE7511" w:rsidRPr="00ED5EAC">
        <w:t>been used for</w:t>
      </w:r>
      <w:r w:rsidR="00B32CA7" w:rsidRPr="00ED5EAC">
        <w:t xml:space="preserve"> grazing, pasture management, cropping, nature conservation, settlement; </w:t>
      </w:r>
      <w:r w:rsidR="007D60DB" w:rsidRPr="00ED5EAC">
        <w:t xml:space="preserve">or </w:t>
      </w:r>
    </w:p>
    <w:p w:rsidR="00EA5AF7" w:rsidRDefault="003375A7">
      <w:pPr>
        <w:pStyle w:val="R1"/>
        <w:numPr>
          <w:ilvl w:val="0"/>
          <w:numId w:val="61"/>
        </w:numPr>
        <w:spacing w:after="120" w:line="240" w:lineRule="auto"/>
        <w:ind w:left="2552" w:hanging="709"/>
        <w:jc w:val="left"/>
      </w:pPr>
      <w:r w:rsidRPr="00ED5EAC">
        <w:t xml:space="preserve">has </w:t>
      </w:r>
      <w:r w:rsidR="00DE7511" w:rsidRPr="00ED5EAC">
        <w:t>not been used</w:t>
      </w:r>
      <w:r w:rsidR="00304760" w:rsidRPr="00ED5EAC">
        <w:t xml:space="preserve"> </w:t>
      </w:r>
      <w:r w:rsidR="009E4540" w:rsidRPr="00ED5EAC">
        <w:t>for any purpose</w:t>
      </w:r>
      <w:r w:rsidR="00DE7511" w:rsidRPr="00ED5EAC">
        <w:t xml:space="preserve">; </w:t>
      </w:r>
      <w:r w:rsidR="00001CDA" w:rsidRPr="00ED5EAC">
        <w:t xml:space="preserve">and: </w:t>
      </w:r>
    </w:p>
    <w:p w:rsidR="00EA5AF7" w:rsidRDefault="008F5B98">
      <w:pPr>
        <w:pStyle w:val="definition"/>
        <w:numPr>
          <w:ilvl w:val="0"/>
          <w:numId w:val="30"/>
        </w:numPr>
        <w:tabs>
          <w:tab w:val="left" w:pos="3119"/>
        </w:tabs>
        <w:spacing w:before="120" w:after="120" w:line="240" w:lineRule="auto"/>
        <w:jc w:val="left"/>
      </w:pPr>
      <w:r w:rsidRPr="00ED5EAC">
        <w:t>has been non-forested land; and</w:t>
      </w:r>
    </w:p>
    <w:p w:rsidR="00EA5AF7" w:rsidRDefault="008F5B98">
      <w:pPr>
        <w:pStyle w:val="definition"/>
        <w:numPr>
          <w:ilvl w:val="0"/>
          <w:numId w:val="30"/>
        </w:numPr>
        <w:tabs>
          <w:tab w:val="left" w:pos="3119"/>
        </w:tabs>
        <w:spacing w:before="120" w:after="120" w:line="240" w:lineRule="auto"/>
        <w:jc w:val="left"/>
      </w:pPr>
      <w:r w:rsidRPr="00ED5EAC">
        <w:t xml:space="preserve">has not </w:t>
      </w:r>
      <w:r w:rsidR="00241BEE" w:rsidRPr="00ED5EAC">
        <w:t>had</w:t>
      </w:r>
      <w:r w:rsidRPr="00ED5EAC">
        <w:t xml:space="preserve"> woody </w:t>
      </w:r>
      <w:r w:rsidR="00D7642C" w:rsidRPr="00ED5EAC">
        <w:t>plants</w:t>
      </w:r>
      <w:r w:rsidR="00241BEE" w:rsidRPr="00ED5EAC">
        <w:t xml:space="preserve"> removed</w:t>
      </w:r>
      <w:r w:rsidRPr="00ED5EAC">
        <w:t>, other than known weed species</w:t>
      </w:r>
      <w:r w:rsidR="00DD4EB2" w:rsidRPr="00ED5EAC">
        <w:t xml:space="preserve"> required </w:t>
      </w:r>
      <w:r w:rsidR="00D7642C" w:rsidRPr="00ED5EAC">
        <w:t xml:space="preserve">to be cleared </w:t>
      </w:r>
      <w:r w:rsidR="00DD4EB2" w:rsidRPr="00ED5EAC">
        <w:t>by law</w:t>
      </w:r>
      <w:r w:rsidRPr="00ED5EAC">
        <w:t>.</w:t>
      </w:r>
    </w:p>
    <w:p w:rsidR="00EA5AF7" w:rsidRDefault="00EA5AF7">
      <w:pPr>
        <w:pStyle w:val="definition"/>
        <w:tabs>
          <w:tab w:val="left" w:pos="3119"/>
        </w:tabs>
        <w:spacing w:before="120" w:after="120" w:line="240" w:lineRule="auto"/>
        <w:ind w:left="1684"/>
        <w:jc w:val="left"/>
      </w:pPr>
    </w:p>
    <w:p w:rsidR="00EA5AF7" w:rsidRDefault="00DF6844">
      <w:pPr>
        <w:pStyle w:val="R1"/>
        <w:numPr>
          <w:ilvl w:val="0"/>
          <w:numId w:val="27"/>
        </w:numPr>
        <w:tabs>
          <w:tab w:val="clear" w:pos="794"/>
        </w:tabs>
        <w:spacing w:after="120" w:line="240" w:lineRule="auto"/>
        <w:jc w:val="left"/>
      </w:pPr>
      <w:r w:rsidRPr="00ED5EAC">
        <w:t>The environmental planting must</w:t>
      </w:r>
      <w:r w:rsidR="001F2D44" w:rsidRPr="00ED5EAC">
        <w:t>:</w:t>
      </w:r>
      <w:r w:rsidRPr="00ED5EAC">
        <w:t xml:space="preserve"> </w:t>
      </w:r>
    </w:p>
    <w:p w:rsidR="00EA5AF7" w:rsidRDefault="00DF6844">
      <w:pPr>
        <w:pStyle w:val="definition"/>
        <w:numPr>
          <w:ilvl w:val="0"/>
          <w:numId w:val="31"/>
        </w:numPr>
        <w:tabs>
          <w:tab w:val="left" w:pos="3119"/>
        </w:tabs>
        <w:spacing w:before="120" w:after="120" w:line="240" w:lineRule="auto"/>
        <w:jc w:val="left"/>
      </w:pPr>
      <w:r w:rsidRPr="00ED5EAC">
        <w:t xml:space="preserve">be established </w:t>
      </w:r>
      <w:r w:rsidR="009C05A2" w:rsidRPr="00ED5EAC">
        <w:t xml:space="preserve">only </w:t>
      </w:r>
      <w:r w:rsidRPr="00ED5EAC">
        <w:t>by direct seeding or planting</w:t>
      </w:r>
      <w:r w:rsidR="001F2D44" w:rsidRPr="00ED5EAC">
        <w:t>; and</w:t>
      </w:r>
    </w:p>
    <w:p w:rsidR="00EA5AF7" w:rsidRDefault="001F2D44">
      <w:pPr>
        <w:pStyle w:val="definition"/>
        <w:numPr>
          <w:ilvl w:val="0"/>
          <w:numId w:val="31"/>
        </w:numPr>
        <w:tabs>
          <w:tab w:val="left" w:pos="3119"/>
        </w:tabs>
        <w:spacing w:before="120" w:after="120" w:line="240" w:lineRule="auto"/>
        <w:jc w:val="left"/>
      </w:pPr>
      <w:r w:rsidRPr="00ED5EAC">
        <w:t xml:space="preserve">contain trees that, on the </w:t>
      </w:r>
      <w:r w:rsidR="00FD0548" w:rsidRPr="00ED5EAC">
        <w:t>project area</w:t>
      </w:r>
      <w:r w:rsidRPr="00ED5EAC">
        <w:t xml:space="preserve">, </w:t>
      </w:r>
      <w:r w:rsidR="008F5B98" w:rsidRPr="00ED5EAC">
        <w:t>have the potential to attain</w:t>
      </w:r>
      <w:r w:rsidRPr="00ED5EAC">
        <w:t>:</w:t>
      </w:r>
    </w:p>
    <w:p w:rsidR="00EA5AF7" w:rsidRDefault="008F5B98">
      <w:pPr>
        <w:pStyle w:val="R1"/>
        <w:numPr>
          <w:ilvl w:val="0"/>
          <w:numId w:val="49"/>
        </w:numPr>
        <w:spacing w:after="120" w:line="240" w:lineRule="auto"/>
        <w:ind w:left="2552" w:hanging="709"/>
        <w:jc w:val="left"/>
      </w:pPr>
      <w:r w:rsidRPr="00ED5EAC">
        <w:t>a crown cover of at least 20% across the area of land; and</w:t>
      </w:r>
    </w:p>
    <w:p w:rsidR="00EA5AF7" w:rsidRDefault="008F5B98">
      <w:pPr>
        <w:pStyle w:val="R1"/>
        <w:numPr>
          <w:ilvl w:val="0"/>
          <w:numId w:val="49"/>
        </w:numPr>
        <w:spacing w:after="120" w:line="240" w:lineRule="auto"/>
        <w:ind w:left="2552" w:hanging="709"/>
        <w:jc w:val="left"/>
      </w:pPr>
      <w:r w:rsidRPr="00ED5EAC">
        <w:t>a height of at least 2 metres.</w:t>
      </w:r>
    </w:p>
    <w:p w:rsidR="00EA5AF7" w:rsidRDefault="00EA5AF7">
      <w:pPr>
        <w:pStyle w:val="R2"/>
      </w:pPr>
    </w:p>
    <w:p w:rsidR="00EA5AF7" w:rsidRDefault="00D55CFB">
      <w:pPr>
        <w:pStyle w:val="R1"/>
        <w:numPr>
          <w:ilvl w:val="0"/>
          <w:numId w:val="27"/>
        </w:numPr>
        <w:tabs>
          <w:tab w:val="clear" w:pos="794"/>
        </w:tabs>
        <w:spacing w:after="120" w:line="240" w:lineRule="auto"/>
        <w:jc w:val="left"/>
      </w:pPr>
      <w:r w:rsidRPr="00ED5EAC">
        <w:t>R</w:t>
      </w:r>
      <w:r w:rsidR="008070EA" w:rsidRPr="00ED5EAC">
        <w:t xml:space="preserve">ipping and mounding must not </w:t>
      </w:r>
      <w:r w:rsidR="00D96BC9" w:rsidRPr="00ED5EAC">
        <w:t>be</w:t>
      </w:r>
      <w:r w:rsidR="008070EA" w:rsidRPr="00ED5EAC">
        <w:t xml:space="preserve"> used for site preparation over more than 10% of </w:t>
      </w:r>
      <w:r w:rsidR="000A5BB2" w:rsidRPr="00ED5EAC">
        <w:t>a</w:t>
      </w:r>
      <w:r w:rsidR="008070EA" w:rsidRPr="00ED5EAC">
        <w:t xml:space="preserve"> carbon estimation area </w:t>
      </w:r>
      <w:r w:rsidRPr="00ED5EAC">
        <w:t>if, according to the CFI rainfall map, the area rece</w:t>
      </w:r>
      <w:r w:rsidR="00CB6BBC" w:rsidRPr="00ED5EAC">
        <w:t>ives greater than 800mm long</w:t>
      </w:r>
      <w:r w:rsidR="00CB6BBC" w:rsidRPr="00ED5EAC">
        <w:noBreakHyphen/>
      </w:r>
      <w:r w:rsidRPr="00ED5EAC">
        <w:t>term average annual rainfall</w:t>
      </w:r>
      <w:r w:rsidR="008D4BB3" w:rsidRPr="00ED5EAC">
        <w:t>.</w:t>
      </w:r>
    </w:p>
    <w:p w:rsidR="00EA5AF7" w:rsidRDefault="00EA5AF7">
      <w:pPr>
        <w:pStyle w:val="R2"/>
      </w:pPr>
    </w:p>
    <w:p w:rsidR="00EA5AF7" w:rsidRDefault="008070EA">
      <w:pPr>
        <w:pStyle w:val="R1"/>
        <w:numPr>
          <w:ilvl w:val="0"/>
          <w:numId w:val="27"/>
        </w:numPr>
        <w:spacing w:after="120" w:line="240" w:lineRule="auto"/>
        <w:jc w:val="left"/>
      </w:pPr>
      <w:r w:rsidRPr="00ED5EAC">
        <w:t xml:space="preserve">Following commencement of </w:t>
      </w:r>
      <w:r w:rsidR="007618D2" w:rsidRPr="00ED5EAC">
        <w:t>a</w:t>
      </w:r>
      <w:r w:rsidR="002E1B57" w:rsidRPr="00ED5EAC">
        <w:t xml:space="preserve"> project:</w:t>
      </w:r>
      <w:r w:rsidRPr="00ED5EAC">
        <w:t xml:space="preserve"> </w:t>
      </w:r>
    </w:p>
    <w:p w:rsidR="00EA5AF7" w:rsidRDefault="00721605">
      <w:pPr>
        <w:pStyle w:val="definition"/>
        <w:numPr>
          <w:ilvl w:val="0"/>
          <w:numId w:val="32"/>
        </w:numPr>
        <w:tabs>
          <w:tab w:val="left" w:pos="3119"/>
        </w:tabs>
        <w:spacing w:before="120" w:after="120" w:line="240" w:lineRule="auto"/>
        <w:jc w:val="left"/>
      </w:pPr>
      <w:r w:rsidRPr="00ED5EAC">
        <w:t xml:space="preserve">biomass from </w:t>
      </w:r>
      <w:r w:rsidR="00E24358" w:rsidRPr="00ED5EAC">
        <w:t>plants</w:t>
      </w:r>
      <w:r w:rsidR="008070EA" w:rsidRPr="00ED5EAC">
        <w:t xml:space="preserve"> </w:t>
      </w:r>
      <w:r w:rsidR="00E24358" w:rsidRPr="00ED5EAC">
        <w:t xml:space="preserve">that have been thinned </w:t>
      </w:r>
      <w:r w:rsidR="00D1363A" w:rsidRPr="00ED5EAC">
        <w:t xml:space="preserve">must not be removed </w:t>
      </w:r>
      <w:r w:rsidR="008070EA" w:rsidRPr="00ED5EAC">
        <w:t>from the project area</w:t>
      </w:r>
      <w:r w:rsidR="00201C86" w:rsidRPr="00ED5EAC">
        <w:t xml:space="preserve"> other than</w:t>
      </w:r>
      <w:r w:rsidR="00CC4F4B" w:rsidRPr="00ED5EAC">
        <w:t>:</w:t>
      </w:r>
    </w:p>
    <w:p w:rsidR="00EA5AF7" w:rsidRDefault="00201C86">
      <w:pPr>
        <w:pStyle w:val="R1"/>
        <w:numPr>
          <w:ilvl w:val="0"/>
          <w:numId w:val="50"/>
        </w:numPr>
        <w:spacing w:after="120" w:line="240" w:lineRule="auto"/>
        <w:ind w:left="2552" w:hanging="709"/>
        <w:jc w:val="left"/>
      </w:pPr>
      <w:r w:rsidRPr="00ED5EAC">
        <w:t>for fire management</w:t>
      </w:r>
      <w:r w:rsidR="00CC4F4B" w:rsidRPr="00ED5EAC">
        <w:t xml:space="preserve">; or </w:t>
      </w:r>
    </w:p>
    <w:p w:rsidR="00EA5AF7" w:rsidRDefault="00CC4F4B">
      <w:pPr>
        <w:pStyle w:val="R1"/>
        <w:numPr>
          <w:ilvl w:val="0"/>
          <w:numId w:val="50"/>
        </w:numPr>
        <w:spacing w:after="120" w:line="240" w:lineRule="auto"/>
        <w:ind w:left="2552" w:hanging="709"/>
        <w:jc w:val="left"/>
      </w:pPr>
      <w:r w:rsidRPr="00ED5EAC">
        <w:t>in accordance with traditional indigenous practices or native title rights</w:t>
      </w:r>
      <w:r w:rsidR="00F90956" w:rsidRPr="00ED5EAC">
        <w:t>;</w:t>
      </w:r>
      <w:r w:rsidRPr="00ED5EAC">
        <w:t xml:space="preserve"> </w:t>
      </w:r>
    </w:p>
    <w:p w:rsidR="00EA5AF7" w:rsidRDefault="002A22F6">
      <w:pPr>
        <w:pStyle w:val="definition"/>
        <w:numPr>
          <w:ilvl w:val="0"/>
          <w:numId w:val="32"/>
        </w:numPr>
        <w:tabs>
          <w:tab w:val="left" w:pos="3119"/>
        </w:tabs>
        <w:spacing w:before="120" w:after="120" w:line="240" w:lineRule="auto"/>
        <w:jc w:val="left"/>
      </w:pPr>
      <w:r w:rsidRPr="00ED5EAC">
        <w:t>only fallen timber may be removed for firewood</w:t>
      </w:r>
      <w:r w:rsidR="009E037D" w:rsidRPr="00ED5EAC">
        <w:t>;</w:t>
      </w:r>
    </w:p>
    <w:p w:rsidR="00EA5AF7" w:rsidRDefault="00E24358">
      <w:pPr>
        <w:pStyle w:val="definition"/>
        <w:numPr>
          <w:ilvl w:val="0"/>
          <w:numId w:val="32"/>
        </w:numPr>
        <w:tabs>
          <w:tab w:val="left" w:pos="3119"/>
        </w:tabs>
        <w:spacing w:before="120" w:after="120" w:line="240" w:lineRule="auto"/>
        <w:jc w:val="left"/>
      </w:pPr>
      <w:r w:rsidRPr="00ED5EAC">
        <w:lastRenderedPageBreak/>
        <w:t>not more than</w:t>
      </w:r>
      <w:r w:rsidR="007334A0" w:rsidRPr="00ED5EAC">
        <w:t xml:space="preserve"> 10% of </w:t>
      </w:r>
      <w:r w:rsidR="002A22F6" w:rsidRPr="00ED5EAC">
        <w:t>fallen timber</w:t>
      </w:r>
      <w:r w:rsidR="00CD0CBB" w:rsidRPr="00ED5EAC">
        <w:t xml:space="preserve"> </w:t>
      </w:r>
      <w:r w:rsidRPr="00ED5EAC">
        <w:t>may be removed for firewood in a calendar year</w:t>
      </w:r>
      <w:r w:rsidR="002E1B57" w:rsidRPr="00ED5EAC">
        <w:t xml:space="preserve">; </w:t>
      </w:r>
    </w:p>
    <w:p w:rsidR="00EA5AF7" w:rsidRDefault="009E037D">
      <w:pPr>
        <w:pStyle w:val="definition"/>
        <w:numPr>
          <w:ilvl w:val="0"/>
          <w:numId w:val="32"/>
        </w:numPr>
        <w:tabs>
          <w:tab w:val="left" w:pos="3119"/>
        </w:tabs>
        <w:spacing w:before="120" w:after="120" w:line="240" w:lineRule="auto"/>
        <w:jc w:val="left"/>
      </w:pPr>
      <w:r w:rsidRPr="00ED5EAC">
        <w:t>plants must not be removed for</w:t>
      </w:r>
      <w:r w:rsidR="00962320" w:rsidRPr="00ED5EAC">
        <w:t xml:space="preserve"> use as</w:t>
      </w:r>
      <w:r w:rsidRPr="00ED5EAC">
        <w:t xml:space="preserve"> fencing; </w:t>
      </w:r>
      <w:r w:rsidR="002E1B57" w:rsidRPr="00ED5EAC">
        <w:t>and</w:t>
      </w:r>
    </w:p>
    <w:p w:rsidR="00EA5AF7" w:rsidRDefault="002E1B57">
      <w:pPr>
        <w:pStyle w:val="definition"/>
        <w:numPr>
          <w:ilvl w:val="0"/>
          <w:numId w:val="32"/>
        </w:numPr>
        <w:tabs>
          <w:tab w:val="left" w:pos="3119"/>
        </w:tabs>
        <w:spacing w:before="120" w:after="120" w:line="240" w:lineRule="auto"/>
        <w:jc w:val="left"/>
      </w:pPr>
      <w:r w:rsidRPr="00ED5EAC">
        <w:t>grazing by livestock must not occur in the project area:</w:t>
      </w:r>
    </w:p>
    <w:p w:rsidR="00EA5AF7" w:rsidRDefault="002E1B57">
      <w:pPr>
        <w:pStyle w:val="R1"/>
        <w:numPr>
          <w:ilvl w:val="0"/>
          <w:numId w:val="51"/>
        </w:numPr>
        <w:spacing w:after="120" w:line="240" w:lineRule="auto"/>
        <w:ind w:left="2552" w:hanging="709"/>
        <w:jc w:val="left"/>
      </w:pPr>
      <w:r w:rsidRPr="00ED5EAC">
        <w:t>for three years following the seeding or planting of plants in an area;</w:t>
      </w:r>
      <w:r w:rsidR="00F90956" w:rsidRPr="00ED5EAC">
        <w:t xml:space="preserve"> or</w:t>
      </w:r>
      <w:r w:rsidRPr="00ED5EAC">
        <w:t xml:space="preserve"> </w:t>
      </w:r>
    </w:p>
    <w:p w:rsidR="00EA5AF7" w:rsidRDefault="002E1B57">
      <w:pPr>
        <w:pStyle w:val="R1"/>
        <w:numPr>
          <w:ilvl w:val="0"/>
          <w:numId w:val="51"/>
        </w:numPr>
        <w:spacing w:after="120" w:line="240" w:lineRule="auto"/>
        <w:ind w:left="2552" w:hanging="709"/>
        <w:jc w:val="left"/>
      </w:pPr>
      <w:r w:rsidRPr="00ED5EAC">
        <w:t>at any time, if</w:t>
      </w:r>
      <w:r w:rsidR="00025E78" w:rsidRPr="00ED5EAC">
        <w:t xml:space="preserve"> it</w:t>
      </w:r>
      <w:r w:rsidRPr="00ED5EAC">
        <w:t xml:space="preserve"> </w:t>
      </w:r>
      <w:r w:rsidR="00025E78" w:rsidRPr="00ED5EAC">
        <w:t>would</w:t>
      </w:r>
      <w:r w:rsidR="0013555F" w:rsidRPr="00ED5EAC">
        <w:t xml:space="preserve"> </w:t>
      </w:r>
      <w:r w:rsidRPr="00ED5EAC">
        <w:t>prevent the regeneration of trees.</w:t>
      </w:r>
    </w:p>
    <w:p w:rsidR="00EA5AF7" w:rsidRDefault="00EA5AF7">
      <w:pPr>
        <w:pStyle w:val="R2"/>
      </w:pPr>
    </w:p>
    <w:p w:rsidR="00EA5AF7" w:rsidRDefault="00146BAE">
      <w:pPr>
        <w:pStyle w:val="R1"/>
        <w:numPr>
          <w:ilvl w:val="0"/>
          <w:numId w:val="27"/>
        </w:numPr>
        <w:spacing w:after="120" w:line="240" w:lineRule="auto"/>
        <w:jc w:val="left"/>
      </w:pPr>
      <w:r w:rsidRPr="00ED5EAC">
        <w:t xml:space="preserve">The project must </w:t>
      </w:r>
      <w:r w:rsidR="005C767D" w:rsidRPr="00ED5EAC">
        <w:t>meet the requirements for a project area, carbon estimation area</w:t>
      </w:r>
      <w:r w:rsidR="00DF0099" w:rsidRPr="00ED5EAC">
        <w:t>s</w:t>
      </w:r>
      <w:r w:rsidR="005C767D" w:rsidRPr="00ED5EAC">
        <w:t xml:space="preserve"> and exclusion </w:t>
      </w:r>
      <w:r w:rsidR="00753C43" w:rsidRPr="00ED5EAC">
        <w:t>area</w:t>
      </w:r>
      <w:r w:rsidR="00DF0099" w:rsidRPr="00ED5EAC">
        <w:t>s</w:t>
      </w:r>
      <w:r w:rsidR="005C767D" w:rsidRPr="00ED5EAC">
        <w:t xml:space="preserve"> specified in this Part</w:t>
      </w:r>
      <w:r w:rsidR="00DF0099" w:rsidRPr="00ED5EAC">
        <w:t>.</w:t>
      </w:r>
    </w:p>
    <w:p w:rsidR="00EA5AF7" w:rsidRDefault="00EA5AF7">
      <w:pPr>
        <w:pStyle w:val="R2"/>
      </w:pPr>
    </w:p>
    <w:p w:rsidR="00EA5AF7" w:rsidRDefault="0077669C">
      <w:pPr>
        <w:pStyle w:val="R1"/>
        <w:numPr>
          <w:ilvl w:val="0"/>
          <w:numId w:val="27"/>
        </w:numPr>
        <w:spacing w:after="120" w:line="240" w:lineRule="auto"/>
        <w:jc w:val="left"/>
      </w:pPr>
      <w:r w:rsidRPr="00ED5EAC">
        <w:t>Project proponents</w:t>
      </w:r>
      <w:r w:rsidR="00D8153B" w:rsidRPr="00ED5EAC">
        <w:t xml:space="preserve"> must use the Reforestation Modelling Tool</w:t>
      </w:r>
      <w:r w:rsidR="00F153FF" w:rsidRPr="00ED5EAC">
        <w:t>,</w:t>
      </w:r>
      <w:r w:rsidR="00D8153B" w:rsidRPr="00ED5EAC">
        <w:t xml:space="preserve"> </w:t>
      </w:r>
      <w:r w:rsidR="00DF0446" w:rsidRPr="00ED5EAC">
        <w:t>using</w:t>
      </w:r>
      <w:r w:rsidR="00D8153B" w:rsidRPr="00ED5EAC">
        <w:t xml:space="preserve"> the mixed species environmental </w:t>
      </w:r>
      <w:r w:rsidR="002B6F15" w:rsidRPr="00ED5EAC">
        <w:t>planting</w:t>
      </w:r>
      <w:r w:rsidR="00D8153B" w:rsidRPr="00ED5EAC">
        <w:t xml:space="preserve"> setting in th</w:t>
      </w:r>
      <w:r w:rsidR="00CA340D" w:rsidRPr="00ED5EAC">
        <w:t>at tool</w:t>
      </w:r>
      <w:r w:rsidR="00F153FF" w:rsidRPr="00ED5EAC">
        <w:t>,</w:t>
      </w:r>
      <w:r w:rsidR="003D1DFB" w:rsidRPr="00ED5EAC">
        <w:t xml:space="preserve"> for</w:t>
      </w:r>
      <w:r w:rsidR="00D8153B" w:rsidRPr="00ED5EAC">
        <w:t xml:space="preserve"> the calculations </w:t>
      </w:r>
      <w:r w:rsidR="005C1420" w:rsidRPr="00ED5EAC">
        <w:t xml:space="preserve">where specified </w:t>
      </w:r>
      <w:r w:rsidR="00D8153B" w:rsidRPr="00ED5EAC">
        <w:t xml:space="preserve">in Part 3 of this </w:t>
      </w:r>
      <w:r w:rsidR="004903F9" w:rsidRPr="00ED5EAC">
        <w:t>Methodology Determination</w:t>
      </w:r>
      <w:r w:rsidR="00D8153B" w:rsidRPr="00ED5EAC">
        <w:t>.</w:t>
      </w:r>
    </w:p>
    <w:p w:rsidR="00EA5AF7" w:rsidRDefault="001B11A4">
      <w:pPr>
        <w:pStyle w:val="note0"/>
        <w:spacing w:before="120" w:beforeAutospacing="0" w:after="120" w:afterAutospacing="0"/>
        <w:ind w:left="1080"/>
        <w:rPr>
          <w:i/>
        </w:rPr>
      </w:pPr>
      <w:r w:rsidRPr="00AF0D1B">
        <w:rPr>
          <w:i/>
        </w:rPr>
        <w:t>Note</w:t>
      </w:r>
      <w:r w:rsidR="00B158DA" w:rsidRPr="00AF0D1B">
        <w:rPr>
          <w:i/>
        </w:rPr>
        <w:t xml:space="preserve"> 1</w:t>
      </w:r>
      <w:r w:rsidR="004432B8" w:rsidRPr="004432B8">
        <w:rPr>
          <w:i/>
        </w:rPr>
        <w:t xml:space="preserve">: </w:t>
      </w:r>
      <w:r w:rsidR="002B5E25" w:rsidRPr="002B5E25">
        <w:rPr>
          <w:i/>
        </w:rPr>
        <w:t>Subregulation</w:t>
      </w:r>
      <w:r w:rsidR="004432B8" w:rsidRPr="002B5E25">
        <w:rPr>
          <w:i/>
        </w:rPr>
        <w:t xml:space="preserve"> 3.1 (6)</w:t>
      </w:r>
      <w:r w:rsidR="004432B8" w:rsidRPr="004432B8">
        <w:rPr>
          <w:i/>
        </w:rPr>
        <w:t xml:space="preserve"> of the Regulations requires an application for a sequestration offsets project to be accompanied by a geospatial map of the project area.</w:t>
      </w:r>
    </w:p>
    <w:p w:rsidR="00EA5AF7" w:rsidRDefault="00B158DA">
      <w:pPr>
        <w:pStyle w:val="note0"/>
        <w:spacing w:before="120" w:beforeAutospacing="0" w:after="120" w:afterAutospacing="0"/>
        <w:ind w:left="1080"/>
        <w:rPr>
          <w:i/>
        </w:rPr>
      </w:pPr>
      <w:r w:rsidRPr="00AF0D1B">
        <w:rPr>
          <w:i/>
        </w:rPr>
        <w:t>Note 2</w:t>
      </w:r>
      <w:r w:rsidR="004432B8" w:rsidRPr="004432B8">
        <w:rPr>
          <w:i/>
        </w:rPr>
        <w:t>: An environmental planting may only be thinned for ecological purposes and firewood may only be removed for personal use: see the</w:t>
      </w:r>
      <w:r w:rsidR="00FD4F07">
        <w:rPr>
          <w:i/>
        </w:rPr>
        <w:t xml:space="preserve"> </w:t>
      </w:r>
      <w:r w:rsidR="004432B8" w:rsidRPr="004432B8">
        <w:rPr>
          <w:i/>
        </w:rPr>
        <w:t>definition of ‘permanent planting’ in regulation 1.3 of the Regulations.</w:t>
      </w:r>
    </w:p>
    <w:p w:rsidR="00EA5AF7" w:rsidRDefault="00EA5AF7">
      <w:pPr>
        <w:pStyle w:val="note0"/>
        <w:spacing w:before="120" w:beforeAutospacing="0" w:after="120" w:afterAutospacing="0"/>
        <w:ind w:left="720"/>
      </w:pPr>
    </w:p>
    <w:p w:rsidR="00EA5AF7" w:rsidRDefault="00C32D07">
      <w:pPr>
        <w:pStyle w:val="HR"/>
        <w:numPr>
          <w:ilvl w:val="1"/>
          <w:numId w:val="9"/>
        </w:numPr>
        <w:spacing w:before="120" w:after="120"/>
        <w:ind w:left="1020" w:hanging="993"/>
        <w:rPr>
          <w:rStyle w:val="CharSectno"/>
          <w:rFonts w:ascii="Times New Roman" w:hAnsi="Times New Roman"/>
          <w:b w:val="0"/>
        </w:rPr>
      </w:pPr>
      <w:bookmarkStart w:id="11" w:name="_Ref322521290"/>
      <w:bookmarkStart w:id="12" w:name="_Toc324374626"/>
      <w:r w:rsidRPr="00ED5EAC">
        <w:rPr>
          <w:rStyle w:val="CharSectno"/>
          <w:rFonts w:ascii="Times New Roman" w:hAnsi="Times New Roman"/>
        </w:rPr>
        <w:t xml:space="preserve">Requirements for </w:t>
      </w:r>
      <w:r w:rsidR="00014545" w:rsidRPr="00ED5EAC">
        <w:rPr>
          <w:rStyle w:val="CharSectno"/>
          <w:rFonts w:ascii="Times New Roman" w:hAnsi="Times New Roman"/>
        </w:rPr>
        <w:t>the</w:t>
      </w:r>
      <w:r w:rsidR="00157DEC" w:rsidRPr="00ED5EAC">
        <w:rPr>
          <w:rStyle w:val="CharSectno"/>
          <w:rFonts w:ascii="Times New Roman" w:hAnsi="Times New Roman"/>
        </w:rPr>
        <w:t xml:space="preserve"> </w:t>
      </w:r>
      <w:r w:rsidRPr="00ED5EAC">
        <w:rPr>
          <w:rStyle w:val="CharSectno"/>
          <w:rFonts w:ascii="Times New Roman" w:hAnsi="Times New Roman"/>
        </w:rPr>
        <w:t>p</w:t>
      </w:r>
      <w:r w:rsidR="007334A0" w:rsidRPr="00ED5EAC">
        <w:rPr>
          <w:rStyle w:val="CharSectno"/>
          <w:rFonts w:ascii="Times New Roman" w:hAnsi="Times New Roman"/>
        </w:rPr>
        <w:t>roject area</w:t>
      </w:r>
      <w:bookmarkEnd w:id="11"/>
      <w:bookmarkEnd w:id="12"/>
    </w:p>
    <w:p w:rsidR="00EA5AF7" w:rsidRDefault="00B414FE">
      <w:pPr>
        <w:pStyle w:val="R2"/>
        <w:numPr>
          <w:ilvl w:val="0"/>
          <w:numId w:val="26"/>
        </w:numPr>
        <w:tabs>
          <w:tab w:val="clear" w:pos="794"/>
        </w:tabs>
        <w:spacing w:before="120" w:after="120" w:line="240" w:lineRule="auto"/>
        <w:jc w:val="left"/>
      </w:pPr>
      <w:r w:rsidRPr="00ED5EAC">
        <w:t xml:space="preserve">The boundaries of </w:t>
      </w:r>
      <w:r w:rsidR="00014545" w:rsidRPr="00ED5EAC">
        <w:t>the</w:t>
      </w:r>
      <w:r w:rsidR="00AE6660" w:rsidRPr="00ED5EAC">
        <w:t xml:space="preserve"> project area </w:t>
      </w:r>
      <w:r w:rsidR="002B6F15" w:rsidRPr="00ED5EAC">
        <w:t xml:space="preserve">must </w:t>
      </w:r>
      <w:r w:rsidRPr="00ED5EAC">
        <w:t xml:space="preserve">be </w:t>
      </w:r>
      <w:r w:rsidR="00AE6660" w:rsidRPr="00ED5EAC">
        <w:t>determined in accordance with the CFI Mapping Guidelines.</w:t>
      </w:r>
    </w:p>
    <w:p w:rsidR="00EA5AF7" w:rsidRDefault="00EA5AF7">
      <w:pPr>
        <w:pStyle w:val="R2"/>
        <w:tabs>
          <w:tab w:val="clear" w:pos="794"/>
        </w:tabs>
        <w:spacing w:before="120" w:after="120" w:line="240" w:lineRule="auto"/>
        <w:ind w:left="1080" w:firstLine="0"/>
        <w:jc w:val="left"/>
      </w:pPr>
    </w:p>
    <w:p w:rsidR="00EA5AF7" w:rsidRDefault="005E48D3">
      <w:pPr>
        <w:pStyle w:val="R2"/>
        <w:tabs>
          <w:tab w:val="clear" w:pos="794"/>
        </w:tabs>
        <w:spacing w:before="120" w:after="120" w:line="240" w:lineRule="auto"/>
        <w:ind w:left="0" w:firstLine="720"/>
        <w:jc w:val="left"/>
      </w:pPr>
      <w:r w:rsidRPr="00ED5EAC">
        <w:rPr>
          <w:i/>
        </w:rPr>
        <w:t>Requirement to stratify project area into carbon estimation areas</w:t>
      </w:r>
    </w:p>
    <w:p w:rsidR="00EA5AF7" w:rsidRDefault="00025E78">
      <w:pPr>
        <w:pStyle w:val="R1"/>
        <w:numPr>
          <w:ilvl w:val="0"/>
          <w:numId w:val="26"/>
        </w:numPr>
        <w:spacing w:after="120" w:line="240" w:lineRule="auto"/>
        <w:jc w:val="left"/>
      </w:pPr>
      <w:r w:rsidRPr="00ED5EAC">
        <w:t>The</w:t>
      </w:r>
      <w:r w:rsidR="005021C6" w:rsidRPr="00ED5EAC">
        <w:t xml:space="preserve"> project area </w:t>
      </w:r>
      <w:r w:rsidR="007334A0" w:rsidRPr="00ED5EAC">
        <w:t>must be stratified</w:t>
      </w:r>
      <w:r w:rsidR="005021C6" w:rsidRPr="00ED5EAC">
        <w:t xml:space="preserve"> </w:t>
      </w:r>
      <w:r w:rsidR="007334A0" w:rsidRPr="00ED5EAC">
        <w:t>into carbon estimation areas</w:t>
      </w:r>
      <w:r w:rsidR="000329D2" w:rsidRPr="00ED5EAC">
        <w:t xml:space="preserve"> </w:t>
      </w:r>
      <w:r w:rsidR="00B44CE1" w:rsidRPr="00ED5EAC">
        <w:t xml:space="preserve">and exclusion areas </w:t>
      </w:r>
      <w:r w:rsidR="007334A0" w:rsidRPr="00ED5EAC">
        <w:t>according to</w:t>
      </w:r>
      <w:r w:rsidR="00B90129" w:rsidRPr="00ED5EAC">
        <w:t xml:space="preserve"> </w:t>
      </w:r>
      <w:r w:rsidR="00753C43" w:rsidRPr="00ED5EAC">
        <w:t>the site characteristics and management practices</w:t>
      </w:r>
      <w:r w:rsidR="00B90129" w:rsidRPr="00ED5EAC">
        <w:t xml:space="preserve"> that will affect the growth rate of trees in the area</w:t>
      </w:r>
      <w:r w:rsidR="00B44CE1" w:rsidRPr="00ED5EAC">
        <w:t>.</w:t>
      </w:r>
    </w:p>
    <w:p w:rsidR="00EA5AF7" w:rsidRDefault="00EA5AF7">
      <w:pPr>
        <w:pStyle w:val="R2"/>
      </w:pPr>
    </w:p>
    <w:p w:rsidR="00EA5AF7" w:rsidRDefault="00025E78">
      <w:pPr>
        <w:pStyle w:val="R1"/>
        <w:numPr>
          <w:ilvl w:val="0"/>
          <w:numId w:val="26"/>
        </w:numPr>
        <w:spacing w:after="120" w:line="240" w:lineRule="auto"/>
        <w:jc w:val="left"/>
      </w:pPr>
      <w:r w:rsidRPr="00ED5EAC">
        <w:t>The</w:t>
      </w:r>
      <w:r w:rsidR="00D8153B" w:rsidRPr="00ED5EAC">
        <w:t xml:space="preserve"> project area must contain at least one carbon estimation area</w:t>
      </w:r>
      <w:r w:rsidR="00AE6660" w:rsidRPr="00ED5EAC">
        <w:t xml:space="preserve"> and may include </w:t>
      </w:r>
      <w:r w:rsidR="00B414FE" w:rsidRPr="00ED5EAC">
        <w:t xml:space="preserve">one or more </w:t>
      </w:r>
      <w:r w:rsidR="00AE6660" w:rsidRPr="00ED5EAC">
        <w:t>exclusion areas</w:t>
      </w:r>
      <w:r w:rsidR="00D8153B" w:rsidRPr="00ED5EAC">
        <w:t>.</w:t>
      </w:r>
    </w:p>
    <w:p w:rsidR="00AF0D1B" w:rsidRDefault="00AF0D1B">
      <w:r>
        <w:br w:type="page"/>
      </w:r>
    </w:p>
    <w:p w:rsidR="00EA5AF7" w:rsidRDefault="00EA5AF7">
      <w:pPr>
        <w:pStyle w:val="R2"/>
      </w:pPr>
    </w:p>
    <w:p w:rsidR="00EA5AF7" w:rsidRDefault="000B0122">
      <w:pPr>
        <w:pStyle w:val="HR"/>
        <w:numPr>
          <w:ilvl w:val="1"/>
          <w:numId w:val="9"/>
        </w:numPr>
        <w:spacing w:before="120" w:after="120"/>
        <w:ind w:left="1020" w:hanging="993"/>
        <w:rPr>
          <w:rStyle w:val="CharSectno"/>
          <w:rFonts w:ascii="Times New Roman" w:hAnsi="Times New Roman"/>
          <w:b w:val="0"/>
        </w:rPr>
      </w:pPr>
      <w:bookmarkStart w:id="13" w:name="_Ref322521298"/>
      <w:bookmarkStart w:id="14" w:name="_Toc324374627"/>
      <w:r w:rsidRPr="00ED5EAC">
        <w:rPr>
          <w:rStyle w:val="CharSectno"/>
          <w:rFonts w:ascii="Times New Roman" w:hAnsi="Times New Roman"/>
        </w:rPr>
        <w:t>Requirements for a carbon estimation area</w:t>
      </w:r>
      <w:bookmarkEnd w:id="13"/>
      <w:bookmarkEnd w:id="14"/>
    </w:p>
    <w:p w:rsidR="00EA5AF7" w:rsidRDefault="000B0122">
      <w:pPr>
        <w:pStyle w:val="R2"/>
        <w:tabs>
          <w:tab w:val="clear" w:pos="794"/>
        </w:tabs>
        <w:spacing w:before="120" w:after="120" w:line="240" w:lineRule="auto"/>
        <w:ind w:left="0" w:firstLine="709"/>
        <w:jc w:val="left"/>
        <w:rPr>
          <w:i/>
        </w:rPr>
      </w:pPr>
      <w:r w:rsidRPr="00ED5EAC">
        <w:rPr>
          <w:i/>
        </w:rPr>
        <w:t xml:space="preserve">Requirement to include </w:t>
      </w:r>
      <w:r w:rsidR="00025E78" w:rsidRPr="00ED5EAC">
        <w:rPr>
          <w:i/>
        </w:rPr>
        <w:t xml:space="preserve">a </w:t>
      </w:r>
      <w:r w:rsidRPr="00ED5EAC">
        <w:rPr>
          <w:i/>
        </w:rPr>
        <w:t>model point location</w:t>
      </w:r>
    </w:p>
    <w:p w:rsidR="00EA5AF7" w:rsidRDefault="000B0122">
      <w:pPr>
        <w:pStyle w:val="R1"/>
        <w:numPr>
          <w:ilvl w:val="0"/>
          <w:numId w:val="62"/>
        </w:numPr>
        <w:spacing w:after="120" w:line="240" w:lineRule="auto"/>
        <w:ind w:left="1020"/>
        <w:jc w:val="left"/>
      </w:pPr>
      <w:r w:rsidRPr="00ED5EAC">
        <w:t xml:space="preserve">A carbon estimation area must contain a model point location (latitude and longitude) for use by the Reforestation Modelling Tool. A model point location must not change unless the carbon estimation area is re-stratified into two or more areas. </w:t>
      </w:r>
    </w:p>
    <w:p w:rsidR="00EA5AF7" w:rsidRDefault="00EA5AF7">
      <w:pPr>
        <w:pStyle w:val="R2"/>
      </w:pPr>
    </w:p>
    <w:p w:rsidR="00EA5AF7" w:rsidRDefault="000B0122">
      <w:pPr>
        <w:pStyle w:val="R2"/>
        <w:tabs>
          <w:tab w:val="clear" w:pos="794"/>
        </w:tabs>
        <w:spacing w:before="120" w:after="120" w:line="240" w:lineRule="auto"/>
        <w:ind w:left="1684"/>
        <w:jc w:val="left"/>
      </w:pPr>
      <w:r w:rsidRPr="00ED5EAC">
        <w:rPr>
          <w:i/>
        </w:rPr>
        <w:t>Planting and management of a carbon estimation area</w:t>
      </w:r>
    </w:p>
    <w:p w:rsidR="00EA5AF7" w:rsidRDefault="000B0122">
      <w:pPr>
        <w:pStyle w:val="R1"/>
        <w:numPr>
          <w:ilvl w:val="0"/>
          <w:numId w:val="62"/>
        </w:numPr>
        <w:spacing w:after="120" w:line="240" w:lineRule="auto"/>
        <w:ind w:left="1020"/>
        <w:jc w:val="left"/>
      </w:pPr>
      <w:r w:rsidRPr="00ED5EAC">
        <w:t>A carbon estimation area must</w:t>
      </w:r>
      <w:r w:rsidR="00014545" w:rsidRPr="00ED5EAC">
        <w:t>:</w:t>
      </w:r>
    </w:p>
    <w:p w:rsidR="00EA5AF7" w:rsidRDefault="00B44CE1">
      <w:pPr>
        <w:pStyle w:val="definition"/>
        <w:numPr>
          <w:ilvl w:val="0"/>
          <w:numId w:val="33"/>
        </w:numPr>
        <w:tabs>
          <w:tab w:val="left" w:pos="3119"/>
        </w:tabs>
        <w:spacing w:before="120" w:after="120" w:line="240" w:lineRule="auto"/>
        <w:jc w:val="left"/>
      </w:pPr>
      <w:r w:rsidRPr="00ED5EAC">
        <w:t>have uniform site characteristics, including:</w:t>
      </w:r>
    </w:p>
    <w:p w:rsidR="00EA5AF7" w:rsidRDefault="00B44CE1">
      <w:pPr>
        <w:pStyle w:val="R1"/>
        <w:numPr>
          <w:ilvl w:val="0"/>
          <w:numId w:val="52"/>
        </w:numPr>
        <w:spacing w:after="120" w:line="240" w:lineRule="auto"/>
        <w:ind w:left="2552" w:hanging="709"/>
        <w:jc w:val="left"/>
      </w:pPr>
      <w:r w:rsidRPr="00ED5EAC">
        <w:t>soil type;</w:t>
      </w:r>
    </w:p>
    <w:p w:rsidR="00EA5AF7" w:rsidRDefault="00B44CE1">
      <w:pPr>
        <w:pStyle w:val="R1"/>
        <w:numPr>
          <w:ilvl w:val="0"/>
          <w:numId w:val="52"/>
        </w:numPr>
        <w:spacing w:after="120" w:line="240" w:lineRule="auto"/>
        <w:ind w:left="2552" w:hanging="709"/>
        <w:jc w:val="left"/>
      </w:pPr>
      <w:r w:rsidRPr="00ED5EAC">
        <w:t xml:space="preserve">aspect; </w:t>
      </w:r>
    </w:p>
    <w:p w:rsidR="00EA5AF7" w:rsidRDefault="00B44CE1">
      <w:pPr>
        <w:pStyle w:val="R1"/>
        <w:numPr>
          <w:ilvl w:val="0"/>
          <w:numId w:val="52"/>
        </w:numPr>
        <w:spacing w:after="120" w:line="240" w:lineRule="auto"/>
        <w:ind w:left="2552" w:hanging="709"/>
        <w:jc w:val="left"/>
      </w:pPr>
      <w:r w:rsidRPr="00ED5EAC">
        <w:t>position on slope; and</w:t>
      </w:r>
    </w:p>
    <w:p w:rsidR="00EA5AF7" w:rsidRDefault="000B0122">
      <w:pPr>
        <w:pStyle w:val="R1"/>
        <w:numPr>
          <w:ilvl w:val="0"/>
          <w:numId w:val="20"/>
        </w:numPr>
        <w:tabs>
          <w:tab w:val="clear" w:pos="794"/>
        </w:tabs>
        <w:spacing w:after="120" w:line="240" w:lineRule="auto"/>
        <w:jc w:val="left"/>
      </w:pPr>
      <w:r w:rsidRPr="00ED5EAC">
        <w:t xml:space="preserve">be planted or seeded with the same species or </w:t>
      </w:r>
      <w:r w:rsidR="003D1112" w:rsidRPr="00ED5EAC">
        <w:t>combination</w:t>
      </w:r>
      <w:r w:rsidRPr="00ED5EAC">
        <w:t xml:space="preserve"> of species; and</w:t>
      </w:r>
    </w:p>
    <w:p w:rsidR="00EA5AF7" w:rsidRDefault="000B0122">
      <w:pPr>
        <w:pStyle w:val="definition"/>
        <w:numPr>
          <w:ilvl w:val="0"/>
          <w:numId w:val="33"/>
        </w:numPr>
        <w:tabs>
          <w:tab w:val="left" w:pos="3119"/>
        </w:tabs>
        <w:spacing w:before="120" w:after="120" w:line="240" w:lineRule="auto"/>
        <w:jc w:val="left"/>
      </w:pPr>
      <w:r w:rsidRPr="00ED5EAC">
        <w:t>be established</w:t>
      </w:r>
      <w:r w:rsidR="007D53DA" w:rsidRPr="00ED5EAC">
        <w:t xml:space="preserve"> and managed</w:t>
      </w:r>
      <w:r w:rsidRPr="00ED5EAC">
        <w:t xml:space="preserve"> using the same methods</w:t>
      </w:r>
      <w:r w:rsidR="007D53DA" w:rsidRPr="00ED5EAC">
        <w:t>, including:</w:t>
      </w:r>
    </w:p>
    <w:p w:rsidR="00EA5AF7" w:rsidRDefault="00B44CE1">
      <w:pPr>
        <w:pStyle w:val="R1"/>
        <w:numPr>
          <w:ilvl w:val="0"/>
          <w:numId w:val="53"/>
        </w:numPr>
        <w:spacing w:after="120" w:line="240" w:lineRule="auto"/>
        <w:ind w:left="2552" w:hanging="709"/>
        <w:jc w:val="left"/>
      </w:pPr>
      <w:r w:rsidRPr="00ED5EAC">
        <w:t>preparation prior to planting;</w:t>
      </w:r>
    </w:p>
    <w:p w:rsidR="00EA5AF7" w:rsidRDefault="00B44CE1">
      <w:pPr>
        <w:pStyle w:val="R1"/>
        <w:numPr>
          <w:ilvl w:val="0"/>
          <w:numId w:val="53"/>
        </w:numPr>
        <w:spacing w:after="120" w:line="240" w:lineRule="auto"/>
        <w:ind w:left="2552" w:hanging="709"/>
        <w:jc w:val="left"/>
      </w:pPr>
      <w:r w:rsidRPr="00ED5EAC">
        <w:t>planting;</w:t>
      </w:r>
    </w:p>
    <w:p w:rsidR="00EA5AF7" w:rsidRDefault="00B44CE1">
      <w:pPr>
        <w:pStyle w:val="R1"/>
        <w:numPr>
          <w:ilvl w:val="0"/>
          <w:numId w:val="53"/>
        </w:numPr>
        <w:spacing w:after="120" w:line="240" w:lineRule="auto"/>
        <w:ind w:left="2552" w:hanging="709"/>
        <w:jc w:val="left"/>
      </w:pPr>
      <w:r w:rsidRPr="00ED5EAC">
        <w:t>thinning;</w:t>
      </w:r>
    </w:p>
    <w:p w:rsidR="00EA5AF7" w:rsidRDefault="00B44CE1">
      <w:pPr>
        <w:pStyle w:val="R1"/>
        <w:numPr>
          <w:ilvl w:val="0"/>
          <w:numId w:val="53"/>
        </w:numPr>
        <w:spacing w:after="120" w:line="240" w:lineRule="auto"/>
        <w:ind w:left="2552" w:hanging="709"/>
        <w:jc w:val="left"/>
      </w:pPr>
      <w:r w:rsidRPr="00ED5EAC">
        <w:t>weed control treatment; and</w:t>
      </w:r>
    </w:p>
    <w:p w:rsidR="00EA5AF7" w:rsidRDefault="00B44CE1">
      <w:pPr>
        <w:pStyle w:val="R1"/>
        <w:numPr>
          <w:ilvl w:val="0"/>
          <w:numId w:val="53"/>
        </w:numPr>
        <w:spacing w:after="120" w:line="240" w:lineRule="auto"/>
        <w:ind w:left="2552" w:hanging="709"/>
        <w:jc w:val="left"/>
      </w:pPr>
      <w:r w:rsidRPr="00ED5EAC">
        <w:t>the application of fertiliser.</w:t>
      </w:r>
    </w:p>
    <w:p w:rsidR="00EA5AF7" w:rsidRDefault="00EA5AF7">
      <w:pPr>
        <w:pStyle w:val="R2"/>
      </w:pPr>
    </w:p>
    <w:p w:rsidR="00EA5AF7" w:rsidRDefault="00BB339D">
      <w:pPr>
        <w:pStyle w:val="R1"/>
        <w:numPr>
          <w:ilvl w:val="0"/>
          <w:numId w:val="62"/>
        </w:numPr>
        <w:spacing w:after="120" w:line="240" w:lineRule="auto"/>
        <w:ind w:left="1020"/>
        <w:jc w:val="left"/>
      </w:pPr>
      <w:r w:rsidRPr="00ED5EAC">
        <w:t>The p</w:t>
      </w:r>
      <w:r w:rsidR="000B0122" w:rsidRPr="00ED5EAC">
        <w:t xml:space="preserve">lanting or seeding </w:t>
      </w:r>
      <w:r w:rsidRPr="00ED5EAC">
        <w:t xml:space="preserve">within a carbon estimation area </w:t>
      </w:r>
      <w:r w:rsidR="000B0122" w:rsidRPr="00ED5EAC">
        <w:t xml:space="preserve">must be done within a 30 day period. </w:t>
      </w:r>
    </w:p>
    <w:p w:rsidR="00EA5AF7" w:rsidRDefault="00EA5AF7">
      <w:pPr>
        <w:pStyle w:val="R2"/>
      </w:pPr>
    </w:p>
    <w:p w:rsidR="00EA5AF7" w:rsidRDefault="003D1112">
      <w:pPr>
        <w:pStyle w:val="R1"/>
        <w:numPr>
          <w:ilvl w:val="0"/>
          <w:numId w:val="62"/>
        </w:numPr>
        <w:spacing w:after="120" w:line="240" w:lineRule="auto"/>
        <w:ind w:left="1020"/>
        <w:jc w:val="left"/>
      </w:pPr>
      <w:r w:rsidRPr="00ED5EAC">
        <w:t>For the avoidance of doubt, a carbon estimation area:</w:t>
      </w:r>
    </w:p>
    <w:p w:rsidR="00EA5AF7" w:rsidRDefault="00C00515">
      <w:pPr>
        <w:pStyle w:val="definition"/>
        <w:numPr>
          <w:ilvl w:val="0"/>
          <w:numId w:val="34"/>
        </w:numPr>
        <w:tabs>
          <w:tab w:val="left" w:pos="3119"/>
        </w:tabs>
        <w:spacing w:before="120" w:after="120" w:line="240" w:lineRule="auto"/>
        <w:jc w:val="left"/>
      </w:pPr>
      <w:r w:rsidRPr="00ED5EAC">
        <w:t xml:space="preserve">must be located wholly within the project area; and </w:t>
      </w:r>
    </w:p>
    <w:p w:rsidR="00EA5AF7" w:rsidRDefault="00C00515">
      <w:pPr>
        <w:pStyle w:val="definition"/>
        <w:numPr>
          <w:ilvl w:val="0"/>
          <w:numId w:val="34"/>
        </w:numPr>
        <w:tabs>
          <w:tab w:val="left" w:pos="3119"/>
        </w:tabs>
        <w:spacing w:before="120" w:after="120" w:line="240" w:lineRule="auto"/>
        <w:jc w:val="left"/>
      </w:pPr>
      <w:r w:rsidRPr="00ED5EAC">
        <w:t>may be located wholly within or adjoin the boundaries of an exclusion area.</w:t>
      </w:r>
    </w:p>
    <w:p w:rsidR="00EA5AF7" w:rsidRDefault="00EA5AF7">
      <w:pPr>
        <w:pStyle w:val="definition"/>
        <w:tabs>
          <w:tab w:val="left" w:pos="3119"/>
        </w:tabs>
        <w:spacing w:before="120" w:after="120" w:line="240" w:lineRule="auto"/>
        <w:ind w:left="1684"/>
        <w:jc w:val="left"/>
      </w:pPr>
    </w:p>
    <w:p w:rsidR="00EA5AF7" w:rsidRDefault="005E48D3">
      <w:pPr>
        <w:pStyle w:val="R2"/>
        <w:tabs>
          <w:tab w:val="clear" w:pos="794"/>
        </w:tabs>
        <w:spacing w:before="120" w:after="120" w:line="240" w:lineRule="auto"/>
        <w:ind w:hanging="244"/>
        <w:jc w:val="left"/>
        <w:rPr>
          <w:i/>
        </w:rPr>
      </w:pPr>
      <w:r w:rsidRPr="00ED5EAC">
        <w:rPr>
          <w:i/>
        </w:rPr>
        <w:t>Requirement to re-stratify a carbon estimation area</w:t>
      </w:r>
    </w:p>
    <w:p w:rsidR="00EA5AF7" w:rsidRDefault="005E48D3">
      <w:pPr>
        <w:pStyle w:val="R1"/>
        <w:numPr>
          <w:ilvl w:val="0"/>
          <w:numId w:val="62"/>
        </w:numPr>
        <w:spacing w:after="120" w:line="240" w:lineRule="auto"/>
        <w:ind w:left="1020"/>
        <w:jc w:val="left"/>
      </w:pPr>
      <w:r w:rsidRPr="00ED5EAC">
        <w:t>A carbon estimation area must be re-stratified</w:t>
      </w:r>
      <w:r w:rsidR="00A509E4" w:rsidRPr="00ED5EAC">
        <w:t xml:space="preserve"> if</w:t>
      </w:r>
      <w:r w:rsidR="00B55939" w:rsidRPr="00ED5EAC">
        <w:t>:</w:t>
      </w:r>
    </w:p>
    <w:p w:rsidR="00EA5AF7" w:rsidRDefault="00A509E4">
      <w:pPr>
        <w:pStyle w:val="definition"/>
        <w:numPr>
          <w:ilvl w:val="0"/>
          <w:numId w:val="35"/>
        </w:numPr>
        <w:tabs>
          <w:tab w:val="left" w:pos="3119"/>
        </w:tabs>
        <w:spacing w:before="120" w:after="120" w:line="240" w:lineRule="auto"/>
        <w:jc w:val="left"/>
      </w:pPr>
      <w:r w:rsidRPr="00ED5EAC">
        <w:t xml:space="preserve"> the management regime in the area or par</w:t>
      </w:r>
      <w:r w:rsidR="00FD0548" w:rsidRPr="00ED5EAC">
        <w:t>t of the area changes</w:t>
      </w:r>
      <w:r w:rsidR="00B55939" w:rsidRPr="00ED5EAC">
        <w:t>; or</w:t>
      </w:r>
    </w:p>
    <w:p w:rsidR="00EA5AF7" w:rsidRDefault="00B55939">
      <w:pPr>
        <w:pStyle w:val="definition"/>
        <w:numPr>
          <w:ilvl w:val="0"/>
          <w:numId w:val="35"/>
        </w:numPr>
        <w:tabs>
          <w:tab w:val="left" w:pos="3119"/>
        </w:tabs>
        <w:spacing w:before="120" w:after="120" w:line="240" w:lineRule="auto"/>
        <w:jc w:val="left"/>
      </w:pPr>
      <w:r w:rsidRPr="00ED5EAC">
        <w:lastRenderedPageBreak/>
        <w:t xml:space="preserve">if </w:t>
      </w:r>
      <w:r w:rsidR="003C76AD" w:rsidRPr="00ED5EAC">
        <w:t xml:space="preserve">the </w:t>
      </w:r>
      <w:r w:rsidRPr="00ED5EAC">
        <w:t xml:space="preserve">site characteristics </w:t>
      </w:r>
      <w:r w:rsidR="00BA0058" w:rsidRPr="00ED5EAC">
        <w:t xml:space="preserve">in the area are </w:t>
      </w:r>
      <w:r w:rsidR="003C76AD" w:rsidRPr="00ED5EAC">
        <w:t xml:space="preserve">found to be </w:t>
      </w:r>
      <w:r w:rsidR="00BA0058" w:rsidRPr="00ED5EAC">
        <w:t>not uniform</w:t>
      </w:r>
      <w:r w:rsidRPr="00ED5EAC">
        <w:t>.</w:t>
      </w:r>
    </w:p>
    <w:p w:rsidR="00EA5AF7" w:rsidRDefault="00EA5AF7">
      <w:pPr>
        <w:pStyle w:val="definition"/>
        <w:tabs>
          <w:tab w:val="left" w:pos="3119"/>
        </w:tabs>
        <w:spacing w:before="120" w:after="120" w:line="240" w:lineRule="auto"/>
        <w:ind w:left="1684"/>
        <w:jc w:val="left"/>
      </w:pPr>
    </w:p>
    <w:p w:rsidR="00EA5AF7" w:rsidRDefault="006A227C">
      <w:pPr>
        <w:pStyle w:val="R2"/>
        <w:tabs>
          <w:tab w:val="clear" w:pos="794"/>
        </w:tabs>
        <w:spacing w:before="120" w:after="120" w:line="240" w:lineRule="auto"/>
        <w:ind w:hanging="244"/>
        <w:jc w:val="left"/>
        <w:rPr>
          <w:i/>
        </w:rPr>
      </w:pPr>
      <w:r w:rsidRPr="00ED5EAC">
        <w:rPr>
          <w:i/>
        </w:rPr>
        <w:t>Information and documents to identify a carbon estimation area</w:t>
      </w:r>
    </w:p>
    <w:p w:rsidR="00EA5AF7" w:rsidRDefault="006A227C">
      <w:pPr>
        <w:pStyle w:val="R1"/>
        <w:numPr>
          <w:ilvl w:val="0"/>
          <w:numId w:val="62"/>
        </w:numPr>
        <w:spacing w:after="120" w:line="240" w:lineRule="auto"/>
        <w:ind w:left="1020" w:hanging="357"/>
        <w:jc w:val="left"/>
      </w:pPr>
      <w:r w:rsidRPr="00ED5EAC">
        <w:t xml:space="preserve">The geographic boundaries of </w:t>
      </w:r>
      <w:r w:rsidR="002B6F15" w:rsidRPr="00ED5EAC">
        <w:t xml:space="preserve">each </w:t>
      </w:r>
      <w:r w:rsidRPr="00ED5EAC">
        <w:t xml:space="preserve">carbon estimation area for the project area must be identified on a geospatial map </w:t>
      </w:r>
      <w:r w:rsidR="007C7324" w:rsidRPr="00ED5EAC">
        <w:t>in accordance with the CFI </w:t>
      </w:r>
      <w:r w:rsidRPr="00ED5EAC">
        <w:t>Mapping Guidelines:</w:t>
      </w:r>
    </w:p>
    <w:p w:rsidR="00EA5AF7" w:rsidRDefault="00EC3191">
      <w:pPr>
        <w:pStyle w:val="definition"/>
        <w:numPr>
          <w:ilvl w:val="0"/>
          <w:numId w:val="36"/>
        </w:numPr>
        <w:tabs>
          <w:tab w:val="left" w:pos="3119"/>
        </w:tabs>
        <w:spacing w:before="120" w:after="120" w:line="240" w:lineRule="auto"/>
        <w:jc w:val="left"/>
      </w:pPr>
      <w:r w:rsidRPr="00ED5EAC">
        <w:t>either:</w:t>
      </w:r>
    </w:p>
    <w:p w:rsidR="00EA5AF7" w:rsidRDefault="00EC3191">
      <w:pPr>
        <w:pStyle w:val="R1"/>
        <w:numPr>
          <w:ilvl w:val="0"/>
          <w:numId w:val="54"/>
        </w:numPr>
        <w:spacing w:after="120" w:line="240" w:lineRule="auto"/>
        <w:ind w:left="2552" w:hanging="709"/>
        <w:jc w:val="left"/>
      </w:pPr>
      <w:r w:rsidRPr="00ED5EAC">
        <w:t>for projects established prior to the date</w:t>
      </w:r>
      <w:r w:rsidR="00AF0D1B">
        <w:t xml:space="preserve"> that</w:t>
      </w:r>
      <w:r w:rsidRPr="00ED5EAC">
        <w:t xml:space="preserve"> the project is declared an eligible offsets project, with the application for a declaration pursuant to section 27 of the Act; or</w:t>
      </w:r>
    </w:p>
    <w:p w:rsidR="00EA5AF7" w:rsidRDefault="00EC3191">
      <w:pPr>
        <w:pStyle w:val="R1"/>
        <w:numPr>
          <w:ilvl w:val="0"/>
          <w:numId w:val="54"/>
        </w:numPr>
        <w:spacing w:after="120" w:line="240" w:lineRule="auto"/>
        <w:ind w:left="2552" w:hanging="709"/>
        <w:jc w:val="left"/>
      </w:pPr>
      <w:r w:rsidRPr="00ED5EAC">
        <w:t>for projects established on or after the date</w:t>
      </w:r>
      <w:r w:rsidR="00AF0D1B">
        <w:t xml:space="preserve"> that</w:t>
      </w:r>
      <w:r w:rsidRPr="00ED5EAC">
        <w:t xml:space="preserve"> a project is declared an eligible offsets project, </w:t>
      </w:r>
      <w:r w:rsidR="007C7324" w:rsidRPr="00ED5EAC">
        <w:t>at the time</w:t>
      </w:r>
      <w:r w:rsidR="006A227C" w:rsidRPr="00ED5EAC">
        <w:t xml:space="preserve"> </w:t>
      </w:r>
      <w:r w:rsidR="00AF0D1B">
        <w:t xml:space="preserve">that </w:t>
      </w:r>
      <w:r w:rsidR="006A227C" w:rsidRPr="00ED5EAC">
        <w:t xml:space="preserve">the first offsets report </w:t>
      </w:r>
      <w:r w:rsidR="007C7324" w:rsidRPr="00ED5EAC">
        <w:t xml:space="preserve">is submitted </w:t>
      </w:r>
      <w:r w:rsidR="006A227C" w:rsidRPr="00ED5EAC">
        <w:t xml:space="preserve">to the </w:t>
      </w:r>
      <w:r w:rsidR="00092349" w:rsidRPr="00ED5EAC">
        <w:t>Regulator</w:t>
      </w:r>
      <w:r w:rsidR="006A227C" w:rsidRPr="00ED5EAC">
        <w:t>; and</w:t>
      </w:r>
    </w:p>
    <w:p w:rsidR="00EA5AF7" w:rsidRDefault="006A227C">
      <w:pPr>
        <w:pStyle w:val="definition"/>
        <w:numPr>
          <w:ilvl w:val="0"/>
          <w:numId w:val="36"/>
        </w:numPr>
        <w:tabs>
          <w:tab w:val="left" w:pos="3119"/>
        </w:tabs>
        <w:spacing w:before="120" w:after="120" w:line="240" w:lineRule="auto"/>
        <w:jc w:val="left"/>
      </w:pPr>
      <w:r w:rsidRPr="00ED5EAC">
        <w:t>when the project area or carbon e</w:t>
      </w:r>
      <w:r w:rsidR="007C7324" w:rsidRPr="00ED5EAC">
        <w:t>stimation area is re-stratified.</w:t>
      </w:r>
    </w:p>
    <w:p w:rsidR="00EA5AF7" w:rsidRDefault="00EA5AF7">
      <w:pPr>
        <w:pStyle w:val="definition"/>
        <w:tabs>
          <w:tab w:val="left" w:pos="3119"/>
        </w:tabs>
        <w:spacing w:before="120" w:after="120" w:line="240" w:lineRule="auto"/>
        <w:ind w:left="1684"/>
        <w:jc w:val="left"/>
      </w:pPr>
    </w:p>
    <w:p w:rsidR="00EA5AF7" w:rsidRDefault="006A227C">
      <w:pPr>
        <w:pStyle w:val="R1"/>
        <w:numPr>
          <w:ilvl w:val="0"/>
          <w:numId w:val="62"/>
        </w:numPr>
        <w:spacing w:after="120" w:line="240" w:lineRule="auto"/>
        <w:ind w:left="1020"/>
        <w:jc w:val="left"/>
      </w:pPr>
      <w:r w:rsidRPr="00ED5EAC">
        <w:t xml:space="preserve">A carbon estimation area and its boundaries must be determined in accordance with the CFI Mapping Guidelines. </w:t>
      </w:r>
    </w:p>
    <w:p w:rsidR="00EA5AF7" w:rsidRDefault="00EA5AF7">
      <w:pPr>
        <w:pStyle w:val="R2"/>
        <w:ind w:left="0" w:firstLine="0"/>
      </w:pPr>
    </w:p>
    <w:p w:rsidR="00EA5AF7" w:rsidRDefault="006A227C">
      <w:pPr>
        <w:pStyle w:val="HR"/>
        <w:numPr>
          <w:ilvl w:val="1"/>
          <w:numId w:val="9"/>
        </w:numPr>
        <w:spacing w:before="120" w:after="120"/>
        <w:ind w:left="1020" w:hanging="993"/>
        <w:rPr>
          <w:rStyle w:val="CharSectno"/>
          <w:rFonts w:ascii="Times New Roman" w:hAnsi="Times New Roman"/>
          <w:b w:val="0"/>
        </w:rPr>
      </w:pPr>
      <w:bookmarkStart w:id="15" w:name="_Ref322521306"/>
      <w:bookmarkStart w:id="16" w:name="_Toc324374628"/>
      <w:r w:rsidRPr="00ED5EAC">
        <w:rPr>
          <w:rStyle w:val="CharSectno"/>
          <w:rFonts w:ascii="Times New Roman" w:hAnsi="Times New Roman"/>
        </w:rPr>
        <w:t>Requirements for an exclusion area</w:t>
      </w:r>
      <w:bookmarkEnd w:id="15"/>
      <w:bookmarkEnd w:id="16"/>
    </w:p>
    <w:p w:rsidR="00EA5AF7" w:rsidRDefault="006A227C">
      <w:pPr>
        <w:pStyle w:val="R1"/>
        <w:numPr>
          <w:ilvl w:val="0"/>
          <w:numId w:val="10"/>
        </w:numPr>
        <w:spacing w:after="120" w:line="240" w:lineRule="auto"/>
        <w:ind w:left="1020"/>
        <w:jc w:val="left"/>
      </w:pPr>
      <w:r w:rsidRPr="00ED5EAC">
        <w:t>An exclusion area must be created for an area of land within a project area that:</w:t>
      </w:r>
    </w:p>
    <w:p w:rsidR="00EA5AF7" w:rsidRDefault="006A227C">
      <w:pPr>
        <w:pStyle w:val="definition"/>
        <w:numPr>
          <w:ilvl w:val="0"/>
          <w:numId w:val="37"/>
        </w:numPr>
        <w:tabs>
          <w:tab w:val="left" w:pos="3119"/>
        </w:tabs>
        <w:spacing w:before="120" w:after="120" w:line="240" w:lineRule="auto"/>
        <w:jc w:val="left"/>
      </w:pPr>
      <w:r w:rsidRPr="00ED5EAC">
        <w:t>in the five years prior to establishment</w:t>
      </w:r>
      <w:r w:rsidR="00F00E16" w:rsidRPr="00ED5EAC">
        <w:t xml:space="preserve">, </w:t>
      </w:r>
      <w:r w:rsidR="007C7324" w:rsidRPr="00ED5EAC">
        <w:t xml:space="preserve">has had </w:t>
      </w:r>
      <w:r w:rsidR="009B478E" w:rsidRPr="00ED5EAC">
        <w:t xml:space="preserve">woody </w:t>
      </w:r>
      <w:r w:rsidR="00D7642C" w:rsidRPr="00ED5EAC">
        <w:t>plants</w:t>
      </w:r>
      <w:r w:rsidR="007C7324" w:rsidRPr="00ED5EAC">
        <w:t xml:space="preserve"> removed</w:t>
      </w:r>
      <w:r w:rsidR="004233C8" w:rsidRPr="00ED5EAC">
        <w:t>,</w:t>
      </w:r>
      <w:r w:rsidR="009B478E" w:rsidRPr="00ED5EAC">
        <w:t xml:space="preserve"> </w:t>
      </w:r>
      <w:r w:rsidR="00D666ED" w:rsidRPr="00ED5EAC">
        <w:t>other than</w:t>
      </w:r>
      <w:r w:rsidR="009B478E" w:rsidRPr="00ED5EAC">
        <w:t xml:space="preserve"> known weed species</w:t>
      </w:r>
      <w:r w:rsidR="00395FEC" w:rsidRPr="00ED5EAC">
        <w:t xml:space="preserve"> required </w:t>
      </w:r>
      <w:r w:rsidR="00D7642C" w:rsidRPr="00ED5EAC">
        <w:t xml:space="preserve">to be cleared </w:t>
      </w:r>
      <w:r w:rsidR="00395FEC" w:rsidRPr="00ED5EAC">
        <w:t>by law</w:t>
      </w:r>
      <w:r w:rsidR="009A4741" w:rsidRPr="00ED5EAC">
        <w:t>;</w:t>
      </w:r>
      <w:r w:rsidR="008D274B" w:rsidRPr="00ED5EAC">
        <w:t xml:space="preserve"> or</w:t>
      </w:r>
    </w:p>
    <w:p w:rsidR="00EA5AF7" w:rsidRDefault="00C14082">
      <w:pPr>
        <w:pStyle w:val="definition"/>
        <w:numPr>
          <w:ilvl w:val="0"/>
          <w:numId w:val="37"/>
        </w:numPr>
        <w:tabs>
          <w:tab w:val="left" w:pos="3119"/>
        </w:tabs>
        <w:spacing w:before="120" w:after="120" w:line="240" w:lineRule="auto"/>
        <w:jc w:val="left"/>
      </w:pPr>
      <w:r w:rsidRPr="00ED5EAC">
        <w:t>can</w:t>
      </w:r>
      <w:r w:rsidR="00F00E16" w:rsidRPr="00ED5EAC">
        <w:t>not</w:t>
      </w:r>
      <w:r w:rsidR="00C00515" w:rsidRPr="00ED5EAC">
        <w:t xml:space="preserve"> otherwise be used to undertake the project activity</w:t>
      </w:r>
      <w:r w:rsidR="008D274B" w:rsidRPr="00ED5EAC">
        <w:t>.</w:t>
      </w:r>
    </w:p>
    <w:p w:rsidR="00EA5AF7" w:rsidRDefault="0026719F">
      <w:pPr>
        <w:pStyle w:val="note0"/>
        <w:spacing w:before="120" w:beforeAutospacing="0" w:after="120" w:afterAutospacing="0"/>
        <w:ind w:left="1020"/>
        <w:rPr>
          <w:i/>
        </w:rPr>
      </w:pPr>
      <w:r w:rsidRPr="00FD4F07">
        <w:rPr>
          <w:i/>
        </w:rPr>
        <w:t>Note:</w:t>
      </w:r>
      <w:r w:rsidR="004432B8" w:rsidRPr="004432B8">
        <w:rPr>
          <w:i/>
        </w:rPr>
        <w:t xml:space="preserve"> There are restrictions about establishing vegetation on land where clearing has occurred: see subsection 56 (1) of the Act and </w:t>
      </w:r>
      <w:r w:rsidR="00FD4F07">
        <w:rPr>
          <w:i/>
        </w:rPr>
        <w:t>R</w:t>
      </w:r>
      <w:r w:rsidR="004432B8" w:rsidRPr="004432B8">
        <w:rPr>
          <w:i/>
        </w:rPr>
        <w:t>egulation 3.36 of the Regulations.</w:t>
      </w:r>
    </w:p>
    <w:p w:rsidR="00EA5AF7" w:rsidRDefault="00EA5AF7">
      <w:pPr>
        <w:pStyle w:val="note0"/>
        <w:spacing w:before="120" w:beforeAutospacing="0" w:after="120" w:afterAutospacing="0"/>
        <w:ind w:left="1134"/>
      </w:pPr>
    </w:p>
    <w:p w:rsidR="00EA5AF7" w:rsidRDefault="0055100D">
      <w:pPr>
        <w:pStyle w:val="R1"/>
        <w:numPr>
          <w:ilvl w:val="0"/>
          <w:numId w:val="10"/>
        </w:numPr>
        <w:spacing w:after="120" w:line="240" w:lineRule="auto"/>
        <w:ind w:left="1020"/>
        <w:jc w:val="left"/>
      </w:pPr>
      <w:r w:rsidRPr="00ED5EAC">
        <w:t>A</w:t>
      </w:r>
      <w:r w:rsidR="00123445" w:rsidRPr="00ED5EAC">
        <w:t>n exclusion area</w:t>
      </w:r>
      <w:r w:rsidR="003D1112" w:rsidRPr="00ED5EAC">
        <w:t>:</w:t>
      </w:r>
    </w:p>
    <w:p w:rsidR="00EA5AF7" w:rsidRDefault="00123445">
      <w:pPr>
        <w:pStyle w:val="definition"/>
        <w:numPr>
          <w:ilvl w:val="0"/>
          <w:numId w:val="38"/>
        </w:numPr>
        <w:tabs>
          <w:tab w:val="left" w:pos="3119"/>
        </w:tabs>
        <w:spacing w:before="120" w:after="120" w:line="240" w:lineRule="auto"/>
        <w:jc w:val="left"/>
      </w:pPr>
      <w:r w:rsidRPr="00ED5EAC">
        <w:t xml:space="preserve"> </w:t>
      </w:r>
      <w:r w:rsidR="003D1112" w:rsidRPr="00ED5EAC">
        <w:t xml:space="preserve">must be located wholly within </w:t>
      </w:r>
      <w:r w:rsidR="00025E78" w:rsidRPr="00ED5EAC">
        <w:t>the</w:t>
      </w:r>
      <w:r w:rsidR="003D1112" w:rsidRPr="00ED5EAC">
        <w:t xml:space="preserve"> project area; </w:t>
      </w:r>
    </w:p>
    <w:p w:rsidR="00EA5AF7" w:rsidRDefault="00123445">
      <w:pPr>
        <w:pStyle w:val="definition"/>
        <w:numPr>
          <w:ilvl w:val="0"/>
          <w:numId w:val="38"/>
        </w:numPr>
        <w:tabs>
          <w:tab w:val="left" w:pos="3119"/>
        </w:tabs>
        <w:spacing w:before="120" w:after="120" w:line="240" w:lineRule="auto"/>
        <w:jc w:val="left"/>
      </w:pPr>
      <w:r w:rsidRPr="00ED5EAC">
        <w:t xml:space="preserve">may </w:t>
      </w:r>
      <w:r w:rsidR="003D1112" w:rsidRPr="00ED5EAC">
        <w:t xml:space="preserve">be located </w:t>
      </w:r>
      <w:r w:rsidR="006E50FD" w:rsidRPr="00ED5EAC">
        <w:t xml:space="preserve">wholly </w:t>
      </w:r>
      <w:r w:rsidRPr="00ED5EAC">
        <w:t xml:space="preserve">within </w:t>
      </w:r>
      <w:r w:rsidR="006E50FD" w:rsidRPr="00ED5EAC">
        <w:t xml:space="preserve">or adjoin </w:t>
      </w:r>
      <w:r w:rsidRPr="00ED5EAC">
        <w:t xml:space="preserve">the boundaries </w:t>
      </w:r>
      <w:r w:rsidR="006E50FD" w:rsidRPr="00ED5EAC">
        <w:t xml:space="preserve">of </w:t>
      </w:r>
      <w:r w:rsidRPr="00ED5EAC">
        <w:t>a carbon estimation area</w:t>
      </w:r>
      <w:r w:rsidR="00A15AB9" w:rsidRPr="00ED5EAC">
        <w:t>;</w:t>
      </w:r>
      <w:r w:rsidR="00014545" w:rsidRPr="00ED5EAC">
        <w:t xml:space="preserve"> </w:t>
      </w:r>
      <w:r w:rsidR="00A15AB9" w:rsidRPr="00ED5EAC">
        <w:t>and</w:t>
      </w:r>
    </w:p>
    <w:p w:rsidR="00EA5AF7" w:rsidRDefault="00014545">
      <w:pPr>
        <w:pStyle w:val="definition"/>
        <w:numPr>
          <w:ilvl w:val="0"/>
          <w:numId w:val="38"/>
        </w:numPr>
        <w:tabs>
          <w:tab w:val="left" w:pos="3119"/>
        </w:tabs>
        <w:spacing w:before="120" w:after="120" w:line="240" w:lineRule="auto"/>
        <w:jc w:val="left"/>
      </w:pPr>
      <w:r w:rsidRPr="00ED5EAC">
        <w:t>must not contain a model point location.</w:t>
      </w:r>
    </w:p>
    <w:p w:rsidR="00AF0D1B" w:rsidRDefault="00AF0D1B">
      <w:pPr>
        <w:rPr>
          <w:i/>
        </w:rPr>
      </w:pPr>
      <w:r>
        <w:rPr>
          <w:i/>
        </w:rPr>
        <w:br w:type="page"/>
      </w:r>
    </w:p>
    <w:p w:rsidR="00EA5AF7" w:rsidRDefault="00AF0D1B">
      <w:pPr>
        <w:pStyle w:val="R2"/>
        <w:spacing w:before="120" w:after="120" w:line="240" w:lineRule="auto"/>
        <w:jc w:val="left"/>
      </w:pPr>
      <w:r>
        <w:rPr>
          <w:i/>
        </w:rPr>
        <w:lastRenderedPageBreak/>
        <w:tab/>
        <w:t xml:space="preserve">             </w:t>
      </w:r>
      <w:r w:rsidR="00510984" w:rsidRPr="00ED5EAC">
        <w:rPr>
          <w:i/>
        </w:rPr>
        <w:t>Information and documents to identify a</w:t>
      </w:r>
      <w:r w:rsidR="005E48D3" w:rsidRPr="00ED5EAC">
        <w:rPr>
          <w:i/>
        </w:rPr>
        <w:t xml:space="preserve">n exclusion </w:t>
      </w:r>
      <w:r w:rsidR="00510984" w:rsidRPr="00ED5EAC">
        <w:rPr>
          <w:i/>
        </w:rPr>
        <w:t>area</w:t>
      </w:r>
    </w:p>
    <w:p w:rsidR="00EA5AF7" w:rsidRDefault="00510984">
      <w:pPr>
        <w:pStyle w:val="R1"/>
        <w:numPr>
          <w:ilvl w:val="0"/>
          <w:numId w:val="10"/>
        </w:numPr>
        <w:spacing w:after="120" w:line="240" w:lineRule="auto"/>
        <w:ind w:left="1020"/>
        <w:jc w:val="left"/>
      </w:pPr>
      <w:r w:rsidRPr="00ED5EAC">
        <w:t>The geographic boundaries of an exclusion area must be identified on a geo</w:t>
      </w:r>
      <w:r w:rsidR="00DC67E1" w:rsidRPr="00ED5EAC">
        <w:t>spatial map of the project area</w:t>
      </w:r>
      <w:r w:rsidR="00DC1BA3" w:rsidRPr="00ED5EAC">
        <w:t xml:space="preserve"> in accordance with the CFI Mapping Guidelines</w:t>
      </w:r>
      <w:r w:rsidR="00DC67E1" w:rsidRPr="00ED5EAC">
        <w:t>:</w:t>
      </w:r>
    </w:p>
    <w:p w:rsidR="00EA5AF7" w:rsidRDefault="00513973">
      <w:pPr>
        <w:pStyle w:val="definition"/>
        <w:numPr>
          <w:ilvl w:val="0"/>
          <w:numId w:val="47"/>
        </w:numPr>
        <w:tabs>
          <w:tab w:val="left" w:pos="3119"/>
        </w:tabs>
        <w:spacing w:before="120" w:after="120" w:line="240" w:lineRule="auto"/>
        <w:jc w:val="left"/>
      </w:pPr>
      <w:r w:rsidRPr="00ED5EAC">
        <w:t>either:</w:t>
      </w:r>
    </w:p>
    <w:p w:rsidR="00EA5AF7" w:rsidRDefault="00513973">
      <w:pPr>
        <w:pStyle w:val="R1"/>
        <w:numPr>
          <w:ilvl w:val="0"/>
          <w:numId w:val="56"/>
        </w:numPr>
        <w:spacing w:after="120" w:line="240" w:lineRule="auto"/>
        <w:ind w:left="2552" w:hanging="709"/>
        <w:jc w:val="left"/>
      </w:pPr>
      <w:r w:rsidRPr="00ED5EAC">
        <w:t>for projects established prior to the date the project is declared an eligible offsets project, with the application for a declaration pursuant to section 27 of the Act; or</w:t>
      </w:r>
    </w:p>
    <w:p w:rsidR="00EA5AF7" w:rsidRDefault="00513973">
      <w:pPr>
        <w:pStyle w:val="R1"/>
        <w:numPr>
          <w:ilvl w:val="0"/>
          <w:numId w:val="56"/>
        </w:numPr>
        <w:spacing w:after="120" w:line="240" w:lineRule="auto"/>
        <w:ind w:left="2552" w:hanging="709"/>
        <w:jc w:val="left"/>
      </w:pPr>
      <w:r w:rsidRPr="00ED5EAC">
        <w:t>for projects established on or after the date a project is declared an eligible offsets project, at the time the first offsets report is submitted to the Regulator; and</w:t>
      </w:r>
    </w:p>
    <w:p w:rsidR="00EA5AF7" w:rsidRDefault="00B228D9">
      <w:pPr>
        <w:pStyle w:val="definition"/>
        <w:numPr>
          <w:ilvl w:val="0"/>
          <w:numId w:val="47"/>
        </w:numPr>
        <w:tabs>
          <w:tab w:val="left" w:pos="3119"/>
        </w:tabs>
        <w:spacing w:before="120" w:after="120" w:line="240" w:lineRule="auto"/>
        <w:jc w:val="left"/>
      </w:pPr>
      <w:r w:rsidRPr="00ED5EAC">
        <w:t xml:space="preserve">when </w:t>
      </w:r>
      <w:r w:rsidR="00DC1BA3" w:rsidRPr="00ED5EAC">
        <w:t>a</w:t>
      </w:r>
      <w:r w:rsidR="00000D72" w:rsidRPr="00ED5EAC">
        <w:t xml:space="preserve"> </w:t>
      </w:r>
      <w:r w:rsidRPr="00ED5EAC">
        <w:t>project area</w:t>
      </w:r>
      <w:r w:rsidR="00CE095E" w:rsidRPr="00ED5EAC">
        <w:t xml:space="preserve"> or </w:t>
      </w:r>
      <w:r w:rsidR="00C00253" w:rsidRPr="00ED5EAC">
        <w:t xml:space="preserve">a </w:t>
      </w:r>
      <w:r w:rsidR="00CE095E" w:rsidRPr="00ED5EAC">
        <w:t>carbon estimation area</w:t>
      </w:r>
      <w:r w:rsidRPr="00ED5EAC">
        <w:t xml:space="preserve"> is re-stratified</w:t>
      </w:r>
      <w:r w:rsidR="00C00253" w:rsidRPr="00ED5EAC">
        <w:t xml:space="preserve"> and this affect</w:t>
      </w:r>
      <w:r w:rsidR="00DC1BA3" w:rsidRPr="00ED5EAC">
        <w:t>s</w:t>
      </w:r>
      <w:r w:rsidR="00C00253" w:rsidRPr="00ED5EAC">
        <w:t xml:space="preserve"> the boundary of</w:t>
      </w:r>
      <w:r w:rsidR="00DC1BA3" w:rsidRPr="00ED5EAC">
        <w:t xml:space="preserve"> an exclusion area</w:t>
      </w:r>
      <w:r w:rsidR="00C00253" w:rsidRPr="00ED5EAC">
        <w:t xml:space="preserve"> or creates a new exclusion area</w:t>
      </w:r>
      <w:r w:rsidR="00DC1BA3" w:rsidRPr="00ED5EAC">
        <w:t>.</w:t>
      </w:r>
      <w:r w:rsidR="00034F4C" w:rsidRPr="00ED5EAC">
        <w:rPr>
          <w:b/>
        </w:rPr>
        <w:br w:type="page"/>
      </w:r>
    </w:p>
    <w:p w:rsidR="00EA5AF7" w:rsidRDefault="00EA5AF7">
      <w:pPr>
        <w:pStyle w:val="Heading2"/>
        <w:spacing w:before="120" w:after="120"/>
        <w:ind w:left="993" w:hanging="993"/>
        <w:rPr>
          <w:rFonts w:ascii="Times New Roman" w:hAnsi="Times New Roman" w:cs="Times New Roman"/>
          <w:bCs w:val="0"/>
          <w:i w:val="0"/>
          <w:iCs w:val="0"/>
          <w:sz w:val="24"/>
          <w:szCs w:val="24"/>
        </w:rPr>
      </w:pPr>
      <w:bookmarkStart w:id="17" w:name="_Toc318098635"/>
    </w:p>
    <w:p w:rsidR="00EA5AF7" w:rsidRDefault="00123445">
      <w:pPr>
        <w:pStyle w:val="Heading2"/>
        <w:spacing w:before="120" w:after="120"/>
        <w:ind w:left="993" w:hanging="993"/>
        <w:rPr>
          <w:rFonts w:ascii="Times New Roman" w:hAnsi="Times New Roman" w:cs="Times New Roman"/>
          <w:bCs w:val="0"/>
          <w:i w:val="0"/>
          <w:iCs w:val="0"/>
          <w:sz w:val="24"/>
          <w:szCs w:val="24"/>
        </w:rPr>
      </w:pPr>
      <w:bookmarkStart w:id="18" w:name="_Toc324374629"/>
      <w:r w:rsidRPr="00ED5EAC">
        <w:rPr>
          <w:rFonts w:ascii="Times New Roman" w:hAnsi="Times New Roman" w:cs="Times New Roman"/>
          <w:bCs w:val="0"/>
          <w:i w:val="0"/>
          <w:iCs w:val="0"/>
          <w:sz w:val="24"/>
          <w:szCs w:val="24"/>
        </w:rPr>
        <w:t>Part</w:t>
      </w:r>
      <w:r w:rsidR="008A0413" w:rsidRPr="00ED5EAC">
        <w:rPr>
          <w:rFonts w:ascii="Times New Roman" w:hAnsi="Times New Roman" w:cs="Times New Roman"/>
          <w:bCs w:val="0"/>
          <w:i w:val="0"/>
          <w:iCs w:val="0"/>
          <w:sz w:val="24"/>
          <w:szCs w:val="24"/>
        </w:rPr>
        <w:t xml:space="preserve"> 3</w:t>
      </w:r>
      <w:r w:rsidRPr="00ED5EAC">
        <w:rPr>
          <w:rFonts w:ascii="Times New Roman" w:hAnsi="Times New Roman" w:cs="Times New Roman"/>
          <w:bCs w:val="0"/>
          <w:i w:val="0"/>
          <w:iCs w:val="0"/>
          <w:sz w:val="24"/>
          <w:szCs w:val="24"/>
        </w:rPr>
        <w:tab/>
        <w:t>Calculating the carbon dioxide equivalent net abatement amount for a project in relation to a reporting period</w:t>
      </w:r>
      <w:bookmarkEnd w:id="17"/>
      <w:bookmarkEnd w:id="18"/>
    </w:p>
    <w:p w:rsidR="00EA5AF7" w:rsidRDefault="00EA5AF7">
      <w:pPr>
        <w:pStyle w:val="HR"/>
        <w:spacing w:before="120" w:after="120"/>
        <w:ind w:left="0" w:firstLine="0"/>
        <w:rPr>
          <w:rFonts w:ascii="Times New Roman" w:hAnsi="Times New Roman"/>
        </w:rPr>
      </w:pPr>
      <w:bookmarkStart w:id="19" w:name="_Toc318098636"/>
      <w:bookmarkStart w:id="20" w:name="_Toc324374630"/>
    </w:p>
    <w:p w:rsidR="00EA5AF7" w:rsidRDefault="00E244D7">
      <w:pPr>
        <w:pStyle w:val="HR"/>
        <w:spacing w:before="120" w:after="120"/>
        <w:ind w:left="0" w:firstLine="0"/>
        <w:rPr>
          <w:rFonts w:ascii="Times New Roman" w:hAnsi="Times New Roman"/>
        </w:rPr>
      </w:pPr>
      <w:r w:rsidRPr="00ED5EAC">
        <w:rPr>
          <w:rFonts w:ascii="Times New Roman" w:hAnsi="Times New Roman"/>
        </w:rPr>
        <w:t>Division 3.1</w:t>
      </w:r>
      <w:r w:rsidRPr="00ED5EAC">
        <w:rPr>
          <w:rFonts w:ascii="Times New Roman" w:hAnsi="Times New Roman"/>
        </w:rPr>
        <w:tab/>
        <w:t>Preliminary</w:t>
      </w:r>
      <w:bookmarkEnd w:id="19"/>
      <w:bookmarkEnd w:id="20"/>
    </w:p>
    <w:p w:rsidR="00EA5AF7" w:rsidRDefault="00123445">
      <w:pPr>
        <w:pStyle w:val="HR"/>
        <w:numPr>
          <w:ilvl w:val="1"/>
          <w:numId w:val="11"/>
        </w:numPr>
        <w:spacing w:before="120" w:after="120"/>
        <w:ind w:left="1020" w:hanging="993"/>
        <w:rPr>
          <w:rStyle w:val="CharSectno"/>
          <w:rFonts w:ascii="Times New Roman" w:hAnsi="Times New Roman"/>
          <w:b w:val="0"/>
        </w:rPr>
      </w:pPr>
      <w:bookmarkStart w:id="21" w:name="_Toc324374631"/>
      <w:r w:rsidRPr="00ED5EAC">
        <w:rPr>
          <w:rStyle w:val="CharSectno"/>
          <w:rFonts w:ascii="Times New Roman" w:hAnsi="Times New Roman"/>
        </w:rPr>
        <w:t>General</w:t>
      </w:r>
      <w:bookmarkEnd w:id="21"/>
    </w:p>
    <w:p w:rsidR="00EA5AF7" w:rsidRDefault="0036007D">
      <w:pPr>
        <w:pStyle w:val="R1"/>
        <w:numPr>
          <w:ilvl w:val="0"/>
          <w:numId w:val="12"/>
        </w:numPr>
        <w:spacing w:after="120" w:line="240" w:lineRule="auto"/>
        <w:ind w:left="1020"/>
        <w:jc w:val="left"/>
      </w:pPr>
      <w:r w:rsidRPr="00ED5EAC">
        <w:t>For paragraph 106</w:t>
      </w:r>
      <w:r w:rsidR="00037CE1" w:rsidRPr="00ED5EAC">
        <w:t xml:space="preserve"> </w:t>
      </w:r>
      <w:r w:rsidRPr="00ED5EAC">
        <w:t>(1)</w:t>
      </w:r>
      <w:r w:rsidR="00037CE1" w:rsidRPr="00ED5EAC">
        <w:t xml:space="preserve"> </w:t>
      </w:r>
      <w:r w:rsidRPr="00ED5EAC">
        <w:t xml:space="preserve">(c) of the Act, this </w:t>
      </w:r>
      <w:r w:rsidR="00401F64" w:rsidRPr="00ED5EAC">
        <w:t>Part</w:t>
      </w:r>
      <w:r w:rsidRPr="00ED5EAC">
        <w:t xml:space="preserve"> sets out requirements that must be met to ascertain the carbon dioxide equivalent net abatement amount </w:t>
      </w:r>
      <w:r w:rsidR="00A95770" w:rsidRPr="00ED5EAC">
        <w:t>for</w:t>
      </w:r>
      <w:r w:rsidR="00B8040F" w:rsidRPr="00ED5EAC">
        <w:t xml:space="preserve"> a reporting period </w:t>
      </w:r>
      <w:r w:rsidRPr="00ED5EAC">
        <w:t xml:space="preserve">for an offsets project to which this </w:t>
      </w:r>
      <w:r w:rsidR="004903F9" w:rsidRPr="00ED5EAC">
        <w:t>Methodology Determination</w:t>
      </w:r>
      <w:r w:rsidRPr="00ED5EAC">
        <w:t xml:space="preserve"> applies.</w:t>
      </w:r>
    </w:p>
    <w:p w:rsidR="00EA5AF7" w:rsidRDefault="00EA5AF7">
      <w:pPr>
        <w:pStyle w:val="R2"/>
      </w:pPr>
    </w:p>
    <w:p w:rsidR="00EA5AF7" w:rsidRDefault="0032091D">
      <w:pPr>
        <w:pStyle w:val="R1"/>
        <w:numPr>
          <w:ilvl w:val="0"/>
          <w:numId w:val="12"/>
        </w:numPr>
        <w:spacing w:after="120" w:line="240" w:lineRule="auto"/>
        <w:ind w:left="1020"/>
        <w:jc w:val="left"/>
      </w:pPr>
      <w:r w:rsidRPr="00ED5EAC">
        <w:t>In this Part:</w:t>
      </w:r>
    </w:p>
    <w:p w:rsidR="00EA5AF7" w:rsidRDefault="009466F0">
      <w:pPr>
        <w:pStyle w:val="definition"/>
        <w:numPr>
          <w:ilvl w:val="0"/>
          <w:numId w:val="39"/>
        </w:numPr>
        <w:tabs>
          <w:tab w:val="left" w:pos="3119"/>
        </w:tabs>
        <w:spacing w:before="120" w:after="120" w:line="240" w:lineRule="auto"/>
        <w:jc w:val="left"/>
      </w:pPr>
      <w:r w:rsidRPr="00ED5EAC">
        <w:t>all calculations are in respect of activities undertaken, or outcomes achieved, during the reporting period for the offsets project;</w:t>
      </w:r>
      <w:r w:rsidR="008253F6" w:rsidRPr="00ED5EAC">
        <w:t xml:space="preserve"> </w:t>
      </w:r>
      <w:r w:rsidR="00A15AB9" w:rsidRPr="00ED5EAC">
        <w:t>and</w:t>
      </w:r>
    </w:p>
    <w:p w:rsidR="00EA5AF7" w:rsidRDefault="008253F6">
      <w:pPr>
        <w:pStyle w:val="definition"/>
        <w:numPr>
          <w:ilvl w:val="0"/>
          <w:numId w:val="39"/>
        </w:numPr>
        <w:tabs>
          <w:tab w:val="left" w:pos="3119"/>
        </w:tabs>
        <w:spacing w:before="120" w:after="120" w:line="240" w:lineRule="auto"/>
        <w:jc w:val="left"/>
      </w:pPr>
      <w:r w:rsidRPr="00ED5EAC">
        <w:t>if a calculation in Div</w:t>
      </w:r>
      <w:r w:rsidR="00C764F4" w:rsidRPr="00ED5EAC">
        <w:t>ision</w:t>
      </w:r>
      <w:r w:rsidRPr="00ED5EAC">
        <w:t xml:space="preserve"> 3.2 refers to a factor or parameter prescribed in the </w:t>
      </w:r>
      <w:r w:rsidR="00AE51D3" w:rsidRPr="00ED5EAC">
        <w:rPr>
          <w:i/>
        </w:rPr>
        <w:t>NGER Measurement Determination</w:t>
      </w:r>
      <w:r w:rsidRPr="00ED5EAC">
        <w:t xml:space="preserve"> or the </w:t>
      </w:r>
      <w:r w:rsidR="00AE51D3" w:rsidRPr="00ED5EAC">
        <w:rPr>
          <w:i/>
        </w:rPr>
        <w:t>NGER Regulations</w:t>
      </w:r>
      <w:r w:rsidRPr="00ED5EAC">
        <w:t xml:space="preserve">, the person carrying out the calculations must apply, to the entire offsets reporting period, the </w:t>
      </w:r>
      <w:r w:rsidR="00AE51D3" w:rsidRPr="00ED5EAC">
        <w:rPr>
          <w:i/>
        </w:rPr>
        <w:t>NGER Measurement Determination</w:t>
      </w:r>
      <w:r w:rsidRPr="00ED5EAC">
        <w:t xml:space="preserve"> or </w:t>
      </w:r>
      <w:r w:rsidR="00AE51D3" w:rsidRPr="00ED5EAC">
        <w:rPr>
          <w:i/>
        </w:rPr>
        <w:t>NGER Regulations</w:t>
      </w:r>
      <w:r w:rsidRPr="00ED5EAC">
        <w:t xml:space="preserve"> in force at the time that the offsets report was submitted or was required to be submitted, whichever occurs first.</w:t>
      </w:r>
    </w:p>
    <w:p w:rsidR="00EA5AF7" w:rsidRDefault="00EA5AF7">
      <w:pPr>
        <w:pStyle w:val="definition"/>
        <w:tabs>
          <w:tab w:val="left" w:pos="3119"/>
        </w:tabs>
        <w:spacing w:before="120" w:after="120" w:line="240" w:lineRule="auto"/>
        <w:ind w:left="1684"/>
        <w:jc w:val="left"/>
      </w:pPr>
    </w:p>
    <w:p w:rsidR="00EA5AF7" w:rsidRDefault="0032091D">
      <w:pPr>
        <w:pStyle w:val="R1"/>
        <w:numPr>
          <w:ilvl w:val="0"/>
          <w:numId w:val="12"/>
        </w:numPr>
        <w:spacing w:after="120" w:line="240" w:lineRule="auto"/>
        <w:ind w:left="1020"/>
        <w:jc w:val="left"/>
      </w:pPr>
      <w:r w:rsidRPr="00ED5EAC">
        <w:t xml:space="preserve">The data used in the calculations set out in </w:t>
      </w:r>
      <w:r w:rsidR="005B7CE8" w:rsidRPr="00ED5EAC">
        <w:t xml:space="preserve">Division 3.2 </w:t>
      </w:r>
      <w:r w:rsidRPr="00ED5EAC">
        <w:t xml:space="preserve">must comply with the requirements set out in Division </w:t>
      </w:r>
      <w:r w:rsidR="00717BDB" w:rsidRPr="00ED5EAC">
        <w:t>3</w:t>
      </w:r>
      <w:r w:rsidRPr="00ED5EAC">
        <w:t>.3.</w:t>
      </w:r>
    </w:p>
    <w:p w:rsidR="00EA5AF7" w:rsidRDefault="00EA5AF7">
      <w:pPr>
        <w:pStyle w:val="R2"/>
      </w:pPr>
    </w:p>
    <w:p w:rsidR="00EA5AF7" w:rsidRDefault="008070EA">
      <w:pPr>
        <w:pStyle w:val="HR"/>
        <w:numPr>
          <w:ilvl w:val="1"/>
          <w:numId w:val="11"/>
        </w:numPr>
        <w:spacing w:before="120" w:after="120"/>
        <w:ind w:left="1020" w:hanging="993"/>
        <w:rPr>
          <w:rStyle w:val="CharSectno"/>
          <w:rFonts w:ascii="Times New Roman" w:hAnsi="Times New Roman"/>
          <w:b w:val="0"/>
        </w:rPr>
      </w:pPr>
      <w:bookmarkStart w:id="22" w:name="_Toc324374632"/>
      <w:r w:rsidRPr="00ED5EAC">
        <w:rPr>
          <w:rStyle w:val="CharSectno"/>
          <w:rFonts w:ascii="Times New Roman" w:hAnsi="Times New Roman"/>
        </w:rPr>
        <w:t>Greenhouse gas assessment boundary</w:t>
      </w:r>
      <w:bookmarkEnd w:id="22"/>
    </w:p>
    <w:p w:rsidR="00EA5AF7" w:rsidRDefault="00C909F7">
      <w:pPr>
        <w:pStyle w:val="R1"/>
        <w:spacing w:after="120" w:line="240" w:lineRule="auto"/>
        <w:ind w:left="1020" w:firstLine="0"/>
        <w:jc w:val="left"/>
      </w:pPr>
      <w:r w:rsidRPr="00ED5EAC">
        <w:t>The following greenhouse gases must be taken into account when making calculations under this Part in respect of each of the following kind of carbon pools and emission sources within the project area. No other gases</w:t>
      </w:r>
      <w:r w:rsidR="00645553" w:rsidRPr="00ED5EAC">
        <w:t>, carbon pools or emission sources</w:t>
      </w:r>
      <w:r w:rsidRPr="00ED5EAC">
        <w:t xml:space="preserve"> may be taken into account.</w:t>
      </w:r>
    </w:p>
    <w:p w:rsidR="00EA5AF7" w:rsidRDefault="00EA5AF7">
      <w:pPr>
        <w:pStyle w:val="R1"/>
        <w:spacing w:after="120" w:line="240" w:lineRule="auto"/>
        <w:jc w:val="left"/>
        <w:rPr>
          <w:i/>
        </w:rPr>
      </w:pPr>
    </w:p>
    <w:p w:rsidR="00EA5AF7" w:rsidRDefault="00FD4F07">
      <w:pPr>
        <w:pStyle w:val="R1"/>
        <w:spacing w:after="120" w:line="240" w:lineRule="auto"/>
        <w:ind w:left="1020"/>
        <w:jc w:val="left"/>
        <w:rPr>
          <w:i/>
        </w:rPr>
      </w:pPr>
      <w:r>
        <w:rPr>
          <w:i/>
        </w:rPr>
        <w:tab/>
      </w:r>
      <w:r>
        <w:rPr>
          <w:i/>
        </w:rPr>
        <w:tab/>
      </w:r>
      <w:r w:rsidR="00C909F7" w:rsidRPr="00ED5EAC">
        <w:rPr>
          <w:i/>
        </w:rPr>
        <w:t>Table of gases accounted for in the abatement calculations.</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0"/>
        <w:gridCol w:w="2573"/>
      </w:tblGrid>
      <w:tr w:rsidR="00C909F7" w:rsidRPr="00ED5EAC" w:rsidTr="008D54E2">
        <w:trPr>
          <w:cantSplit/>
          <w:trHeight w:val="224"/>
        </w:trPr>
        <w:tc>
          <w:tcPr>
            <w:tcW w:w="3660" w:type="dxa"/>
            <w:tcBorders>
              <w:top w:val="single" w:sz="4" w:space="0" w:color="auto"/>
            </w:tcBorders>
            <w:shd w:val="clear" w:color="auto" w:fill="auto"/>
          </w:tcPr>
          <w:p w:rsidR="00EA5AF7" w:rsidRDefault="00645553">
            <w:pPr>
              <w:spacing w:before="120" w:after="120"/>
              <w:ind w:right="237"/>
              <w:rPr>
                <w:b/>
              </w:rPr>
            </w:pPr>
            <w:r w:rsidRPr="00ED5EAC">
              <w:rPr>
                <w:b/>
              </w:rPr>
              <w:t>C</w:t>
            </w:r>
            <w:r w:rsidR="00C909F7" w:rsidRPr="00ED5EAC">
              <w:rPr>
                <w:b/>
              </w:rPr>
              <w:t>arbon pools and emission sources</w:t>
            </w:r>
          </w:p>
        </w:tc>
        <w:tc>
          <w:tcPr>
            <w:tcW w:w="0" w:type="auto"/>
            <w:tcBorders>
              <w:top w:val="single" w:sz="4" w:space="0" w:color="auto"/>
            </w:tcBorders>
          </w:tcPr>
          <w:p w:rsidR="00EA5AF7" w:rsidRDefault="00C909F7">
            <w:pPr>
              <w:spacing w:before="120" w:after="120"/>
              <w:ind w:right="237"/>
            </w:pPr>
            <w:r w:rsidRPr="00ED5EAC">
              <w:rPr>
                <w:b/>
              </w:rPr>
              <w:t>Greenhouse gas</w:t>
            </w:r>
          </w:p>
        </w:tc>
      </w:tr>
      <w:tr w:rsidR="00C909F7" w:rsidRPr="00ED5EAC" w:rsidTr="008D54E2">
        <w:trPr>
          <w:cantSplit/>
          <w:trHeight w:val="461"/>
        </w:trPr>
        <w:tc>
          <w:tcPr>
            <w:tcW w:w="3660" w:type="dxa"/>
            <w:tcBorders>
              <w:top w:val="single" w:sz="4" w:space="0" w:color="000000"/>
            </w:tcBorders>
            <w:shd w:val="clear" w:color="auto" w:fill="auto"/>
          </w:tcPr>
          <w:p w:rsidR="00EA5AF7" w:rsidRDefault="00C909F7">
            <w:pPr>
              <w:spacing w:before="120" w:after="120"/>
              <w:ind w:right="237"/>
            </w:pPr>
            <w:r w:rsidRPr="00ED5EAC">
              <w:t>Live above-ground biomass</w:t>
            </w:r>
          </w:p>
        </w:tc>
        <w:tc>
          <w:tcPr>
            <w:tcW w:w="0" w:type="auto"/>
            <w:tcBorders>
              <w:top w:val="single" w:sz="4" w:space="0" w:color="auto"/>
            </w:tcBorders>
          </w:tcPr>
          <w:p w:rsidR="00EA5AF7" w:rsidRDefault="00C909F7">
            <w:pPr>
              <w:spacing w:before="120" w:after="120"/>
              <w:ind w:right="237"/>
            </w:pPr>
            <w:r w:rsidRPr="00ED5EAC">
              <w:t>Carbon dioxide (CO</w:t>
            </w:r>
            <w:r w:rsidRPr="00ED5EAC">
              <w:rPr>
                <w:vertAlign w:val="subscript"/>
              </w:rPr>
              <w:t>2</w:t>
            </w:r>
            <w:r w:rsidRPr="00ED5EAC">
              <w:t>)</w:t>
            </w:r>
          </w:p>
        </w:tc>
      </w:tr>
      <w:tr w:rsidR="00C909F7" w:rsidRPr="00ED5EAC" w:rsidTr="008D54E2">
        <w:trPr>
          <w:cantSplit/>
          <w:trHeight w:val="224"/>
        </w:trPr>
        <w:tc>
          <w:tcPr>
            <w:tcW w:w="3660" w:type="dxa"/>
            <w:tcBorders>
              <w:top w:val="single" w:sz="4" w:space="0" w:color="000000"/>
            </w:tcBorders>
            <w:shd w:val="clear" w:color="auto" w:fill="auto"/>
          </w:tcPr>
          <w:p w:rsidR="00EA5AF7" w:rsidRDefault="00C909F7">
            <w:pPr>
              <w:spacing w:before="120" w:after="120"/>
              <w:ind w:right="237"/>
            </w:pPr>
            <w:r w:rsidRPr="00ED5EAC">
              <w:lastRenderedPageBreak/>
              <w:t>Live below-ground biomass</w:t>
            </w:r>
          </w:p>
        </w:tc>
        <w:tc>
          <w:tcPr>
            <w:tcW w:w="0" w:type="auto"/>
            <w:tcBorders>
              <w:top w:val="single" w:sz="4" w:space="0" w:color="auto"/>
            </w:tcBorders>
          </w:tcPr>
          <w:p w:rsidR="00EA5AF7" w:rsidRDefault="00C909F7">
            <w:pPr>
              <w:spacing w:before="120" w:after="120"/>
              <w:ind w:right="237"/>
            </w:pPr>
            <w:r w:rsidRPr="00ED5EAC">
              <w:t>Carbon dioxide (CO</w:t>
            </w:r>
            <w:r w:rsidRPr="00ED5EAC">
              <w:rPr>
                <w:vertAlign w:val="subscript"/>
              </w:rPr>
              <w:t>2</w:t>
            </w:r>
            <w:r w:rsidRPr="00ED5EAC">
              <w:t>)</w:t>
            </w:r>
          </w:p>
        </w:tc>
      </w:tr>
      <w:tr w:rsidR="00C909F7" w:rsidRPr="00ED5EAC" w:rsidTr="008D54E2">
        <w:trPr>
          <w:cantSplit/>
          <w:trHeight w:val="224"/>
        </w:trPr>
        <w:tc>
          <w:tcPr>
            <w:tcW w:w="3660" w:type="dxa"/>
            <w:tcBorders>
              <w:top w:val="single" w:sz="4" w:space="0" w:color="000000"/>
            </w:tcBorders>
            <w:shd w:val="clear" w:color="auto" w:fill="auto"/>
          </w:tcPr>
          <w:p w:rsidR="00EA5AF7" w:rsidRDefault="00C909F7">
            <w:pPr>
              <w:spacing w:before="120" w:after="120"/>
              <w:ind w:right="237"/>
              <w:rPr>
                <w:i/>
              </w:rPr>
            </w:pPr>
            <w:r w:rsidRPr="00ED5EAC">
              <w:t xml:space="preserve">Dead plant material and debris </w:t>
            </w:r>
          </w:p>
        </w:tc>
        <w:tc>
          <w:tcPr>
            <w:tcW w:w="0" w:type="auto"/>
            <w:tcBorders>
              <w:top w:val="single" w:sz="4" w:space="0" w:color="auto"/>
            </w:tcBorders>
          </w:tcPr>
          <w:p w:rsidR="00EA5AF7" w:rsidRDefault="00C909F7">
            <w:pPr>
              <w:spacing w:before="120" w:after="120"/>
              <w:ind w:right="237"/>
            </w:pPr>
            <w:r w:rsidRPr="00ED5EAC">
              <w:t>Carbon dioxide (CO</w:t>
            </w:r>
            <w:r w:rsidRPr="00ED5EAC">
              <w:rPr>
                <w:vertAlign w:val="subscript"/>
              </w:rPr>
              <w:t>2</w:t>
            </w:r>
            <w:r w:rsidRPr="00ED5EAC">
              <w:t>)</w:t>
            </w:r>
          </w:p>
        </w:tc>
      </w:tr>
      <w:tr w:rsidR="00C909F7" w:rsidRPr="00ED5EAC" w:rsidTr="008D54E2">
        <w:trPr>
          <w:cantSplit/>
          <w:trHeight w:val="224"/>
        </w:trPr>
        <w:tc>
          <w:tcPr>
            <w:tcW w:w="3660" w:type="dxa"/>
            <w:tcBorders>
              <w:top w:val="single" w:sz="4" w:space="0" w:color="000000"/>
            </w:tcBorders>
            <w:shd w:val="clear" w:color="auto" w:fill="auto"/>
          </w:tcPr>
          <w:p w:rsidR="00EA5AF7" w:rsidRDefault="00C909F7">
            <w:pPr>
              <w:spacing w:before="120" w:after="120"/>
              <w:ind w:right="237"/>
            </w:pPr>
            <w:r w:rsidRPr="00ED5EAC">
              <w:t>Fuel use</w:t>
            </w:r>
          </w:p>
        </w:tc>
        <w:tc>
          <w:tcPr>
            <w:tcW w:w="0" w:type="auto"/>
            <w:tcBorders>
              <w:top w:val="single" w:sz="4" w:space="0" w:color="auto"/>
            </w:tcBorders>
          </w:tcPr>
          <w:p w:rsidR="00EA5AF7" w:rsidRDefault="00C909F7">
            <w:pPr>
              <w:spacing w:before="120" w:after="120"/>
              <w:ind w:right="237"/>
            </w:pPr>
            <w:r w:rsidRPr="00ED5EAC">
              <w:t>Methane (CH</w:t>
            </w:r>
            <w:r w:rsidRPr="00ED5EAC">
              <w:rPr>
                <w:vertAlign w:val="subscript"/>
              </w:rPr>
              <w:t>4</w:t>
            </w:r>
            <w:r w:rsidRPr="00ED5EAC">
              <w:t>)</w:t>
            </w:r>
          </w:p>
          <w:p w:rsidR="00EA5AF7" w:rsidRDefault="00C909F7">
            <w:pPr>
              <w:spacing w:before="120" w:after="120"/>
              <w:ind w:right="237"/>
            </w:pPr>
            <w:r w:rsidRPr="00ED5EAC">
              <w:t>Nitrous oxide (N</w:t>
            </w:r>
            <w:r w:rsidRPr="00ED5EAC">
              <w:rPr>
                <w:vertAlign w:val="subscript"/>
              </w:rPr>
              <w:t>2</w:t>
            </w:r>
            <w:r w:rsidRPr="00ED5EAC">
              <w:t>O)</w:t>
            </w:r>
          </w:p>
          <w:p w:rsidR="00EA5AF7" w:rsidRDefault="00C909F7">
            <w:pPr>
              <w:spacing w:before="120" w:after="120"/>
              <w:ind w:right="237"/>
            </w:pPr>
            <w:r w:rsidRPr="00ED5EAC">
              <w:t>Carbon dioxide (CO</w:t>
            </w:r>
            <w:r w:rsidRPr="00ED5EAC">
              <w:rPr>
                <w:vertAlign w:val="subscript"/>
              </w:rPr>
              <w:t>2</w:t>
            </w:r>
            <w:r w:rsidRPr="00ED5EAC">
              <w:t>)</w:t>
            </w:r>
          </w:p>
        </w:tc>
      </w:tr>
      <w:tr w:rsidR="00C909F7" w:rsidRPr="00ED5EAC" w:rsidTr="008D54E2">
        <w:trPr>
          <w:cantSplit/>
          <w:trHeight w:val="224"/>
        </w:trPr>
        <w:tc>
          <w:tcPr>
            <w:tcW w:w="3660" w:type="dxa"/>
            <w:tcBorders>
              <w:top w:val="single" w:sz="4" w:space="0" w:color="000000"/>
            </w:tcBorders>
            <w:shd w:val="clear" w:color="auto" w:fill="auto"/>
          </w:tcPr>
          <w:p w:rsidR="00EA5AF7" w:rsidRDefault="00B71316">
            <w:pPr>
              <w:spacing w:before="120" w:after="120"/>
              <w:ind w:right="237"/>
            </w:pPr>
            <w:r w:rsidRPr="00ED5EAC">
              <w:t>Fire</w:t>
            </w:r>
          </w:p>
        </w:tc>
        <w:tc>
          <w:tcPr>
            <w:tcW w:w="0" w:type="auto"/>
            <w:tcBorders>
              <w:top w:val="single" w:sz="4" w:space="0" w:color="auto"/>
            </w:tcBorders>
          </w:tcPr>
          <w:p w:rsidR="00EA5AF7" w:rsidRDefault="00C909F7">
            <w:pPr>
              <w:spacing w:before="120" w:after="120"/>
              <w:ind w:right="237"/>
            </w:pPr>
            <w:r w:rsidRPr="00ED5EAC">
              <w:t>Methane (CH</w:t>
            </w:r>
            <w:r w:rsidRPr="00ED5EAC">
              <w:rPr>
                <w:vertAlign w:val="subscript"/>
              </w:rPr>
              <w:t>4</w:t>
            </w:r>
            <w:r w:rsidRPr="00ED5EAC">
              <w:t>)</w:t>
            </w:r>
          </w:p>
          <w:p w:rsidR="00EA5AF7" w:rsidRDefault="00C909F7">
            <w:pPr>
              <w:spacing w:before="120" w:after="120"/>
              <w:ind w:right="237"/>
            </w:pPr>
            <w:r w:rsidRPr="00ED5EAC">
              <w:t>Nitrous oxide (N</w:t>
            </w:r>
            <w:r w:rsidRPr="00ED5EAC">
              <w:rPr>
                <w:vertAlign w:val="subscript"/>
              </w:rPr>
              <w:t>2</w:t>
            </w:r>
            <w:r w:rsidRPr="00ED5EAC">
              <w:t>O)</w:t>
            </w:r>
          </w:p>
          <w:p w:rsidR="00EA5AF7" w:rsidRDefault="00C909F7">
            <w:pPr>
              <w:spacing w:before="120" w:after="120"/>
              <w:ind w:right="237"/>
            </w:pPr>
            <w:r w:rsidRPr="00ED5EAC">
              <w:t>Carbon dioxide (CO</w:t>
            </w:r>
            <w:r w:rsidRPr="00ED5EAC">
              <w:rPr>
                <w:vertAlign w:val="subscript"/>
              </w:rPr>
              <w:t>2</w:t>
            </w:r>
            <w:r w:rsidRPr="00ED5EAC">
              <w:t>)</w:t>
            </w:r>
          </w:p>
        </w:tc>
      </w:tr>
    </w:tbl>
    <w:p w:rsidR="00EA5AF7" w:rsidRDefault="00EA5AF7">
      <w:pPr>
        <w:pStyle w:val="HR"/>
        <w:spacing w:before="120" w:after="120"/>
        <w:ind w:left="993" w:firstLine="0"/>
        <w:rPr>
          <w:rStyle w:val="CharSectno"/>
          <w:rFonts w:ascii="Times New Roman" w:hAnsi="Times New Roman"/>
          <w:b w:val="0"/>
        </w:rPr>
      </w:pPr>
      <w:bookmarkStart w:id="23" w:name="_Toc324374633"/>
    </w:p>
    <w:p w:rsidR="00EA5AF7" w:rsidRDefault="005A2651">
      <w:pPr>
        <w:pStyle w:val="HR"/>
        <w:numPr>
          <w:ilvl w:val="1"/>
          <w:numId w:val="11"/>
        </w:numPr>
        <w:spacing w:before="120" w:after="120"/>
        <w:ind w:left="993" w:hanging="993"/>
        <w:rPr>
          <w:rFonts w:ascii="Times New Roman" w:hAnsi="Times New Roman"/>
        </w:rPr>
      </w:pPr>
      <w:r w:rsidRPr="00ED5EAC">
        <w:rPr>
          <w:rStyle w:val="CharSectno"/>
          <w:rFonts w:ascii="Times New Roman" w:hAnsi="Times New Roman"/>
        </w:rPr>
        <w:t>Calculating the baseline for the project</w:t>
      </w:r>
      <w:bookmarkEnd w:id="23"/>
    </w:p>
    <w:p w:rsidR="00EA5AF7" w:rsidRDefault="005A2651">
      <w:pPr>
        <w:pStyle w:val="R1"/>
        <w:numPr>
          <w:ilvl w:val="0"/>
          <w:numId w:val="13"/>
        </w:numPr>
        <w:spacing w:after="120" w:line="240" w:lineRule="auto"/>
        <w:ind w:left="1020"/>
        <w:jc w:val="left"/>
      </w:pPr>
      <w:r w:rsidRPr="00ED5EAC">
        <w:t>For</w:t>
      </w:r>
      <w:r w:rsidR="00304B9F" w:rsidRPr="00ED5EAC">
        <w:t xml:space="preserve"> the purposes of </w:t>
      </w:r>
      <w:r w:rsidR="00D91112" w:rsidRPr="00ED5EAC">
        <w:t xml:space="preserve">paragraph </w:t>
      </w:r>
      <w:r w:rsidR="00304B9F" w:rsidRPr="00ED5EAC">
        <w:t>106</w:t>
      </w:r>
      <w:r w:rsidR="00037CE1" w:rsidRPr="00ED5EAC">
        <w:t xml:space="preserve"> </w:t>
      </w:r>
      <w:r w:rsidR="00304B9F" w:rsidRPr="00ED5EAC">
        <w:t>(4)</w:t>
      </w:r>
      <w:r w:rsidR="00037CE1" w:rsidRPr="00ED5EAC">
        <w:t xml:space="preserve"> </w:t>
      </w:r>
      <w:r w:rsidRPr="00ED5EAC">
        <w:t>(f) of the Act,</w:t>
      </w:r>
      <w:r w:rsidR="0001306C" w:rsidRPr="00ED5EAC">
        <w:t xml:space="preserve"> the baseline for </w:t>
      </w:r>
      <w:r w:rsidR="00D40A4B" w:rsidRPr="00ED5EAC">
        <w:t xml:space="preserve">the </w:t>
      </w:r>
      <w:r w:rsidR="0001306C" w:rsidRPr="00ED5EAC">
        <w:t>project is</w:t>
      </w:r>
      <w:r w:rsidR="009534DC" w:rsidRPr="00ED5EAC">
        <w:t xml:space="preserve"> </w:t>
      </w:r>
      <w:r w:rsidR="0084791D" w:rsidRPr="00ED5EAC">
        <w:t xml:space="preserve">taken </w:t>
      </w:r>
      <w:r w:rsidR="00645553" w:rsidRPr="00ED5EAC">
        <w:t>to be zero</w:t>
      </w:r>
      <w:r w:rsidR="009534DC" w:rsidRPr="00ED5EAC">
        <w:t>.</w:t>
      </w:r>
      <w:bookmarkStart w:id="24" w:name="_Toc318098640"/>
    </w:p>
    <w:p w:rsidR="00EA5AF7" w:rsidRDefault="00EA5AF7">
      <w:pPr>
        <w:pStyle w:val="HR"/>
        <w:spacing w:before="120" w:after="120"/>
        <w:rPr>
          <w:rFonts w:ascii="Times New Roman" w:hAnsi="Times New Roman"/>
        </w:rPr>
      </w:pPr>
      <w:bookmarkStart w:id="25" w:name="_Toc324374634"/>
    </w:p>
    <w:p w:rsidR="00EA5AF7" w:rsidRDefault="00E244D7">
      <w:pPr>
        <w:pStyle w:val="HR"/>
        <w:spacing w:before="120" w:after="120"/>
        <w:rPr>
          <w:rFonts w:ascii="Times New Roman" w:hAnsi="Times New Roman"/>
        </w:rPr>
      </w:pPr>
      <w:r w:rsidRPr="00ED5EAC">
        <w:rPr>
          <w:rFonts w:ascii="Times New Roman" w:hAnsi="Times New Roman"/>
        </w:rPr>
        <w:t>Division 3.2</w:t>
      </w:r>
      <w:r w:rsidRPr="00ED5EAC">
        <w:rPr>
          <w:rFonts w:ascii="Times New Roman" w:hAnsi="Times New Roman"/>
        </w:rPr>
        <w:tab/>
        <w:t>Calculations</w:t>
      </w:r>
      <w:bookmarkEnd w:id="24"/>
      <w:bookmarkEnd w:id="25"/>
    </w:p>
    <w:p w:rsidR="00EA5AF7" w:rsidRDefault="00EA5AF7">
      <w:pPr>
        <w:pStyle w:val="R1"/>
      </w:pPr>
    </w:p>
    <w:p w:rsidR="00EA5AF7" w:rsidRDefault="005A2651">
      <w:pPr>
        <w:pStyle w:val="HR"/>
        <w:spacing w:before="120" w:after="120"/>
        <w:ind w:left="2268" w:hanging="2268"/>
        <w:rPr>
          <w:rStyle w:val="CharSectno"/>
          <w:rFonts w:ascii="Times New Roman" w:hAnsi="Times New Roman"/>
          <w:b w:val="0"/>
        </w:rPr>
      </w:pPr>
      <w:bookmarkStart w:id="26" w:name="_Toc318098641"/>
      <w:bookmarkStart w:id="27" w:name="_Toc324374635"/>
      <w:r w:rsidRPr="00ED5EAC">
        <w:rPr>
          <w:rFonts w:ascii="Times New Roman" w:hAnsi="Times New Roman"/>
        </w:rPr>
        <w:t>Subdivision 3.2.1</w:t>
      </w:r>
      <w:r w:rsidRPr="00ED5EAC">
        <w:rPr>
          <w:rFonts w:ascii="Times New Roman" w:hAnsi="Times New Roman"/>
        </w:rPr>
        <w:tab/>
        <w:t xml:space="preserve">Calculating the </w:t>
      </w:r>
      <w:bookmarkEnd w:id="26"/>
      <w:r w:rsidR="006820A0" w:rsidRPr="00ED5EAC">
        <w:rPr>
          <w:rFonts w:ascii="Times New Roman" w:hAnsi="Times New Roman"/>
        </w:rPr>
        <w:t xml:space="preserve">carbon dioxide equivalent </w:t>
      </w:r>
      <w:r w:rsidR="00292C0A" w:rsidRPr="00ED5EAC">
        <w:rPr>
          <w:rFonts w:ascii="Times New Roman" w:hAnsi="Times New Roman"/>
        </w:rPr>
        <w:t>net abatement amount</w:t>
      </w:r>
      <w:bookmarkEnd w:id="27"/>
    </w:p>
    <w:p w:rsidR="00EA5AF7" w:rsidRDefault="005A2651">
      <w:pPr>
        <w:pStyle w:val="HR"/>
        <w:numPr>
          <w:ilvl w:val="1"/>
          <w:numId w:val="11"/>
        </w:numPr>
        <w:spacing w:before="120" w:after="120"/>
        <w:ind w:left="1020" w:hanging="993"/>
        <w:rPr>
          <w:rStyle w:val="CharSectno"/>
          <w:rFonts w:ascii="Times New Roman" w:hAnsi="Times New Roman"/>
          <w:b w:val="0"/>
        </w:rPr>
      </w:pPr>
      <w:bookmarkStart w:id="28" w:name="_Ref323896053"/>
      <w:bookmarkStart w:id="29" w:name="_Toc324374636"/>
      <w:r w:rsidRPr="00ED5EAC">
        <w:rPr>
          <w:rStyle w:val="CharSectno"/>
          <w:rFonts w:ascii="Times New Roman" w:hAnsi="Times New Roman"/>
        </w:rPr>
        <w:t xml:space="preserve">Calculating the </w:t>
      </w:r>
      <w:r w:rsidR="004A6C07" w:rsidRPr="00ED5EAC">
        <w:rPr>
          <w:rStyle w:val="CharSectno"/>
          <w:rFonts w:ascii="Times New Roman" w:hAnsi="Times New Roman"/>
        </w:rPr>
        <w:t xml:space="preserve">initial carbon stock </w:t>
      </w:r>
      <w:r w:rsidR="008A4C0A" w:rsidRPr="00ED5EAC">
        <w:rPr>
          <w:rStyle w:val="CharSectno"/>
          <w:rFonts w:ascii="Times New Roman" w:hAnsi="Times New Roman"/>
        </w:rPr>
        <w:t xml:space="preserve">of </w:t>
      </w:r>
      <w:r w:rsidR="00A95770" w:rsidRPr="00ED5EAC">
        <w:rPr>
          <w:rStyle w:val="CharSectno"/>
          <w:rFonts w:ascii="Times New Roman" w:hAnsi="Times New Roman"/>
        </w:rPr>
        <w:t>the</w:t>
      </w:r>
      <w:r w:rsidR="008A4C0A" w:rsidRPr="00ED5EAC">
        <w:rPr>
          <w:rStyle w:val="CharSectno"/>
          <w:rFonts w:ascii="Times New Roman" w:hAnsi="Times New Roman"/>
        </w:rPr>
        <w:t xml:space="preserve"> project area</w:t>
      </w:r>
      <w:bookmarkEnd w:id="28"/>
      <w:bookmarkEnd w:id="29"/>
    </w:p>
    <w:p w:rsidR="00EA5AF7" w:rsidRDefault="005F760A">
      <w:pPr>
        <w:pStyle w:val="R1"/>
        <w:numPr>
          <w:ilvl w:val="0"/>
          <w:numId w:val="14"/>
        </w:numPr>
        <w:spacing w:after="120" w:line="240" w:lineRule="auto"/>
        <w:ind w:left="1020"/>
        <w:jc w:val="left"/>
      </w:pPr>
      <w:r w:rsidRPr="00ED5EAC">
        <w:t>For projects established</w:t>
      </w:r>
      <w:r w:rsidR="00CD006B" w:rsidRPr="00ED5EAC">
        <w:t xml:space="preserve"> on or</w:t>
      </w:r>
      <w:r w:rsidRPr="00ED5EAC">
        <w:t xml:space="preserve"> </w:t>
      </w:r>
      <w:r w:rsidR="00645553" w:rsidRPr="00ED5EAC">
        <w:t>after the date a project is declared an eligible offsets project</w:t>
      </w:r>
      <w:r w:rsidRPr="00ED5EAC">
        <w:t xml:space="preserve">, the initial carbon </w:t>
      </w:r>
      <w:r w:rsidRPr="00FD4F07">
        <w:t>stock</w:t>
      </w:r>
      <w:r w:rsidR="004F571C" w:rsidRPr="00FD4F07">
        <w:t xml:space="preserve"> (</w:t>
      </w:r>
      <w:r w:rsidR="004432B8" w:rsidRPr="004432B8">
        <w:rPr>
          <w:iCs/>
        </w:rPr>
        <w:t>IC</w:t>
      </w:r>
      <w:r w:rsidR="004432B8" w:rsidRPr="004432B8">
        <w:rPr>
          <w:iCs/>
          <w:vertAlign w:val="subscript"/>
        </w:rPr>
        <w:t>PA</w:t>
      </w:r>
      <w:r w:rsidR="004F571C" w:rsidRPr="00FD4F07">
        <w:t>)</w:t>
      </w:r>
      <w:r w:rsidR="00CF268A" w:rsidRPr="00FD4F07">
        <w:t xml:space="preserve"> </w:t>
      </w:r>
      <w:r w:rsidRPr="00FD4F07">
        <w:t>is zero.</w:t>
      </w:r>
    </w:p>
    <w:p w:rsidR="00EA5AF7" w:rsidRDefault="00EA5AF7">
      <w:pPr>
        <w:pStyle w:val="R2"/>
      </w:pPr>
    </w:p>
    <w:p w:rsidR="00EA5AF7" w:rsidRDefault="001629B6">
      <w:pPr>
        <w:pStyle w:val="R1"/>
        <w:numPr>
          <w:ilvl w:val="0"/>
          <w:numId w:val="14"/>
        </w:numPr>
        <w:spacing w:after="120" w:line="240" w:lineRule="auto"/>
        <w:ind w:left="1020"/>
        <w:jc w:val="left"/>
      </w:pPr>
      <w:r w:rsidRPr="00ED5EAC">
        <w:t xml:space="preserve">For projects established prior to </w:t>
      </w:r>
      <w:r w:rsidR="00645553" w:rsidRPr="00ED5EAC">
        <w:t>the date the project is declared an eligible offsets project</w:t>
      </w:r>
      <w:r w:rsidRPr="00ED5EAC">
        <w:t xml:space="preserve">, the initial carbon stock for a project area is the carbon stock at </w:t>
      </w:r>
      <w:r w:rsidR="00645553" w:rsidRPr="00ED5EAC">
        <w:t xml:space="preserve">the date the </w:t>
      </w:r>
      <w:r w:rsidR="00FD09FA" w:rsidRPr="00ED5EAC">
        <w:t xml:space="preserve">declaration of the </w:t>
      </w:r>
      <w:r w:rsidR="00645553" w:rsidRPr="00ED5EAC">
        <w:t xml:space="preserve">eligible offsets project </w:t>
      </w:r>
      <w:r w:rsidR="00FD09FA" w:rsidRPr="00ED5EAC">
        <w:t xml:space="preserve">takes effect </w:t>
      </w:r>
      <w:r w:rsidRPr="00ED5EAC">
        <w:t>and is calculated using the following formula:</w:t>
      </w:r>
    </w:p>
    <w:p w:rsidR="00EA5AF7" w:rsidRDefault="00EA5AF7">
      <w:pPr>
        <w:pStyle w:val="R2"/>
        <w:spacing w:before="120" w:after="120" w:line="240" w:lineRule="auto"/>
      </w:pPr>
    </w:p>
    <w:tbl>
      <w:tblPr>
        <w:tblStyle w:val="TableGrid"/>
        <w:tblW w:w="7488" w:type="dxa"/>
        <w:tblInd w:w="1526" w:type="dxa"/>
        <w:tblLook w:val="04A0"/>
      </w:tblPr>
      <w:tblGrid>
        <w:gridCol w:w="5731"/>
        <w:gridCol w:w="1757"/>
      </w:tblGrid>
      <w:tr w:rsidR="005F760A" w:rsidRPr="00ED5EAC" w:rsidTr="009D1E4A">
        <w:tc>
          <w:tcPr>
            <w:tcW w:w="5731" w:type="dxa"/>
          </w:tcPr>
          <w:p w:rsidR="00EA5AF7" w:rsidRDefault="000D5DEE">
            <w:pPr>
              <w:spacing w:before="120" w:after="120"/>
              <w:ind w:right="237"/>
              <w:rPr>
                <w:b/>
              </w:rPr>
            </w:pPr>
            <m:oMathPara>
              <m:oMathParaPr>
                <m:jc m:val="center"/>
              </m:oMathParaPr>
              <m:oMath>
                <m:sSub>
                  <m:sSubPr>
                    <m:ctrlPr>
                      <w:rPr>
                        <w:rFonts w:ascii="Cambria Math" w:hAnsi="Cambria Math"/>
                        <w:b/>
                      </w:rPr>
                    </m:ctrlPr>
                  </m:sSubPr>
                  <m:e>
                    <m:r>
                      <m:rPr>
                        <m:sty m:val="b"/>
                      </m:rPr>
                      <w:rPr>
                        <w:rFonts w:ascii="Cambria Math" w:hAnsi="Cambria Math"/>
                      </w:rPr>
                      <m:t>IC</m:t>
                    </m:r>
                  </m:e>
                  <m:sub>
                    <m:r>
                      <m:rPr>
                        <m:sty m:val="b"/>
                      </m:rPr>
                      <w:rPr>
                        <w:rFonts w:ascii="Cambria Math" w:hAnsi="Cambria Math"/>
                      </w:rPr>
                      <m:t>PA</m:t>
                    </m:r>
                  </m:sub>
                </m:sSub>
                <m:r>
                  <m:rPr>
                    <m:sty m:val="b"/>
                  </m:rPr>
                  <w:rPr>
                    <w:rFonts w:ascii="Cambria Math"/>
                  </w:rPr>
                  <m:t>=</m:t>
                </m:r>
                <m:nary>
                  <m:naryPr>
                    <m:chr m:val="∑"/>
                    <m:limLoc m:val="undOvr"/>
                    <m:ctrlPr>
                      <w:rPr>
                        <w:rFonts w:ascii="Cambria Math" w:hAnsi="Cambria Math"/>
                        <w:b/>
                      </w:rPr>
                    </m:ctrlPr>
                  </m:naryPr>
                  <m:sub>
                    <m:r>
                      <m:rPr>
                        <m:sty m:val="b"/>
                      </m:rPr>
                      <w:rPr>
                        <w:rFonts w:ascii="Cambria Math" w:hAnsi="Cambria Math"/>
                      </w:rPr>
                      <m:t>i</m:t>
                    </m:r>
                    <m:r>
                      <m:rPr>
                        <m:sty m:val="b"/>
                      </m:rPr>
                      <w:rPr>
                        <w:rFonts w:ascii="Cambria Math"/>
                      </w:rPr>
                      <m:t>=</m:t>
                    </m:r>
                    <m:r>
                      <m:rPr>
                        <m:sty m:val="b"/>
                      </m:rPr>
                      <w:rPr>
                        <w:rFonts w:ascii="Cambria Math" w:hAnsi="Cambria Math"/>
                      </w:rPr>
                      <m:t>1</m:t>
                    </m:r>
                  </m:sub>
                  <m:sup>
                    <m:r>
                      <m:rPr>
                        <m:sty m:val="b"/>
                      </m:rPr>
                      <w:rPr>
                        <w:rFonts w:ascii="Cambria Math" w:hAnsi="Cambria Math"/>
                      </w:rPr>
                      <m:t>n</m:t>
                    </m:r>
                  </m:sup>
                  <m:e>
                    <m:sSub>
                      <m:sSubPr>
                        <m:ctrlPr>
                          <w:rPr>
                            <w:rFonts w:ascii="Cambria Math" w:hAnsi="Cambria Math"/>
                            <w:b/>
                          </w:rPr>
                        </m:ctrlPr>
                      </m:sSubPr>
                      <m:e>
                        <m:r>
                          <m:rPr>
                            <m:sty m:val="b"/>
                          </m:rPr>
                          <w:rPr>
                            <w:rFonts w:ascii="Cambria Math" w:hAnsi="Cambria Math"/>
                          </w:rPr>
                          <m:t>IC</m:t>
                        </m:r>
                      </m:e>
                      <m:sub>
                        <m:r>
                          <m:rPr>
                            <m:sty m:val="b"/>
                          </m:rPr>
                          <w:rPr>
                            <w:rFonts w:ascii="Cambria Math" w:hAnsi="Cambria Math"/>
                          </w:rPr>
                          <m:t>CEA</m:t>
                        </m:r>
                        <m:r>
                          <m:rPr>
                            <m:sty m:val="b"/>
                          </m:rPr>
                          <w:rPr>
                            <w:rFonts w:ascii="Cambria Math"/>
                          </w:rPr>
                          <m:t>,</m:t>
                        </m:r>
                        <m:r>
                          <m:rPr>
                            <m:sty m:val="b"/>
                          </m:rPr>
                          <w:rPr>
                            <w:rFonts w:ascii="Cambria Math" w:hAnsi="Cambria Math"/>
                          </w:rPr>
                          <m:t>i</m:t>
                        </m:r>
                      </m:sub>
                    </m:sSub>
                  </m:e>
                </m:nary>
              </m:oMath>
            </m:oMathPara>
          </w:p>
        </w:tc>
        <w:tc>
          <w:tcPr>
            <w:tcW w:w="1757" w:type="dxa"/>
            <w:vAlign w:val="center"/>
          </w:tcPr>
          <w:p w:rsidR="00EA5AF7" w:rsidRDefault="005F760A">
            <w:pPr>
              <w:spacing w:before="120" w:after="120"/>
              <w:ind w:right="237"/>
              <w:jc w:val="center"/>
              <w:rPr>
                <w:b/>
              </w:rPr>
            </w:pPr>
            <w:r w:rsidRPr="00ED5EAC">
              <w:rPr>
                <w:b/>
              </w:rPr>
              <w:t>Equation 1a</w:t>
            </w:r>
          </w:p>
        </w:tc>
      </w:tr>
    </w:tbl>
    <w:p w:rsidR="00EA5AF7" w:rsidRDefault="00EA5AF7">
      <w:pPr>
        <w:pStyle w:val="ListParagraph"/>
        <w:spacing w:before="120" w:after="120" w:line="240" w:lineRule="auto"/>
        <w:ind w:left="1352"/>
        <w:rPr>
          <w:szCs w:val="24"/>
        </w:rPr>
      </w:pPr>
    </w:p>
    <w:p w:rsidR="00EA5AF7" w:rsidRDefault="005F760A">
      <w:pPr>
        <w:pStyle w:val="ListParagraph"/>
        <w:spacing w:before="120" w:after="120" w:line="240" w:lineRule="auto"/>
        <w:ind w:left="1352"/>
        <w:rPr>
          <w:szCs w:val="24"/>
        </w:rPr>
      </w:pPr>
      <w:r w:rsidRPr="00ED5EAC">
        <w:rPr>
          <w:szCs w:val="24"/>
        </w:rPr>
        <w:t>where:</w:t>
      </w:r>
    </w:p>
    <w:p w:rsidR="00EA5AF7" w:rsidRDefault="005F760A">
      <w:pPr>
        <w:pStyle w:val="ListParagraph"/>
        <w:spacing w:before="120" w:after="120" w:line="240" w:lineRule="auto"/>
        <w:ind w:left="2268" w:right="238" w:hanging="916"/>
        <w:rPr>
          <w:iCs/>
          <w:szCs w:val="24"/>
        </w:rPr>
      </w:pPr>
      <w:r w:rsidRPr="00ED5EAC">
        <w:rPr>
          <w:b/>
          <w:iCs/>
          <w:szCs w:val="24"/>
        </w:rPr>
        <w:t>IC</w:t>
      </w:r>
      <w:r w:rsidRPr="00ED5EAC">
        <w:rPr>
          <w:b/>
          <w:iCs/>
          <w:szCs w:val="24"/>
          <w:vertAlign w:val="subscript"/>
        </w:rPr>
        <w:t>PA</w:t>
      </w:r>
      <w:r w:rsidR="00051406" w:rsidRPr="00ED5EAC">
        <w:rPr>
          <w:b/>
          <w:iCs/>
          <w:szCs w:val="24"/>
        </w:rPr>
        <w:t xml:space="preserve"> </w:t>
      </w:r>
      <w:r w:rsidRPr="00ED5EAC">
        <w:rPr>
          <w:iCs/>
          <w:szCs w:val="24"/>
        </w:rPr>
        <w:t xml:space="preserve">= </w:t>
      </w:r>
      <w:r w:rsidR="00FD4F07">
        <w:rPr>
          <w:iCs/>
          <w:szCs w:val="24"/>
        </w:rPr>
        <w:tab/>
      </w:r>
      <w:r w:rsidR="00FD4F07">
        <w:rPr>
          <w:iCs/>
          <w:szCs w:val="24"/>
        </w:rPr>
        <w:tab/>
      </w:r>
      <w:r w:rsidRPr="00ED5EAC">
        <w:rPr>
          <w:iCs/>
          <w:szCs w:val="24"/>
        </w:rPr>
        <w:t>initial carb</w:t>
      </w:r>
      <w:r w:rsidR="000911E6" w:rsidRPr="00ED5EAC">
        <w:rPr>
          <w:iCs/>
          <w:szCs w:val="24"/>
        </w:rPr>
        <w:t>on stock (in tonnes C) for the project a</w:t>
      </w:r>
      <w:r w:rsidRPr="00ED5EAC">
        <w:rPr>
          <w:iCs/>
          <w:szCs w:val="24"/>
        </w:rPr>
        <w:t>rea</w:t>
      </w:r>
      <w:r w:rsidR="00D65FFB" w:rsidRPr="00ED5EAC">
        <w:rPr>
          <w:iCs/>
          <w:szCs w:val="24"/>
        </w:rPr>
        <w:t>.</w:t>
      </w:r>
      <w:r w:rsidRPr="00ED5EAC">
        <w:rPr>
          <w:iCs/>
          <w:szCs w:val="24"/>
        </w:rPr>
        <w:t xml:space="preserve"> </w:t>
      </w:r>
    </w:p>
    <w:p w:rsidR="00EA5AF7" w:rsidRDefault="005F760A">
      <w:pPr>
        <w:pStyle w:val="ListParagraph"/>
        <w:spacing w:before="120" w:after="120" w:line="240" w:lineRule="auto"/>
        <w:ind w:left="2880" w:right="238" w:hanging="1528"/>
        <w:rPr>
          <w:iCs/>
          <w:szCs w:val="24"/>
        </w:rPr>
      </w:pPr>
      <w:r w:rsidRPr="00ED5EAC">
        <w:rPr>
          <w:b/>
          <w:iCs/>
          <w:szCs w:val="24"/>
        </w:rPr>
        <w:lastRenderedPageBreak/>
        <w:t>IC</w:t>
      </w:r>
      <w:r w:rsidRPr="00ED5EAC">
        <w:rPr>
          <w:b/>
          <w:iCs/>
          <w:szCs w:val="24"/>
          <w:vertAlign w:val="subscript"/>
        </w:rPr>
        <w:t>CEA,i</w:t>
      </w:r>
      <w:r w:rsidR="00051406" w:rsidRPr="00ED5EAC">
        <w:rPr>
          <w:iCs/>
          <w:szCs w:val="24"/>
        </w:rPr>
        <w:t xml:space="preserve"> </w:t>
      </w:r>
      <w:r w:rsidRPr="00ED5EAC">
        <w:rPr>
          <w:iCs/>
          <w:szCs w:val="24"/>
        </w:rPr>
        <w:t xml:space="preserve">= </w:t>
      </w:r>
      <w:r w:rsidR="00FD4F07">
        <w:rPr>
          <w:iCs/>
          <w:szCs w:val="24"/>
        </w:rPr>
        <w:tab/>
      </w:r>
      <w:r w:rsidRPr="00ED5EAC">
        <w:rPr>
          <w:iCs/>
          <w:szCs w:val="24"/>
        </w:rPr>
        <w:t>initial carbon stock (in tonnes C) for the i</w:t>
      </w:r>
      <w:r w:rsidRPr="00ED5EAC">
        <w:rPr>
          <w:iCs/>
          <w:szCs w:val="24"/>
          <w:vertAlign w:val="superscript"/>
        </w:rPr>
        <w:t>th</w:t>
      </w:r>
      <w:r w:rsidR="000911E6" w:rsidRPr="00ED5EAC">
        <w:rPr>
          <w:iCs/>
          <w:szCs w:val="24"/>
        </w:rPr>
        <w:t xml:space="preserve"> carbon estimation area within the project a</w:t>
      </w:r>
      <w:r w:rsidRPr="00ED5EAC">
        <w:rPr>
          <w:iCs/>
          <w:szCs w:val="24"/>
        </w:rPr>
        <w:t>rea</w:t>
      </w:r>
      <w:r w:rsidR="00627E17" w:rsidRPr="00ED5EAC">
        <w:rPr>
          <w:iCs/>
          <w:szCs w:val="24"/>
        </w:rPr>
        <w:t xml:space="preserve"> on </w:t>
      </w:r>
      <w:r w:rsidR="00E03398" w:rsidRPr="00ED5EAC">
        <w:rPr>
          <w:iCs/>
          <w:szCs w:val="24"/>
        </w:rPr>
        <w:t xml:space="preserve">the date the </w:t>
      </w:r>
      <w:r w:rsidR="005957D2" w:rsidRPr="00ED5EAC">
        <w:rPr>
          <w:iCs/>
          <w:szCs w:val="24"/>
        </w:rPr>
        <w:t xml:space="preserve">declaration of the </w:t>
      </w:r>
      <w:r w:rsidR="00E03398" w:rsidRPr="00ED5EAC">
        <w:rPr>
          <w:iCs/>
          <w:szCs w:val="24"/>
        </w:rPr>
        <w:t>eligible offsets project</w:t>
      </w:r>
      <w:r w:rsidR="005957D2" w:rsidRPr="00ED5EAC">
        <w:rPr>
          <w:iCs/>
          <w:szCs w:val="24"/>
        </w:rPr>
        <w:t xml:space="preserve"> takes effect,</w:t>
      </w:r>
      <w:r w:rsidR="00627E17" w:rsidRPr="00ED5EAC">
        <w:rPr>
          <w:iCs/>
          <w:szCs w:val="24"/>
        </w:rPr>
        <w:t xml:space="preserve"> as</w:t>
      </w:r>
      <w:r w:rsidRPr="00ED5EAC">
        <w:rPr>
          <w:iCs/>
          <w:szCs w:val="24"/>
        </w:rPr>
        <w:t xml:space="preserve"> </w:t>
      </w:r>
      <w:r w:rsidR="005F0F8A" w:rsidRPr="00ED5EAC">
        <w:rPr>
          <w:iCs/>
          <w:szCs w:val="24"/>
        </w:rPr>
        <w:t>determined</w:t>
      </w:r>
      <w:r w:rsidR="0093383C" w:rsidRPr="00ED5EAC">
        <w:rPr>
          <w:iCs/>
          <w:szCs w:val="24"/>
        </w:rPr>
        <w:t xml:space="preserve"> using the Reforestation Modelling Tool</w:t>
      </w:r>
      <w:r w:rsidR="00CB4553" w:rsidRPr="00ED5EAC">
        <w:rPr>
          <w:iCs/>
          <w:szCs w:val="24"/>
        </w:rPr>
        <w:t>.</w:t>
      </w:r>
    </w:p>
    <w:p w:rsidR="00EA5AF7" w:rsidRDefault="000911E6">
      <w:pPr>
        <w:pStyle w:val="ListParagraph"/>
        <w:spacing w:before="120" w:after="120" w:line="240" w:lineRule="auto"/>
        <w:ind w:left="2880" w:right="238" w:hanging="1528"/>
        <w:rPr>
          <w:iCs/>
          <w:szCs w:val="24"/>
        </w:rPr>
      </w:pPr>
      <w:r w:rsidRPr="00ED5EAC">
        <w:rPr>
          <w:b/>
          <w:iCs/>
          <w:szCs w:val="24"/>
        </w:rPr>
        <w:t>n</w:t>
      </w:r>
      <w:r w:rsidR="00051406" w:rsidRPr="00ED5EAC">
        <w:rPr>
          <w:iCs/>
          <w:szCs w:val="24"/>
        </w:rPr>
        <w:t xml:space="preserve"> </w:t>
      </w:r>
      <w:r w:rsidRPr="00ED5EAC">
        <w:rPr>
          <w:iCs/>
          <w:szCs w:val="24"/>
        </w:rPr>
        <w:t xml:space="preserve">= </w:t>
      </w:r>
      <w:r w:rsidR="00FD4F07">
        <w:rPr>
          <w:iCs/>
          <w:szCs w:val="24"/>
        </w:rPr>
        <w:tab/>
      </w:r>
      <w:r w:rsidRPr="00ED5EAC">
        <w:rPr>
          <w:iCs/>
          <w:szCs w:val="24"/>
        </w:rPr>
        <w:t>number of carbon estimation areas within a project a</w:t>
      </w:r>
      <w:r w:rsidR="005F760A" w:rsidRPr="00ED5EAC">
        <w:rPr>
          <w:iCs/>
          <w:szCs w:val="24"/>
        </w:rPr>
        <w:t>rea</w:t>
      </w:r>
      <w:r w:rsidR="00CB4553" w:rsidRPr="00ED5EAC">
        <w:rPr>
          <w:iCs/>
          <w:szCs w:val="24"/>
        </w:rPr>
        <w:t>.</w:t>
      </w:r>
    </w:p>
    <w:p w:rsidR="00EA5AF7" w:rsidRDefault="00EA5AF7">
      <w:pPr>
        <w:pStyle w:val="ListParagraph"/>
        <w:spacing w:before="120" w:after="120" w:line="240" w:lineRule="auto"/>
        <w:ind w:left="2880" w:right="238" w:hanging="1528"/>
        <w:rPr>
          <w:iCs/>
          <w:szCs w:val="24"/>
        </w:rPr>
      </w:pPr>
    </w:p>
    <w:p w:rsidR="00EA5AF7" w:rsidRDefault="004430BC">
      <w:pPr>
        <w:pStyle w:val="R1"/>
        <w:numPr>
          <w:ilvl w:val="0"/>
          <w:numId w:val="14"/>
        </w:numPr>
        <w:spacing w:after="120" w:line="240" w:lineRule="auto"/>
        <w:ind w:left="1020"/>
        <w:jc w:val="left"/>
      </w:pPr>
      <w:bookmarkStart w:id="30" w:name="_Ref323896056"/>
      <w:r w:rsidRPr="00ED5EAC">
        <w:t>Unless the initial carbon stock is zero, t</w:t>
      </w:r>
      <w:r w:rsidR="005F760A" w:rsidRPr="00ED5EAC">
        <w:t xml:space="preserve">he calculation of the initial carbon stock for </w:t>
      </w:r>
      <w:r w:rsidR="00E05F04" w:rsidRPr="00ED5EAC">
        <w:t>a project</w:t>
      </w:r>
      <w:r w:rsidR="005F760A" w:rsidRPr="00ED5EAC">
        <w:t xml:space="preserve"> must be done each time a report is submitted to the </w:t>
      </w:r>
      <w:r w:rsidR="00092349" w:rsidRPr="00ED5EAC">
        <w:t>Regulator</w:t>
      </w:r>
      <w:r w:rsidR="00D65FFB" w:rsidRPr="00ED5EAC">
        <w:t xml:space="preserve"> to ensure the correct value</w:t>
      </w:r>
      <w:r w:rsidR="00627E17" w:rsidRPr="00ED5EAC">
        <w:t>s</w:t>
      </w:r>
      <w:r w:rsidR="00D65FFB" w:rsidRPr="00ED5EAC">
        <w:t xml:space="preserve"> for initial carbon stock </w:t>
      </w:r>
      <w:r w:rsidR="00627E17" w:rsidRPr="00ED5EAC">
        <w:t xml:space="preserve">are </w:t>
      </w:r>
      <w:r w:rsidR="00D65FFB" w:rsidRPr="00ED5EAC">
        <w:t>input from the Reforestation Modelling Tool</w:t>
      </w:r>
      <w:r w:rsidR="005F760A" w:rsidRPr="00ED5EAC">
        <w:t>.</w:t>
      </w:r>
      <w:bookmarkEnd w:id="30"/>
    </w:p>
    <w:p w:rsidR="00EA5AF7" w:rsidRDefault="00EA5AF7">
      <w:pPr>
        <w:pStyle w:val="R2"/>
      </w:pPr>
    </w:p>
    <w:p w:rsidR="00EA5AF7" w:rsidRDefault="006309F7">
      <w:pPr>
        <w:pStyle w:val="HR"/>
        <w:numPr>
          <w:ilvl w:val="1"/>
          <w:numId w:val="11"/>
        </w:numPr>
        <w:spacing w:before="120" w:after="120"/>
        <w:ind w:left="1020" w:hanging="993"/>
        <w:rPr>
          <w:rStyle w:val="CharSectno"/>
          <w:rFonts w:ascii="Times New Roman" w:hAnsi="Times New Roman"/>
          <w:b w:val="0"/>
        </w:rPr>
      </w:pPr>
      <w:bookmarkStart w:id="31" w:name="_Toc324374637"/>
      <w:r w:rsidRPr="00ED5EAC">
        <w:rPr>
          <w:rStyle w:val="CharSectno"/>
          <w:rFonts w:ascii="Times New Roman" w:hAnsi="Times New Roman"/>
        </w:rPr>
        <w:t xml:space="preserve">Calculating the carbon stock </w:t>
      </w:r>
      <w:r w:rsidR="008A4C0A" w:rsidRPr="00ED5EAC">
        <w:rPr>
          <w:rStyle w:val="CharSectno"/>
          <w:rFonts w:ascii="Times New Roman" w:hAnsi="Times New Roman"/>
        </w:rPr>
        <w:t xml:space="preserve">of </w:t>
      </w:r>
      <w:r w:rsidR="00A95770" w:rsidRPr="00ED5EAC">
        <w:rPr>
          <w:rStyle w:val="CharSectno"/>
          <w:rFonts w:ascii="Times New Roman" w:hAnsi="Times New Roman"/>
        </w:rPr>
        <w:t>the</w:t>
      </w:r>
      <w:r w:rsidR="008A4C0A" w:rsidRPr="00ED5EAC">
        <w:rPr>
          <w:rStyle w:val="CharSectno"/>
          <w:rFonts w:ascii="Times New Roman" w:hAnsi="Times New Roman"/>
        </w:rPr>
        <w:t xml:space="preserve"> project area </w:t>
      </w:r>
      <w:r w:rsidRPr="00ED5EAC">
        <w:rPr>
          <w:rStyle w:val="CharSectno"/>
          <w:rFonts w:ascii="Times New Roman" w:hAnsi="Times New Roman"/>
        </w:rPr>
        <w:t>at the end of</w:t>
      </w:r>
      <w:r w:rsidR="008A1292" w:rsidRPr="00ED5EAC">
        <w:rPr>
          <w:rStyle w:val="CharSectno"/>
          <w:rFonts w:ascii="Times New Roman" w:hAnsi="Times New Roman"/>
        </w:rPr>
        <w:t xml:space="preserve"> a</w:t>
      </w:r>
      <w:r w:rsidRPr="00ED5EAC">
        <w:rPr>
          <w:rStyle w:val="CharSectno"/>
          <w:rFonts w:ascii="Times New Roman" w:hAnsi="Times New Roman"/>
        </w:rPr>
        <w:t xml:space="preserve"> reporting period</w:t>
      </w:r>
      <w:bookmarkEnd w:id="31"/>
    </w:p>
    <w:p w:rsidR="00EA5AF7" w:rsidRDefault="0093383C">
      <w:pPr>
        <w:pStyle w:val="R1"/>
        <w:numPr>
          <w:ilvl w:val="0"/>
          <w:numId w:val="15"/>
        </w:numPr>
        <w:spacing w:after="120" w:line="240" w:lineRule="auto"/>
        <w:ind w:left="1020"/>
        <w:jc w:val="left"/>
      </w:pPr>
      <w:r w:rsidRPr="00ED5EAC">
        <w:t xml:space="preserve">The carbon stock for a project area </w:t>
      </w:r>
      <w:r w:rsidR="000911E6" w:rsidRPr="00ED5EAC">
        <w:t>is to</w:t>
      </w:r>
      <w:r w:rsidRPr="00ED5EAC">
        <w:t xml:space="preserve"> be calculated at the end of a reporting period using the following formula:</w:t>
      </w:r>
    </w:p>
    <w:p w:rsidR="00EA5AF7" w:rsidRDefault="00EA5AF7">
      <w:pPr>
        <w:pStyle w:val="R2"/>
        <w:spacing w:before="120" w:after="120" w:line="240" w:lineRule="auto"/>
        <w:ind w:left="885" w:firstLine="0"/>
        <w:jc w:val="left"/>
      </w:pPr>
    </w:p>
    <w:tbl>
      <w:tblPr>
        <w:tblStyle w:val="TableGrid"/>
        <w:tblW w:w="0" w:type="auto"/>
        <w:tblInd w:w="1526" w:type="dxa"/>
        <w:tblLook w:val="04A0"/>
      </w:tblPr>
      <w:tblGrid>
        <w:gridCol w:w="5288"/>
        <w:gridCol w:w="1715"/>
      </w:tblGrid>
      <w:tr w:rsidR="0093383C" w:rsidRPr="00ED5EAC" w:rsidTr="009D1E4A">
        <w:tc>
          <w:tcPr>
            <w:tcW w:w="5731" w:type="dxa"/>
          </w:tcPr>
          <w:p w:rsidR="00EA5AF7" w:rsidRDefault="000D5DEE">
            <w:pPr>
              <w:spacing w:before="120" w:after="120"/>
              <w:ind w:right="237"/>
              <w:rPr>
                <w:b/>
              </w:rPr>
            </w:pPr>
            <m:oMathPara>
              <m:oMath>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PA</m:t>
                    </m:r>
                  </m:sub>
                </m:sSub>
                <m:r>
                  <m:rPr>
                    <m:sty m:val="b"/>
                  </m:rPr>
                  <w:rPr>
                    <w:rFonts w:ascii="Cambria Math"/>
                  </w:rPr>
                  <m:t>(</m:t>
                </m:r>
                <m:sSub>
                  <m:sSubPr>
                    <m:ctrlPr>
                      <w:rPr>
                        <w:rFonts w:ascii="Cambria Math" w:hAnsi="Cambria Math"/>
                        <w:b/>
                      </w:rPr>
                    </m:ctrlPr>
                  </m:sSubPr>
                  <m:e>
                    <m:r>
                      <m:rPr>
                        <m:sty m:val="b"/>
                      </m:rPr>
                      <w:rPr>
                        <w:rFonts w:ascii="Cambria Math" w:hAnsi="Cambria Math"/>
                      </w:rPr>
                      <m:t>r</m:t>
                    </m:r>
                  </m:e>
                  <m:sub>
                    <m:r>
                      <m:rPr>
                        <m:sty m:val="b"/>
                      </m:rPr>
                      <w:rPr>
                        <w:rFonts w:ascii="Cambria Math" w:hAnsi="Cambria Math"/>
                      </w:rPr>
                      <m:t>c</m:t>
                    </m:r>
                  </m:sub>
                </m:sSub>
                <m:r>
                  <m:rPr>
                    <m:sty m:val="b"/>
                  </m:rPr>
                  <w:rPr>
                    <w:rFonts w:ascii="Cambria Math"/>
                  </w:rPr>
                  <m:t>) =</m:t>
                </m:r>
                <m:nary>
                  <m:naryPr>
                    <m:chr m:val="∑"/>
                    <m:limLoc m:val="undOvr"/>
                    <m:ctrlPr>
                      <w:rPr>
                        <w:rFonts w:ascii="Cambria Math" w:hAnsi="Cambria Math"/>
                        <w:b/>
                      </w:rPr>
                    </m:ctrlPr>
                  </m:naryPr>
                  <m:sub>
                    <m:r>
                      <m:rPr>
                        <m:sty m:val="b"/>
                      </m:rPr>
                      <w:rPr>
                        <w:rFonts w:ascii="Cambria Math" w:hAnsi="Cambria Math"/>
                      </w:rPr>
                      <m:t>i</m:t>
                    </m:r>
                    <m:r>
                      <m:rPr>
                        <m:sty m:val="b"/>
                      </m:rPr>
                      <w:rPr>
                        <w:rFonts w:ascii="Cambria Math"/>
                      </w:rPr>
                      <m:t>=</m:t>
                    </m:r>
                    <m:r>
                      <m:rPr>
                        <m:sty m:val="b"/>
                      </m:rPr>
                      <w:rPr>
                        <w:rFonts w:ascii="Cambria Math" w:hAnsi="Cambria Math"/>
                      </w:rPr>
                      <m:t>1</m:t>
                    </m:r>
                  </m:sub>
                  <m:sup>
                    <m:r>
                      <m:rPr>
                        <m:sty m:val="b"/>
                      </m:rPr>
                      <w:rPr>
                        <w:rFonts w:ascii="Cambria Math" w:hAnsi="Cambria Math"/>
                      </w:rPr>
                      <m:t>n</m:t>
                    </m:r>
                  </m:sup>
                  <m:e>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CEA</m:t>
                        </m:r>
                        <m:r>
                          <m:rPr>
                            <m:sty m:val="b"/>
                          </m:rPr>
                          <w:rPr>
                            <w:rFonts w:ascii="Cambria Math"/>
                          </w:rPr>
                          <m:t>,</m:t>
                        </m:r>
                        <m:r>
                          <m:rPr>
                            <m:sty m:val="b"/>
                          </m:rPr>
                          <w:rPr>
                            <w:rFonts w:ascii="Cambria Math" w:hAnsi="Cambria Math"/>
                          </w:rPr>
                          <m:t>i</m:t>
                        </m:r>
                      </m:sub>
                    </m:sSub>
                    <m:r>
                      <m:rPr>
                        <m:sty m:val="b"/>
                      </m:rPr>
                      <w:rPr>
                        <w:rFonts w:ascii="Cambria Math"/>
                      </w:rPr>
                      <m:t>(</m:t>
                    </m:r>
                    <m:sSub>
                      <m:sSubPr>
                        <m:ctrlPr>
                          <w:rPr>
                            <w:rFonts w:ascii="Cambria Math" w:hAnsi="Cambria Math"/>
                            <w:b/>
                          </w:rPr>
                        </m:ctrlPr>
                      </m:sSubPr>
                      <m:e>
                        <m:r>
                          <m:rPr>
                            <m:sty m:val="b"/>
                          </m:rPr>
                          <w:rPr>
                            <w:rFonts w:ascii="Cambria Math" w:hAnsi="Cambria Math"/>
                          </w:rPr>
                          <m:t>r</m:t>
                        </m:r>
                      </m:e>
                      <m:sub>
                        <m:r>
                          <m:rPr>
                            <m:sty m:val="b"/>
                          </m:rPr>
                          <w:rPr>
                            <w:rFonts w:ascii="Cambria Math" w:hAnsi="Cambria Math"/>
                          </w:rPr>
                          <m:t>c</m:t>
                        </m:r>
                      </m:sub>
                    </m:sSub>
                  </m:e>
                </m:nary>
                <m:r>
                  <m:rPr>
                    <m:sty m:val="b"/>
                  </m:rPr>
                  <w:rPr>
                    <w:rFonts w:ascii="Cambria Math"/>
                  </w:rPr>
                  <m:t>)</m:t>
                </m:r>
              </m:oMath>
            </m:oMathPara>
          </w:p>
        </w:tc>
        <w:tc>
          <w:tcPr>
            <w:tcW w:w="1757" w:type="dxa"/>
            <w:vAlign w:val="center"/>
          </w:tcPr>
          <w:p w:rsidR="00EA5AF7" w:rsidRDefault="0093383C">
            <w:pPr>
              <w:spacing w:before="120" w:after="120"/>
              <w:ind w:right="237"/>
              <w:rPr>
                <w:b/>
              </w:rPr>
            </w:pPr>
            <w:r w:rsidRPr="00ED5EAC">
              <w:rPr>
                <w:b/>
              </w:rPr>
              <w:t>Equation 1b</w:t>
            </w:r>
          </w:p>
        </w:tc>
      </w:tr>
    </w:tbl>
    <w:p w:rsidR="00EA5AF7" w:rsidRDefault="00EA5AF7">
      <w:pPr>
        <w:pStyle w:val="ListParagraph"/>
        <w:spacing w:before="120" w:after="120" w:line="240" w:lineRule="auto"/>
        <w:ind w:left="1352" w:right="237"/>
        <w:rPr>
          <w:szCs w:val="24"/>
        </w:rPr>
      </w:pPr>
    </w:p>
    <w:p w:rsidR="00EA5AF7" w:rsidRDefault="0093383C">
      <w:pPr>
        <w:pStyle w:val="ListParagraph"/>
        <w:spacing w:before="120" w:after="120" w:line="240" w:lineRule="auto"/>
        <w:ind w:left="1352" w:right="237"/>
        <w:rPr>
          <w:szCs w:val="24"/>
        </w:rPr>
      </w:pPr>
      <w:r w:rsidRPr="00ED5EAC">
        <w:rPr>
          <w:szCs w:val="24"/>
        </w:rPr>
        <w:t>where:</w:t>
      </w:r>
    </w:p>
    <w:p w:rsidR="00EA5AF7" w:rsidRDefault="0093383C">
      <w:pPr>
        <w:pStyle w:val="ListParagraph"/>
        <w:spacing w:before="120" w:after="120" w:line="240" w:lineRule="auto"/>
        <w:ind w:left="2880" w:right="238" w:hanging="1528"/>
        <w:rPr>
          <w:iCs/>
          <w:szCs w:val="24"/>
        </w:rPr>
      </w:pPr>
      <w:r w:rsidRPr="00ED5EAC">
        <w:rPr>
          <w:b/>
          <w:iCs/>
          <w:szCs w:val="24"/>
        </w:rPr>
        <w:t>C</w:t>
      </w:r>
      <w:r w:rsidRPr="00ED5EAC">
        <w:rPr>
          <w:b/>
          <w:iCs/>
          <w:szCs w:val="24"/>
          <w:vertAlign w:val="subscript"/>
        </w:rPr>
        <w:t>PA</w:t>
      </w:r>
      <w:r w:rsidRPr="00ED5EAC">
        <w:rPr>
          <w:b/>
          <w:iCs/>
          <w:szCs w:val="24"/>
        </w:rPr>
        <w:t>(r</w:t>
      </w:r>
      <w:r w:rsidRPr="00ED5EAC">
        <w:rPr>
          <w:b/>
          <w:iCs/>
          <w:szCs w:val="24"/>
          <w:vertAlign w:val="subscript"/>
        </w:rPr>
        <w:t>c</w:t>
      </w:r>
      <w:r w:rsidR="000911E6" w:rsidRPr="00ED5EAC">
        <w:rPr>
          <w:b/>
          <w:iCs/>
          <w:szCs w:val="24"/>
        </w:rPr>
        <w:t>)</w:t>
      </w:r>
      <w:r w:rsidR="00991D1A" w:rsidRPr="00ED5EAC">
        <w:rPr>
          <w:iCs/>
          <w:szCs w:val="24"/>
        </w:rPr>
        <w:t xml:space="preserve"> </w:t>
      </w:r>
      <w:r w:rsidR="000911E6" w:rsidRPr="00ED5EAC">
        <w:rPr>
          <w:iCs/>
          <w:szCs w:val="24"/>
        </w:rPr>
        <w:t xml:space="preserve">= </w:t>
      </w:r>
      <w:r w:rsidR="00FD4F07">
        <w:rPr>
          <w:iCs/>
          <w:szCs w:val="24"/>
        </w:rPr>
        <w:tab/>
      </w:r>
      <w:r w:rsidR="000911E6" w:rsidRPr="00ED5EAC">
        <w:rPr>
          <w:iCs/>
          <w:szCs w:val="24"/>
        </w:rPr>
        <w:t>c</w:t>
      </w:r>
      <w:r w:rsidRPr="00ED5EAC">
        <w:rPr>
          <w:iCs/>
          <w:szCs w:val="24"/>
        </w:rPr>
        <w:t>arb</w:t>
      </w:r>
      <w:r w:rsidR="00566360" w:rsidRPr="00ED5EAC">
        <w:rPr>
          <w:iCs/>
          <w:szCs w:val="24"/>
        </w:rPr>
        <w:t>on stock (in tonnes C) for the project a</w:t>
      </w:r>
      <w:r w:rsidRPr="00ED5EAC">
        <w:rPr>
          <w:iCs/>
          <w:szCs w:val="24"/>
        </w:rPr>
        <w:t>rea at the end of the reporting period (r</w:t>
      </w:r>
      <w:r w:rsidRPr="00ED5EAC">
        <w:rPr>
          <w:iCs/>
          <w:szCs w:val="24"/>
          <w:vertAlign w:val="subscript"/>
        </w:rPr>
        <w:t>c</w:t>
      </w:r>
      <w:r w:rsidRPr="00ED5EAC">
        <w:rPr>
          <w:iCs/>
          <w:szCs w:val="24"/>
        </w:rPr>
        <w:t>)</w:t>
      </w:r>
      <w:r w:rsidR="00CB4553" w:rsidRPr="00ED5EAC">
        <w:rPr>
          <w:iCs/>
          <w:szCs w:val="24"/>
        </w:rPr>
        <w:t>.</w:t>
      </w:r>
      <w:r w:rsidRPr="00ED5EAC">
        <w:rPr>
          <w:iCs/>
          <w:szCs w:val="24"/>
        </w:rPr>
        <w:t xml:space="preserve"> </w:t>
      </w:r>
    </w:p>
    <w:p w:rsidR="00EA5AF7" w:rsidRDefault="0093383C">
      <w:pPr>
        <w:pStyle w:val="ListParagraph"/>
        <w:spacing w:before="120" w:after="120" w:line="240" w:lineRule="auto"/>
        <w:ind w:left="2880" w:right="238" w:hanging="1528"/>
        <w:rPr>
          <w:iCs/>
          <w:szCs w:val="24"/>
        </w:rPr>
      </w:pPr>
      <w:r w:rsidRPr="00ED5EAC">
        <w:rPr>
          <w:b/>
          <w:iCs/>
          <w:szCs w:val="24"/>
        </w:rPr>
        <w:t>C</w:t>
      </w:r>
      <w:r w:rsidRPr="00ED5EAC">
        <w:rPr>
          <w:b/>
          <w:iCs/>
          <w:szCs w:val="24"/>
          <w:vertAlign w:val="subscript"/>
        </w:rPr>
        <w:t>CEA,i</w:t>
      </w:r>
      <w:r w:rsidRPr="00ED5EAC">
        <w:rPr>
          <w:b/>
          <w:iCs/>
          <w:szCs w:val="24"/>
        </w:rPr>
        <w:t>(r</w:t>
      </w:r>
      <w:r w:rsidRPr="00ED5EAC">
        <w:rPr>
          <w:b/>
          <w:iCs/>
          <w:szCs w:val="24"/>
          <w:vertAlign w:val="subscript"/>
        </w:rPr>
        <w:t>c</w:t>
      </w:r>
      <w:r w:rsidR="00DF0862" w:rsidRPr="00ED5EAC">
        <w:rPr>
          <w:b/>
          <w:iCs/>
          <w:szCs w:val="24"/>
        </w:rPr>
        <w:t>)</w:t>
      </w:r>
      <w:r w:rsidR="00DF0862" w:rsidRPr="00ED5EAC">
        <w:rPr>
          <w:iCs/>
          <w:szCs w:val="24"/>
        </w:rPr>
        <w:t xml:space="preserve"> </w:t>
      </w:r>
      <w:r w:rsidR="000911E6" w:rsidRPr="00ED5EAC">
        <w:rPr>
          <w:iCs/>
          <w:szCs w:val="24"/>
        </w:rPr>
        <w:t xml:space="preserve">= </w:t>
      </w:r>
      <w:r w:rsidR="00FD4F07">
        <w:rPr>
          <w:iCs/>
          <w:szCs w:val="24"/>
        </w:rPr>
        <w:tab/>
      </w:r>
      <w:r w:rsidR="000911E6" w:rsidRPr="00ED5EAC">
        <w:rPr>
          <w:iCs/>
          <w:szCs w:val="24"/>
        </w:rPr>
        <w:t>c</w:t>
      </w:r>
      <w:r w:rsidRPr="00ED5EAC">
        <w:rPr>
          <w:iCs/>
          <w:szCs w:val="24"/>
        </w:rPr>
        <w:t>ar</w:t>
      </w:r>
      <w:r w:rsidR="00566360" w:rsidRPr="00ED5EAC">
        <w:rPr>
          <w:iCs/>
          <w:szCs w:val="24"/>
        </w:rPr>
        <w:t>bon stock (in tonnes C) for the i</w:t>
      </w:r>
      <w:r w:rsidR="00566360" w:rsidRPr="00ED5EAC">
        <w:rPr>
          <w:iCs/>
          <w:szCs w:val="24"/>
          <w:vertAlign w:val="superscript"/>
        </w:rPr>
        <w:t xml:space="preserve">th </w:t>
      </w:r>
      <w:r w:rsidR="000911E6" w:rsidRPr="00ED5EAC">
        <w:rPr>
          <w:iCs/>
          <w:szCs w:val="24"/>
        </w:rPr>
        <w:t xml:space="preserve"> carbon estimation a</w:t>
      </w:r>
      <w:r w:rsidRPr="00ED5EAC">
        <w:rPr>
          <w:iCs/>
          <w:szCs w:val="24"/>
        </w:rPr>
        <w:t xml:space="preserve">rea within the </w:t>
      </w:r>
      <w:r w:rsidR="00566360" w:rsidRPr="00ED5EAC">
        <w:rPr>
          <w:szCs w:val="24"/>
        </w:rPr>
        <w:t>project</w:t>
      </w:r>
      <w:r w:rsidR="00566360" w:rsidRPr="00ED5EAC">
        <w:rPr>
          <w:iCs/>
          <w:szCs w:val="24"/>
        </w:rPr>
        <w:t xml:space="preserve"> a</w:t>
      </w:r>
      <w:r w:rsidRPr="00ED5EAC">
        <w:rPr>
          <w:iCs/>
          <w:szCs w:val="24"/>
        </w:rPr>
        <w:t>rea at the end of the reporting period (r</w:t>
      </w:r>
      <w:r w:rsidRPr="00ED5EAC">
        <w:rPr>
          <w:iCs/>
          <w:szCs w:val="24"/>
          <w:vertAlign w:val="subscript"/>
        </w:rPr>
        <w:t>c</w:t>
      </w:r>
      <w:r w:rsidRPr="00ED5EAC">
        <w:rPr>
          <w:iCs/>
          <w:szCs w:val="24"/>
        </w:rPr>
        <w:t xml:space="preserve">) </w:t>
      </w:r>
      <w:r w:rsidR="00D058D9" w:rsidRPr="00ED5EAC">
        <w:rPr>
          <w:iCs/>
          <w:szCs w:val="24"/>
        </w:rPr>
        <w:t>determined</w:t>
      </w:r>
      <w:r w:rsidRPr="00ED5EAC">
        <w:rPr>
          <w:iCs/>
          <w:szCs w:val="24"/>
        </w:rPr>
        <w:t xml:space="preserve"> using the Reforestation Modelling Tool</w:t>
      </w:r>
      <w:r w:rsidR="00CB4553" w:rsidRPr="00ED5EAC">
        <w:rPr>
          <w:iCs/>
          <w:szCs w:val="24"/>
        </w:rPr>
        <w:t>.</w:t>
      </w:r>
    </w:p>
    <w:p w:rsidR="00EA5AF7" w:rsidRDefault="00DF0862">
      <w:pPr>
        <w:pStyle w:val="ListParagraph"/>
        <w:spacing w:before="120" w:after="120" w:line="240" w:lineRule="auto"/>
        <w:ind w:left="2880" w:right="238" w:hanging="1528"/>
        <w:rPr>
          <w:iCs/>
          <w:szCs w:val="24"/>
        </w:rPr>
      </w:pPr>
      <w:r w:rsidRPr="00ED5EAC">
        <w:rPr>
          <w:b/>
          <w:iCs/>
          <w:szCs w:val="24"/>
        </w:rPr>
        <w:t>n</w:t>
      </w:r>
      <w:r w:rsidRPr="00ED5EAC">
        <w:rPr>
          <w:iCs/>
          <w:szCs w:val="24"/>
        </w:rPr>
        <w:t xml:space="preserve"> </w:t>
      </w:r>
      <w:r w:rsidR="000911E6" w:rsidRPr="00ED5EAC">
        <w:rPr>
          <w:iCs/>
          <w:szCs w:val="24"/>
        </w:rPr>
        <w:t xml:space="preserve">= </w:t>
      </w:r>
      <w:r w:rsidR="00FD4F07">
        <w:rPr>
          <w:iCs/>
          <w:szCs w:val="24"/>
        </w:rPr>
        <w:tab/>
      </w:r>
      <w:r w:rsidR="000911E6" w:rsidRPr="00ED5EAC">
        <w:rPr>
          <w:iCs/>
          <w:szCs w:val="24"/>
        </w:rPr>
        <w:t>the number of c</w:t>
      </w:r>
      <w:r w:rsidR="0093383C" w:rsidRPr="00ED5EAC">
        <w:rPr>
          <w:iCs/>
          <w:szCs w:val="24"/>
        </w:rPr>
        <w:t>a</w:t>
      </w:r>
      <w:r w:rsidR="000911E6" w:rsidRPr="00ED5EAC">
        <w:rPr>
          <w:iCs/>
          <w:szCs w:val="24"/>
        </w:rPr>
        <w:t>rbon estimation a</w:t>
      </w:r>
      <w:r w:rsidR="00566360" w:rsidRPr="00ED5EAC">
        <w:rPr>
          <w:iCs/>
          <w:szCs w:val="24"/>
        </w:rPr>
        <w:t>reas within a project a</w:t>
      </w:r>
      <w:r w:rsidR="0093383C" w:rsidRPr="00ED5EAC">
        <w:rPr>
          <w:iCs/>
          <w:szCs w:val="24"/>
        </w:rPr>
        <w:t>rea</w:t>
      </w:r>
      <w:r w:rsidR="00CB4553" w:rsidRPr="00ED5EAC">
        <w:rPr>
          <w:iCs/>
          <w:szCs w:val="24"/>
        </w:rPr>
        <w:t>.</w:t>
      </w:r>
    </w:p>
    <w:p w:rsidR="00EA5AF7" w:rsidRDefault="0093383C">
      <w:pPr>
        <w:pStyle w:val="ListParagraph"/>
        <w:spacing w:before="120" w:after="120" w:line="240" w:lineRule="auto"/>
        <w:ind w:left="2268" w:right="238" w:hanging="916"/>
        <w:rPr>
          <w:iCs/>
          <w:szCs w:val="24"/>
        </w:rPr>
      </w:pPr>
      <w:r w:rsidRPr="00ED5EAC">
        <w:rPr>
          <w:b/>
          <w:iCs/>
          <w:szCs w:val="24"/>
        </w:rPr>
        <w:t>r</w:t>
      </w:r>
      <w:r w:rsidRPr="00ED5EAC">
        <w:rPr>
          <w:b/>
          <w:iCs/>
          <w:szCs w:val="24"/>
          <w:vertAlign w:val="subscript"/>
        </w:rPr>
        <w:t>c</w:t>
      </w:r>
      <w:r w:rsidR="00DF0862" w:rsidRPr="00ED5EAC">
        <w:rPr>
          <w:iCs/>
          <w:szCs w:val="24"/>
        </w:rPr>
        <w:t xml:space="preserve"> </w:t>
      </w:r>
      <w:r w:rsidR="000911E6" w:rsidRPr="00ED5EAC">
        <w:rPr>
          <w:iCs/>
          <w:szCs w:val="24"/>
        </w:rPr>
        <w:t xml:space="preserve">= </w:t>
      </w:r>
      <w:r w:rsidR="00FD4F07">
        <w:rPr>
          <w:iCs/>
          <w:szCs w:val="24"/>
        </w:rPr>
        <w:tab/>
      </w:r>
      <w:r w:rsidR="00FD4F07">
        <w:rPr>
          <w:iCs/>
          <w:szCs w:val="24"/>
        </w:rPr>
        <w:tab/>
      </w:r>
      <w:r w:rsidRPr="00ED5EAC">
        <w:rPr>
          <w:iCs/>
          <w:szCs w:val="24"/>
        </w:rPr>
        <w:t>the month ending the reporting period</w:t>
      </w:r>
      <w:r w:rsidR="00CB4553" w:rsidRPr="00ED5EAC">
        <w:rPr>
          <w:iCs/>
          <w:szCs w:val="24"/>
        </w:rPr>
        <w:t>.</w:t>
      </w:r>
    </w:p>
    <w:p w:rsidR="00EA5AF7" w:rsidRDefault="00EA5AF7">
      <w:pPr>
        <w:pStyle w:val="ListParagraph"/>
        <w:spacing w:before="120" w:after="120" w:line="240" w:lineRule="auto"/>
        <w:ind w:left="2268" w:right="238" w:hanging="916"/>
        <w:rPr>
          <w:iCs/>
          <w:szCs w:val="24"/>
        </w:rPr>
      </w:pPr>
    </w:p>
    <w:p w:rsidR="00EA5AF7" w:rsidRDefault="006D666C">
      <w:pPr>
        <w:pStyle w:val="HR"/>
        <w:numPr>
          <w:ilvl w:val="1"/>
          <w:numId w:val="11"/>
        </w:numPr>
        <w:spacing w:before="120" w:after="120"/>
        <w:ind w:left="1020" w:hanging="993"/>
        <w:rPr>
          <w:rStyle w:val="CharSectno"/>
          <w:rFonts w:ascii="Times New Roman" w:hAnsi="Times New Roman"/>
          <w:b w:val="0"/>
        </w:rPr>
      </w:pPr>
      <w:bookmarkStart w:id="32" w:name="_Toc324374638"/>
      <w:r w:rsidRPr="00ED5EAC">
        <w:rPr>
          <w:rStyle w:val="CharSectno"/>
          <w:rFonts w:ascii="Times New Roman" w:hAnsi="Times New Roman"/>
        </w:rPr>
        <w:t>Calculating the carbon stock change</w:t>
      </w:r>
      <w:r w:rsidR="008A4C0A" w:rsidRPr="00ED5EAC">
        <w:rPr>
          <w:rStyle w:val="CharSectno"/>
          <w:rFonts w:ascii="Times New Roman" w:hAnsi="Times New Roman"/>
        </w:rPr>
        <w:t xml:space="preserve"> for </w:t>
      </w:r>
      <w:r w:rsidR="00B114E0" w:rsidRPr="00ED5EAC">
        <w:rPr>
          <w:rStyle w:val="CharSectno"/>
          <w:rFonts w:ascii="Times New Roman" w:hAnsi="Times New Roman"/>
        </w:rPr>
        <w:t xml:space="preserve">the </w:t>
      </w:r>
      <w:r w:rsidR="008A4C0A" w:rsidRPr="00ED5EAC">
        <w:rPr>
          <w:rStyle w:val="CharSectno"/>
          <w:rFonts w:ascii="Times New Roman" w:hAnsi="Times New Roman"/>
        </w:rPr>
        <w:t>project area</w:t>
      </w:r>
      <w:bookmarkEnd w:id="32"/>
    </w:p>
    <w:p w:rsidR="00EA5AF7" w:rsidRDefault="006D666C">
      <w:pPr>
        <w:pStyle w:val="R1"/>
        <w:numPr>
          <w:ilvl w:val="0"/>
          <w:numId w:val="16"/>
        </w:numPr>
        <w:spacing w:after="120" w:line="240" w:lineRule="auto"/>
        <w:ind w:left="1020"/>
        <w:jc w:val="left"/>
      </w:pPr>
      <w:r w:rsidRPr="00ED5EAC">
        <w:t xml:space="preserve">The carbon stock change </w:t>
      </w:r>
      <w:r w:rsidR="00A260E0" w:rsidRPr="00ED5EAC">
        <w:t xml:space="preserve">for </w:t>
      </w:r>
      <w:r w:rsidR="00B114E0" w:rsidRPr="00ED5EAC">
        <w:t>the</w:t>
      </w:r>
      <w:r w:rsidR="00A260E0" w:rsidRPr="00ED5EAC">
        <w:t xml:space="preserve"> project a</w:t>
      </w:r>
      <w:r w:rsidRPr="00ED5EAC">
        <w:t xml:space="preserve">rea is to be calculated </w:t>
      </w:r>
      <w:r w:rsidR="00A260E0" w:rsidRPr="00ED5EAC">
        <w:t xml:space="preserve">for the first reporting period </w:t>
      </w:r>
      <w:r w:rsidRPr="00ED5EAC">
        <w:t>using the following formula:</w:t>
      </w:r>
    </w:p>
    <w:p w:rsidR="00EA5AF7" w:rsidRDefault="00EA5AF7">
      <w:pPr>
        <w:pStyle w:val="R2"/>
      </w:pPr>
    </w:p>
    <w:tbl>
      <w:tblPr>
        <w:tblStyle w:val="TableGrid"/>
        <w:tblW w:w="7488" w:type="dxa"/>
        <w:tblInd w:w="1526" w:type="dxa"/>
        <w:tblLook w:val="04A0"/>
      </w:tblPr>
      <w:tblGrid>
        <w:gridCol w:w="5483"/>
        <w:gridCol w:w="2005"/>
      </w:tblGrid>
      <w:tr w:rsidR="006D666C" w:rsidRPr="00ED5EAC" w:rsidTr="00C20E9C">
        <w:tc>
          <w:tcPr>
            <w:tcW w:w="5483" w:type="dxa"/>
          </w:tcPr>
          <w:p w:rsidR="00EA5AF7" w:rsidRDefault="000D5DEE">
            <w:pPr>
              <w:pStyle w:val="R1"/>
              <w:tabs>
                <w:tab w:val="right" w:pos="709"/>
              </w:tabs>
              <w:spacing w:after="120" w:line="240" w:lineRule="auto"/>
              <w:ind w:left="1352"/>
              <w:jc w:val="left"/>
              <w:rPr>
                <w:b/>
              </w:rPr>
            </w:pPr>
            <m:oMathPara>
              <m:oMath>
                <m:sSub>
                  <m:sSubPr>
                    <m:ctrlPr>
                      <w:rPr>
                        <w:rFonts w:ascii="Cambria Math" w:hAnsi="Cambria Math"/>
                        <w:b/>
                      </w:rPr>
                    </m:ctrlPr>
                  </m:sSubPr>
                  <m:e>
                    <m:r>
                      <m:rPr>
                        <m:sty m:val="b"/>
                      </m:rPr>
                      <m:t>∆</m:t>
                    </m:r>
                    <m:r>
                      <m:rPr>
                        <m:sty m:val="b"/>
                      </m:rPr>
                      <w:rPr>
                        <w:rFonts w:ascii="Cambria Math" w:hAnsi="Cambria Math"/>
                      </w:rPr>
                      <m:t>C</m:t>
                    </m:r>
                  </m:e>
                  <m:sub>
                    <m:r>
                      <m:rPr>
                        <m:sty m:val="b"/>
                      </m:rPr>
                      <w:rPr>
                        <w:rFonts w:ascii="Cambria Math" w:hAnsi="Cambria Math"/>
                      </w:rPr>
                      <m:t>PA</m:t>
                    </m:r>
                  </m:sub>
                </m:sSub>
                <m:r>
                  <m:rPr>
                    <m:sty m:val="b"/>
                  </m:rPr>
                  <w:rPr>
                    <w:rFonts w:ascii="Cambria Math"/>
                  </w:rPr>
                  <m:t>(</m:t>
                </m:r>
                <m:sSub>
                  <m:sSubPr>
                    <m:ctrlPr>
                      <w:rPr>
                        <w:rFonts w:ascii="Cambria Math" w:hAnsi="Cambria Math"/>
                        <w:b/>
                      </w:rPr>
                    </m:ctrlPr>
                  </m:sSubPr>
                  <m:e>
                    <m:r>
                      <m:rPr>
                        <m:sty m:val="b"/>
                      </m:rPr>
                      <w:rPr>
                        <w:rFonts w:ascii="Cambria Math" w:hAnsi="Cambria Math"/>
                      </w:rPr>
                      <m:t>r</m:t>
                    </m:r>
                  </m:e>
                  <m:sub>
                    <m:r>
                      <m:rPr>
                        <m:sty m:val="b"/>
                      </m:rPr>
                      <w:rPr>
                        <w:rFonts w:ascii="Cambria Math" w:hAnsi="Cambria Math"/>
                      </w:rPr>
                      <m:t>c</m:t>
                    </m:r>
                  </m:sub>
                </m:sSub>
                <m:r>
                  <m:rPr>
                    <m:sty m:val="b"/>
                  </m:rPr>
                  <w:rPr>
                    <w:rFonts w:ascii="Cambria Math"/>
                  </w:rPr>
                  <m:t>) =</m:t>
                </m:r>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PA</m:t>
                    </m:r>
                  </m:sub>
                </m:sSub>
                <m:r>
                  <m:rPr>
                    <m:sty m:val="b"/>
                  </m:rPr>
                  <w:rPr>
                    <w:rFonts w:ascii="Cambria Math"/>
                  </w:rPr>
                  <m:t>(</m:t>
                </m:r>
                <m:sSub>
                  <m:sSubPr>
                    <m:ctrlPr>
                      <w:rPr>
                        <w:rFonts w:ascii="Cambria Math" w:hAnsi="Cambria Math"/>
                        <w:b/>
                      </w:rPr>
                    </m:ctrlPr>
                  </m:sSubPr>
                  <m:e>
                    <m:r>
                      <m:rPr>
                        <m:sty m:val="b"/>
                      </m:rPr>
                      <w:rPr>
                        <w:rFonts w:ascii="Cambria Math" w:hAnsi="Cambria Math"/>
                      </w:rPr>
                      <m:t>r</m:t>
                    </m:r>
                  </m:e>
                  <m:sub>
                    <m:r>
                      <m:rPr>
                        <m:sty m:val="b"/>
                      </m:rPr>
                      <w:rPr>
                        <w:rFonts w:ascii="Cambria Math" w:hAnsi="Cambria Math"/>
                      </w:rPr>
                      <m:t>c</m:t>
                    </m:r>
                  </m:sub>
                </m:sSub>
                <m:r>
                  <m:rPr>
                    <m:sty m:val="b"/>
                  </m:rPr>
                  <w:rPr>
                    <w:rFonts w:ascii="Cambria Math"/>
                  </w:rPr>
                  <m:t>)</m:t>
                </m:r>
                <m:r>
                  <m:rPr>
                    <m:sty m:val="b"/>
                  </m:rPr>
                  <w:rPr>
                    <w:rFonts w:ascii="Cambria Math"/>
                  </w:rPr>
                  <m:t>-</m:t>
                </m:r>
                <m:r>
                  <m:rPr>
                    <m:sty m:val="b"/>
                  </m:rPr>
                  <w:rPr>
                    <w:rFonts w:ascii="Cambria Math"/>
                  </w:rPr>
                  <m:t xml:space="preserve"> </m:t>
                </m:r>
                <m:sSub>
                  <m:sSubPr>
                    <m:ctrlPr>
                      <w:rPr>
                        <w:rFonts w:ascii="Cambria Math" w:hAnsi="Cambria Math"/>
                        <w:b/>
                      </w:rPr>
                    </m:ctrlPr>
                  </m:sSubPr>
                  <m:e>
                    <m:r>
                      <m:rPr>
                        <m:sty m:val="b"/>
                      </m:rPr>
                      <w:rPr>
                        <w:rFonts w:ascii="Cambria Math" w:hAnsi="Cambria Math"/>
                      </w:rPr>
                      <m:t>IC</m:t>
                    </m:r>
                  </m:e>
                  <m:sub>
                    <m:r>
                      <m:rPr>
                        <m:sty m:val="b"/>
                      </m:rPr>
                      <w:rPr>
                        <w:rFonts w:ascii="Cambria Math" w:hAnsi="Cambria Math"/>
                      </w:rPr>
                      <m:t>PA</m:t>
                    </m:r>
                  </m:sub>
                </m:sSub>
              </m:oMath>
            </m:oMathPara>
          </w:p>
        </w:tc>
        <w:tc>
          <w:tcPr>
            <w:tcW w:w="2005" w:type="dxa"/>
            <w:vAlign w:val="center"/>
          </w:tcPr>
          <w:p w:rsidR="00EA5AF7" w:rsidRDefault="001629B6">
            <w:pPr>
              <w:pStyle w:val="R1"/>
              <w:tabs>
                <w:tab w:val="right" w:pos="709"/>
              </w:tabs>
              <w:spacing w:after="120" w:line="240" w:lineRule="auto"/>
              <w:ind w:left="1352"/>
              <w:jc w:val="left"/>
              <w:rPr>
                <w:b/>
              </w:rPr>
            </w:pPr>
            <w:r w:rsidRPr="00ED5EAC">
              <w:rPr>
                <w:b/>
              </w:rPr>
              <w:t>Equation 2a</w:t>
            </w:r>
          </w:p>
        </w:tc>
      </w:tr>
    </w:tbl>
    <w:p w:rsidR="00EA5AF7" w:rsidRDefault="006D666C">
      <w:pPr>
        <w:pStyle w:val="ListParagraph"/>
        <w:spacing w:before="120" w:after="120" w:line="240" w:lineRule="auto"/>
        <w:ind w:left="1352" w:right="237"/>
        <w:rPr>
          <w:szCs w:val="24"/>
        </w:rPr>
      </w:pPr>
      <w:r w:rsidRPr="00ED5EAC">
        <w:rPr>
          <w:szCs w:val="24"/>
        </w:rPr>
        <w:t>where:</w:t>
      </w:r>
    </w:p>
    <w:p w:rsidR="00EA5AF7" w:rsidRDefault="00EA5AF7">
      <w:pPr>
        <w:pStyle w:val="ListParagraph"/>
        <w:spacing w:before="120" w:after="120" w:line="240" w:lineRule="auto"/>
        <w:ind w:left="3600" w:right="238" w:hanging="2248"/>
        <w:rPr>
          <w:b/>
          <w:szCs w:val="24"/>
        </w:rPr>
      </w:pPr>
    </w:p>
    <w:p w:rsidR="00EA5AF7" w:rsidRDefault="006D666C">
      <w:pPr>
        <w:pStyle w:val="ListParagraph"/>
        <w:spacing w:before="120" w:after="120" w:line="240" w:lineRule="auto"/>
        <w:ind w:left="3600" w:right="238" w:hanging="2248"/>
        <w:rPr>
          <w:iCs/>
          <w:szCs w:val="24"/>
        </w:rPr>
      </w:pPr>
      <w:r w:rsidRPr="00ED5EAC">
        <w:rPr>
          <w:b/>
          <w:szCs w:val="24"/>
        </w:rPr>
        <w:t>∆</w:t>
      </w:r>
      <w:r w:rsidRPr="00ED5EAC">
        <w:rPr>
          <w:b/>
          <w:iCs/>
          <w:szCs w:val="24"/>
        </w:rPr>
        <w:t>C</w:t>
      </w:r>
      <w:r w:rsidRPr="00ED5EAC">
        <w:rPr>
          <w:b/>
          <w:iCs/>
          <w:szCs w:val="24"/>
          <w:vertAlign w:val="subscript"/>
        </w:rPr>
        <w:t>PA</w:t>
      </w:r>
      <w:r w:rsidRPr="00ED5EAC">
        <w:rPr>
          <w:b/>
          <w:iCs/>
          <w:szCs w:val="24"/>
        </w:rPr>
        <w:t>(r</w:t>
      </w:r>
      <w:r w:rsidRPr="00ED5EAC">
        <w:rPr>
          <w:b/>
          <w:iCs/>
          <w:szCs w:val="24"/>
          <w:vertAlign w:val="subscript"/>
        </w:rPr>
        <w:t>c</w:t>
      </w:r>
      <w:r w:rsidR="00534DDF" w:rsidRPr="00ED5EAC">
        <w:rPr>
          <w:b/>
          <w:iCs/>
          <w:szCs w:val="24"/>
        </w:rPr>
        <w:t>)</w:t>
      </w:r>
      <w:r w:rsidR="00534DDF" w:rsidRPr="00ED5EAC">
        <w:rPr>
          <w:iCs/>
          <w:szCs w:val="24"/>
        </w:rPr>
        <w:t xml:space="preserve"> </w:t>
      </w:r>
      <w:r w:rsidRPr="00ED5EAC">
        <w:rPr>
          <w:iCs/>
          <w:szCs w:val="24"/>
        </w:rPr>
        <w:t xml:space="preserve">= </w:t>
      </w:r>
      <w:r w:rsidR="00FD4F07">
        <w:rPr>
          <w:iCs/>
          <w:szCs w:val="24"/>
        </w:rPr>
        <w:tab/>
      </w:r>
      <w:r w:rsidR="00534DDF" w:rsidRPr="00ED5EAC">
        <w:rPr>
          <w:szCs w:val="24"/>
        </w:rPr>
        <w:t>c</w:t>
      </w:r>
      <w:r w:rsidRPr="00ED5EAC">
        <w:rPr>
          <w:szCs w:val="24"/>
        </w:rPr>
        <w:t xml:space="preserve">arbon stock change (in tonnes C) for </w:t>
      </w:r>
      <w:r w:rsidR="000911E6" w:rsidRPr="00ED5EAC">
        <w:rPr>
          <w:szCs w:val="24"/>
        </w:rPr>
        <w:t>the project a</w:t>
      </w:r>
      <w:r w:rsidR="00534DDF" w:rsidRPr="00ED5EAC">
        <w:rPr>
          <w:szCs w:val="24"/>
        </w:rPr>
        <w:t xml:space="preserve">rea </w:t>
      </w:r>
      <w:r w:rsidR="00DC55E7" w:rsidRPr="00ED5EAC">
        <w:rPr>
          <w:szCs w:val="24"/>
        </w:rPr>
        <w:t>for</w:t>
      </w:r>
      <w:r w:rsidRPr="00ED5EAC">
        <w:rPr>
          <w:szCs w:val="24"/>
        </w:rPr>
        <w:t xml:space="preserve"> the </w:t>
      </w:r>
      <w:r w:rsidRPr="00ED5EAC">
        <w:rPr>
          <w:iCs/>
          <w:szCs w:val="24"/>
        </w:rPr>
        <w:t>reporting</w:t>
      </w:r>
      <w:r w:rsidRPr="00ED5EAC">
        <w:rPr>
          <w:szCs w:val="24"/>
        </w:rPr>
        <w:t xml:space="preserve"> period</w:t>
      </w:r>
      <w:r w:rsidR="00344CD6" w:rsidRPr="00ED5EAC">
        <w:rPr>
          <w:szCs w:val="24"/>
        </w:rPr>
        <w:t xml:space="preserve"> ending in the month</w:t>
      </w:r>
      <w:r w:rsidR="00344CD6" w:rsidRPr="00ED5EAC">
        <w:rPr>
          <w:iCs/>
          <w:szCs w:val="24"/>
        </w:rPr>
        <w:t xml:space="preserve"> </w:t>
      </w:r>
      <w:r w:rsidRPr="00ED5EAC">
        <w:rPr>
          <w:iCs/>
          <w:szCs w:val="24"/>
        </w:rPr>
        <w:t>r</w:t>
      </w:r>
      <w:r w:rsidRPr="00ED5EAC">
        <w:rPr>
          <w:iCs/>
          <w:szCs w:val="24"/>
          <w:vertAlign w:val="subscript"/>
        </w:rPr>
        <w:t>c</w:t>
      </w:r>
      <w:r w:rsidR="00CB4553" w:rsidRPr="00ED5EAC">
        <w:rPr>
          <w:iCs/>
          <w:szCs w:val="24"/>
          <w:vertAlign w:val="subscript"/>
        </w:rPr>
        <w:t>.</w:t>
      </w:r>
    </w:p>
    <w:p w:rsidR="00EA5AF7" w:rsidRDefault="006D666C">
      <w:pPr>
        <w:pStyle w:val="ListParagraph"/>
        <w:spacing w:before="120" w:after="120" w:line="240" w:lineRule="auto"/>
        <w:ind w:left="3600" w:right="238" w:hanging="2248"/>
        <w:rPr>
          <w:iCs/>
          <w:szCs w:val="24"/>
        </w:rPr>
      </w:pPr>
      <w:r w:rsidRPr="00ED5EAC">
        <w:rPr>
          <w:b/>
          <w:iCs/>
          <w:szCs w:val="24"/>
        </w:rPr>
        <w:t>C</w:t>
      </w:r>
      <w:r w:rsidRPr="00ED5EAC">
        <w:rPr>
          <w:b/>
          <w:iCs/>
          <w:szCs w:val="24"/>
          <w:vertAlign w:val="subscript"/>
        </w:rPr>
        <w:t>PA,</w:t>
      </w:r>
      <w:r w:rsidRPr="00ED5EAC">
        <w:rPr>
          <w:b/>
          <w:iCs/>
          <w:szCs w:val="24"/>
        </w:rPr>
        <w:t>(r</w:t>
      </w:r>
      <w:r w:rsidRPr="00ED5EAC">
        <w:rPr>
          <w:b/>
          <w:iCs/>
          <w:szCs w:val="24"/>
          <w:vertAlign w:val="subscript"/>
        </w:rPr>
        <w:t>c</w:t>
      </w:r>
      <w:r w:rsidR="00534DDF" w:rsidRPr="00ED5EAC">
        <w:rPr>
          <w:b/>
          <w:iCs/>
          <w:szCs w:val="24"/>
        </w:rPr>
        <w:t>)</w:t>
      </w:r>
      <w:r w:rsidR="003D38D6" w:rsidRPr="00ED5EAC">
        <w:rPr>
          <w:iCs/>
          <w:szCs w:val="24"/>
        </w:rPr>
        <w:t xml:space="preserve"> </w:t>
      </w:r>
      <w:r w:rsidR="00534DDF" w:rsidRPr="00ED5EAC">
        <w:rPr>
          <w:iCs/>
          <w:szCs w:val="24"/>
        </w:rPr>
        <w:t xml:space="preserve">= </w:t>
      </w:r>
      <w:r w:rsidR="00FD4F07">
        <w:rPr>
          <w:iCs/>
          <w:szCs w:val="24"/>
        </w:rPr>
        <w:tab/>
      </w:r>
      <w:r w:rsidR="00534DDF" w:rsidRPr="00ED5EAC">
        <w:rPr>
          <w:iCs/>
          <w:szCs w:val="24"/>
        </w:rPr>
        <w:t>c</w:t>
      </w:r>
      <w:r w:rsidRPr="00ED5EAC">
        <w:rPr>
          <w:iCs/>
          <w:szCs w:val="24"/>
        </w:rPr>
        <w:t>arb</w:t>
      </w:r>
      <w:r w:rsidR="000911E6" w:rsidRPr="00ED5EAC">
        <w:rPr>
          <w:iCs/>
          <w:szCs w:val="24"/>
        </w:rPr>
        <w:t>on stock (in tonnes C) for the project a</w:t>
      </w:r>
      <w:r w:rsidRPr="00ED5EAC">
        <w:rPr>
          <w:iCs/>
          <w:szCs w:val="24"/>
        </w:rPr>
        <w:t>rea at the end of the reporting period (r</w:t>
      </w:r>
      <w:r w:rsidRPr="00ED5EAC">
        <w:rPr>
          <w:iCs/>
          <w:szCs w:val="24"/>
          <w:vertAlign w:val="subscript"/>
        </w:rPr>
        <w:t>c</w:t>
      </w:r>
      <w:r w:rsidRPr="00ED5EAC">
        <w:rPr>
          <w:iCs/>
          <w:szCs w:val="24"/>
        </w:rPr>
        <w:t>)</w:t>
      </w:r>
      <w:r w:rsidR="00CB4553" w:rsidRPr="00ED5EAC">
        <w:rPr>
          <w:iCs/>
          <w:szCs w:val="24"/>
        </w:rPr>
        <w:t>.</w:t>
      </w:r>
      <w:r w:rsidRPr="00ED5EAC">
        <w:rPr>
          <w:iCs/>
          <w:szCs w:val="24"/>
        </w:rPr>
        <w:t xml:space="preserve"> </w:t>
      </w:r>
    </w:p>
    <w:p w:rsidR="00EA5AF7" w:rsidRDefault="006D666C">
      <w:pPr>
        <w:pStyle w:val="ListParagraph"/>
        <w:spacing w:before="120" w:after="120" w:line="240" w:lineRule="auto"/>
        <w:ind w:left="3600" w:right="238" w:hanging="2248"/>
        <w:rPr>
          <w:iCs/>
          <w:szCs w:val="24"/>
        </w:rPr>
      </w:pPr>
      <w:r w:rsidRPr="00ED5EAC">
        <w:rPr>
          <w:b/>
          <w:iCs/>
          <w:szCs w:val="24"/>
        </w:rPr>
        <w:t>IC</w:t>
      </w:r>
      <w:r w:rsidRPr="00ED5EAC">
        <w:rPr>
          <w:b/>
          <w:iCs/>
          <w:szCs w:val="24"/>
          <w:vertAlign w:val="subscript"/>
        </w:rPr>
        <w:t>PA</w:t>
      </w:r>
      <w:r w:rsidR="00534DDF" w:rsidRPr="00ED5EAC">
        <w:rPr>
          <w:iCs/>
          <w:szCs w:val="24"/>
        </w:rPr>
        <w:t xml:space="preserve"> </w:t>
      </w:r>
      <w:r w:rsidRPr="00ED5EAC">
        <w:rPr>
          <w:iCs/>
          <w:szCs w:val="24"/>
        </w:rPr>
        <w:t xml:space="preserve">= </w:t>
      </w:r>
      <w:r w:rsidR="00FD4F07">
        <w:rPr>
          <w:iCs/>
          <w:szCs w:val="24"/>
        </w:rPr>
        <w:tab/>
      </w:r>
      <w:r w:rsidR="0099422B" w:rsidRPr="00ED5EAC">
        <w:rPr>
          <w:iCs/>
          <w:szCs w:val="24"/>
        </w:rPr>
        <w:t>i</w:t>
      </w:r>
      <w:r w:rsidRPr="00ED5EAC">
        <w:rPr>
          <w:iCs/>
          <w:szCs w:val="24"/>
        </w:rPr>
        <w:t>nitial carb</w:t>
      </w:r>
      <w:r w:rsidR="0099422B" w:rsidRPr="00ED5EAC">
        <w:rPr>
          <w:iCs/>
          <w:szCs w:val="24"/>
        </w:rPr>
        <w:t>on stock (in tonnes C) for the project a</w:t>
      </w:r>
      <w:r w:rsidRPr="00ED5EAC">
        <w:rPr>
          <w:iCs/>
          <w:szCs w:val="24"/>
        </w:rPr>
        <w:t>rea</w:t>
      </w:r>
      <w:r w:rsidR="00CB4553" w:rsidRPr="00ED5EAC">
        <w:rPr>
          <w:iCs/>
          <w:szCs w:val="24"/>
        </w:rPr>
        <w:t>.</w:t>
      </w:r>
      <w:r w:rsidRPr="00ED5EAC">
        <w:rPr>
          <w:iCs/>
          <w:szCs w:val="24"/>
        </w:rPr>
        <w:t xml:space="preserve"> </w:t>
      </w:r>
    </w:p>
    <w:p w:rsidR="00EA5AF7" w:rsidRDefault="006D666C">
      <w:pPr>
        <w:pStyle w:val="ListParagraph"/>
        <w:spacing w:before="120" w:after="120" w:line="240" w:lineRule="auto"/>
        <w:ind w:left="2268" w:right="238" w:hanging="916"/>
        <w:rPr>
          <w:iCs/>
          <w:szCs w:val="24"/>
        </w:rPr>
      </w:pPr>
      <w:r w:rsidRPr="00ED5EAC">
        <w:rPr>
          <w:b/>
          <w:iCs/>
          <w:szCs w:val="24"/>
        </w:rPr>
        <w:t>r</w:t>
      </w:r>
      <w:r w:rsidRPr="00ED5EAC">
        <w:rPr>
          <w:b/>
          <w:iCs/>
          <w:szCs w:val="24"/>
          <w:vertAlign w:val="subscript"/>
        </w:rPr>
        <w:t>c</w:t>
      </w:r>
      <w:r w:rsidR="00534DDF" w:rsidRPr="00ED5EAC">
        <w:rPr>
          <w:b/>
          <w:iCs/>
          <w:szCs w:val="24"/>
        </w:rPr>
        <w:t xml:space="preserve"> </w:t>
      </w:r>
      <w:r w:rsidR="00534DDF" w:rsidRPr="00ED5EAC">
        <w:rPr>
          <w:iCs/>
          <w:szCs w:val="24"/>
        </w:rPr>
        <w:t xml:space="preserve">= </w:t>
      </w:r>
      <w:r w:rsidR="00FD4F07">
        <w:rPr>
          <w:iCs/>
          <w:szCs w:val="24"/>
        </w:rPr>
        <w:tab/>
      </w:r>
      <w:r w:rsidR="00FD4F07">
        <w:rPr>
          <w:iCs/>
          <w:szCs w:val="24"/>
        </w:rPr>
        <w:tab/>
      </w:r>
      <w:r w:rsidR="00FD4F07">
        <w:rPr>
          <w:iCs/>
          <w:szCs w:val="24"/>
        </w:rPr>
        <w:tab/>
      </w:r>
      <w:r w:rsidRPr="00ED5EAC">
        <w:rPr>
          <w:iCs/>
          <w:szCs w:val="24"/>
        </w:rPr>
        <w:t>the month ending the current reporting period</w:t>
      </w:r>
      <w:r w:rsidR="00CB4553" w:rsidRPr="00ED5EAC">
        <w:rPr>
          <w:iCs/>
          <w:szCs w:val="24"/>
        </w:rPr>
        <w:t>.</w:t>
      </w:r>
    </w:p>
    <w:p w:rsidR="00EA5AF7" w:rsidRDefault="00EA5AF7">
      <w:pPr>
        <w:pStyle w:val="ListParagraph"/>
        <w:spacing w:before="120" w:after="120" w:line="240" w:lineRule="auto"/>
        <w:ind w:left="2268" w:right="238" w:hanging="916"/>
        <w:rPr>
          <w:iCs/>
          <w:szCs w:val="24"/>
        </w:rPr>
      </w:pPr>
    </w:p>
    <w:p w:rsidR="00EA5AF7" w:rsidRDefault="006D666C">
      <w:pPr>
        <w:pStyle w:val="R1"/>
        <w:numPr>
          <w:ilvl w:val="0"/>
          <w:numId w:val="16"/>
        </w:numPr>
        <w:spacing w:after="120" w:line="240" w:lineRule="auto"/>
        <w:ind w:left="1020"/>
        <w:jc w:val="left"/>
      </w:pPr>
      <w:r w:rsidRPr="00ED5EAC">
        <w:t xml:space="preserve">The carbon stock change </w:t>
      </w:r>
      <w:r w:rsidR="00A260E0" w:rsidRPr="00ED5EAC">
        <w:t xml:space="preserve">for </w:t>
      </w:r>
      <w:r w:rsidR="00153C07" w:rsidRPr="00ED5EAC">
        <w:t>a</w:t>
      </w:r>
      <w:r w:rsidR="00A260E0" w:rsidRPr="00ED5EAC">
        <w:t xml:space="preserve"> project area </w:t>
      </w:r>
      <w:r w:rsidRPr="00ED5EAC">
        <w:t xml:space="preserve">is to be calculated </w:t>
      </w:r>
      <w:r w:rsidR="00A260E0" w:rsidRPr="00ED5EAC">
        <w:t xml:space="preserve">for </w:t>
      </w:r>
      <w:r w:rsidR="003B5A53" w:rsidRPr="00ED5EAC">
        <w:t>the second and</w:t>
      </w:r>
      <w:r w:rsidR="00A260E0" w:rsidRPr="00ED5EAC">
        <w:t xml:space="preserve"> subsequent reporting periods </w:t>
      </w:r>
      <w:r w:rsidRPr="00ED5EAC">
        <w:t>using the following formula:</w:t>
      </w:r>
    </w:p>
    <w:p w:rsidR="00EA5AF7" w:rsidRDefault="00EA5AF7">
      <w:pPr>
        <w:pStyle w:val="R2"/>
      </w:pPr>
    </w:p>
    <w:tbl>
      <w:tblPr>
        <w:tblStyle w:val="TableGrid"/>
        <w:tblW w:w="8170" w:type="dxa"/>
        <w:tblInd w:w="817" w:type="dxa"/>
        <w:tblLook w:val="04A0"/>
      </w:tblPr>
      <w:tblGrid>
        <w:gridCol w:w="6379"/>
        <w:gridCol w:w="1791"/>
      </w:tblGrid>
      <w:tr w:rsidR="006D666C" w:rsidRPr="00ED5EAC" w:rsidTr="00421616">
        <w:trPr>
          <w:trHeight w:val="1173"/>
        </w:trPr>
        <w:tc>
          <w:tcPr>
            <w:tcW w:w="6379" w:type="dxa"/>
            <w:vAlign w:val="center"/>
          </w:tcPr>
          <w:p w:rsidR="00EA5AF7" w:rsidRDefault="000D5DEE">
            <w:pPr>
              <w:spacing w:before="120" w:after="120"/>
              <w:ind w:right="237"/>
              <w:rPr>
                <w:b/>
              </w:rPr>
            </w:pPr>
            <m:oMathPara>
              <m:oMath>
                <m:sSub>
                  <m:sSubPr>
                    <m:ctrlPr>
                      <w:rPr>
                        <w:rFonts w:ascii="Cambria Math" w:hAnsi="Cambria Math"/>
                        <w:b/>
                      </w:rPr>
                    </m:ctrlPr>
                  </m:sSubPr>
                  <m:e>
                    <m:r>
                      <m:rPr>
                        <m:sty m:val="b"/>
                      </m:rPr>
                      <m:t>∆</m:t>
                    </m:r>
                    <m:r>
                      <m:rPr>
                        <m:sty m:val="b"/>
                      </m:rPr>
                      <w:rPr>
                        <w:rFonts w:ascii="Cambria Math" w:hAnsi="Cambria Math"/>
                      </w:rPr>
                      <m:t>C</m:t>
                    </m:r>
                  </m:e>
                  <m:sub>
                    <m:r>
                      <m:rPr>
                        <m:sty m:val="b"/>
                      </m:rPr>
                      <w:rPr>
                        <w:rFonts w:ascii="Cambria Math" w:hAnsi="Cambria Math"/>
                      </w:rPr>
                      <m:t>PA</m:t>
                    </m:r>
                  </m:sub>
                </m:sSub>
                <m:d>
                  <m:dPr>
                    <m:ctrlPr>
                      <w:rPr>
                        <w:rFonts w:ascii="Cambria Math" w:hAnsi="Cambria Math"/>
                        <w:b/>
                      </w:rPr>
                    </m:ctrlPr>
                  </m:dPr>
                  <m:e>
                    <m:sSub>
                      <m:sSubPr>
                        <m:ctrlPr>
                          <w:rPr>
                            <w:rFonts w:ascii="Cambria Math" w:hAnsi="Cambria Math"/>
                            <w:b/>
                          </w:rPr>
                        </m:ctrlPr>
                      </m:sSubPr>
                      <m:e>
                        <m:r>
                          <m:rPr>
                            <m:sty m:val="b"/>
                          </m:rPr>
                          <w:rPr>
                            <w:rFonts w:ascii="Cambria Math" w:hAnsi="Cambria Math"/>
                          </w:rPr>
                          <m:t>r</m:t>
                        </m:r>
                      </m:e>
                      <m:sub>
                        <m:r>
                          <m:rPr>
                            <m:sty m:val="b"/>
                          </m:rPr>
                          <w:rPr>
                            <w:rFonts w:ascii="Cambria Math" w:hAnsi="Cambria Math"/>
                          </w:rPr>
                          <m:t>c</m:t>
                        </m:r>
                      </m:sub>
                    </m:sSub>
                  </m:e>
                </m:d>
                <m:r>
                  <m:rPr>
                    <m:sty m:val="b"/>
                  </m:rPr>
                  <w:rPr>
                    <w:rFonts w:ascii="Cambria Math"/>
                  </w:rPr>
                  <m:t>=</m:t>
                </m:r>
                <m:d>
                  <m:dPr>
                    <m:ctrlPr>
                      <w:rPr>
                        <w:rFonts w:ascii="Cambria Math" w:hAnsi="Cambria Math"/>
                        <w:b/>
                      </w:rPr>
                    </m:ctrlPr>
                  </m:dPr>
                  <m:e>
                    <m:sSub>
                      <m:sSubPr>
                        <m:ctrlPr>
                          <w:rPr>
                            <w:rFonts w:ascii="Cambria Math" w:hAnsi="Cambria Math"/>
                            <w:b/>
                          </w:rPr>
                        </m:ctrlPr>
                      </m:sSubPr>
                      <m:e>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PA</m:t>
                            </m:r>
                          </m:sub>
                        </m:sSub>
                        <m:d>
                          <m:dPr>
                            <m:ctrlPr>
                              <w:rPr>
                                <w:rFonts w:ascii="Cambria Math" w:hAnsi="Cambria Math"/>
                                <w:b/>
                              </w:rPr>
                            </m:ctrlPr>
                          </m:dPr>
                          <m:e>
                            <m:sSub>
                              <m:sSubPr>
                                <m:ctrlPr>
                                  <w:rPr>
                                    <w:rFonts w:ascii="Cambria Math" w:hAnsi="Cambria Math"/>
                                    <w:b/>
                                  </w:rPr>
                                </m:ctrlPr>
                              </m:sSubPr>
                              <m:e>
                                <m:r>
                                  <m:rPr>
                                    <m:sty m:val="b"/>
                                  </m:rPr>
                                  <w:rPr>
                                    <w:rFonts w:ascii="Cambria Math" w:hAnsi="Cambria Math"/>
                                  </w:rPr>
                                  <m:t>r</m:t>
                                </m:r>
                              </m:e>
                              <m:sub>
                                <m:r>
                                  <m:rPr>
                                    <m:sty m:val="b"/>
                                  </m:rPr>
                                  <w:rPr>
                                    <w:rFonts w:ascii="Cambria Math" w:hAnsi="Cambria Math"/>
                                  </w:rPr>
                                  <m:t>c</m:t>
                                </m:r>
                              </m:sub>
                            </m:sSub>
                          </m:e>
                        </m:d>
                        <m:r>
                          <m:rPr>
                            <m:sty m:val="b"/>
                          </m:rPr>
                          <m:t>-</m:t>
                        </m:r>
                        <m:r>
                          <m:rPr>
                            <m:sty m:val="b"/>
                          </m:rPr>
                          <w:rPr>
                            <w:rFonts w:ascii="Cambria Math"/>
                          </w:rPr>
                          <m:t xml:space="preserve"> </m:t>
                        </m:r>
                        <m:r>
                          <m:rPr>
                            <m:sty m:val="b"/>
                          </m:rPr>
                          <w:rPr>
                            <w:rFonts w:ascii="Cambria Math" w:hAnsi="Cambria Math"/>
                          </w:rPr>
                          <m:t>C</m:t>
                        </m:r>
                      </m:e>
                      <m:sub>
                        <m:r>
                          <m:rPr>
                            <m:sty m:val="b"/>
                          </m:rPr>
                          <w:rPr>
                            <w:rFonts w:ascii="Cambria Math" w:hAnsi="Cambria Math"/>
                          </w:rPr>
                          <m:t>PA</m:t>
                        </m:r>
                      </m:sub>
                    </m:sSub>
                    <m:d>
                      <m:dPr>
                        <m:ctrlPr>
                          <w:rPr>
                            <w:rFonts w:ascii="Cambria Math" w:hAnsi="Cambria Math"/>
                            <w:b/>
                          </w:rPr>
                        </m:ctrlPr>
                      </m:dPr>
                      <m:e>
                        <m:sSub>
                          <m:sSubPr>
                            <m:ctrlPr>
                              <w:rPr>
                                <w:rFonts w:ascii="Cambria Math" w:hAnsi="Cambria Math"/>
                                <w:b/>
                              </w:rPr>
                            </m:ctrlPr>
                          </m:sSubPr>
                          <m:e>
                            <m:r>
                              <m:rPr>
                                <m:sty m:val="b"/>
                              </m:rPr>
                              <w:rPr>
                                <w:rFonts w:ascii="Cambria Math" w:hAnsi="Cambria Math"/>
                              </w:rPr>
                              <m:t>r</m:t>
                            </m:r>
                          </m:e>
                          <m:sub>
                            <m:r>
                              <m:rPr>
                                <m:sty m:val="b"/>
                              </m:rPr>
                              <w:rPr>
                                <w:rFonts w:ascii="Cambria Math" w:hAnsi="Cambria Math"/>
                              </w:rPr>
                              <m:t>p</m:t>
                            </m:r>
                          </m:sub>
                        </m:sSub>
                      </m:e>
                    </m:d>
                  </m:e>
                </m:d>
                <m:r>
                  <m:rPr>
                    <m:sty m:val="b"/>
                  </m:rPr>
                  <w:rPr>
                    <w:rFonts w:asci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IC</m:t>
                        </m:r>
                      </m:e>
                      <m:sub>
                        <m:r>
                          <m:rPr>
                            <m:sty m:val="b"/>
                          </m:rPr>
                          <w:rPr>
                            <w:rFonts w:ascii="Cambria Math" w:hAnsi="Cambria Math"/>
                          </w:rPr>
                          <m:t>PA</m:t>
                        </m:r>
                      </m:sub>
                    </m:sSub>
                    <m:r>
                      <m:rPr>
                        <m:sty m:val="b"/>
                      </m:rPr>
                      <w:rPr>
                        <w:rFonts w:ascii="Cambria Math"/>
                      </w:rPr>
                      <m:t>-</m:t>
                    </m:r>
                    <m:sSub>
                      <m:sSubPr>
                        <m:ctrlPr>
                          <w:rPr>
                            <w:rFonts w:ascii="Cambria Math" w:hAnsi="Cambria Math"/>
                            <w:b/>
                          </w:rPr>
                        </m:ctrlPr>
                      </m:sSubPr>
                      <m:e>
                        <m:r>
                          <m:rPr>
                            <m:sty m:val="b"/>
                          </m:rPr>
                          <w:rPr>
                            <w:rFonts w:ascii="Cambria Math" w:hAnsi="Cambria Math"/>
                          </w:rPr>
                          <m:t>IC</m:t>
                        </m:r>
                      </m:e>
                      <m:sub>
                        <m:r>
                          <m:rPr>
                            <m:sty m:val="b"/>
                          </m:rPr>
                          <w:rPr>
                            <w:rFonts w:ascii="Cambria Math" w:hAnsi="Cambria Math"/>
                          </w:rPr>
                          <m:t>PA</m:t>
                        </m:r>
                      </m:sub>
                    </m:sSub>
                    <m:d>
                      <m:dPr>
                        <m:ctrlPr>
                          <w:rPr>
                            <w:rFonts w:ascii="Cambria Math" w:hAnsi="Cambria Math"/>
                            <w:b/>
                          </w:rPr>
                        </m:ctrlPr>
                      </m:dPr>
                      <m:e>
                        <m:sSub>
                          <m:sSubPr>
                            <m:ctrlPr>
                              <w:rPr>
                                <w:rFonts w:ascii="Cambria Math" w:hAnsi="Cambria Math"/>
                                <w:b/>
                              </w:rPr>
                            </m:ctrlPr>
                          </m:sSubPr>
                          <m:e>
                            <m:r>
                              <m:rPr>
                                <m:sty m:val="b"/>
                              </m:rPr>
                              <w:rPr>
                                <w:rFonts w:ascii="Cambria Math" w:hAnsi="Cambria Math"/>
                              </w:rPr>
                              <m:t>r</m:t>
                            </m:r>
                          </m:e>
                          <m:sub>
                            <m:r>
                              <m:rPr>
                                <m:sty m:val="b"/>
                              </m:rPr>
                              <w:rPr>
                                <w:rFonts w:ascii="Cambria Math" w:hAnsi="Cambria Math"/>
                              </w:rPr>
                              <m:t>p</m:t>
                            </m:r>
                          </m:sub>
                        </m:sSub>
                      </m:e>
                    </m:d>
                  </m:e>
                </m:d>
              </m:oMath>
            </m:oMathPara>
          </w:p>
        </w:tc>
        <w:tc>
          <w:tcPr>
            <w:tcW w:w="1791" w:type="dxa"/>
            <w:vAlign w:val="center"/>
          </w:tcPr>
          <w:p w:rsidR="00EA5AF7" w:rsidRDefault="00EA5AF7">
            <w:pPr>
              <w:spacing w:before="120" w:after="120"/>
              <w:ind w:right="237"/>
              <w:rPr>
                <w:b/>
              </w:rPr>
            </w:pPr>
          </w:p>
          <w:p w:rsidR="00EA5AF7" w:rsidRDefault="006D666C">
            <w:pPr>
              <w:spacing w:before="120" w:after="120"/>
              <w:ind w:right="237"/>
              <w:rPr>
                <w:b/>
              </w:rPr>
            </w:pPr>
            <w:r w:rsidRPr="00ED5EAC">
              <w:rPr>
                <w:b/>
              </w:rPr>
              <w:t>Equation 2b</w:t>
            </w:r>
          </w:p>
          <w:p w:rsidR="00EA5AF7" w:rsidRDefault="00EA5AF7">
            <w:pPr>
              <w:spacing w:before="120" w:after="120"/>
              <w:ind w:right="237"/>
              <w:rPr>
                <w:b/>
              </w:rPr>
            </w:pPr>
          </w:p>
        </w:tc>
      </w:tr>
    </w:tbl>
    <w:p w:rsidR="00EA5AF7" w:rsidRDefault="00EA5AF7">
      <w:pPr>
        <w:pStyle w:val="ListParagraph"/>
        <w:spacing w:before="120" w:after="120" w:line="240" w:lineRule="auto"/>
        <w:ind w:left="1352" w:right="237"/>
        <w:rPr>
          <w:szCs w:val="24"/>
        </w:rPr>
      </w:pPr>
    </w:p>
    <w:p w:rsidR="00EA5AF7" w:rsidRDefault="006D666C">
      <w:pPr>
        <w:pStyle w:val="ListParagraph"/>
        <w:spacing w:before="120" w:after="120" w:line="240" w:lineRule="auto"/>
        <w:ind w:left="1352" w:right="237"/>
        <w:rPr>
          <w:szCs w:val="24"/>
        </w:rPr>
      </w:pPr>
      <w:r w:rsidRPr="00ED5EAC">
        <w:rPr>
          <w:szCs w:val="24"/>
        </w:rPr>
        <w:t>where:</w:t>
      </w:r>
    </w:p>
    <w:p w:rsidR="00EA5AF7" w:rsidRDefault="006D666C">
      <w:pPr>
        <w:pStyle w:val="ListParagraph"/>
        <w:spacing w:before="120" w:after="120" w:line="240" w:lineRule="auto"/>
        <w:ind w:left="3600" w:right="238" w:hanging="2248"/>
        <w:rPr>
          <w:iCs/>
          <w:szCs w:val="24"/>
        </w:rPr>
      </w:pPr>
      <w:r w:rsidRPr="00ED5EAC">
        <w:rPr>
          <w:b/>
          <w:szCs w:val="24"/>
        </w:rPr>
        <w:sym w:font="Symbol" w:char="F044"/>
      </w:r>
      <w:r w:rsidRPr="00ED5EAC">
        <w:rPr>
          <w:b/>
          <w:szCs w:val="24"/>
        </w:rPr>
        <w:t>C</w:t>
      </w:r>
      <w:r w:rsidRPr="00ED5EAC">
        <w:rPr>
          <w:b/>
          <w:szCs w:val="24"/>
          <w:vertAlign w:val="subscript"/>
        </w:rPr>
        <w:t>PA</w:t>
      </w:r>
      <w:r w:rsidRPr="00ED5EAC">
        <w:rPr>
          <w:b/>
          <w:szCs w:val="24"/>
        </w:rPr>
        <w:t>(r</w:t>
      </w:r>
      <w:r w:rsidRPr="00ED5EAC">
        <w:rPr>
          <w:b/>
          <w:szCs w:val="24"/>
          <w:vertAlign w:val="subscript"/>
        </w:rPr>
        <w:t>c</w:t>
      </w:r>
      <w:r w:rsidR="00700FBA" w:rsidRPr="00ED5EAC">
        <w:rPr>
          <w:b/>
          <w:szCs w:val="24"/>
        </w:rPr>
        <w:t>)</w:t>
      </w:r>
      <w:r w:rsidR="00700FBA" w:rsidRPr="00ED5EAC">
        <w:rPr>
          <w:szCs w:val="24"/>
        </w:rPr>
        <w:t xml:space="preserve"> </w:t>
      </w:r>
      <w:r w:rsidR="00A260E0" w:rsidRPr="00ED5EAC">
        <w:rPr>
          <w:szCs w:val="24"/>
        </w:rPr>
        <w:t xml:space="preserve">= </w:t>
      </w:r>
      <w:r w:rsidR="00FD4F07">
        <w:rPr>
          <w:szCs w:val="24"/>
        </w:rPr>
        <w:tab/>
      </w:r>
      <w:r w:rsidR="00A260E0" w:rsidRPr="00ED5EAC">
        <w:rPr>
          <w:szCs w:val="24"/>
        </w:rPr>
        <w:t>c</w:t>
      </w:r>
      <w:r w:rsidRPr="00ED5EAC">
        <w:rPr>
          <w:szCs w:val="24"/>
        </w:rPr>
        <w:t>arbon stock</w:t>
      </w:r>
      <w:r w:rsidR="00A260E0" w:rsidRPr="00ED5EAC">
        <w:rPr>
          <w:szCs w:val="24"/>
        </w:rPr>
        <w:t xml:space="preserve"> change (in tonnes C) for </w:t>
      </w:r>
      <w:r w:rsidR="00B114E0" w:rsidRPr="00ED5EAC">
        <w:rPr>
          <w:szCs w:val="24"/>
        </w:rPr>
        <w:t xml:space="preserve">the </w:t>
      </w:r>
      <w:r w:rsidR="00A260E0" w:rsidRPr="00ED5EAC">
        <w:rPr>
          <w:szCs w:val="24"/>
        </w:rPr>
        <w:t>project a</w:t>
      </w:r>
      <w:r w:rsidRPr="00ED5EAC">
        <w:rPr>
          <w:szCs w:val="24"/>
        </w:rPr>
        <w:t xml:space="preserve">rea </w:t>
      </w:r>
      <w:r w:rsidR="000D1AE7" w:rsidRPr="00ED5EAC">
        <w:rPr>
          <w:szCs w:val="24"/>
        </w:rPr>
        <w:t>for</w:t>
      </w:r>
      <w:r w:rsidRPr="00ED5EAC">
        <w:rPr>
          <w:szCs w:val="24"/>
        </w:rPr>
        <w:t xml:space="preserve"> the reporting period </w:t>
      </w:r>
      <w:r w:rsidR="00D70574" w:rsidRPr="00ED5EAC">
        <w:rPr>
          <w:iCs/>
          <w:szCs w:val="24"/>
        </w:rPr>
        <w:t xml:space="preserve">ending in the month </w:t>
      </w:r>
      <w:r w:rsidRPr="00ED5EAC">
        <w:rPr>
          <w:iCs/>
          <w:szCs w:val="24"/>
        </w:rPr>
        <w:t>r</w:t>
      </w:r>
      <w:r w:rsidRPr="00ED5EAC">
        <w:rPr>
          <w:iCs/>
          <w:szCs w:val="24"/>
          <w:vertAlign w:val="subscript"/>
        </w:rPr>
        <w:t>c</w:t>
      </w:r>
      <w:r w:rsidR="00CB4553" w:rsidRPr="00ED5EAC">
        <w:rPr>
          <w:iCs/>
          <w:szCs w:val="24"/>
          <w:vertAlign w:val="subscript"/>
        </w:rPr>
        <w:t>.</w:t>
      </w:r>
    </w:p>
    <w:p w:rsidR="00EA5AF7" w:rsidRDefault="006D666C">
      <w:pPr>
        <w:pStyle w:val="ListParagraph"/>
        <w:spacing w:before="120" w:after="120" w:line="240" w:lineRule="auto"/>
        <w:ind w:left="3600" w:right="238" w:hanging="2248"/>
        <w:rPr>
          <w:szCs w:val="24"/>
        </w:rPr>
      </w:pPr>
      <w:r w:rsidRPr="00ED5EAC">
        <w:rPr>
          <w:b/>
          <w:szCs w:val="24"/>
        </w:rPr>
        <w:t>C</w:t>
      </w:r>
      <w:r w:rsidRPr="00ED5EAC">
        <w:rPr>
          <w:b/>
          <w:szCs w:val="24"/>
          <w:vertAlign w:val="subscript"/>
        </w:rPr>
        <w:t>PA</w:t>
      </w:r>
      <w:r w:rsidRPr="00ED5EAC">
        <w:rPr>
          <w:b/>
          <w:szCs w:val="24"/>
        </w:rPr>
        <w:t>(r</w:t>
      </w:r>
      <w:r w:rsidRPr="00ED5EAC">
        <w:rPr>
          <w:b/>
          <w:szCs w:val="24"/>
          <w:vertAlign w:val="subscript"/>
        </w:rPr>
        <w:t>c</w:t>
      </w:r>
      <w:r w:rsidR="00A260E0" w:rsidRPr="00ED5EAC">
        <w:rPr>
          <w:b/>
          <w:szCs w:val="24"/>
        </w:rPr>
        <w:t>)</w:t>
      </w:r>
      <w:r w:rsidR="00370788" w:rsidRPr="00ED5EAC">
        <w:rPr>
          <w:b/>
          <w:szCs w:val="24"/>
        </w:rPr>
        <w:t xml:space="preserve"> </w:t>
      </w:r>
      <w:r w:rsidR="00A260E0" w:rsidRPr="00ED5EAC">
        <w:rPr>
          <w:szCs w:val="24"/>
        </w:rPr>
        <w:t xml:space="preserve">= </w:t>
      </w:r>
      <w:r w:rsidR="00FD4F07">
        <w:rPr>
          <w:szCs w:val="24"/>
        </w:rPr>
        <w:tab/>
      </w:r>
      <w:r w:rsidR="00A260E0" w:rsidRPr="00ED5EAC">
        <w:rPr>
          <w:szCs w:val="24"/>
        </w:rPr>
        <w:t>c</w:t>
      </w:r>
      <w:r w:rsidRPr="00ED5EAC">
        <w:rPr>
          <w:szCs w:val="24"/>
        </w:rPr>
        <w:t>arb</w:t>
      </w:r>
      <w:r w:rsidR="00A260E0" w:rsidRPr="00ED5EAC">
        <w:rPr>
          <w:szCs w:val="24"/>
        </w:rPr>
        <w:t xml:space="preserve">on stock (in </w:t>
      </w:r>
      <w:r w:rsidR="00A260E0" w:rsidRPr="00ED5EAC">
        <w:rPr>
          <w:iCs/>
          <w:szCs w:val="24"/>
        </w:rPr>
        <w:t>tonnes</w:t>
      </w:r>
      <w:r w:rsidR="00A260E0" w:rsidRPr="00ED5EAC">
        <w:rPr>
          <w:szCs w:val="24"/>
        </w:rPr>
        <w:t xml:space="preserve"> C) for the project a</w:t>
      </w:r>
      <w:r w:rsidRPr="00ED5EAC">
        <w:rPr>
          <w:szCs w:val="24"/>
        </w:rPr>
        <w:t>rea at the end of the reporting period</w:t>
      </w:r>
      <w:r w:rsidR="00CB4553" w:rsidRPr="00ED5EAC">
        <w:rPr>
          <w:szCs w:val="24"/>
        </w:rPr>
        <w:t>.</w:t>
      </w:r>
    </w:p>
    <w:p w:rsidR="00EA5AF7" w:rsidRDefault="006D666C">
      <w:pPr>
        <w:pStyle w:val="ListParagraph"/>
        <w:spacing w:before="120" w:after="120" w:line="240" w:lineRule="auto"/>
        <w:ind w:left="3600" w:right="237" w:hanging="2248"/>
        <w:rPr>
          <w:szCs w:val="24"/>
        </w:rPr>
      </w:pPr>
      <w:r w:rsidRPr="00ED5EAC">
        <w:rPr>
          <w:b/>
          <w:szCs w:val="24"/>
        </w:rPr>
        <w:t>C</w:t>
      </w:r>
      <w:r w:rsidRPr="00ED5EAC">
        <w:rPr>
          <w:b/>
          <w:szCs w:val="24"/>
          <w:vertAlign w:val="subscript"/>
        </w:rPr>
        <w:t>PA</w:t>
      </w:r>
      <w:r w:rsidRPr="00ED5EAC">
        <w:rPr>
          <w:b/>
          <w:szCs w:val="24"/>
        </w:rPr>
        <w:t>(r</w:t>
      </w:r>
      <w:r w:rsidRPr="00ED5EAC">
        <w:rPr>
          <w:b/>
          <w:szCs w:val="24"/>
          <w:vertAlign w:val="subscript"/>
        </w:rPr>
        <w:t>p</w:t>
      </w:r>
      <w:r w:rsidR="00A260E0" w:rsidRPr="00ED5EAC">
        <w:rPr>
          <w:b/>
          <w:szCs w:val="24"/>
        </w:rPr>
        <w:t>)</w:t>
      </w:r>
      <w:r w:rsidR="00370788" w:rsidRPr="00ED5EAC">
        <w:rPr>
          <w:szCs w:val="24"/>
        </w:rPr>
        <w:t xml:space="preserve"> </w:t>
      </w:r>
      <w:r w:rsidR="00A260E0" w:rsidRPr="00ED5EAC">
        <w:rPr>
          <w:szCs w:val="24"/>
        </w:rPr>
        <w:t xml:space="preserve">= </w:t>
      </w:r>
      <w:r w:rsidR="00FD4F07">
        <w:rPr>
          <w:szCs w:val="24"/>
        </w:rPr>
        <w:tab/>
      </w:r>
      <w:r w:rsidR="00A260E0" w:rsidRPr="00ED5EAC">
        <w:rPr>
          <w:szCs w:val="24"/>
        </w:rPr>
        <w:t>c</w:t>
      </w:r>
      <w:r w:rsidRPr="00ED5EAC">
        <w:rPr>
          <w:szCs w:val="24"/>
        </w:rPr>
        <w:t>arb</w:t>
      </w:r>
      <w:r w:rsidR="00A260E0" w:rsidRPr="00ED5EAC">
        <w:rPr>
          <w:szCs w:val="24"/>
        </w:rPr>
        <w:t>on stock (in tonnes C) for the project a</w:t>
      </w:r>
      <w:r w:rsidRPr="00ED5EAC">
        <w:rPr>
          <w:szCs w:val="24"/>
        </w:rPr>
        <w:t xml:space="preserve">rea for the previous </w:t>
      </w:r>
      <w:r w:rsidRPr="00ED5EAC">
        <w:rPr>
          <w:iCs/>
          <w:szCs w:val="24"/>
        </w:rPr>
        <w:t>reporting</w:t>
      </w:r>
      <w:r w:rsidRPr="00ED5EAC">
        <w:rPr>
          <w:szCs w:val="24"/>
        </w:rPr>
        <w:t xml:space="preserve"> period (</w:t>
      </w:r>
      <w:r w:rsidR="0099422B" w:rsidRPr="00ED5EAC">
        <w:rPr>
          <w:szCs w:val="24"/>
        </w:rPr>
        <w:t>r</w:t>
      </w:r>
      <w:r w:rsidR="0099422B" w:rsidRPr="00ED5EAC">
        <w:rPr>
          <w:szCs w:val="24"/>
          <w:vertAlign w:val="subscript"/>
        </w:rPr>
        <w:t>p</w:t>
      </w:r>
      <w:r w:rsidRPr="00ED5EAC">
        <w:rPr>
          <w:szCs w:val="24"/>
        </w:rPr>
        <w:t>)</w:t>
      </w:r>
      <w:r w:rsidR="00CB4553" w:rsidRPr="00ED5EAC">
        <w:rPr>
          <w:szCs w:val="24"/>
        </w:rPr>
        <w:t>.</w:t>
      </w:r>
    </w:p>
    <w:p w:rsidR="00EA5AF7" w:rsidRDefault="006D666C">
      <w:pPr>
        <w:pStyle w:val="ListParagraph"/>
        <w:spacing w:before="120" w:after="120" w:line="240" w:lineRule="auto"/>
        <w:ind w:left="3600" w:right="237" w:hanging="2248"/>
        <w:rPr>
          <w:iCs/>
          <w:szCs w:val="24"/>
        </w:rPr>
      </w:pPr>
      <w:r w:rsidRPr="00ED5EAC">
        <w:rPr>
          <w:b/>
          <w:iCs/>
          <w:szCs w:val="24"/>
        </w:rPr>
        <w:t>IC</w:t>
      </w:r>
      <w:r w:rsidRPr="00ED5EAC">
        <w:rPr>
          <w:b/>
          <w:iCs/>
          <w:szCs w:val="24"/>
          <w:vertAlign w:val="subscript"/>
        </w:rPr>
        <w:t>PA</w:t>
      </w:r>
      <w:r w:rsidR="00700FBA" w:rsidRPr="00ED5EAC">
        <w:rPr>
          <w:iCs/>
          <w:szCs w:val="24"/>
        </w:rPr>
        <w:t xml:space="preserve"> </w:t>
      </w:r>
      <w:r w:rsidR="00A260E0" w:rsidRPr="00ED5EAC">
        <w:rPr>
          <w:iCs/>
          <w:szCs w:val="24"/>
        </w:rPr>
        <w:t xml:space="preserve">= </w:t>
      </w:r>
      <w:r w:rsidR="00FD4F07">
        <w:rPr>
          <w:iCs/>
          <w:szCs w:val="24"/>
        </w:rPr>
        <w:tab/>
      </w:r>
      <w:r w:rsidR="00A260E0" w:rsidRPr="00ED5EAC">
        <w:rPr>
          <w:iCs/>
          <w:szCs w:val="24"/>
        </w:rPr>
        <w:t>i</w:t>
      </w:r>
      <w:r w:rsidRPr="00ED5EAC">
        <w:rPr>
          <w:iCs/>
          <w:szCs w:val="24"/>
        </w:rPr>
        <w:t>nitial carbon stock (in ton</w:t>
      </w:r>
      <w:r w:rsidR="00A260E0" w:rsidRPr="00ED5EAC">
        <w:rPr>
          <w:iCs/>
          <w:szCs w:val="24"/>
        </w:rPr>
        <w:t>nes C) for the project a</w:t>
      </w:r>
      <w:r w:rsidRPr="00ED5EAC">
        <w:rPr>
          <w:iCs/>
          <w:szCs w:val="24"/>
        </w:rPr>
        <w:t>rea</w:t>
      </w:r>
      <w:r w:rsidR="00D23738" w:rsidRPr="00ED5EAC">
        <w:rPr>
          <w:iCs/>
          <w:szCs w:val="24"/>
        </w:rPr>
        <w:t xml:space="preserve">, calculated in accordance with section </w:t>
      </w:r>
      <w:fldSimple w:instr=" REF _Ref323896053 \r \h  \* MERGEFORMAT ">
        <w:r w:rsidR="00F006C8" w:rsidRPr="00F006C8">
          <w:rPr>
            <w:iCs/>
            <w:szCs w:val="24"/>
          </w:rPr>
          <w:t>3.4</w:t>
        </w:r>
      </w:fldSimple>
      <w:r w:rsidR="00CB4553" w:rsidRPr="00ED5EAC">
        <w:rPr>
          <w:szCs w:val="24"/>
        </w:rPr>
        <w:t>.</w:t>
      </w:r>
      <w:r w:rsidR="00D23738" w:rsidRPr="00ED5EAC">
        <w:rPr>
          <w:iCs/>
          <w:szCs w:val="24"/>
        </w:rPr>
        <w:t xml:space="preserve"> </w:t>
      </w:r>
      <w:r w:rsidRPr="00ED5EAC">
        <w:rPr>
          <w:iCs/>
          <w:szCs w:val="24"/>
        </w:rPr>
        <w:t xml:space="preserve"> </w:t>
      </w:r>
    </w:p>
    <w:p w:rsidR="005539EB" w:rsidRPr="00ED5EAC" w:rsidRDefault="006D666C" w:rsidP="00FD4F07">
      <w:pPr>
        <w:pStyle w:val="ListParagraph"/>
        <w:spacing w:before="120" w:after="120" w:line="240" w:lineRule="auto"/>
        <w:ind w:left="3600" w:right="237" w:hanging="2248"/>
        <w:rPr>
          <w:szCs w:val="24"/>
        </w:rPr>
      </w:pPr>
      <w:proofErr w:type="gramStart"/>
      <w:r w:rsidRPr="00ED5EAC">
        <w:rPr>
          <w:b/>
          <w:szCs w:val="24"/>
        </w:rPr>
        <w:t>IC</w:t>
      </w:r>
      <w:r w:rsidRPr="00ED5EAC">
        <w:rPr>
          <w:b/>
          <w:szCs w:val="24"/>
          <w:vertAlign w:val="subscript"/>
        </w:rPr>
        <w:t>PA</w:t>
      </w:r>
      <w:r w:rsidRPr="00ED5EAC">
        <w:rPr>
          <w:b/>
          <w:szCs w:val="24"/>
        </w:rPr>
        <w:t>(</w:t>
      </w:r>
      <w:proofErr w:type="gramEnd"/>
      <w:r w:rsidRPr="00ED5EAC">
        <w:rPr>
          <w:b/>
          <w:szCs w:val="24"/>
        </w:rPr>
        <w:t>r</w:t>
      </w:r>
      <w:r w:rsidRPr="00ED5EAC">
        <w:rPr>
          <w:b/>
          <w:szCs w:val="24"/>
          <w:vertAlign w:val="subscript"/>
        </w:rPr>
        <w:t>p</w:t>
      </w:r>
      <w:r w:rsidR="00A260E0" w:rsidRPr="00ED5EAC">
        <w:rPr>
          <w:b/>
          <w:szCs w:val="24"/>
        </w:rPr>
        <w:t>)</w:t>
      </w:r>
      <w:r w:rsidR="00700FBA" w:rsidRPr="00ED5EAC">
        <w:rPr>
          <w:szCs w:val="24"/>
        </w:rPr>
        <w:t xml:space="preserve"> </w:t>
      </w:r>
      <w:r w:rsidR="00A260E0" w:rsidRPr="00ED5EAC">
        <w:rPr>
          <w:szCs w:val="24"/>
        </w:rPr>
        <w:t xml:space="preserve">= </w:t>
      </w:r>
      <w:r w:rsidR="00FD4F07">
        <w:rPr>
          <w:szCs w:val="24"/>
        </w:rPr>
        <w:tab/>
      </w:r>
      <w:r w:rsidR="00A260E0" w:rsidRPr="00ED5EAC">
        <w:rPr>
          <w:szCs w:val="24"/>
        </w:rPr>
        <w:t>i</w:t>
      </w:r>
      <w:r w:rsidRPr="00ED5EAC">
        <w:rPr>
          <w:szCs w:val="24"/>
        </w:rPr>
        <w:t>nitial carb</w:t>
      </w:r>
      <w:r w:rsidR="00A260E0" w:rsidRPr="00ED5EAC">
        <w:rPr>
          <w:szCs w:val="24"/>
        </w:rPr>
        <w:t>on stock (in tonnes C) for the project a</w:t>
      </w:r>
      <w:r w:rsidRPr="00ED5EAC">
        <w:rPr>
          <w:szCs w:val="24"/>
        </w:rPr>
        <w:t xml:space="preserve">rea for </w:t>
      </w:r>
      <w:r w:rsidRPr="00ED5EAC">
        <w:rPr>
          <w:iCs/>
          <w:szCs w:val="24"/>
        </w:rPr>
        <w:t>t</w:t>
      </w:r>
      <w:r w:rsidR="0099422B" w:rsidRPr="00ED5EAC">
        <w:rPr>
          <w:iCs/>
          <w:szCs w:val="24"/>
        </w:rPr>
        <w:t>he</w:t>
      </w:r>
      <w:r w:rsidR="0099422B" w:rsidRPr="00ED5EAC">
        <w:rPr>
          <w:szCs w:val="24"/>
        </w:rPr>
        <w:t xml:space="preserve"> previous reporting period (r</w:t>
      </w:r>
      <w:r w:rsidR="0099422B" w:rsidRPr="00ED5EAC">
        <w:rPr>
          <w:szCs w:val="24"/>
          <w:vertAlign w:val="subscript"/>
        </w:rPr>
        <w:t>p</w:t>
      </w:r>
      <w:r w:rsidRPr="00ED5EAC">
        <w:rPr>
          <w:szCs w:val="24"/>
        </w:rPr>
        <w:t>)</w:t>
      </w:r>
      <w:r w:rsidR="00D70574" w:rsidRPr="00ED5EAC">
        <w:rPr>
          <w:szCs w:val="24"/>
        </w:rPr>
        <w:t xml:space="preserve">, calculated in accordance with section </w:t>
      </w:r>
      <w:fldSimple w:instr=" REF _Ref323896053 \r \h  \* MERGEFORMAT ">
        <w:r w:rsidR="00F006C8" w:rsidRPr="00F006C8">
          <w:rPr>
            <w:szCs w:val="24"/>
          </w:rPr>
          <w:t>3.4</w:t>
        </w:r>
      </w:fldSimple>
      <w:r w:rsidR="00CB4553" w:rsidRPr="00ED5EAC">
        <w:rPr>
          <w:szCs w:val="24"/>
        </w:rPr>
        <w:t>.</w:t>
      </w:r>
    </w:p>
    <w:p w:rsidR="00EA5AF7" w:rsidRDefault="006D666C">
      <w:pPr>
        <w:pStyle w:val="ListParagraph"/>
        <w:spacing w:before="120" w:after="120" w:line="240" w:lineRule="auto"/>
        <w:ind w:left="1352" w:right="237"/>
        <w:rPr>
          <w:szCs w:val="24"/>
        </w:rPr>
      </w:pPr>
      <w:r w:rsidRPr="00ED5EAC">
        <w:rPr>
          <w:b/>
          <w:szCs w:val="24"/>
        </w:rPr>
        <w:t>r</w:t>
      </w:r>
      <w:r w:rsidRPr="00ED5EAC">
        <w:rPr>
          <w:b/>
          <w:szCs w:val="24"/>
          <w:vertAlign w:val="subscript"/>
        </w:rPr>
        <w:t>c</w:t>
      </w:r>
      <w:r w:rsidR="00700FBA" w:rsidRPr="00ED5EAC">
        <w:rPr>
          <w:szCs w:val="24"/>
        </w:rPr>
        <w:t xml:space="preserve"> </w:t>
      </w:r>
      <w:r w:rsidR="00A260E0" w:rsidRPr="00ED5EAC">
        <w:rPr>
          <w:szCs w:val="24"/>
        </w:rPr>
        <w:t xml:space="preserve">= </w:t>
      </w:r>
      <w:r w:rsidR="00FD4F07">
        <w:rPr>
          <w:szCs w:val="24"/>
        </w:rPr>
        <w:tab/>
      </w:r>
      <w:r w:rsidR="00FD4F07">
        <w:rPr>
          <w:szCs w:val="24"/>
        </w:rPr>
        <w:tab/>
      </w:r>
      <w:r w:rsidR="00FD4F07">
        <w:rPr>
          <w:szCs w:val="24"/>
        </w:rPr>
        <w:tab/>
      </w:r>
      <w:r w:rsidRPr="00ED5EAC">
        <w:rPr>
          <w:szCs w:val="24"/>
        </w:rPr>
        <w:t>the month ending the current reporting period</w:t>
      </w:r>
      <w:r w:rsidR="00CB4553" w:rsidRPr="00ED5EAC">
        <w:rPr>
          <w:szCs w:val="24"/>
        </w:rPr>
        <w:t>.</w:t>
      </w:r>
      <w:r w:rsidRPr="00ED5EAC">
        <w:rPr>
          <w:szCs w:val="24"/>
        </w:rPr>
        <w:t xml:space="preserve"> </w:t>
      </w:r>
    </w:p>
    <w:p w:rsidR="00EA5AF7" w:rsidRDefault="006D666C">
      <w:pPr>
        <w:pStyle w:val="ListParagraph"/>
        <w:spacing w:before="120" w:after="120" w:line="240" w:lineRule="auto"/>
        <w:ind w:left="3600" w:right="237" w:hanging="2248"/>
        <w:rPr>
          <w:szCs w:val="24"/>
        </w:rPr>
      </w:pPr>
      <w:r w:rsidRPr="00ED5EAC">
        <w:rPr>
          <w:b/>
          <w:szCs w:val="24"/>
        </w:rPr>
        <w:lastRenderedPageBreak/>
        <w:t>r</w:t>
      </w:r>
      <w:r w:rsidRPr="00ED5EAC">
        <w:rPr>
          <w:b/>
          <w:szCs w:val="24"/>
          <w:vertAlign w:val="subscript"/>
        </w:rPr>
        <w:t>p</w:t>
      </w:r>
      <w:r w:rsidR="00700FBA" w:rsidRPr="00ED5EAC">
        <w:rPr>
          <w:szCs w:val="24"/>
        </w:rPr>
        <w:t xml:space="preserve"> </w:t>
      </w:r>
      <w:r w:rsidR="00A260E0" w:rsidRPr="00ED5EAC">
        <w:rPr>
          <w:szCs w:val="24"/>
        </w:rPr>
        <w:t xml:space="preserve">= </w:t>
      </w:r>
      <w:r w:rsidR="00FD4F07">
        <w:rPr>
          <w:szCs w:val="24"/>
        </w:rPr>
        <w:tab/>
      </w:r>
      <w:r w:rsidRPr="00ED5EAC">
        <w:rPr>
          <w:szCs w:val="24"/>
        </w:rPr>
        <w:t>the month ending the previous reporting period</w:t>
      </w:r>
      <w:r w:rsidR="00CB4553" w:rsidRPr="00ED5EAC">
        <w:rPr>
          <w:szCs w:val="24"/>
        </w:rPr>
        <w:t>.</w:t>
      </w:r>
    </w:p>
    <w:p w:rsidR="00EA5AF7" w:rsidRDefault="004432B8">
      <w:pPr>
        <w:pStyle w:val="ListParagraph"/>
        <w:spacing w:before="120" w:after="120" w:line="240" w:lineRule="auto"/>
        <w:ind w:left="1352" w:right="237"/>
        <w:rPr>
          <w:i/>
          <w:szCs w:val="24"/>
        </w:rPr>
      </w:pPr>
      <w:r w:rsidRPr="004432B8">
        <w:rPr>
          <w:i/>
          <w:szCs w:val="24"/>
        </w:rPr>
        <w:t>Note: Equation 3 has been deliberately omitted from this Methodology Determination.</w:t>
      </w:r>
    </w:p>
    <w:p w:rsidR="00EA5AF7" w:rsidRDefault="00EA5AF7">
      <w:pPr>
        <w:pStyle w:val="ListParagraph"/>
        <w:spacing w:before="120" w:after="120" w:line="240" w:lineRule="auto"/>
        <w:ind w:left="1352" w:right="237"/>
        <w:rPr>
          <w:i/>
          <w:szCs w:val="24"/>
        </w:rPr>
      </w:pPr>
    </w:p>
    <w:p w:rsidR="00EA5AF7" w:rsidRDefault="00FD4F07">
      <w:pPr>
        <w:pStyle w:val="HR"/>
        <w:numPr>
          <w:ilvl w:val="1"/>
          <w:numId w:val="11"/>
        </w:numPr>
        <w:spacing w:before="0"/>
        <w:ind w:left="397" w:right="57"/>
        <w:rPr>
          <w:rStyle w:val="CharSectno"/>
          <w:rFonts w:ascii="Times New Roman" w:eastAsia="Calibri" w:hAnsi="Times New Roman"/>
          <w:b w:val="0"/>
          <w:szCs w:val="22"/>
          <w:lang w:eastAsia="en-US"/>
        </w:rPr>
      </w:pPr>
      <w:bookmarkStart w:id="33" w:name="_Toc324374639"/>
      <w:r>
        <w:rPr>
          <w:rStyle w:val="CharSectno"/>
          <w:rFonts w:ascii="Times New Roman" w:hAnsi="Times New Roman"/>
        </w:rPr>
        <w:t xml:space="preserve">     </w:t>
      </w:r>
      <w:r>
        <w:rPr>
          <w:rStyle w:val="CharSectno"/>
          <w:rFonts w:ascii="Times New Roman" w:hAnsi="Times New Roman"/>
        </w:rPr>
        <w:tab/>
        <w:t xml:space="preserve">      </w:t>
      </w:r>
      <w:r w:rsidR="00051406" w:rsidRPr="00ED5EAC">
        <w:rPr>
          <w:rStyle w:val="CharSectno"/>
          <w:rFonts w:ascii="Times New Roman" w:hAnsi="Times New Roman"/>
        </w:rPr>
        <w:t>Convert</w:t>
      </w:r>
      <w:r w:rsidR="0057521A" w:rsidRPr="00ED5EAC">
        <w:rPr>
          <w:rStyle w:val="CharSectno"/>
          <w:rFonts w:ascii="Times New Roman" w:hAnsi="Times New Roman"/>
        </w:rPr>
        <w:t>ing</w:t>
      </w:r>
      <w:r w:rsidR="00051406" w:rsidRPr="00ED5EAC">
        <w:rPr>
          <w:rStyle w:val="CharSectno"/>
          <w:rFonts w:ascii="Times New Roman" w:hAnsi="Times New Roman"/>
        </w:rPr>
        <w:t xml:space="preserve"> the carbon stock change to carbon dioxide equivalent </w:t>
      </w:r>
      <w:r>
        <w:rPr>
          <w:rStyle w:val="CharSectno"/>
          <w:rFonts w:ascii="Times New Roman" w:hAnsi="Times New Roman"/>
        </w:rPr>
        <w:t xml:space="preserve"> </w:t>
      </w:r>
    </w:p>
    <w:p w:rsidR="00EA5AF7" w:rsidRDefault="00FD4F07">
      <w:pPr>
        <w:pStyle w:val="HR"/>
        <w:spacing w:before="0"/>
        <w:ind w:left="397" w:right="57" w:firstLine="0"/>
        <w:rPr>
          <w:rStyle w:val="CharSectno"/>
          <w:rFonts w:ascii="Times New Roman" w:eastAsia="Calibri" w:hAnsi="Times New Roman"/>
          <w:b w:val="0"/>
          <w:szCs w:val="22"/>
          <w:lang w:eastAsia="en-US"/>
        </w:rPr>
      </w:pPr>
      <w:r>
        <w:rPr>
          <w:rStyle w:val="CharSectno"/>
          <w:rFonts w:ascii="Times New Roman" w:hAnsi="Times New Roman"/>
        </w:rPr>
        <w:t xml:space="preserve">            </w:t>
      </w:r>
      <w:r w:rsidR="00051406" w:rsidRPr="00ED5EAC">
        <w:rPr>
          <w:rStyle w:val="CharSectno"/>
          <w:rFonts w:ascii="Times New Roman" w:hAnsi="Times New Roman"/>
        </w:rPr>
        <w:t>(CO</w:t>
      </w:r>
      <w:r w:rsidR="00BA0AA5" w:rsidRPr="00ED5EAC">
        <w:rPr>
          <w:rFonts w:ascii="Times New Roman" w:hAnsi="Times New Roman"/>
          <w:vertAlign w:val="subscript"/>
        </w:rPr>
        <w:t>2</w:t>
      </w:r>
      <w:r w:rsidR="00BA0AA5" w:rsidRPr="00ED5EAC">
        <w:rPr>
          <w:rStyle w:val="CharSectno"/>
          <w:rFonts w:ascii="Times New Roman" w:hAnsi="Times New Roman"/>
        </w:rPr>
        <w:noBreakHyphen/>
      </w:r>
      <w:r w:rsidR="00051406" w:rsidRPr="00ED5EAC">
        <w:rPr>
          <w:rStyle w:val="CharSectno"/>
          <w:rFonts w:ascii="Times New Roman" w:hAnsi="Times New Roman"/>
        </w:rPr>
        <w:t>e)</w:t>
      </w:r>
      <w:bookmarkEnd w:id="33"/>
    </w:p>
    <w:p w:rsidR="00EA5AF7" w:rsidRDefault="00051406">
      <w:pPr>
        <w:pStyle w:val="R1"/>
        <w:spacing w:after="120" w:line="240" w:lineRule="auto"/>
        <w:ind w:left="1080" w:firstLine="0"/>
        <w:jc w:val="left"/>
      </w:pPr>
      <w:r w:rsidRPr="00ED5EAC">
        <w:t>The carbon dioxide equivalent (</w:t>
      </w:r>
      <w:r w:rsidR="004C6366" w:rsidRPr="00ED5EAC">
        <w:t>CO</w:t>
      </w:r>
      <w:r w:rsidR="004C6366" w:rsidRPr="00ED5EAC">
        <w:rPr>
          <w:vertAlign w:val="subscript"/>
        </w:rPr>
        <w:t>2</w:t>
      </w:r>
      <w:r w:rsidR="004C6366" w:rsidRPr="00ED5EAC">
        <w:t>-e</w:t>
      </w:r>
      <w:r w:rsidRPr="00ED5EAC">
        <w:t xml:space="preserve">) carbon stock change </w:t>
      </w:r>
      <w:r w:rsidR="000D1AE7" w:rsidRPr="00ED5EAC">
        <w:t>for</w:t>
      </w:r>
      <w:r w:rsidRPr="00ED5EAC">
        <w:t xml:space="preserve"> the project for the reporting period is to be calculated using the following formula:</w:t>
      </w:r>
    </w:p>
    <w:p w:rsidR="00EA5AF7" w:rsidRDefault="00EA5AF7">
      <w:pPr>
        <w:pStyle w:val="R2"/>
      </w:pPr>
    </w:p>
    <w:tbl>
      <w:tblPr>
        <w:tblStyle w:val="TableGrid"/>
        <w:tblW w:w="4339" w:type="pct"/>
        <w:tblInd w:w="1242" w:type="dxa"/>
        <w:tblLook w:val="04A0"/>
      </w:tblPr>
      <w:tblGrid>
        <w:gridCol w:w="5739"/>
        <w:gridCol w:w="1662"/>
      </w:tblGrid>
      <w:tr w:rsidR="00051406" w:rsidRPr="00ED5EAC" w:rsidTr="008D54E2">
        <w:tc>
          <w:tcPr>
            <w:tcW w:w="3877" w:type="pct"/>
          </w:tcPr>
          <w:p w:rsidR="00EA5AF7" w:rsidRDefault="000D5DEE">
            <w:pPr>
              <w:spacing w:before="120" w:after="120"/>
              <w:ind w:right="237"/>
              <w:rPr>
                <w:b/>
              </w:rPr>
            </w:pPr>
            <m:oMathPara>
              <m:oMath>
                <m:sSub>
                  <m:sSubPr>
                    <m:ctrlPr>
                      <w:rPr>
                        <w:rFonts w:ascii="Cambria Math" w:hAnsi="Cambria Math"/>
                        <w:b/>
                      </w:rPr>
                    </m:ctrlPr>
                  </m:sSubPr>
                  <m:e>
                    <m:r>
                      <m:rPr>
                        <m:sty m:val="b"/>
                      </m:rPr>
                      <m:t>∆</m:t>
                    </m:r>
                    <m:r>
                      <m:rPr>
                        <m:sty m:val="b"/>
                      </m:rPr>
                      <w:rPr>
                        <w:rFonts w:ascii="Cambria Math" w:hAnsi="Cambria Math"/>
                      </w:rPr>
                      <m:t>C</m:t>
                    </m:r>
                  </m:e>
                  <m:sub>
                    <m:sSub>
                      <m:sSubPr>
                        <m:ctrlPr>
                          <w:rPr>
                            <w:rFonts w:ascii="Cambria Math" w:hAnsi="Cambria Math"/>
                            <w:b/>
                          </w:rPr>
                        </m:ctrlPr>
                      </m:sSubPr>
                      <m:e>
                        <m:r>
                          <m:rPr>
                            <m:sty m:val="b"/>
                          </m:rPr>
                          <w:rPr>
                            <w:rFonts w:ascii="Cambria Math" w:hAnsi="Cambria Math"/>
                          </w:rPr>
                          <m:t>P</m:t>
                        </m:r>
                        <m:r>
                          <m:rPr>
                            <m:sty m:val="b"/>
                          </m:rPr>
                          <w:rPr>
                            <w:rFonts w:ascii="Cambria Math"/>
                          </w:rPr>
                          <m:t>,</m:t>
                        </m:r>
                        <m:r>
                          <m:rPr>
                            <m:sty m:val="b"/>
                          </m:rPr>
                          <w:rPr>
                            <w:rFonts w:ascii="Cambria Math" w:hAnsi="Cambria Math"/>
                          </w:rPr>
                          <m:t>CO</m:t>
                        </m:r>
                      </m:e>
                      <m:sub>
                        <m:r>
                          <m:rPr>
                            <m:sty m:val="b"/>
                          </m:rPr>
                          <w:rPr>
                            <w:rFonts w:ascii="Cambria Math" w:hAnsi="Cambria Math"/>
                          </w:rPr>
                          <m:t>2</m:t>
                        </m:r>
                      </m:sub>
                    </m:sSub>
                  </m:sub>
                </m:sSub>
                <m:r>
                  <m:rPr>
                    <m:sty m:val="b"/>
                  </m:rPr>
                  <w:rPr>
                    <w:rFonts w:ascii="Cambria Math"/>
                  </w:rPr>
                  <m:t>(</m:t>
                </m:r>
                <m:sSub>
                  <m:sSubPr>
                    <m:ctrlPr>
                      <w:rPr>
                        <w:rFonts w:ascii="Cambria Math" w:hAnsi="Cambria Math"/>
                        <w:b/>
                      </w:rPr>
                    </m:ctrlPr>
                  </m:sSubPr>
                  <m:e>
                    <m:r>
                      <m:rPr>
                        <m:sty m:val="b"/>
                      </m:rPr>
                      <w:rPr>
                        <w:rFonts w:ascii="Cambria Math" w:hAnsi="Cambria Math"/>
                      </w:rPr>
                      <m:t>r</m:t>
                    </m:r>
                  </m:e>
                  <m:sub>
                    <m:r>
                      <m:rPr>
                        <m:sty m:val="b"/>
                      </m:rPr>
                      <w:rPr>
                        <w:rFonts w:ascii="Cambria Math" w:hAnsi="Cambria Math"/>
                      </w:rPr>
                      <m:t>c</m:t>
                    </m:r>
                  </m:sub>
                </m:sSub>
                <m:r>
                  <m:rPr>
                    <m:sty m:val="b"/>
                  </m:rPr>
                  <w:rPr>
                    <w:rFonts w:ascii="Cambria Math"/>
                  </w:rPr>
                  <m:t>) =</m:t>
                </m:r>
                <m:sSub>
                  <m:sSubPr>
                    <m:ctrlPr>
                      <w:rPr>
                        <w:rFonts w:ascii="Cambria Math" w:hAnsi="Cambria Math"/>
                        <w:b/>
                      </w:rPr>
                    </m:ctrlPr>
                  </m:sSubPr>
                  <m:e>
                    <m:r>
                      <m:rPr>
                        <m:sty m:val="b"/>
                      </m:rPr>
                      <m:t>∆</m:t>
                    </m:r>
                    <m:r>
                      <m:rPr>
                        <m:sty m:val="b"/>
                      </m:rPr>
                      <w:rPr>
                        <w:rFonts w:ascii="Cambria Math" w:hAnsi="Cambria Math"/>
                      </w:rPr>
                      <m:t>C</m:t>
                    </m:r>
                  </m:e>
                  <m:sub>
                    <m:r>
                      <m:rPr>
                        <m:sty m:val="b"/>
                      </m:rPr>
                      <w:rPr>
                        <w:rFonts w:ascii="Cambria Math" w:hAnsi="Cambria Math"/>
                      </w:rPr>
                      <m:t>PA</m:t>
                    </m:r>
                  </m:sub>
                </m:sSub>
                <m:r>
                  <m:rPr>
                    <m:sty m:val="b"/>
                  </m:rPr>
                  <w:rPr>
                    <w:rFonts w:ascii="Cambria Math"/>
                  </w:rPr>
                  <m:t>(</m:t>
                </m:r>
                <m:sSub>
                  <m:sSubPr>
                    <m:ctrlPr>
                      <w:rPr>
                        <w:rFonts w:ascii="Cambria Math" w:hAnsi="Cambria Math"/>
                        <w:b/>
                      </w:rPr>
                    </m:ctrlPr>
                  </m:sSubPr>
                  <m:e>
                    <m:r>
                      <m:rPr>
                        <m:sty m:val="b"/>
                      </m:rPr>
                      <w:rPr>
                        <w:rFonts w:ascii="Cambria Math" w:hAnsi="Cambria Math"/>
                      </w:rPr>
                      <m:t>r</m:t>
                    </m:r>
                  </m:e>
                  <m:sub>
                    <m:r>
                      <m:rPr>
                        <m:sty m:val="b"/>
                      </m:rPr>
                      <w:rPr>
                        <w:rFonts w:ascii="Cambria Math" w:hAnsi="Cambria Math"/>
                      </w:rPr>
                      <m:t>c</m:t>
                    </m:r>
                  </m:sub>
                </m:sSub>
                <m:r>
                  <m:rPr>
                    <m:sty m:val="b"/>
                  </m:rPr>
                  <w:rPr>
                    <w:rFonts w:ascii="Cambria Math"/>
                  </w:rPr>
                  <m:t xml:space="preserve">) </m:t>
                </m:r>
                <m:r>
                  <m:rPr>
                    <m:sty m:val="b"/>
                  </m:rPr>
                  <m:t>×</m:t>
                </m:r>
                <m:f>
                  <m:fPr>
                    <m:ctrlPr>
                      <w:rPr>
                        <w:rFonts w:ascii="Cambria Math" w:hAnsi="Cambria Math"/>
                        <w:b/>
                      </w:rPr>
                    </m:ctrlPr>
                  </m:fPr>
                  <m:num>
                    <m:r>
                      <m:rPr>
                        <m:sty m:val="b"/>
                      </m:rPr>
                      <w:rPr>
                        <w:rFonts w:ascii="Cambria Math" w:hAnsi="Cambria Math"/>
                      </w:rPr>
                      <m:t>44</m:t>
                    </m:r>
                  </m:num>
                  <m:den>
                    <m:r>
                      <m:rPr>
                        <m:sty m:val="b"/>
                      </m:rPr>
                      <w:rPr>
                        <w:rFonts w:ascii="Cambria Math" w:hAnsi="Cambria Math"/>
                      </w:rPr>
                      <m:t>12</m:t>
                    </m:r>
                  </m:den>
                </m:f>
                <m:r>
                  <m:rPr>
                    <m:sty m:val="b"/>
                  </m:rPr>
                  <w:rPr>
                    <w:rFonts w:ascii="Cambria Math"/>
                  </w:rPr>
                  <m:t xml:space="preserve"> </m:t>
                </m:r>
                <m:r>
                  <m:rPr>
                    <m:sty m:val="b"/>
                  </m:rPr>
                  <m:t>×</m:t>
                </m:r>
                <m:sSub>
                  <m:sSubPr>
                    <m:ctrlPr>
                      <w:rPr>
                        <w:rFonts w:ascii="Cambria Math" w:hAnsi="Cambria Math"/>
                        <w:b/>
                      </w:rPr>
                    </m:ctrlPr>
                  </m:sSubPr>
                  <m:e>
                    <m:r>
                      <m:rPr>
                        <m:sty m:val="b"/>
                      </m:rPr>
                      <w:rPr>
                        <w:rFonts w:ascii="Cambria Math" w:hAnsi="Cambria Math"/>
                      </w:rPr>
                      <m:t>GWP</m:t>
                    </m:r>
                  </m:e>
                  <m:sub>
                    <m:r>
                      <m:rPr>
                        <m:sty m:val="b"/>
                      </m:rPr>
                      <w:rPr>
                        <w:rFonts w:ascii="Cambria Math" w:hAnsi="Cambria Math"/>
                      </w:rPr>
                      <m:t>C</m:t>
                    </m:r>
                    <m:sSub>
                      <m:sSubPr>
                        <m:ctrlPr>
                          <w:rPr>
                            <w:rFonts w:ascii="Cambria Math" w:hAnsi="Cambria Math"/>
                            <w:b/>
                          </w:rPr>
                        </m:ctrlPr>
                      </m:sSubPr>
                      <m:e>
                        <m:r>
                          <m:rPr>
                            <m:sty m:val="b"/>
                          </m:rPr>
                          <w:rPr>
                            <w:rFonts w:ascii="Cambria Math" w:hAnsi="Cambria Math"/>
                          </w:rPr>
                          <m:t>O</m:t>
                        </m:r>
                      </m:e>
                      <m:sub>
                        <m:r>
                          <m:rPr>
                            <m:sty m:val="b"/>
                          </m:rPr>
                          <w:rPr>
                            <w:rFonts w:ascii="Cambria Math" w:hAnsi="Cambria Math"/>
                          </w:rPr>
                          <m:t>2</m:t>
                        </m:r>
                      </m:sub>
                    </m:sSub>
                  </m:sub>
                </m:sSub>
              </m:oMath>
            </m:oMathPara>
          </w:p>
        </w:tc>
        <w:tc>
          <w:tcPr>
            <w:tcW w:w="1123" w:type="pct"/>
            <w:vAlign w:val="center"/>
          </w:tcPr>
          <w:p w:rsidR="00EA5AF7" w:rsidRDefault="00051406">
            <w:pPr>
              <w:spacing w:before="120" w:after="120"/>
              <w:ind w:right="237"/>
              <w:rPr>
                <w:b/>
              </w:rPr>
            </w:pPr>
            <w:r w:rsidRPr="00ED5EAC">
              <w:rPr>
                <w:b/>
              </w:rPr>
              <w:t>Equation 4</w:t>
            </w:r>
          </w:p>
        </w:tc>
      </w:tr>
    </w:tbl>
    <w:p w:rsidR="00EA5AF7" w:rsidRDefault="00EA5AF7">
      <w:pPr>
        <w:pStyle w:val="ListParagraph"/>
        <w:spacing w:before="120" w:after="120" w:line="240" w:lineRule="auto"/>
        <w:ind w:left="1352" w:right="237"/>
        <w:rPr>
          <w:szCs w:val="24"/>
        </w:rPr>
      </w:pPr>
    </w:p>
    <w:p w:rsidR="00EA5AF7" w:rsidRDefault="00051406">
      <w:pPr>
        <w:pStyle w:val="ListParagraph"/>
        <w:spacing w:before="120" w:after="120" w:line="240" w:lineRule="auto"/>
        <w:ind w:left="1352" w:right="237"/>
        <w:rPr>
          <w:szCs w:val="24"/>
        </w:rPr>
      </w:pPr>
      <w:r w:rsidRPr="00ED5EAC">
        <w:rPr>
          <w:szCs w:val="24"/>
        </w:rPr>
        <w:t>where:</w:t>
      </w:r>
    </w:p>
    <w:p w:rsidR="00EA5AF7" w:rsidRDefault="00051406">
      <w:pPr>
        <w:pStyle w:val="ListParagraph"/>
        <w:spacing w:before="120" w:after="120" w:line="240" w:lineRule="auto"/>
        <w:ind w:left="3599" w:right="238" w:hanging="2250"/>
        <w:rPr>
          <w:iCs/>
          <w:szCs w:val="24"/>
        </w:rPr>
      </w:pPr>
      <w:r w:rsidRPr="00ED5EAC">
        <w:rPr>
          <w:b/>
          <w:szCs w:val="24"/>
        </w:rPr>
        <w:sym w:font="Symbol" w:char="F044"/>
      </w:r>
      <w:r w:rsidRPr="00ED5EAC">
        <w:rPr>
          <w:b/>
          <w:iCs/>
          <w:szCs w:val="24"/>
        </w:rPr>
        <w:t>C</w:t>
      </w:r>
      <w:r w:rsidRPr="00ED5EAC">
        <w:rPr>
          <w:b/>
          <w:iCs/>
          <w:szCs w:val="24"/>
          <w:vertAlign w:val="subscript"/>
        </w:rPr>
        <w:t>P,CO2</w:t>
      </w:r>
      <w:r w:rsidRPr="00ED5EAC">
        <w:rPr>
          <w:b/>
          <w:iCs/>
          <w:szCs w:val="24"/>
        </w:rPr>
        <w:t>(r</w:t>
      </w:r>
      <w:r w:rsidRPr="00ED5EAC">
        <w:rPr>
          <w:b/>
          <w:iCs/>
          <w:szCs w:val="24"/>
          <w:vertAlign w:val="subscript"/>
        </w:rPr>
        <w:t>c</w:t>
      </w:r>
      <w:r w:rsidRPr="00ED5EAC">
        <w:rPr>
          <w:b/>
          <w:iCs/>
          <w:szCs w:val="24"/>
        </w:rPr>
        <w:t>)</w:t>
      </w:r>
      <w:r w:rsidRPr="00ED5EAC">
        <w:rPr>
          <w:iCs/>
          <w:szCs w:val="24"/>
        </w:rPr>
        <w:t xml:space="preserve"> = </w:t>
      </w:r>
      <w:r w:rsidR="00FD4F07">
        <w:rPr>
          <w:iCs/>
          <w:szCs w:val="24"/>
        </w:rPr>
        <w:tab/>
      </w:r>
      <w:r w:rsidR="00FD4F07">
        <w:rPr>
          <w:iCs/>
          <w:szCs w:val="24"/>
        </w:rPr>
        <w:tab/>
      </w:r>
      <w:r w:rsidRPr="00ED5EAC">
        <w:rPr>
          <w:iCs/>
          <w:szCs w:val="24"/>
        </w:rPr>
        <w:t>carbon stock change (in tonnes CO</w:t>
      </w:r>
      <w:r w:rsidRPr="00ED5EAC">
        <w:rPr>
          <w:iCs/>
          <w:szCs w:val="24"/>
          <w:vertAlign w:val="subscript"/>
        </w:rPr>
        <w:t>2</w:t>
      </w:r>
      <w:r w:rsidRPr="00ED5EAC">
        <w:rPr>
          <w:iCs/>
          <w:szCs w:val="24"/>
        </w:rPr>
        <w:t>-e) for the project for the reporting period</w:t>
      </w:r>
      <w:r w:rsidR="000D7C16" w:rsidRPr="00ED5EAC">
        <w:rPr>
          <w:iCs/>
          <w:szCs w:val="24"/>
        </w:rPr>
        <w:t xml:space="preserve"> ending in the month r</w:t>
      </w:r>
      <w:r w:rsidR="000D7C16" w:rsidRPr="00ED5EAC">
        <w:rPr>
          <w:iCs/>
          <w:szCs w:val="24"/>
          <w:vertAlign w:val="subscript"/>
        </w:rPr>
        <w:t>c</w:t>
      </w:r>
      <w:r w:rsidR="00CB4553" w:rsidRPr="00ED5EAC">
        <w:rPr>
          <w:iCs/>
          <w:szCs w:val="24"/>
          <w:vertAlign w:val="subscript"/>
        </w:rPr>
        <w:t>.</w:t>
      </w:r>
    </w:p>
    <w:p w:rsidR="00EA5AF7" w:rsidRDefault="00051406">
      <w:pPr>
        <w:pStyle w:val="ListParagraph"/>
        <w:spacing w:before="120" w:after="120" w:line="240" w:lineRule="auto"/>
        <w:ind w:left="3599" w:right="238" w:hanging="2250"/>
        <w:rPr>
          <w:iCs/>
          <w:szCs w:val="24"/>
        </w:rPr>
      </w:pPr>
      <w:r w:rsidRPr="00ED5EAC">
        <w:rPr>
          <w:b/>
          <w:szCs w:val="24"/>
        </w:rPr>
        <w:sym w:font="Symbol" w:char="F044"/>
      </w:r>
      <w:r w:rsidRPr="00ED5EAC">
        <w:rPr>
          <w:b/>
          <w:iCs/>
          <w:szCs w:val="24"/>
        </w:rPr>
        <w:t>C</w:t>
      </w:r>
      <w:r w:rsidR="00A05B17" w:rsidRPr="00ED5EAC">
        <w:rPr>
          <w:b/>
          <w:iCs/>
          <w:szCs w:val="24"/>
          <w:vertAlign w:val="subscript"/>
        </w:rPr>
        <w:t>P</w:t>
      </w:r>
      <w:r w:rsidR="000D1AE7" w:rsidRPr="00ED5EAC">
        <w:rPr>
          <w:b/>
          <w:iCs/>
          <w:szCs w:val="24"/>
          <w:vertAlign w:val="subscript"/>
        </w:rPr>
        <w:t>A</w:t>
      </w:r>
      <w:r w:rsidRPr="00ED5EAC">
        <w:rPr>
          <w:b/>
          <w:iCs/>
          <w:szCs w:val="24"/>
        </w:rPr>
        <w:t>(r</w:t>
      </w:r>
      <w:r w:rsidRPr="00ED5EAC">
        <w:rPr>
          <w:b/>
          <w:iCs/>
          <w:szCs w:val="24"/>
          <w:vertAlign w:val="subscript"/>
        </w:rPr>
        <w:t>c</w:t>
      </w:r>
      <w:r w:rsidRPr="00ED5EAC">
        <w:rPr>
          <w:b/>
          <w:iCs/>
          <w:szCs w:val="24"/>
        </w:rPr>
        <w:t>)</w:t>
      </w:r>
      <w:r w:rsidR="00B114E0" w:rsidRPr="00ED5EAC">
        <w:rPr>
          <w:iCs/>
          <w:szCs w:val="24"/>
        </w:rPr>
        <w:t xml:space="preserve"> </w:t>
      </w:r>
      <w:r w:rsidRPr="00ED5EAC">
        <w:rPr>
          <w:iCs/>
          <w:szCs w:val="24"/>
        </w:rPr>
        <w:t xml:space="preserve">= </w:t>
      </w:r>
      <w:r w:rsidR="00FD4F07">
        <w:rPr>
          <w:iCs/>
          <w:szCs w:val="24"/>
        </w:rPr>
        <w:tab/>
      </w:r>
      <w:r w:rsidR="00FD4F07">
        <w:rPr>
          <w:iCs/>
          <w:szCs w:val="24"/>
        </w:rPr>
        <w:tab/>
      </w:r>
      <w:r w:rsidRPr="00ED5EAC">
        <w:rPr>
          <w:iCs/>
          <w:szCs w:val="24"/>
        </w:rPr>
        <w:t>carbon stock change (in tonnes C) for the project for the reporting period</w:t>
      </w:r>
      <w:r w:rsidR="000D7C16" w:rsidRPr="00ED5EAC">
        <w:rPr>
          <w:iCs/>
          <w:szCs w:val="24"/>
        </w:rPr>
        <w:t xml:space="preserve"> ending in the month r</w:t>
      </w:r>
      <w:r w:rsidR="000D7C16" w:rsidRPr="00ED5EAC">
        <w:rPr>
          <w:iCs/>
          <w:szCs w:val="24"/>
          <w:vertAlign w:val="subscript"/>
        </w:rPr>
        <w:t>c</w:t>
      </w:r>
      <w:r w:rsidR="00CB4553" w:rsidRPr="00ED5EAC">
        <w:rPr>
          <w:i/>
          <w:iCs/>
          <w:szCs w:val="24"/>
          <w:vertAlign w:val="subscript"/>
        </w:rPr>
        <w:t>.</w:t>
      </w:r>
    </w:p>
    <w:p w:rsidR="00EA5AF7" w:rsidRDefault="000D5DEE">
      <w:pPr>
        <w:pStyle w:val="ListParagraph"/>
        <w:spacing w:before="120" w:after="120" w:line="240" w:lineRule="auto"/>
        <w:ind w:left="3599" w:right="238" w:hanging="2250"/>
        <w:rPr>
          <w:iCs/>
          <w:szCs w:val="24"/>
        </w:rPr>
      </w:pPr>
      <m:oMath>
        <m:sSub>
          <m:sSubPr>
            <m:ctrlPr>
              <w:rPr>
                <w:rFonts w:ascii="Cambria Math" w:hAnsi="Cambria Math"/>
                <w:b/>
                <w:szCs w:val="24"/>
              </w:rPr>
            </m:ctrlPr>
          </m:sSubPr>
          <m:e>
            <m:r>
              <m:rPr>
                <m:sty m:val="b"/>
              </m:rPr>
              <w:rPr>
                <w:rFonts w:ascii="Cambria Math" w:hAnsi="Cambria Math"/>
                <w:szCs w:val="24"/>
              </w:rPr>
              <m:t>GWP</m:t>
            </m:r>
          </m:e>
          <m:sub>
            <m:r>
              <m:rPr>
                <m:sty m:val="b"/>
              </m:rPr>
              <w:rPr>
                <w:rFonts w:ascii="Cambria Math" w:hAnsi="Cambria Math"/>
                <w:szCs w:val="24"/>
              </w:rPr>
              <m:t>C</m:t>
            </m:r>
            <m:sSub>
              <m:sSubPr>
                <m:ctrlPr>
                  <w:rPr>
                    <w:rFonts w:ascii="Cambria Math" w:hAnsi="Cambria Math"/>
                    <w:b/>
                    <w:szCs w:val="24"/>
                  </w:rPr>
                </m:ctrlPr>
              </m:sSubPr>
              <m:e>
                <m:r>
                  <m:rPr>
                    <m:sty m:val="b"/>
                  </m:rPr>
                  <w:rPr>
                    <w:rFonts w:ascii="Cambria Math" w:hAnsi="Cambria Math"/>
                    <w:szCs w:val="24"/>
                  </w:rPr>
                  <m:t>O</m:t>
                </m:r>
              </m:e>
              <m:sub>
                <m:r>
                  <m:rPr>
                    <m:sty m:val="b"/>
                  </m:rPr>
                  <w:rPr>
                    <w:rFonts w:ascii="Cambria Math" w:hAnsi="Cambria Math"/>
                    <w:szCs w:val="24"/>
                  </w:rPr>
                  <m:t>2</m:t>
                </m:r>
              </m:sub>
            </m:sSub>
          </m:sub>
        </m:sSub>
      </m:oMath>
      <w:r w:rsidR="003B347F" w:rsidRPr="00ED5EAC" w:rsidDel="003B347F">
        <w:rPr>
          <w:b/>
          <w:iCs/>
          <w:szCs w:val="24"/>
        </w:rPr>
        <w:t xml:space="preserve"> </w:t>
      </w:r>
      <w:r w:rsidR="003B347F" w:rsidRPr="00ED5EAC">
        <w:rPr>
          <w:iCs/>
          <w:szCs w:val="24"/>
        </w:rPr>
        <w:t>=</w:t>
      </w:r>
      <w:r w:rsidR="00A05B17" w:rsidRPr="00ED5EAC">
        <w:rPr>
          <w:iCs/>
          <w:szCs w:val="24"/>
        </w:rPr>
        <w:t xml:space="preserve"> </w:t>
      </w:r>
      <w:r w:rsidR="00FD4F07">
        <w:rPr>
          <w:iCs/>
          <w:szCs w:val="24"/>
        </w:rPr>
        <w:tab/>
      </w:r>
      <w:r w:rsidR="00FD4F07">
        <w:rPr>
          <w:iCs/>
          <w:szCs w:val="24"/>
        </w:rPr>
        <w:tab/>
      </w:r>
      <w:r w:rsidR="00051406" w:rsidRPr="00ED5EAC">
        <w:rPr>
          <w:iCs/>
          <w:szCs w:val="24"/>
        </w:rPr>
        <w:t>Global Warming potential</w:t>
      </w:r>
      <w:r w:rsidR="003B347F" w:rsidRPr="00ED5EAC">
        <w:rPr>
          <w:iCs/>
          <w:szCs w:val="24"/>
        </w:rPr>
        <w:t xml:space="preserve"> of carbon dioxide as</w:t>
      </w:r>
      <w:r w:rsidR="0057521A" w:rsidRPr="00ED5EAC">
        <w:rPr>
          <w:szCs w:val="24"/>
        </w:rPr>
        <w:t xml:space="preserve"> specified in </w:t>
      </w:r>
      <w:r w:rsidR="00424B5A" w:rsidRPr="00ED5EAC">
        <w:rPr>
          <w:szCs w:val="24"/>
        </w:rPr>
        <w:t xml:space="preserve">regulation 2.02 of </w:t>
      </w:r>
      <w:r w:rsidR="0057521A" w:rsidRPr="00ED5EAC">
        <w:rPr>
          <w:szCs w:val="24"/>
        </w:rPr>
        <w:t xml:space="preserve">the </w:t>
      </w:r>
      <w:r w:rsidR="0057521A" w:rsidRPr="00ED5EAC">
        <w:rPr>
          <w:i/>
          <w:szCs w:val="24"/>
        </w:rPr>
        <w:t>NGER Regulations</w:t>
      </w:r>
      <w:r w:rsidR="00CB4553" w:rsidRPr="00ED5EAC">
        <w:rPr>
          <w:szCs w:val="24"/>
        </w:rPr>
        <w:t>.</w:t>
      </w:r>
      <w:r w:rsidR="0057521A" w:rsidRPr="00ED5EAC">
        <w:rPr>
          <w:iCs/>
          <w:szCs w:val="24"/>
        </w:rPr>
        <w:t xml:space="preserve"> </w:t>
      </w:r>
    </w:p>
    <w:p w:rsidR="00EA5AF7" w:rsidRDefault="00051406">
      <w:pPr>
        <w:pStyle w:val="ListParagraph"/>
        <w:spacing w:before="120" w:after="120" w:line="240" w:lineRule="auto"/>
        <w:ind w:left="1349" w:right="238"/>
        <w:rPr>
          <w:szCs w:val="24"/>
        </w:rPr>
      </w:pPr>
      <w:r w:rsidRPr="00ED5EAC">
        <w:rPr>
          <w:b/>
          <w:szCs w:val="24"/>
        </w:rPr>
        <w:t>r</w:t>
      </w:r>
      <w:r w:rsidRPr="00ED5EAC">
        <w:rPr>
          <w:b/>
          <w:szCs w:val="24"/>
          <w:vertAlign w:val="subscript"/>
        </w:rPr>
        <w:t>c</w:t>
      </w:r>
      <w:r w:rsidR="004C6366" w:rsidRPr="00ED5EAC">
        <w:rPr>
          <w:iCs/>
          <w:szCs w:val="24"/>
        </w:rPr>
        <w:t xml:space="preserve"> </w:t>
      </w:r>
      <w:r w:rsidRPr="00ED5EAC">
        <w:rPr>
          <w:iCs/>
          <w:szCs w:val="24"/>
        </w:rPr>
        <w:t xml:space="preserve">= </w:t>
      </w:r>
      <w:r w:rsidR="00FD4F07">
        <w:rPr>
          <w:iCs/>
          <w:szCs w:val="24"/>
        </w:rPr>
        <w:tab/>
      </w:r>
      <w:r w:rsidR="00FD4F07">
        <w:rPr>
          <w:iCs/>
          <w:szCs w:val="24"/>
        </w:rPr>
        <w:tab/>
      </w:r>
      <w:r w:rsidR="00FD4F07">
        <w:rPr>
          <w:iCs/>
          <w:szCs w:val="24"/>
        </w:rPr>
        <w:tab/>
      </w:r>
      <w:r w:rsidRPr="00ED5EAC">
        <w:rPr>
          <w:iCs/>
          <w:szCs w:val="24"/>
        </w:rPr>
        <w:t>the month ending the current</w:t>
      </w:r>
      <w:r w:rsidRPr="00ED5EAC">
        <w:rPr>
          <w:szCs w:val="24"/>
        </w:rPr>
        <w:t xml:space="preserve"> reporting period</w:t>
      </w:r>
      <w:r w:rsidR="00CB4553" w:rsidRPr="00ED5EAC">
        <w:rPr>
          <w:szCs w:val="24"/>
        </w:rPr>
        <w:t>.</w:t>
      </w:r>
    </w:p>
    <w:p w:rsidR="00EA5AF7" w:rsidRDefault="00EA5AF7">
      <w:pPr>
        <w:pStyle w:val="ListParagraph"/>
        <w:spacing w:before="120" w:after="120" w:line="240" w:lineRule="auto"/>
        <w:ind w:left="1349" w:right="238"/>
        <w:rPr>
          <w:szCs w:val="24"/>
        </w:rPr>
      </w:pPr>
    </w:p>
    <w:p w:rsidR="00EA5AF7" w:rsidRDefault="00EA5AF7">
      <w:pPr>
        <w:pStyle w:val="ListParagraph"/>
        <w:spacing w:before="120" w:after="120" w:line="240" w:lineRule="auto"/>
        <w:ind w:left="1349" w:right="238"/>
        <w:rPr>
          <w:szCs w:val="24"/>
        </w:rPr>
      </w:pPr>
    </w:p>
    <w:p w:rsidR="00EA5AF7" w:rsidRDefault="009E48CC">
      <w:pPr>
        <w:pStyle w:val="HR"/>
        <w:spacing w:before="120" w:after="120"/>
        <w:ind w:left="2268" w:hanging="2268"/>
        <w:rPr>
          <w:rFonts w:ascii="Times New Roman" w:hAnsi="Times New Roman"/>
        </w:rPr>
      </w:pPr>
      <w:bookmarkStart w:id="34" w:name="_Toc324374640"/>
      <w:r w:rsidRPr="00ED5EAC">
        <w:rPr>
          <w:rFonts w:ascii="Times New Roman" w:hAnsi="Times New Roman"/>
        </w:rPr>
        <w:t>Subdivision 3.2.2</w:t>
      </w:r>
      <w:r w:rsidRPr="00ED5EAC">
        <w:rPr>
          <w:rFonts w:ascii="Times New Roman" w:hAnsi="Times New Roman"/>
        </w:rPr>
        <w:tab/>
        <w:t xml:space="preserve">Calculating the </w:t>
      </w:r>
      <w:r w:rsidR="006820A0" w:rsidRPr="00ED5EAC">
        <w:rPr>
          <w:rFonts w:ascii="Times New Roman" w:hAnsi="Times New Roman"/>
        </w:rPr>
        <w:t xml:space="preserve">carbon dioxide equivalent of offset project </w:t>
      </w:r>
      <w:r w:rsidRPr="00ED5EAC">
        <w:rPr>
          <w:rFonts w:ascii="Times New Roman" w:hAnsi="Times New Roman"/>
        </w:rPr>
        <w:t>emissions</w:t>
      </w:r>
      <w:bookmarkEnd w:id="34"/>
    </w:p>
    <w:p w:rsidR="00EA5AF7" w:rsidRDefault="00EA5AF7">
      <w:pPr>
        <w:pStyle w:val="R1"/>
      </w:pPr>
    </w:p>
    <w:p w:rsidR="00EA5AF7" w:rsidRDefault="009E48CC">
      <w:pPr>
        <w:pStyle w:val="HR"/>
        <w:numPr>
          <w:ilvl w:val="1"/>
          <w:numId w:val="11"/>
        </w:numPr>
        <w:spacing w:before="120" w:after="120"/>
        <w:ind w:left="1020" w:hanging="993"/>
        <w:rPr>
          <w:rStyle w:val="CharSectno"/>
          <w:rFonts w:ascii="Times New Roman" w:eastAsia="Calibri" w:hAnsi="Times New Roman"/>
          <w:b w:val="0"/>
          <w:szCs w:val="22"/>
          <w:lang w:eastAsia="en-US"/>
        </w:rPr>
      </w:pPr>
      <w:bookmarkStart w:id="35" w:name="_Toc324374641"/>
      <w:r w:rsidRPr="00ED5EAC">
        <w:rPr>
          <w:rStyle w:val="CharSectno"/>
          <w:rFonts w:ascii="Times New Roman" w:hAnsi="Times New Roman"/>
        </w:rPr>
        <w:t>Calculating methane and nitrous oxide emissions from biomass burning</w:t>
      </w:r>
      <w:bookmarkEnd w:id="35"/>
    </w:p>
    <w:p w:rsidR="00EA5AF7" w:rsidRDefault="00EA5AF7">
      <w:pPr>
        <w:pStyle w:val="R1"/>
      </w:pPr>
    </w:p>
    <w:p w:rsidR="00EA5AF7" w:rsidRDefault="007A7C2B">
      <w:pPr>
        <w:pStyle w:val="R1"/>
        <w:numPr>
          <w:ilvl w:val="0"/>
          <w:numId w:val="17"/>
        </w:numPr>
        <w:spacing w:after="120" w:line="240" w:lineRule="auto"/>
        <w:jc w:val="left"/>
      </w:pPr>
      <w:r w:rsidRPr="00ED5EAC">
        <w:t>The emission</w:t>
      </w:r>
      <w:r w:rsidR="009E48CC" w:rsidRPr="00ED5EAC">
        <w:t xml:space="preserve"> of methane due to biomass burning for the reporting period is to be calculated using the following formula:</w:t>
      </w:r>
    </w:p>
    <w:p w:rsidR="00EA5AF7" w:rsidRDefault="00EA5AF7">
      <w:pPr>
        <w:pStyle w:val="R2"/>
      </w:pPr>
    </w:p>
    <w:tbl>
      <w:tblPr>
        <w:tblStyle w:val="TableGrid"/>
        <w:tblW w:w="9640" w:type="dxa"/>
        <w:tblInd w:w="-34" w:type="dxa"/>
        <w:tblLayout w:type="fixed"/>
        <w:tblLook w:val="04A0"/>
      </w:tblPr>
      <w:tblGrid>
        <w:gridCol w:w="7939"/>
        <w:gridCol w:w="1701"/>
      </w:tblGrid>
      <w:tr w:rsidR="009E48CC" w:rsidRPr="00ED5EAC" w:rsidTr="00421616">
        <w:trPr>
          <w:trHeight w:val="1215"/>
        </w:trPr>
        <w:tc>
          <w:tcPr>
            <w:tcW w:w="7939" w:type="dxa"/>
            <w:vAlign w:val="center"/>
          </w:tcPr>
          <w:p w:rsidR="00EA5AF7" w:rsidRDefault="000D5DEE">
            <w:pPr>
              <w:spacing w:before="120" w:after="120"/>
              <w:ind w:right="237"/>
              <w:rPr>
                <w:rStyle w:val="EquationNoteChar"/>
                <w:rFonts w:ascii="Times New Roman" w:eastAsia="Calibri" w:hAnsi="Times New Roman" w:cs="Times New Roman"/>
                <w:b/>
                <w:sz w:val="24"/>
                <w:szCs w:val="22"/>
              </w:rPr>
            </w:pPr>
            <m:oMathPara>
              <m:oMath>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E</m:t>
                    </m:r>
                  </m:e>
                  <m:sub>
                    <m:r>
                      <m:rPr>
                        <m:sty m:val="b"/>
                      </m:rPr>
                      <w:rPr>
                        <w:rStyle w:val="EquationNoteChar"/>
                        <w:rFonts w:ascii="Cambria Math" w:eastAsia="Calibri" w:hAnsi="Cambria Math" w:cs="Times New Roman"/>
                        <w:sz w:val="24"/>
                      </w:rPr>
                      <m:t>P</m:t>
                    </m:r>
                    <m:r>
                      <m:rPr>
                        <m:sty m:val="b"/>
                      </m:rPr>
                      <w:rPr>
                        <w:rStyle w:val="EquationNoteChar"/>
                        <w:rFonts w:ascii="Cambria Math" w:eastAsia="Calibri" w:hAnsi="Times New Roman" w:cs="Times New Roman"/>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CH</m:t>
                        </m:r>
                      </m:e>
                      <m:sub>
                        <m:r>
                          <m:rPr>
                            <m:sty m:val="b"/>
                          </m:rPr>
                          <w:rPr>
                            <w:rStyle w:val="EquationNoteChar"/>
                            <w:rFonts w:ascii="Cambria Math" w:eastAsia="Calibri" w:hAnsi="Cambria Math" w:cs="Times New Roman"/>
                            <w:sz w:val="24"/>
                          </w:rPr>
                          <m:t>4</m:t>
                        </m:r>
                      </m:sub>
                    </m:sSub>
                  </m:sub>
                </m:sSub>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Times New Roman" w:cs="Times New Roman"/>
                        <w:sz w:val="24"/>
                      </w:rPr>
                      <m:t>(</m:t>
                    </m:r>
                    <m:r>
                      <m:rPr>
                        <m:sty m:val="b"/>
                      </m:rPr>
                      <w:rPr>
                        <w:rStyle w:val="EquationNoteChar"/>
                        <w:rFonts w:ascii="Cambria Math" w:eastAsia="Calibri" w:hAnsi="Cambria Math" w:cs="Times New Roman"/>
                        <w:sz w:val="24"/>
                      </w:rPr>
                      <m:t>r</m:t>
                    </m:r>
                  </m:e>
                  <m:sub>
                    <m:r>
                      <m:rPr>
                        <m:sty m:val="b"/>
                      </m:rPr>
                      <w:rPr>
                        <w:rStyle w:val="EquationNoteChar"/>
                        <w:rFonts w:ascii="Cambria Math" w:eastAsia="Calibri" w:hAnsi="Cambria Math" w:cs="Times New Roman"/>
                        <w:sz w:val="24"/>
                      </w:rPr>
                      <m:t>c</m:t>
                    </m:r>
                  </m:sub>
                </m:sSub>
                <m:r>
                  <m:rPr>
                    <m:sty m:val="b"/>
                  </m:rPr>
                  <w:rPr>
                    <w:rStyle w:val="EquationNoteChar"/>
                    <w:rFonts w:ascii="Cambria Math" w:eastAsia="Calibri" w:hAnsi="Times New Roman" w:cs="Times New Roman"/>
                    <w:sz w:val="24"/>
                  </w:rPr>
                  <m:t xml:space="preserve">)= </m:t>
                </m:r>
                <m:nary>
                  <m:naryPr>
                    <m:chr m:val="∑"/>
                    <m:limLoc m:val="undOvr"/>
                    <m:ctrlPr>
                      <w:rPr>
                        <w:rStyle w:val="EquationNoteChar"/>
                        <w:rFonts w:ascii="Cambria Math" w:eastAsia="Calibri" w:hAnsi="Times New Roman" w:cs="Times New Roman"/>
                        <w:b/>
                        <w:sz w:val="24"/>
                      </w:rPr>
                    </m:ctrlPr>
                  </m:naryPr>
                  <m:sub>
                    <m:r>
                      <m:rPr>
                        <m:sty m:val="b"/>
                      </m:rPr>
                      <w:rPr>
                        <w:rStyle w:val="EquationNoteChar"/>
                        <w:rFonts w:ascii="Cambria Math" w:eastAsia="Calibri" w:hAnsi="Cambria Math" w:cs="Times New Roman"/>
                        <w:sz w:val="24"/>
                      </w:rPr>
                      <m:t>i</m:t>
                    </m:r>
                    <m:r>
                      <m:rPr>
                        <m:sty m:val="b"/>
                      </m:rPr>
                      <w:rPr>
                        <w:rStyle w:val="EquationNoteChar"/>
                        <w:rFonts w:ascii="Cambria Math" w:eastAsia="Calibri" w:hAnsi="Times New Roman" w:cs="Times New Roman"/>
                        <w:sz w:val="24"/>
                      </w:rPr>
                      <m:t>=</m:t>
                    </m:r>
                    <m:r>
                      <m:rPr>
                        <m:sty m:val="b"/>
                      </m:rPr>
                      <w:rPr>
                        <w:rStyle w:val="EquationNoteChar"/>
                        <w:rFonts w:ascii="Cambria Math" w:eastAsia="Calibri" w:hAnsi="Cambria Math" w:cs="Times New Roman"/>
                        <w:sz w:val="24"/>
                      </w:rPr>
                      <m:t>1</m:t>
                    </m:r>
                  </m:sub>
                  <m:sup>
                    <m:r>
                      <m:rPr>
                        <m:sty m:val="b"/>
                      </m:rPr>
                      <w:rPr>
                        <w:rStyle w:val="EquationNoteChar"/>
                        <w:rFonts w:ascii="Cambria Math" w:eastAsia="Calibri" w:hAnsi="Cambria Math" w:cs="Times New Roman"/>
                        <w:sz w:val="24"/>
                      </w:rPr>
                      <m:t>n</m:t>
                    </m:r>
                  </m:sup>
                  <m:e>
                    <m:d>
                      <m:dPr>
                        <m:ctrlPr>
                          <w:rPr>
                            <w:rStyle w:val="EquationNoteChar"/>
                            <w:rFonts w:ascii="Cambria Math" w:eastAsia="Calibri" w:hAnsi="Times New Roman" w:cs="Times New Roman"/>
                            <w:b/>
                            <w:sz w:val="24"/>
                          </w:rPr>
                        </m:ctrlPr>
                      </m:dPr>
                      <m:e>
                        <m:nary>
                          <m:naryPr>
                            <m:chr m:val="∑"/>
                            <m:limLoc m:val="undOvr"/>
                            <m:ctrlPr>
                              <w:rPr>
                                <w:rStyle w:val="EquationNoteChar"/>
                                <w:rFonts w:ascii="Cambria Math" w:eastAsia="Calibri" w:hAnsi="Times New Roman" w:cs="Times New Roman"/>
                                <w:b/>
                                <w:sz w:val="24"/>
                              </w:rPr>
                            </m:ctrlPr>
                          </m:naryPr>
                          <m:sub>
                            <m:eqArr>
                              <m:eqArrPr>
                                <m:ctrlPr>
                                  <w:rPr>
                                    <w:rStyle w:val="EquationNoteChar"/>
                                    <w:rFonts w:ascii="Cambria Math" w:eastAsia="Calibri" w:hAnsi="Times New Roman" w:cs="Times New Roman"/>
                                    <w:b/>
                                    <w:sz w:val="24"/>
                                  </w:rPr>
                                </m:ctrlPr>
                              </m:eqArrPr>
                              <m:e>
                                <m:r>
                                  <m:rPr>
                                    <m:sty m:val="b"/>
                                  </m:rPr>
                                  <w:rPr>
                                    <w:rStyle w:val="EquationNoteChar"/>
                                    <w:rFonts w:ascii="Cambria Math" w:eastAsia="Calibri" w:hAnsi="Cambria Math" w:cs="Times New Roman"/>
                                    <w:sz w:val="24"/>
                                  </w:rPr>
                                  <m:t>t</m:t>
                                </m:r>
                                <m:r>
                                  <m:rPr>
                                    <m:sty m:val="b"/>
                                  </m:rPr>
                                  <w:rPr>
                                    <w:rStyle w:val="EquationNoteChar"/>
                                    <w:rFonts w:ascii="Cambria Math" w:eastAsia="Calibri" w:hAnsi="Times New Roman" w:cs="Times New Roman"/>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r</m:t>
                                    </m:r>
                                  </m:e>
                                  <m:sub>
                                    <m:r>
                                      <m:rPr>
                                        <m:sty m:val="b"/>
                                      </m:rPr>
                                      <w:rPr>
                                        <w:rStyle w:val="EquationNoteChar"/>
                                        <w:rFonts w:ascii="Cambria Math" w:eastAsia="Calibri" w:hAnsi="Cambria Math" w:cs="Times New Roman"/>
                                        <w:sz w:val="24"/>
                                      </w:rPr>
                                      <m:t>p</m:t>
                                    </m:r>
                                  </m:sub>
                                </m:sSub>
                                <m:r>
                                  <m:rPr>
                                    <m:sty m:val="b"/>
                                  </m:rPr>
                                  <w:rPr>
                                    <w:rStyle w:val="EquationNoteChar"/>
                                    <w:rFonts w:ascii="Cambria Math" w:eastAsia="Calibri" w:hAnsi="Times New Roman" w:cs="Times New Roman"/>
                                    <w:sz w:val="24"/>
                                  </w:rPr>
                                  <m:t>+</m:t>
                                </m:r>
                                <m:r>
                                  <m:rPr>
                                    <m:sty m:val="b"/>
                                  </m:rPr>
                                  <w:rPr>
                                    <w:rStyle w:val="EquationNoteChar"/>
                                    <w:rFonts w:ascii="Cambria Math" w:eastAsia="Calibri" w:hAnsi="Cambria Math" w:cs="Times New Roman"/>
                                    <w:sz w:val="24"/>
                                  </w:rPr>
                                  <m:t>1</m:t>
                                </m:r>
                              </m:e>
                            </m:eqArr>
                          </m:sub>
                          <m:sup>
                            <m:r>
                              <m:rPr>
                                <m:sty m:val="b"/>
                              </m:rPr>
                              <w:rPr>
                                <w:rStyle w:val="EquationNoteChar"/>
                                <w:rFonts w:ascii="Cambria Math" w:eastAsia="Calibri" w:hAnsi="Cambria Math" w:cs="Times New Roman"/>
                                <w:sz w:val="24"/>
                              </w:rPr>
                              <m:t>t</m:t>
                            </m:r>
                            <m:r>
                              <m:rPr>
                                <m:sty m:val="b"/>
                              </m:rPr>
                              <w:rPr>
                                <w:rStyle w:val="EquationNoteChar"/>
                                <w:rFonts w:ascii="Cambria Math" w:eastAsia="Calibri" w:hAnsi="Times New Roman" w:cs="Times New Roman"/>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r</m:t>
                                </m:r>
                              </m:e>
                              <m:sub>
                                <m:r>
                                  <m:rPr>
                                    <m:sty m:val="b"/>
                                  </m:rPr>
                                  <w:rPr>
                                    <w:rStyle w:val="EquationNoteChar"/>
                                    <w:rFonts w:ascii="Cambria Math" w:eastAsia="Calibri" w:hAnsi="Cambria Math" w:cs="Times New Roman"/>
                                    <w:sz w:val="24"/>
                                  </w:rPr>
                                  <m:t>c</m:t>
                                </m:r>
                              </m:sub>
                            </m:sSub>
                          </m:sup>
                          <m:e>
                            <m:d>
                              <m:dPr>
                                <m:ctrlPr>
                                  <w:rPr>
                                    <w:rStyle w:val="EquationNoteChar"/>
                                    <w:rFonts w:ascii="Cambria Math" w:eastAsia="Calibri" w:hAnsi="Times New Roman" w:cs="Times New Roman"/>
                                    <w:b/>
                                    <w:sz w:val="24"/>
                                  </w:rPr>
                                </m:ctrlPr>
                              </m:dPr>
                              <m:e>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M</m:t>
                                    </m:r>
                                  </m:e>
                                  <m:sub>
                                    <m:r>
                                      <m:rPr>
                                        <m:sty m:val="b"/>
                                      </m:rPr>
                                      <w:rPr>
                                        <w:rStyle w:val="EquationNoteChar"/>
                                        <w:rFonts w:ascii="Cambria Math" w:eastAsia="Calibri" w:hAnsi="Cambria Math" w:cs="Times New Roman"/>
                                        <w:sz w:val="24"/>
                                      </w:rPr>
                                      <m:t>tb</m:t>
                                    </m:r>
                                    <m:r>
                                      <m:rPr>
                                        <m:sty m:val="b"/>
                                      </m:rPr>
                                      <w:rPr>
                                        <w:rStyle w:val="EquationNoteChar"/>
                                        <w:rFonts w:ascii="Cambria Math" w:eastAsia="Calibri" w:hAnsi="Times New Roman" w:cs="Times New Roman"/>
                                        <w:sz w:val="24"/>
                                      </w:rPr>
                                      <m:t>,</m:t>
                                    </m:r>
                                    <m:r>
                                      <m:rPr>
                                        <m:sty m:val="b"/>
                                      </m:rPr>
                                      <w:rPr>
                                        <w:rStyle w:val="EquationNoteChar"/>
                                        <w:rFonts w:ascii="Cambria Math" w:eastAsia="Calibri" w:hAnsi="Cambria Math" w:cs="Times New Roman"/>
                                        <w:sz w:val="24"/>
                                      </w:rPr>
                                      <m:t>i</m:t>
                                    </m:r>
                                  </m:sub>
                                </m:sSub>
                                <m:r>
                                  <m:rPr>
                                    <m:sty m:val="b"/>
                                  </m:rPr>
                                  <w:rPr>
                                    <w:rStyle w:val="EquationNoteChar"/>
                                    <w:rFonts w:ascii="Cambria Math" w:eastAsia="Calibri" w:hAnsi="Times New Roman" w:cs="Times New Roman"/>
                                    <w:sz w:val="24"/>
                                  </w:rPr>
                                  <m:t>(</m:t>
                                </m:r>
                                <m:r>
                                  <m:rPr>
                                    <m:sty m:val="b"/>
                                  </m:rPr>
                                  <w:rPr>
                                    <w:rStyle w:val="EquationNoteChar"/>
                                    <w:rFonts w:ascii="Cambria Math" w:eastAsia="Calibri" w:hAnsi="Cambria Math" w:cs="Times New Roman"/>
                                    <w:sz w:val="24"/>
                                  </w:rPr>
                                  <m:t>t</m:t>
                                </m:r>
                                <m:r>
                                  <m:rPr>
                                    <m:sty m:val="b"/>
                                  </m:rPr>
                                  <w:rPr>
                                    <w:rStyle w:val="EquationNoteChar"/>
                                    <w:rFonts w:ascii="Cambria Math" w:eastAsia="Calibri" w:hAnsi="Times New Roman" w:cs="Times New Roman"/>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M</m:t>
                                    </m:r>
                                  </m:e>
                                  <m:sub>
                                    <m:r>
                                      <m:rPr>
                                        <m:sty m:val="b"/>
                                      </m:rPr>
                                      <w:rPr>
                                        <w:rStyle w:val="EquationNoteChar"/>
                                        <w:rFonts w:ascii="Cambria Math" w:eastAsia="Calibri" w:hAnsi="Cambria Math" w:cs="Times New Roman"/>
                                        <w:sz w:val="24"/>
                                      </w:rPr>
                                      <m:t>db</m:t>
                                    </m:r>
                                    <m:r>
                                      <m:rPr>
                                        <m:sty m:val="b"/>
                                      </m:rPr>
                                      <w:rPr>
                                        <w:rStyle w:val="EquationNoteChar"/>
                                        <w:rFonts w:ascii="Cambria Math" w:eastAsia="Calibri" w:hAnsi="Times New Roman" w:cs="Times New Roman"/>
                                        <w:sz w:val="24"/>
                                      </w:rPr>
                                      <m:t>,</m:t>
                                    </m:r>
                                    <m:r>
                                      <m:rPr>
                                        <m:sty m:val="b"/>
                                      </m:rPr>
                                      <w:rPr>
                                        <w:rStyle w:val="EquationNoteChar"/>
                                        <w:rFonts w:ascii="Cambria Math" w:eastAsia="Calibri" w:hAnsi="Cambria Math" w:cs="Times New Roman"/>
                                        <w:sz w:val="24"/>
                                      </w:rPr>
                                      <m:t>i</m:t>
                                    </m:r>
                                  </m:sub>
                                </m:sSub>
                                <m:r>
                                  <m:rPr>
                                    <m:sty m:val="b"/>
                                  </m:rPr>
                                  <w:rPr>
                                    <w:rStyle w:val="EquationNoteChar"/>
                                    <w:rFonts w:ascii="Cambria Math" w:eastAsia="Calibri" w:hAnsi="Times New Roman" w:cs="Times New Roman"/>
                                    <w:sz w:val="24"/>
                                  </w:rPr>
                                  <m:t>(</m:t>
                                </m:r>
                                <m:r>
                                  <m:rPr>
                                    <m:sty m:val="b"/>
                                  </m:rPr>
                                  <w:rPr>
                                    <w:rStyle w:val="EquationNoteChar"/>
                                    <w:rFonts w:ascii="Cambria Math" w:eastAsia="Calibri" w:hAnsi="Cambria Math" w:cs="Times New Roman"/>
                                    <w:sz w:val="24"/>
                                  </w:rPr>
                                  <m:t>t</m:t>
                                </m:r>
                                <m:r>
                                  <m:rPr>
                                    <m:sty m:val="b"/>
                                  </m:rPr>
                                  <w:rPr>
                                    <w:rStyle w:val="EquationNoteChar"/>
                                    <w:rFonts w:ascii="Cambria Math" w:eastAsia="Calibri" w:hAnsi="Times New Roman" w:cs="Times New Roman"/>
                                    <w:sz w:val="24"/>
                                  </w:rPr>
                                  <m:t>)</m:t>
                                </m:r>
                              </m:e>
                            </m:d>
                            <m:r>
                              <m:rPr>
                                <m:sty m:val="b"/>
                              </m:rPr>
                              <w:rPr>
                                <w:rStyle w:val="EquationNoteChar"/>
                                <w:rFonts w:ascii="Cambria Math" w:eastAsia="Calibri" w:hAnsi="Times New Roman" w:cs="Times New Roman"/>
                                <w:sz w:val="24"/>
                              </w:rPr>
                              <m:t xml:space="preserve"> </m:t>
                            </m:r>
                            <m:eqArr>
                              <m:eqArrPr>
                                <m:ctrlPr>
                                  <w:rPr>
                                    <w:rStyle w:val="EquationNoteChar"/>
                                    <w:rFonts w:ascii="Cambria Math" w:eastAsia="Calibri" w:hAnsi="Times New Roman" w:cs="Times New Roman"/>
                                    <w:b/>
                                    <w:sz w:val="24"/>
                                  </w:rPr>
                                </m:ctrlPr>
                              </m:eqArrPr>
                              <m:e>
                                <m:r>
                                  <m:rPr>
                                    <m:sty m:val="b"/>
                                  </m:rPr>
                                  <w:rPr>
                                    <w:rStyle w:val="EquationNoteChar"/>
                                    <w:rFonts w:ascii="Cambria Math" w:eastAsia="Calibri" w:hAnsi="Times New Roman" w:cs="Times New Roman"/>
                                    <w:sz w:val="24"/>
                                  </w:rPr>
                                  <m:t>×</m:t>
                                </m:r>
                                <m:r>
                                  <m:rPr>
                                    <m:sty m:val="b"/>
                                  </m:rPr>
                                  <w:rPr>
                                    <w:rStyle w:val="EquationNoteChar"/>
                                    <w:rFonts w:ascii="Cambria Math" w:eastAsia="Calibri" w:hAnsi="Times New Roman" w:cs="Times New Roman"/>
                                    <w:sz w:val="24"/>
                                  </w:rPr>
                                  <m:t xml:space="preserve"> </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EF</m:t>
                                    </m:r>
                                  </m:e>
                                  <m:sub>
                                    <m:r>
                                      <m:rPr>
                                        <m:sty m:val="b"/>
                                      </m:rPr>
                                      <w:rPr>
                                        <w:rStyle w:val="EquationNoteChar"/>
                                        <w:rFonts w:ascii="Cambria Math" w:eastAsia="Calibri" w:hAnsi="Cambria Math" w:cs="Times New Roman"/>
                                        <w:sz w:val="24"/>
                                      </w:rPr>
                                      <m:t>mass</m:t>
                                    </m:r>
                                    <m:r>
                                      <m:rPr>
                                        <m:sty m:val="b"/>
                                      </m:rPr>
                                      <w:rPr>
                                        <w:rStyle w:val="EquationNoteChar"/>
                                        <w:rFonts w:ascii="Cambria Math" w:eastAsia="Calibri" w:hAnsi="Times New Roman" w:cs="Times New Roman"/>
                                        <w:sz w:val="24"/>
                                      </w:rPr>
                                      <m:t xml:space="preserve">, </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CH</m:t>
                                        </m:r>
                                      </m:e>
                                      <m:sub>
                                        <m:r>
                                          <m:rPr>
                                            <m:sty m:val="b"/>
                                          </m:rPr>
                                          <w:rPr>
                                            <w:rStyle w:val="EquationNoteChar"/>
                                            <w:rFonts w:ascii="Cambria Math" w:eastAsia="Calibri" w:hAnsi="Cambria Math" w:cs="Times New Roman"/>
                                            <w:sz w:val="24"/>
                                          </w:rPr>
                                          <m:t>4</m:t>
                                        </m:r>
                                      </m:sub>
                                    </m:sSub>
                                  </m:sub>
                                </m:sSub>
                              </m:e>
                            </m:eqArr>
                            <m:r>
                              <m:rPr>
                                <m:sty m:val="b"/>
                              </m:rPr>
                              <w:rPr>
                                <w:rStyle w:val="EquationNoteChar"/>
                                <w:rFonts w:ascii="Cambria Math" w:eastAsia="Calibri" w:hAnsi="Times New Roman" w:cs="Times New Roman"/>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GWP</m:t>
                                </m:r>
                              </m:e>
                              <m:sub>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CH</m:t>
                                    </m:r>
                                  </m:e>
                                  <m:sub>
                                    <m:r>
                                      <m:rPr>
                                        <m:sty m:val="b"/>
                                      </m:rPr>
                                      <w:rPr>
                                        <w:rStyle w:val="EquationNoteChar"/>
                                        <w:rFonts w:ascii="Cambria Math" w:eastAsia="Calibri" w:hAnsi="Cambria Math" w:cs="Times New Roman"/>
                                        <w:sz w:val="24"/>
                                      </w:rPr>
                                      <m:t>4</m:t>
                                    </m:r>
                                  </m:sub>
                                </m:sSub>
                              </m:sub>
                            </m:sSub>
                          </m:e>
                        </m:nary>
                      </m:e>
                    </m:d>
                  </m:e>
                </m:nary>
              </m:oMath>
            </m:oMathPara>
          </w:p>
        </w:tc>
        <w:tc>
          <w:tcPr>
            <w:tcW w:w="1701" w:type="dxa"/>
            <w:vAlign w:val="center"/>
          </w:tcPr>
          <w:p w:rsidR="00EA5AF7" w:rsidRDefault="009E48CC">
            <w:pPr>
              <w:spacing w:before="120" w:after="120"/>
              <w:ind w:right="237"/>
              <w:rPr>
                <w:b/>
                <w:iCs/>
              </w:rPr>
            </w:pPr>
            <w:r w:rsidRPr="00ED5EAC">
              <w:rPr>
                <w:b/>
                <w:iCs/>
              </w:rPr>
              <w:t>Equation 5</w:t>
            </w:r>
          </w:p>
        </w:tc>
      </w:tr>
    </w:tbl>
    <w:p w:rsidR="00EA5AF7" w:rsidRDefault="00EA5AF7">
      <w:pPr>
        <w:pStyle w:val="ListParagraph"/>
        <w:spacing w:before="120" w:after="120" w:line="240" w:lineRule="auto"/>
        <w:ind w:left="1352" w:right="237"/>
        <w:rPr>
          <w:szCs w:val="24"/>
        </w:rPr>
      </w:pPr>
    </w:p>
    <w:p w:rsidR="00EA5AF7" w:rsidRDefault="00096E45">
      <w:pPr>
        <w:pStyle w:val="ListParagraph"/>
        <w:spacing w:before="120" w:after="120" w:line="240" w:lineRule="auto"/>
        <w:ind w:left="1352" w:right="237"/>
        <w:rPr>
          <w:szCs w:val="24"/>
        </w:rPr>
      </w:pPr>
      <w:r w:rsidRPr="00ED5EAC">
        <w:rPr>
          <w:szCs w:val="24"/>
        </w:rPr>
        <w:t>where</w:t>
      </w:r>
      <w:r w:rsidR="009E48CC" w:rsidRPr="00ED5EAC">
        <w:rPr>
          <w:szCs w:val="24"/>
        </w:rPr>
        <w:t>:</w:t>
      </w:r>
    </w:p>
    <w:p w:rsidR="00EA5AF7" w:rsidRDefault="000D5DEE">
      <w:pPr>
        <w:pStyle w:val="ListParagraph"/>
        <w:spacing w:before="120" w:after="120" w:line="240" w:lineRule="auto"/>
        <w:ind w:left="3599" w:right="238" w:hanging="2250"/>
        <w:rPr>
          <w:iCs/>
          <w:szCs w:val="24"/>
        </w:rPr>
      </w:pPr>
      <m:oMath>
        <m:sSub>
          <m:sSubPr>
            <m:ctrlPr>
              <w:rPr>
                <w:rStyle w:val="EquationNoteChar"/>
                <w:rFonts w:ascii="Cambria Math" w:hAnsi="Times New Roman" w:cs="Times New Roman"/>
                <w:b/>
                <w:sz w:val="24"/>
                <w:szCs w:val="24"/>
              </w:rPr>
            </m:ctrlPr>
          </m:sSubPr>
          <m:e>
            <m:r>
              <m:rPr>
                <m:sty m:val="b"/>
              </m:rPr>
              <w:rPr>
                <w:rStyle w:val="EquationNoteChar"/>
                <w:rFonts w:ascii="Cambria Math" w:hAnsi="Cambria Math" w:cs="Times New Roman"/>
                <w:sz w:val="24"/>
                <w:szCs w:val="24"/>
              </w:rPr>
              <m:t>E</m:t>
            </m:r>
          </m:e>
          <m:sub>
            <m:r>
              <m:rPr>
                <m:sty m:val="b"/>
              </m:rPr>
              <w:rPr>
                <w:rStyle w:val="EquationNoteChar"/>
                <w:rFonts w:ascii="Cambria Math" w:hAnsi="Cambria Math" w:cs="Times New Roman"/>
                <w:sz w:val="24"/>
                <w:szCs w:val="24"/>
              </w:rPr>
              <m:t>P</m:t>
            </m:r>
            <m:r>
              <m:rPr>
                <m:sty m:val="b"/>
              </m:rPr>
              <w:rPr>
                <w:rStyle w:val="EquationNoteChar"/>
                <w:rFonts w:ascii="Cambria Math" w:hAnsi="Times New Roman" w:cs="Times New Roman"/>
                <w:sz w:val="24"/>
                <w:szCs w:val="24"/>
              </w:rPr>
              <m:t>,</m:t>
            </m:r>
            <m:sSub>
              <m:sSubPr>
                <m:ctrlPr>
                  <w:rPr>
                    <w:rStyle w:val="EquationNoteChar"/>
                    <w:rFonts w:ascii="Cambria Math" w:hAnsi="Times New Roman" w:cs="Times New Roman"/>
                    <w:b/>
                    <w:sz w:val="24"/>
                    <w:szCs w:val="24"/>
                  </w:rPr>
                </m:ctrlPr>
              </m:sSubPr>
              <m:e>
                <m:r>
                  <m:rPr>
                    <m:sty m:val="b"/>
                  </m:rPr>
                  <w:rPr>
                    <w:rStyle w:val="EquationNoteChar"/>
                    <w:rFonts w:ascii="Cambria Math" w:hAnsi="Cambria Math" w:cs="Times New Roman"/>
                    <w:sz w:val="24"/>
                    <w:szCs w:val="24"/>
                  </w:rPr>
                  <m:t>CH</m:t>
                </m:r>
              </m:e>
              <m:sub>
                <m:r>
                  <m:rPr>
                    <m:sty m:val="b"/>
                  </m:rPr>
                  <w:rPr>
                    <w:rStyle w:val="EquationNoteChar"/>
                    <w:rFonts w:ascii="Cambria Math" w:hAnsi="Cambria Math" w:cs="Times New Roman"/>
                    <w:sz w:val="24"/>
                    <w:szCs w:val="24"/>
                  </w:rPr>
                  <m:t>4</m:t>
                </m:r>
              </m:sub>
            </m:sSub>
          </m:sub>
        </m:sSub>
        <m:sSub>
          <m:sSubPr>
            <m:ctrlPr>
              <w:rPr>
                <w:rStyle w:val="EquationNoteChar"/>
                <w:rFonts w:ascii="Cambria Math" w:hAnsi="Times New Roman" w:cs="Times New Roman"/>
                <w:b/>
                <w:sz w:val="24"/>
                <w:szCs w:val="24"/>
              </w:rPr>
            </m:ctrlPr>
          </m:sSubPr>
          <m:e>
            <m:r>
              <m:rPr>
                <m:sty m:val="b"/>
              </m:rPr>
              <w:rPr>
                <w:rStyle w:val="EquationNoteChar"/>
                <w:rFonts w:ascii="Cambria Math" w:hAnsi="Times New Roman" w:cs="Times New Roman"/>
                <w:sz w:val="24"/>
                <w:szCs w:val="24"/>
              </w:rPr>
              <m:t>(</m:t>
            </m:r>
            <m:r>
              <m:rPr>
                <m:sty m:val="b"/>
              </m:rPr>
              <w:rPr>
                <w:rStyle w:val="EquationNoteChar"/>
                <w:rFonts w:ascii="Cambria Math" w:hAnsi="Cambria Math" w:cs="Times New Roman"/>
                <w:sz w:val="24"/>
                <w:szCs w:val="24"/>
              </w:rPr>
              <m:t>r</m:t>
            </m:r>
          </m:e>
          <m:sub>
            <m:r>
              <m:rPr>
                <m:sty m:val="b"/>
              </m:rPr>
              <w:rPr>
                <w:rStyle w:val="EquationNoteChar"/>
                <w:rFonts w:ascii="Cambria Math" w:hAnsi="Cambria Math" w:cs="Times New Roman"/>
                <w:sz w:val="24"/>
                <w:szCs w:val="24"/>
              </w:rPr>
              <m:t>c</m:t>
            </m:r>
          </m:sub>
        </m:sSub>
        <m:r>
          <m:rPr>
            <m:sty m:val="b"/>
          </m:rPr>
          <w:rPr>
            <w:rStyle w:val="EquationNoteChar"/>
            <w:rFonts w:ascii="Cambria Math" w:hAnsi="Times New Roman" w:cs="Times New Roman"/>
            <w:sz w:val="24"/>
            <w:szCs w:val="24"/>
          </w:rPr>
          <m:t>)</m:t>
        </m:r>
      </m:oMath>
      <w:r w:rsidR="006E2F13" w:rsidRPr="00ED5EAC">
        <w:rPr>
          <w:iCs/>
          <w:szCs w:val="24"/>
        </w:rPr>
        <w:t xml:space="preserve">= </w:t>
      </w:r>
      <w:r w:rsidR="00FD4F07">
        <w:rPr>
          <w:iCs/>
          <w:szCs w:val="24"/>
        </w:rPr>
        <w:tab/>
      </w:r>
      <w:r w:rsidR="00FD4F07">
        <w:rPr>
          <w:iCs/>
          <w:szCs w:val="24"/>
        </w:rPr>
        <w:tab/>
      </w:r>
      <w:r w:rsidR="006E2F13" w:rsidRPr="00ED5EAC">
        <w:rPr>
          <w:iCs/>
          <w:szCs w:val="24"/>
        </w:rPr>
        <w:t>e</w:t>
      </w:r>
      <w:r w:rsidR="009E48CC" w:rsidRPr="00ED5EAC">
        <w:rPr>
          <w:iCs/>
          <w:szCs w:val="24"/>
        </w:rPr>
        <w:t>missions of CH</w:t>
      </w:r>
      <w:r w:rsidR="009E48CC" w:rsidRPr="00ED5EAC">
        <w:rPr>
          <w:iCs/>
          <w:szCs w:val="24"/>
          <w:vertAlign w:val="subscript"/>
        </w:rPr>
        <w:t>4</w:t>
      </w:r>
      <w:r w:rsidR="0095511A">
        <w:rPr>
          <w:iCs/>
          <w:szCs w:val="24"/>
          <w:vertAlign w:val="subscript"/>
        </w:rPr>
        <w:t xml:space="preserve"> </w:t>
      </w:r>
      <w:r w:rsidR="009E48CC" w:rsidRPr="00ED5EAC">
        <w:rPr>
          <w:iCs/>
          <w:szCs w:val="24"/>
        </w:rPr>
        <w:t>(</w:t>
      </w:r>
      <w:r w:rsidR="00CD151C" w:rsidRPr="00ED5EAC">
        <w:rPr>
          <w:iCs/>
          <w:szCs w:val="24"/>
        </w:rPr>
        <w:t xml:space="preserve">in tonnes </w:t>
      </w:r>
      <w:r w:rsidR="009E48CC" w:rsidRPr="00ED5EAC">
        <w:rPr>
          <w:iCs/>
          <w:szCs w:val="24"/>
        </w:rPr>
        <w:t>CO</w:t>
      </w:r>
      <w:r w:rsidR="009E48CC" w:rsidRPr="00ED5EAC">
        <w:rPr>
          <w:iCs/>
          <w:szCs w:val="24"/>
          <w:vertAlign w:val="subscript"/>
        </w:rPr>
        <w:t>2</w:t>
      </w:r>
      <w:r w:rsidR="009E48CC" w:rsidRPr="00ED5EAC">
        <w:rPr>
          <w:iCs/>
          <w:szCs w:val="24"/>
        </w:rPr>
        <w:t>-e) from biomass burning for the project for the reporting period</w:t>
      </w:r>
      <w:r w:rsidR="0095511A">
        <w:rPr>
          <w:iCs/>
          <w:szCs w:val="24"/>
        </w:rPr>
        <w:t xml:space="preserve"> ending in the month (r</w:t>
      </w:r>
      <w:r w:rsidR="0095511A">
        <w:rPr>
          <w:iCs/>
          <w:szCs w:val="24"/>
          <w:vertAlign w:val="subscript"/>
        </w:rPr>
        <w:t>c</w:t>
      </w:r>
      <w:r w:rsidR="0095511A">
        <w:rPr>
          <w:iCs/>
          <w:szCs w:val="24"/>
        </w:rPr>
        <w:t>)</w:t>
      </w:r>
      <w:r w:rsidR="00CB4553" w:rsidRPr="00ED5EAC">
        <w:rPr>
          <w:iCs/>
          <w:szCs w:val="24"/>
        </w:rPr>
        <w:t>.</w:t>
      </w:r>
    </w:p>
    <w:p w:rsidR="00EA5AF7" w:rsidRDefault="009E48CC">
      <w:pPr>
        <w:pStyle w:val="ListParagraph"/>
        <w:spacing w:before="120" w:after="120" w:line="240" w:lineRule="auto"/>
        <w:ind w:left="3599" w:right="238" w:hanging="2250"/>
        <w:rPr>
          <w:iCs/>
          <w:szCs w:val="24"/>
        </w:rPr>
      </w:pPr>
      <w:r w:rsidRPr="00ED5EAC">
        <w:rPr>
          <w:b/>
          <w:iCs/>
          <w:szCs w:val="24"/>
        </w:rPr>
        <w:t>M</w:t>
      </w:r>
      <w:r w:rsidRPr="00ED5EAC">
        <w:rPr>
          <w:b/>
          <w:iCs/>
          <w:szCs w:val="24"/>
          <w:vertAlign w:val="subscript"/>
        </w:rPr>
        <w:t>tb,i</w:t>
      </w:r>
      <w:r w:rsidR="00013F18" w:rsidRPr="00ED5EAC">
        <w:rPr>
          <w:b/>
          <w:iCs/>
          <w:szCs w:val="24"/>
        </w:rPr>
        <w:t xml:space="preserve"> </w:t>
      </w:r>
      <w:r w:rsidRPr="00ED5EAC">
        <w:rPr>
          <w:iCs/>
          <w:szCs w:val="24"/>
        </w:rPr>
        <w:t xml:space="preserve">= </w:t>
      </w:r>
      <w:r w:rsidR="00FD4F07">
        <w:rPr>
          <w:iCs/>
          <w:szCs w:val="24"/>
        </w:rPr>
        <w:tab/>
      </w:r>
      <w:r w:rsidR="00FD4F07">
        <w:rPr>
          <w:iCs/>
          <w:szCs w:val="24"/>
        </w:rPr>
        <w:tab/>
      </w:r>
      <w:r w:rsidR="00501839" w:rsidRPr="00ED5EAC">
        <w:rPr>
          <w:iCs/>
          <w:szCs w:val="24"/>
        </w:rPr>
        <w:t xml:space="preserve">tree </w:t>
      </w:r>
      <w:r w:rsidR="00AD2B3F" w:rsidRPr="00ED5EAC">
        <w:rPr>
          <w:iCs/>
          <w:szCs w:val="24"/>
        </w:rPr>
        <w:t>layer</w:t>
      </w:r>
      <w:r w:rsidRPr="00ED5EAC">
        <w:rPr>
          <w:iCs/>
          <w:szCs w:val="24"/>
        </w:rPr>
        <w:t xml:space="preserve"> carbon (tonnes C) </w:t>
      </w:r>
      <w:r w:rsidR="00CD151C" w:rsidRPr="00ED5EAC">
        <w:rPr>
          <w:iCs/>
          <w:szCs w:val="24"/>
        </w:rPr>
        <w:t xml:space="preserve">for each carbon estimation area (i), </w:t>
      </w:r>
      <w:r w:rsidRPr="00ED5EAC">
        <w:rPr>
          <w:iCs/>
          <w:szCs w:val="24"/>
        </w:rPr>
        <w:t>emitted to the atmosphere for each month (t) of the reporting period</w:t>
      </w:r>
      <w:r w:rsidR="00BD1D27" w:rsidRPr="00ED5EAC">
        <w:rPr>
          <w:iCs/>
          <w:szCs w:val="24"/>
        </w:rPr>
        <w:t xml:space="preserve"> determined using the Reforestation Modelling Tool</w:t>
      </w:r>
      <w:r w:rsidR="00CB4553" w:rsidRPr="00ED5EAC">
        <w:rPr>
          <w:iCs/>
          <w:szCs w:val="24"/>
        </w:rPr>
        <w:t>.</w:t>
      </w:r>
    </w:p>
    <w:p w:rsidR="00EA5AF7" w:rsidRDefault="009E48CC">
      <w:pPr>
        <w:pStyle w:val="ListParagraph"/>
        <w:spacing w:before="120" w:after="120" w:line="240" w:lineRule="auto"/>
        <w:ind w:left="3599" w:right="238" w:hanging="2250"/>
        <w:rPr>
          <w:iCs/>
          <w:szCs w:val="24"/>
        </w:rPr>
      </w:pPr>
      <w:r w:rsidRPr="00ED5EAC">
        <w:rPr>
          <w:b/>
          <w:iCs/>
          <w:szCs w:val="24"/>
        </w:rPr>
        <w:t>M</w:t>
      </w:r>
      <w:r w:rsidRPr="00ED5EAC">
        <w:rPr>
          <w:b/>
          <w:iCs/>
          <w:szCs w:val="24"/>
          <w:vertAlign w:val="subscript"/>
        </w:rPr>
        <w:t xml:space="preserve">db,i </w:t>
      </w:r>
      <w:r w:rsidR="006E2F13" w:rsidRPr="00ED5EAC">
        <w:rPr>
          <w:iCs/>
          <w:szCs w:val="24"/>
        </w:rPr>
        <w:t xml:space="preserve">= </w:t>
      </w:r>
      <w:r w:rsidR="005B65FB">
        <w:rPr>
          <w:iCs/>
          <w:szCs w:val="24"/>
        </w:rPr>
        <w:tab/>
      </w:r>
      <w:r w:rsidR="005B65FB">
        <w:rPr>
          <w:iCs/>
          <w:szCs w:val="24"/>
        </w:rPr>
        <w:tab/>
      </w:r>
      <w:r w:rsidR="00501839" w:rsidRPr="00ED5EAC">
        <w:rPr>
          <w:iCs/>
          <w:szCs w:val="24"/>
        </w:rPr>
        <w:t xml:space="preserve">debris </w:t>
      </w:r>
      <w:r w:rsidR="00AD2B3F" w:rsidRPr="00ED5EAC">
        <w:rPr>
          <w:iCs/>
          <w:szCs w:val="24"/>
        </w:rPr>
        <w:t>layer</w:t>
      </w:r>
      <w:r w:rsidRPr="00ED5EAC">
        <w:rPr>
          <w:iCs/>
          <w:szCs w:val="24"/>
        </w:rPr>
        <w:t xml:space="preserve"> carbon (tonnes C) </w:t>
      </w:r>
      <w:r w:rsidR="00CD151C" w:rsidRPr="00ED5EAC">
        <w:rPr>
          <w:iCs/>
          <w:szCs w:val="24"/>
        </w:rPr>
        <w:t>for each carbon estimation area (i),</w:t>
      </w:r>
      <w:r w:rsidRPr="00ED5EAC">
        <w:rPr>
          <w:iCs/>
          <w:szCs w:val="24"/>
        </w:rPr>
        <w:t>emitted to the atmosphere for each month (t) of the reporting period</w:t>
      </w:r>
      <w:r w:rsidR="00BD1D27" w:rsidRPr="00ED5EAC">
        <w:rPr>
          <w:iCs/>
          <w:szCs w:val="24"/>
        </w:rPr>
        <w:t xml:space="preserve"> determined using the Reforestation Modelling Tool</w:t>
      </w:r>
      <w:r w:rsidR="00CB4553" w:rsidRPr="00ED5EAC">
        <w:rPr>
          <w:iCs/>
          <w:szCs w:val="24"/>
        </w:rPr>
        <w:t>.</w:t>
      </w:r>
    </w:p>
    <w:p w:rsidR="00EA5AF7" w:rsidRDefault="000D5DEE">
      <w:pPr>
        <w:pStyle w:val="ListParagraph"/>
        <w:spacing w:before="120" w:after="120" w:line="240" w:lineRule="auto"/>
        <w:ind w:left="3599" w:right="238" w:hanging="2250"/>
        <w:rPr>
          <w:iCs/>
          <w:szCs w:val="24"/>
        </w:rPr>
      </w:pPr>
      <m:oMath>
        <m:sSub>
          <m:sSubPr>
            <m:ctrlPr>
              <w:rPr>
                <w:rStyle w:val="EquationNoteChar"/>
                <w:rFonts w:ascii="Cambria Math" w:hAnsi="Times New Roman" w:cs="Times New Roman"/>
                <w:b/>
                <w:sz w:val="24"/>
                <w:szCs w:val="24"/>
              </w:rPr>
            </m:ctrlPr>
          </m:sSubPr>
          <m:e>
            <m:r>
              <m:rPr>
                <m:sty m:val="b"/>
              </m:rPr>
              <w:rPr>
                <w:rStyle w:val="EquationNoteChar"/>
                <w:rFonts w:ascii="Cambria Math" w:hAnsi="Cambria Math" w:cs="Times New Roman"/>
                <w:sz w:val="24"/>
                <w:szCs w:val="24"/>
              </w:rPr>
              <m:t>EF</m:t>
            </m:r>
          </m:e>
          <m:sub>
            <m:r>
              <m:rPr>
                <m:sty m:val="b"/>
              </m:rPr>
              <w:rPr>
                <w:rStyle w:val="EquationNoteChar"/>
                <w:rFonts w:ascii="Cambria Math" w:hAnsi="Cambria Math" w:cs="Times New Roman"/>
                <w:sz w:val="24"/>
                <w:szCs w:val="24"/>
              </w:rPr>
              <m:t>mass</m:t>
            </m:r>
            <m:r>
              <m:rPr>
                <m:sty m:val="b"/>
              </m:rPr>
              <w:rPr>
                <w:rStyle w:val="EquationNoteChar"/>
                <w:rFonts w:ascii="Cambria Math" w:hAnsi="Times New Roman" w:cs="Times New Roman"/>
                <w:sz w:val="24"/>
                <w:szCs w:val="24"/>
              </w:rPr>
              <m:t xml:space="preserve">, </m:t>
            </m:r>
            <m:sSub>
              <m:sSubPr>
                <m:ctrlPr>
                  <w:rPr>
                    <w:rStyle w:val="EquationNoteChar"/>
                    <w:rFonts w:ascii="Cambria Math" w:hAnsi="Times New Roman" w:cs="Times New Roman"/>
                    <w:b/>
                    <w:sz w:val="24"/>
                    <w:szCs w:val="24"/>
                  </w:rPr>
                </m:ctrlPr>
              </m:sSubPr>
              <m:e>
                <m:r>
                  <m:rPr>
                    <m:sty m:val="b"/>
                  </m:rPr>
                  <w:rPr>
                    <w:rStyle w:val="EquationNoteChar"/>
                    <w:rFonts w:ascii="Cambria Math" w:hAnsi="Cambria Math" w:cs="Times New Roman"/>
                    <w:sz w:val="24"/>
                    <w:szCs w:val="24"/>
                  </w:rPr>
                  <m:t>CH</m:t>
                </m:r>
              </m:e>
              <m:sub>
                <m:r>
                  <m:rPr>
                    <m:sty m:val="b"/>
                  </m:rPr>
                  <w:rPr>
                    <w:rStyle w:val="EquationNoteChar"/>
                    <w:rFonts w:ascii="Cambria Math" w:hAnsi="Cambria Math" w:cs="Times New Roman"/>
                    <w:sz w:val="24"/>
                    <w:szCs w:val="24"/>
                  </w:rPr>
                  <m:t>4</m:t>
                </m:r>
              </m:sub>
            </m:sSub>
          </m:sub>
        </m:sSub>
      </m:oMath>
      <w:r w:rsidR="00536514" w:rsidRPr="00ED5EAC">
        <w:rPr>
          <w:b/>
          <w:iCs/>
          <w:szCs w:val="24"/>
        </w:rPr>
        <w:t xml:space="preserve"> = </w:t>
      </w:r>
      <w:r w:rsidR="005B65FB">
        <w:rPr>
          <w:b/>
          <w:iCs/>
          <w:szCs w:val="24"/>
        </w:rPr>
        <w:tab/>
      </w:r>
      <w:r w:rsidR="005B65FB">
        <w:rPr>
          <w:b/>
          <w:iCs/>
          <w:szCs w:val="24"/>
        </w:rPr>
        <w:tab/>
      </w:r>
      <w:r w:rsidR="000C49F9" w:rsidRPr="00ED5EAC">
        <w:rPr>
          <w:iCs/>
          <w:szCs w:val="24"/>
        </w:rPr>
        <w:t>derived constant, calculated from</w:t>
      </w:r>
      <w:r w:rsidR="00536514" w:rsidRPr="00ED5EAC">
        <w:rPr>
          <w:iCs/>
          <w:szCs w:val="24"/>
        </w:rPr>
        <w:t xml:space="preserve"> </w:t>
      </w:r>
      <w:r w:rsidR="00C555DF" w:rsidRPr="00ED5EAC">
        <w:rPr>
          <w:iCs/>
          <w:szCs w:val="24"/>
        </w:rPr>
        <w:t xml:space="preserve">the </w:t>
      </w:r>
      <w:r w:rsidR="000C49F9" w:rsidRPr="00ED5EAC">
        <w:rPr>
          <w:iCs/>
          <w:szCs w:val="24"/>
        </w:rPr>
        <w:t xml:space="preserve">product of </w:t>
      </w:r>
      <w:r w:rsidR="00536514" w:rsidRPr="00ED5EAC">
        <w:rPr>
          <w:iCs/>
          <w:szCs w:val="24"/>
        </w:rPr>
        <w:t xml:space="preserve">carbon mass, emission factor and molecular mass fraction </w:t>
      </w:r>
      <w:r w:rsidR="000C49F9" w:rsidRPr="00ED5EAC">
        <w:rPr>
          <w:iCs/>
          <w:szCs w:val="24"/>
        </w:rPr>
        <w:t xml:space="preserve">as </w:t>
      </w:r>
      <w:r w:rsidR="00536514" w:rsidRPr="00ED5EAC">
        <w:rPr>
          <w:iCs/>
          <w:szCs w:val="24"/>
        </w:rPr>
        <w:t xml:space="preserve">sourced from </w:t>
      </w:r>
      <w:r w:rsidR="00CA1DDA" w:rsidRPr="00ED5EAC">
        <w:rPr>
          <w:iCs/>
          <w:szCs w:val="24"/>
        </w:rPr>
        <w:t>Table</w:t>
      </w:r>
      <w:r w:rsidR="0095511A">
        <w:rPr>
          <w:iCs/>
          <w:szCs w:val="24"/>
        </w:rPr>
        <w:t>s</w:t>
      </w:r>
      <w:r w:rsidR="00CA1DDA" w:rsidRPr="00ED5EAC">
        <w:rPr>
          <w:iCs/>
          <w:szCs w:val="24"/>
        </w:rPr>
        <w:t xml:space="preserve"> 7.20, 7.21 and 7.22 of the </w:t>
      </w:r>
      <w:r w:rsidR="00536514" w:rsidRPr="00ED5EAC">
        <w:rPr>
          <w:iCs/>
          <w:szCs w:val="24"/>
        </w:rPr>
        <w:t>National Inventory Report 2010</w:t>
      </w:r>
      <w:r w:rsidR="0095511A">
        <w:rPr>
          <w:iCs/>
          <w:szCs w:val="24"/>
        </w:rPr>
        <w:t>;</w:t>
      </w:r>
      <w:r w:rsidR="00536514" w:rsidRPr="00ED5EAC">
        <w:rPr>
          <w:iCs/>
          <w:szCs w:val="24"/>
        </w:rPr>
        <w:t xml:space="preserve"> </w:t>
      </w:r>
      <w:r w:rsidR="000C49F9" w:rsidRPr="00ED5EAC">
        <w:rPr>
          <w:iCs/>
          <w:szCs w:val="24"/>
        </w:rPr>
        <w:t xml:space="preserve">= </w:t>
      </w:r>
      <m:oMath>
        <m:r>
          <w:rPr>
            <w:rFonts w:ascii="Cambria Math"/>
            <w:szCs w:val="24"/>
          </w:rPr>
          <m:t xml:space="preserve">7.182 </m:t>
        </m:r>
        <m:r>
          <m:rPr>
            <m:sty m:val="b"/>
          </m:rPr>
          <w:rPr>
            <w:rStyle w:val="EquationNoteChar"/>
            <w:rFonts w:ascii="Cambria Math" w:hAnsi="Times New Roman" w:cs="Times New Roman"/>
            <w:sz w:val="24"/>
            <w:szCs w:val="24"/>
          </w:rPr>
          <m:t>×</m:t>
        </m:r>
        <m:sSup>
          <m:sSupPr>
            <m:ctrlPr>
              <w:rPr>
                <w:rFonts w:ascii="Cambria Math" w:hAnsi="Cambria Math"/>
                <w:i/>
                <w:iCs/>
                <w:szCs w:val="24"/>
              </w:rPr>
            </m:ctrlPr>
          </m:sSupPr>
          <m:e>
            <m:r>
              <w:rPr>
                <w:rFonts w:ascii="Cambria Math"/>
                <w:szCs w:val="24"/>
              </w:rPr>
              <m:t>10</m:t>
            </m:r>
          </m:e>
          <m:sup>
            <m:r>
              <w:rPr>
                <w:szCs w:val="24"/>
              </w:rPr>
              <m:t>-</m:t>
            </m:r>
            <m:r>
              <w:rPr>
                <w:rFonts w:ascii="Cambria Math"/>
                <w:szCs w:val="24"/>
              </w:rPr>
              <m:t>3</m:t>
            </m:r>
          </m:sup>
        </m:sSup>
        <m:r>
          <w:rPr>
            <w:rFonts w:ascii="Cambria Math"/>
            <w:szCs w:val="24"/>
          </w:rPr>
          <m:t>.</m:t>
        </m:r>
      </m:oMath>
      <w:r w:rsidR="00536514" w:rsidRPr="00ED5EAC">
        <w:rPr>
          <w:b/>
          <w:iCs/>
          <w:szCs w:val="24"/>
        </w:rPr>
        <w:t xml:space="preserve"> </w:t>
      </w:r>
    </w:p>
    <w:p w:rsidR="00EA5AF7" w:rsidRDefault="000D5DEE">
      <w:pPr>
        <w:pStyle w:val="ListParagraph"/>
        <w:spacing w:before="120" w:after="120" w:line="240" w:lineRule="auto"/>
        <w:ind w:left="3599" w:right="238" w:hanging="2250"/>
        <w:rPr>
          <w:iCs/>
          <w:szCs w:val="24"/>
        </w:rPr>
      </w:pPr>
      <m:oMath>
        <m:sSub>
          <m:sSubPr>
            <m:ctrlPr>
              <w:rPr>
                <w:rStyle w:val="EquationNoteChar"/>
                <w:rFonts w:ascii="Cambria Math" w:hAnsi="Times New Roman" w:cs="Times New Roman"/>
                <w:b/>
                <w:sz w:val="24"/>
                <w:szCs w:val="24"/>
              </w:rPr>
            </m:ctrlPr>
          </m:sSubPr>
          <m:e>
            <m:r>
              <m:rPr>
                <m:sty m:val="b"/>
              </m:rPr>
              <w:rPr>
                <w:rStyle w:val="EquationNoteChar"/>
                <w:rFonts w:ascii="Cambria Math" w:hAnsi="Cambria Math" w:cs="Times New Roman"/>
                <w:sz w:val="24"/>
                <w:szCs w:val="24"/>
              </w:rPr>
              <m:t>GWP</m:t>
            </m:r>
          </m:e>
          <m:sub>
            <m:sSub>
              <m:sSubPr>
                <m:ctrlPr>
                  <w:rPr>
                    <w:rStyle w:val="EquationNoteChar"/>
                    <w:rFonts w:ascii="Cambria Math" w:hAnsi="Times New Roman" w:cs="Times New Roman"/>
                    <w:b/>
                    <w:sz w:val="24"/>
                    <w:szCs w:val="24"/>
                  </w:rPr>
                </m:ctrlPr>
              </m:sSubPr>
              <m:e>
                <m:r>
                  <m:rPr>
                    <m:sty m:val="b"/>
                  </m:rPr>
                  <w:rPr>
                    <w:rStyle w:val="EquationNoteChar"/>
                    <w:rFonts w:ascii="Cambria Math" w:hAnsi="Cambria Math" w:cs="Times New Roman"/>
                    <w:sz w:val="24"/>
                    <w:szCs w:val="24"/>
                  </w:rPr>
                  <m:t>CH</m:t>
                </m:r>
              </m:e>
              <m:sub>
                <m:r>
                  <m:rPr>
                    <m:sty m:val="b"/>
                  </m:rPr>
                  <w:rPr>
                    <w:rStyle w:val="EquationNoteChar"/>
                    <w:rFonts w:ascii="Cambria Math" w:hAnsi="Cambria Math" w:cs="Times New Roman"/>
                    <w:sz w:val="24"/>
                    <w:szCs w:val="24"/>
                  </w:rPr>
                  <m:t>4</m:t>
                </m:r>
              </m:sub>
            </m:sSub>
          </m:sub>
        </m:sSub>
      </m:oMath>
      <w:r w:rsidR="00CD151C" w:rsidRPr="00ED5EAC">
        <w:rPr>
          <w:rStyle w:val="EquationNoteChar"/>
          <w:rFonts w:ascii="Times New Roman" w:hAnsi="Times New Roman" w:cs="Times New Roman"/>
          <w:b/>
          <w:sz w:val="24"/>
          <w:szCs w:val="24"/>
        </w:rPr>
        <w:t>=</w:t>
      </w:r>
      <w:r w:rsidR="005B65FB">
        <w:rPr>
          <w:rStyle w:val="EquationNoteChar"/>
          <w:rFonts w:ascii="Times New Roman" w:hAnsi="Times New Roman" w:cs="Times New Roman"/>
          <w:b/>
          <w:sz w:val="24"/>
          <w:szCs w:val="24"/>
        </w:rPr>
        <w:tab/>
      </w:r>
      <w:r w:rsidR="005B65FB">
        <w:rPr>
          <w:rStyle w:val="EquationNoteChar"/>
          <w:rFonts w:ascii="Times New Roman" w:hAnsi="Times New Roman" w:cs="Times New Roman"/>
          <w:b/>
          <w:sz w:val="24"/>
          <w:szCs w:val="24"/>
        </w:rPr>
        <w:tab/>
      </w:r>
      <w:r w:rsidR="000C49F9" w:rsidRPr="00ED5EAC">
        <w:rPr>
          <w:szCs w:val="24"/>
        </w:rPr>
        <w:t>global warming potential of methane as specified in</w:t>
      </w:r>
      <w:r w:rsidR="00424B5A" w:rsidRPr="00ED5EAC">
        <w:rPr>
          <w:szCs w:val="24"/>
        </w:rPr>
        <w:t xml:space="preserve"> regulation 2.02 of </w:t>
      </w:r>
      <w:r w:rsidR="000C49F9" w:rsidRPr="00ED5EAC">
        <w:rPr>
          <w:szCs w:val="24"/>
        </w:rPr>
        <w:t xml:space="preserve">the </w:t>
      </w:r>
      <w:r w:rsidR="000C49F9" w:rsidRPr="00ED5EAC">
        <w:rPr>
          <w:i/>
          <w:szCs w:val="24"/>
        </w:rPr>
        <w:t>NGER Regulations</w:t>
      </w:r>
      <w:r w:rsidR="00CB4553" w:rsidRPr="00ED5EAC">
        <w:rPr>
          <w:szCs w:val="24"/>
        </w:rPr>
        <w:t>.</w:t>
      </w:r>
    </w:p>
    <w:p w:rsidR="00EA5AF7" w:rsidRDefault="009E48CC">
      <w:pPr>
        <w:pStyle w:val="ListParagraph"/>
        <w:spacing w:before="120" w:after="120" w:line="240" w:lineRule="auto"/>
        <w:ind w:left="3599" w:right="238" w:hanging="2250"/>
        <w:rPr>
          <w:iCs/>
          <w:szCs w:val="24"/>
        </w:rPr>
      </w:pPr>
      <w:r w:rsidRPr="00ED5EAC">
        <w:rPr>
          <w:b/>
          <w:iCs/>
          <w:szCs w:val="24"/>
        </w:rPr>
        <w:t>n</w:t>
      </w:r>
      <w:r w:rsidR="00013F18" w:rsidRPr="00ED5EAC">
        <w:rPr>
          <w:b/>
          <w:iCs/>
          <w:szCs w:val="24"/>
        </w:rPr>
        <w:t xml:space="preserve"> </w:t>
      </w:r>
      <w:r w:rsidR="006E2F13" w:rsidRPr="00ED5EAC">
        <w:rPr>
          <w:iCs/>
          <w:szCs w:val="24"/>
        </w:rPr>
        <w:t xml:space="preserve">= </w:t>
      </w:r>
      <w:r w:rsidR="005B65FB">
        <w:rPr>
          <w:iCs/>
          <w:szCs w:val="24"/>
        </w:rPr>
        <w:tab/>
      </w:r>
      <w:r w:rsidR="006E2F13" w:rsidRPr="00ED5EAC">
        <w:rPr>
          <w:iCs/>
          <w:szCs w:val="24"/>
        </w:rPr>
        <w:t>the number of carbon estimation a</w:t>
      </w:r>
      <w:r w:rsidRPr="00ED5EAC">
        <w:rPr>
          <w:iCs/>
          <w:szCs w:val="24"/>
        </w:rPr>
        <w:t xml:space="preserve">reas (i) within </w:t>
      </w:r>
      <w:r w:rsidR="000704FB" w:rsidRPr="00ED5EAC">
        <w:rPr>
          <w:iCs/>
          <w:szCs w:val="24"/>
        </w:rPr>
        <w:t>the</w:t>
      </w:r>
      <w:r w:rsidRPr="00ED5EAC">
        <w:rPr>
          <w:iCs/>
          <w:szCs w:val="24"/>
        </w:rPr>
        <w:t xml:space="preserve"> </w:t>
      </w:r>
      <w:r w:rsidR="006E2F13" w:rsidRPr="00ED5EAC">
        <w:rPr>
          <w:iCs/>
          <w:szCs w:val="24"/>
        </w:rPr>
        <w:t>project a</w:t>
      </w:r>
      <w:r w:rsidRPr="00ED5EAC">
        <w:rPr>
          <w:iCs/>
          <w:szCs w:val="24"/>
        </w:rPr>
        <w:t>rea</w:t>
      </w:r>
      <w:r w:rsidR="00CB4553" w:rsidRPr="00ED5EAC">
        <w:rPr>
          <w:iCs/>
          <w:szCs w:val="24"/>
        </w:rPr>
        <w:t>.</w:t>
      </w:r>
      <w:r w:rsidRPr="00ED5EAC">
        <w:rPr>
          <w:iCs/>
          <w:szCs w:val="24"/>
        </w:rPr>
        <w:t xml:space="preserve"> </w:t>
      </w:r>
    </w:p>
    <w:p w:rsidR="00EA5AF7" w:rsidRDefault="009E48CC">
      <w:pPr>
        <w:pStyle w:val="ListParagraph"/>
        <w:spacing w:before="120" w:after="120" w:line="240" w:lineRule="auto"/>
        <w:ind w:left="1349" w:right="238"/>
        <w:rPr>
          <w:szCs w:val="24"/>
        </w:rPr>
      </w:pPr>
      <w:r w:rsidRPr="00ED5EAC">
        <w:rPr>
          <w:b/>
          <w:szCs w:val="24"/>
        </w:rPr>
        <w:t>r</w:t>
      </w:r>
      <w:r w:rsidRPr="00ED5EAC">
        <w:rPr>
          <w:b/>
          <w:szCs w:val="24"/>
          <w:vertAlign w:val="subscript"/>
        </w:rPr>
        <w:t>c</w:t>
      </w:r>
      <w:r w:rsidR="00013F18" w:rsidRPr="00ED5EAC">
        <w:rPr>
          <w:b/>
          <w:iCs/>
          <w:szCs w:val="24"/>
        </w:rPr>
        <w:t xml:space="preserve"> </w:t>
      </w:r>
      <w:r w:rsidR="006E2F13" w:rsidRPr="00ED5EAC">
        <w:rPr>
          <w:iCs/>
          <w:szCs w:val="24"/>
        </w:rPr>
        <w:t xml:space="preserve">= </w:t>
      </w:r>
      <w:r w:rsidR="005B65FB">
        <w:rPr>
          <w:iCs/>
          <w:szCs w:val="24"/>
        </w:rPr>
        <w:tab/>
      </w:r>
      <w:r w:rsidR="005B65FB">
        <w:rPr>
          <w:iCs/>
          <w:szCs w:val="24"/>
        </w:rPr>
        <w:tab/>
      </w:r>
      <w:r w:rsidR="005B65FB">
        <w:rPr>
          <w:iCs/>
          <w:szCs w:val="24"/>
        </w:rPr>
        <w:tab/>
      </w:r>
      <w:r w:rsidRPr="00ED5EAC">
        <w:rPr>
          <w:iCs/>
          <w:szCs w:val="24"/>
        </w:rPr>
        <w:t xml:space="preserve">the month ending the </w:t>
      </w:r>
      <w:r w:rsidRPr="00ED5EAC">
        <w:rPr>
          <w:szCs w:val="24"/>
        </w:rPr>
        <w:t>reporting period</w:t>
      </w:r>
      <w:r w:rsidR="00CB4553" w:rsidRPr="00ED5EAC">
        <w:rPr>
          <w:szCs w:val="24"/>
        </w:rPr>
        <w:t>.</w:t>
      </w:r>
      <w:r w:rsidRPr="00ED5EAC">
        <w:rPr>
          <w:szCs w:val="24"/>
        </w:rPr>
        <w:t xml:space="preserve"> </w:t>
      </w:r>
    </w:p>
    <w:p w:rsidR="00EA5AF7" w:rsidRDefault="009E48CC" w:rsidP="00B83548">
      <w:pPr>
        <w:pStyle w:val="ListParagraph"/>
        <w:spacing w:before="120" w:after="120" w:line="240" w:lineRule="auto"/>
        <w:ind w:left="3612" w:right="238" w:hanging="2263"/>
        <w:rPr>
          <w:szCs w:val="24"/>
        </w:rPr>
      </w:pPr>
      <w:r w:rsidRPr="00ED5EAC">
        <w:rPr>
          <w:b/>
          <w:szCs w:val="24"/>
        </w:rPr>
        <w:t>r</w:t>
      </w:r>
      <w:r w:rsidRPr="00ED5EAC">
        <w:rPr>
          <w:b/>
          <w:szCs w:val="24"/>
          <w:vertAlign w:val="subscript"/>
        </w:rPr>
        <w:t>p</w:t>
      </w:r>
      <w:r w:rsidR="00013F18" w:rsidRPr="00ED5EAC">
        <w:rPr>
          <w:b/>
          <w:iCs/>
          <w:szCs w:val="24"/>
        </w:rPr>
        <w:t xml:space="preserve"> </w:t>
      </w:r>
      <w:r w:rsidR="006E2F13" w:rsidRPr="00ED5EAC">
        <w:rPr>
          <w:iCs/>
          <w:szCs w:val="24"/>
        </w:rPr>
        <w:t>=</w:t>
      </w:r>
      <w:r w:rsidR="00B83548">
        <w:rPr>
          <w:iCs/>
          <w:szCs w:val="24"/>
        </w:rPr>
        <w:tab/>
      </w:r>
      <w:r w:rsidRPr="00ED5EAC">
        <w:rPr>
          <w:iCs/>
          <w:szCs w:val="24"/>
        </w:rPr>
        <w:t xml:space="preserve">the month ending the </w:t>
      </w:r>
      <w:r w:rsidRPr="00ED5EAC">
        <w:rPr>
          <w:szCs w:val="24"/>
        </w:rPr>
        <w:t>previous reporting period</w:t>
      </w:r>
      <w:r w:rsidR="00CB4553" w:rsidRPr="00ED5EAC">
        <w:rPr>
          <w:szCs w:val="24"/>
        </w:rPr>
        <w:t>.</w:t>
      </w:r>
    </w:p>
    <w:p w:rsidR="00EA5AF7" w:rsidRDefault="00EA5AF7">
      <w:pPr>
        <w:pStyle w:val="ListParagraph"/>
        <w:spacing w:before="120" w:after="120" w:line="240" w:lineRule="auto"/>
        <w:ind w:left="1352" w:right="237"/>
        <w:rPr>
          <w:szCs w:val="24"/>
        </w:rPr>
      </w:pPr>
    </w:p>
    <w:p w:rsidR="00EA5AF7" w:rsidRDefault="007A7C2B">
      <w:pPr>
        <w:pStyle w:val="ListParagraph"/>
        <w:numPr>
          <w:ilvl w:val="0"/>
          <w:numId w:val="17"/>
        </w:numPr>
        <w:spacing w:before="120" w:after="120" w:line="240" w:lineRule="auto"/>
        <w:ind w:left="1020" w:right="237"/>
        <w:contextualSpacing/>
        <w:rPr>
          <w:szCs w:val="24"/>
        </w:rPr>
      </w:pPr>
      <w:r w:rsidRPr="00ED5EAC">
        <w:rPr>
          <w:szCs w:val="24"/>
        </w:rPr>
        <w:t>The emission</w:t>
      </w:r>
      <w:r w:rsidR="009E48CC" w:rsidRPr="00ED5EAC">
        <w:rPr>
          <w:szCs w:val="24"/>
        </w:rPr>
        <w:t xml:space="preserve"> of nitrous oxide due to biomass burning for the reporting period is to be calculated using the following formula:</w:t>
      </w:r>
    </w:p>
    <w:p w:rsidR="00EA5AF7" w:rsidRDefault="00EA5AF7">
      <w:pPr>
        <w:pStyle w:val="ListParagraph"/>
        <w:spacing w:before="120" w:after="120" w:line="240" w:lineRule="auto"/>
        <w:ind w:left="1080" w:right="237"/>
        <w:contextualSpacing/>
        <w:rPr>
          <w:szCs w:val="24"/>
        </w:rPr>
      </w:pPr>
    </w:p>
    <w:tbl>
      <w:tblPr>
        <w:tblStyle w:val="TableGrid"/>
        <w:tblW w:w="9736" w:type="dxa"/>
        <w:tblInd w:w="-176" w:type="dxa"/>
        <w:tblLayout w:type="fixed"/>
        <w:tblLook w:val="04A0"/>
      </w:tblPr>
      <w:tblGrid>
        <w:gridCol w:w="8081"/>
        <w:gridCol w:w="1655"/>
      </w:tblGrid>
      <w:tr w:rsidR="009E48CC" w:rsidRPr="00ED5EAC" w:rsidTr="00421616">
        <w:trPr>
          <w:trHeight w:val="1170"/>
        </w:trPr>
        <w:tc>
          <w:tcPr>
            <w:tcW w:w="8081" w:type="dxa"/>
            <w:vAlign w:val="center"/>
          </w:tcPr>
          <w:p w:rsidR="00EA5AF7" w:rsidRDefault="000D5DEE">
            <w:pPr>
              <w:spacing w:before="120" w:after="120"/>
              <w:ind w:right="237"/>
              <w:rPr>
                <w:rStyle w:val="EquationNoteChar"/>
                <w:rFonts w:ascii="Times New Roman" w:eastAsia="Calibri" w:hAnsi="Times New Roman" w:cs="Times New Roman"/>
                <w:b/>
                <w:sz w:val="24"/>
                <w:szCs w:val="22"/>
              </w:rPr>
            </w:pPr>
            <m:oMathPara>
              <m:oMath>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E</m:t>
                    </m:r>
                  </m:e>
                  <m:sub>
                    <m:r>
                      <m:rPr>
                        <m:sty m:val="b"/>
                      </m:rPr>
                      <w:rPr>
                        <w:rStyle w:val="EquationNoteChar"/>
                        <w:rFonts w:ascii="Cambria Math" w:eastAsia="Calibri" w:hAnsi="Cambria Math" w:cs="Times New Roman"/>
                        <w:sz w:val="24"/>
                      </w:rPr>
                      <m:t>P</m:t>
                    </m:r>
                    <m:r>
                      <m:rPr>
                        <m:sty m:val="b"/>
                      </m:rPr>
                      <w:rPr>
                        <w:rStyle w:val="EquationNoteChar"/>
                        <w:rFonts w:ascii="Cambria Math" w:eastAsia="Calibri" w:hAnsi="Times New Roman" w:cs="Times New Roman"/>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N</m:t>
                        </m:r>
                      </m:e>
                      <m:sub>
                        <m:r>
                          <m:rPr>
                            <m:sty m:val="b"/>
                          </m:rPr>
                          <w:rPr>
                            <w:rStyle w:val="EquationNoteChar"/>
                            <w:rFonts w:ascii="Cambria Math" w:eastAsia="Calibri" w:hAnsi="Cambria Math" w:cs="Times New Roman"/>
                            <w:sz w:val="24"/>
                          </w:rPr>
                          <m:t>2</m:t>
                        </m:r>
                      </m:sub>
                    </m:sSub>
                    <m:r>
                      <m:rPr>
                        <m:sty m:val="b"/>
                      </m:rPr>
                      <w:rPr>
                        <w:rStyle w:val="EquationNoteChar"/>
                        <w:rFonts w:ascii="Cambria Math" w:eastAsia="Calibri" w:hAnsi="Cambria Math" w:cs="Times New Roman"/>
                        <w:sz w:val="24"/>
                      </w:rPr>
                      <m:t>O</m:t>
                    </m:r>
                  </m:sub>
                </m:sSub>
                <m:r>
                  <m:rPr>
                    <m:nor/>
                  </m:rPr>
                  <w:rPr>
                    <w:rStyle w:val="EquationNoteChar"/>
                    <w:rFonts w:ascii="Times New Roman" w:eastAsia="Calibri" w:hAnsi="Times New Roman" w:cs="Times New Roman"/>
                    <w:b/>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r</m:t>
                    </m:r>
                  </m:e>
                  <m:sub>
                    <m:r>
                      <m:rPr>
                        <m:sty m:val="b"/>
                      </m:rPr>
                      <w:rPr>
                        <w:rStyle w:val="EquationNoteChar"/>
                        <w:rFonts w:ascii="Cambria Math" w:eastAsia="Calibri" w:hAnsi="Cambria Math" w:cs="Times New Roman"/>
                        <w:sz w:val="24"/>
                      </w:rPr>
                      <m:t>c</m:t>
                    </m:r>
                  </m:sub>
                </m:sSub>
                <m:r>
                  <m:rPr>
                    <m:nor/>
                  </m:rPr>
                  <w:rPr>
                    <w:rStyle w:val="EquationNoteChar"/>
                    <w:rFonts w:ascii="Times New Roman" w:eastAsia="Calibri" w:hAnsi="Times New Roman" w:cs="Times New Roman"/>
                    <w:b/>
                    <w:sz w:val="24"/>
                  </w:rPr>
                  <m:t xml:space="preserve"> ) = </m:t>
                </m:r>
                <m:nary>
                  <m:naryPr>
                    <m:chr m:val="∑"/>
                    <m:limLoc m:val="undOvr"/>
                    <m:ctrlPr>
                      <w:rPr>
                        <w:rStyle w:val="EquationNoteChar"/>
                        <w:rFonts w:ascii="Cambria Math" w:eastAsia="Calibri" w:hAnsi="Times New Roman" w:cs="Times New Roman"/>
                        <w:b/>
                        <w:sz w:val="24"/>
                      </w:rPr>
                    </m:ctrlPr>
                  </m:naryPr>
                  <m:sub>
                    <m:r>
                      <m:rPr>
                        <m:sty m:val="b"/>
                      </m:rPr>
                      <w:rPr>
                        <w:rStyle w:val="EquationNoteChar"/>
                        <w:rFonts w:ascii="Cambria Math" w:eastAsia="Calibri" w:hAnsi="Cambria Math" w:cs="Times New Roman"/>
                        <w:sz w:val="24"/>
                      </w:rPr>
                      <m:t>i</m:t>
                    </m:r>
                    <m:r>
                      <m:rPr>
                        <m:sty m:val="b"/>
                      </m:rPr>
                      <w:rPr>
                        <w:rStyle w:val="EquationNoteChar"/>
                        <w:rFonts w:ascii="Cambria Math" w:eastAsia="Calibri" w:hAnsi="Times New Roman" w:cs="Times New Roman"/>
                        <w:sz w:val="24"/>
                      </w:rPr>
                      <m:t>=</m:t>
                    </m:r>
                    <m:r>
                      <m:rPr>
                        <m:sty m:val="b"/>
                      </m:rPr>
                      <w:rPr>
                        <w:rStyle w:val="EquationNoteChar"/>
                        <w:rFonts w:ascii="Cambria Math" w:eastAsia="Calibri" w:hAnsi="Cambria Math" w:cs="Times New Roman"/>
                        <w:sz w:val="24"/>
                      </w:rPr>
                      <m:t>1</m:t>
                    </m:r>
                  </m:sub>
                  <m:sup>
                    <m:r>
                      <m:rPr>
                        <m:sty m:val="b"/>
                      </m:rPr>
                      <w:rPr>
                        <w:rStyle w:val="EquationNoteChar"/>
                        <w:rFonts w:ascii="Cambria Math" w:eastAsia="Calibri" w:hAnsi="Cambria Math" w:cs="Times New Roman"/>
                        <w:sz w:val="24"/>
                      </w:rPr>
                      <m:t>n</m:t>
                    </m:r>
                  </m:sup>
                  <m:e>
                    <m:d>
                      <m:dPr>
                        <m:ctrlPr>
                          <w:rPr>
                            <w:rStyle w:val="EquationNoteChar"/>
                            <w:rFonts w:ascii="Cambria Math" w:eastAsia="Calibri" w:hAnsi="Times New Roman" w:cs="Times New Roman"/>
                            <w:b/>
                            <w:sz w:val="24"/>
                          </w:rPr>
                        </m:ctrlPr>
                      </m:dPr>
                      <m:e>
                        <m:r>
                          <m:rPr>
                            <m:sty m:val="b"/>
                          </m:rPr>
                          <w:rPr>
                            <w:rStyle w:val="EquationNoteChar"/>
                            <w:rFonts w:ascii="Cambria Math" w:eastAsia="Calibri" w:hAnsi="Times New Roman" w:cs="Times New Roman"/>
                            <w:sz w:val="24"/>
                          </w:rPr>
                          <m:t xml:space="preserve"> </m:t>
                        </m:r>
                        <m:nary>
                          <m:naryPr>
                            <m:chr m:val="∑"/>
                            <m:limLoc m:val="undOvr"/>
                            <m:ctrlPr>
                              <w:rPr>
                                <w:rStyle w:val="EquationNoteChar"/>
                                <w:rFonts w:ascii="Cambria Math" w:eastAsia="Calibri" w:hAnsi="Times New Roman" w:cs="Times New Roman"/>
                                <w:b/>
                                <w:sz w:val="24"/>
                              </w:rPr>
                            </m:ctrlPr>
                          </m:naryPr>
                          <m:sub>
                            <m:eqArr>
                              <m:eqArrPr>
                                <m:ctrlPr>
                                  <w:rPr>
                                    <w:rStyle w:val="EquationNoteChar"/>
                                    <w:rFonts w:ascii="Cambria Math" w:eastAsia="Calibri" w:hAnsi="Times New Roman" w:cs="Times New Roman"/>
                                    <w:b/>
                                    <w:sz w:val="24"/>
                                  </w:rPr>
                                </m:ctrlPr>
                              </m:eqArrPr>
                              <m:e>
                                <m:r>
                                  <m:rPr>
                                    <m:sty m:val="b"/>
                                  </m:rPr>
                                  <w:rPr>
                                    <w:rStyle w:val="EquationNoteChar"/>
                                    <w:rFonts w:ascii="Cambria Math" w:eastAsia="Calibri" w:hAnsi="Cambria Math" w:cs="Times New Roman"/>
                                    <w:sz w:val="24"/>
                                  </w:rPr>
                                  <m:t>t</m:t>
                                </m:r>
                                <m:r>
                                  <m:rPr>
                                    <m:sty m:val="b"/>
                                  </m:rPr>
                                  <w:rPr>
                                    <w:rStyle w:val="EquationNoteChar"/>
                                    <w:rFonts w:ascii="Cambria Math" w:eastAsia="Calibri" w:hAnsi="Times New Roman" w:cs="Times New Roman"/>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r</m:t>
                                    </m:r>
                                  </m:e>
                                  <m:sub>
                                    <m:r>
                                      <m:rPr>
                                        <m:sty m:val="b"/>
                                      </m:rPr>
                                      <w:rPr>
                                        <w:rStyle w:val="EquationNoteChar"/>
                                        <w:rFonts w:ascii="Cambria Math" w:eastAsia="Calibri" w:hAnsi="Cambria Math" w:cs="Times New Roman"/>
                                        <w:sz w:val="24"/>
                                      </w:rPr>
                                      <m:t>p</m:t>
                                    </m:r>
                                  </m:sub>
                                </m:sSub>
                                <m:r>
                                  <m:rPr>
                                    <m:sty m:val="b"/>
                                  </m:rPr>
                                  <w:rPr>
                                    <w:rStyle w:val="EquationNoteChar"/>
                                    <w:rFonts w:ascii="Cambria Math" w:eastAsia="Calibri" w:hAnsi="Times New Roman" w:cs="Times New Roman"/>
                                    <w:sz w:val="24"/>
                                  </w:rPr>
                                  <m:t>+</m:t>
                                </m:r>
                                <m:r>
                                  <m:rPr>
                                    <m:sty m:val="b"/>
                                  </m:rPr>
                                  <w:rPr>
                                    <w:rStyle w:val="EquationNoteChar"/>
                                    <w:rFonts w:ascii="Cambria Math" w:eastAsia="Calibri" w:hAnsi="Cambria Math" w:cs="Times New Roman"/>
                                    <w:sz w:val="24"/>
                                  </w:rPr>
                                  <m:t>1</m:t>
                                </m:r>
                              </m:e>
                            </m:eqArr>
                          </m:sub>
                          <m:sup>
                            <m:r>
                              <m:rPr>
                                <m:sty m:val="b"/>
                              </m:rPr>
                              <w:rPr>
                                <w:rStyle w:val="EquationNoteChar"/>
                                <w:rFonts w:ascii="Cambria Math" w:eastAsia="Calibri" w:hAnsi="Cambria Math" w:cs="Times New Roman"/>
                                <w:sz w:val="24"/>
                              </w:rPr>
                              <m:t>t</m:t>
                            </m:r>
                            <m:r>
                              <m:rPr>
                                <m:sty m:val="b"/>
                              </m:rPr>
                              <w:rPr>
                                <w:rStyle w:val="EquationNoteChar"/>
                                <w:rFonts w:ascii="Cambria Math" w:eastAsia="Calibri" w:hAnsi="Times New Roman" w:cs="Times New Roman"/>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r</m:t>
                                </m:r>
                              </m:e>
                              <m:sub>
                                <m:r>
                                  <m:rPr>
                                    <m:sty m:val="b"/>
                                  </m:rPr>
                                  <w:rPr>
                                    <w:rStyle w:val="EquationNoteChar"/>
                                    <w:rFonts w:ascii="Cambria Math" w:eastAsia="Calibri" w:hAnsi="Cambria Math" w:cs="Times New Roman"/>
                                    <w:sz w:val="24"/>
                                  </w:rPr>
                                  <m:t>c</m:t>
                                </m:r>
                              </m:sub>
                            </m:sSub>
                          </m:sup>
                          <m:e>
                            <m:d>
                              <m:dPr>
                                <m:ctrlPr>
                                  <w:rPr>
                                    <w:rStyle w:val="EquationNoteChar"/>
                                    <w:rFonts w:ascii="Cambria Math" w:eastAsia="Calibri" w:hAnsi="Times New Roman" w:cs="Times New Roman"/>
                                    <w:b/>
                                    <w:sz w:val="24"/>
                                  </w:rPr>
                                </m:ctrlPr>
                              </m:dPr>
                              <m:e>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M</m:t>
                                    </m:r>
                                  </m:e>
                                  <m:sub>
                                    <m:r>
                                      <m:rPr>
                                        <m:sty m:val="b"/>
                                      </m:rPr>
                                      <w:rPr>
                                        <w:rStyle w:val="EquationNoteChar"/>
                                        <w:rFonts w:ascii="Cambria Math" w:eastAsia="Calibri" w:hAnsi="Cambria Math" w:cs="Times New Roman"/>
                                        <w:sz w:val="24"/>
                                      </w:rPr>
                                      <m:t>tb</m:t>
                                    </m:r>
                                    <m:r>
                                      <m:rPr>
                                        <m:sty m:val="b"/>
                                      </m:rPr>
                                      <w:rPr>
                                        <w:rStyle w:val="EquationNoteChar"/>
                                        <w:rFonts w:ascii="Cambria Math" w:eastAsia="Calibri" w:hAnsi="Times New Roman" w:cs="Times New Roman"/>
                                        <w:sz w:val="24"/>
                                      </w:rPr>
                                      <m:t>,</m:t>
                                    </m:r>
                                    <m:r>
                                      <m:rPr>
                                        <m:sty m:val="b"/>
                                      </m:rPr>
                                      <w:rPr>
                                        <w:rStyle w:val="EquationNoteChar"/>
                                        <w:rFonts w:ascii="Cambria Math" w:eastAsia="Calibri" w:hAnsi="Cambria Math" w:cs="Times New Roman"/>
                                        <w:sz w:val="24"/>
                                      </w:rPr>
                                      <m:t>i</m:t>
                                    </m:r>
                                  </m:sub>
                                </m:sSub>
                                <m:r>
                                  <m:rPr>
                                    <m:sty m:val="b"/>
                                  </m:rPr>
                                  <w:rPr>
                                    <w:rStyle w:val="EquationNoteChar"/>
                                    <w:rFonts w:ascii="Cambria Math" w:eastAsia="Calibri" w:hAnsi="Times New Roman" w:cs="Times New Roman"/>
                                    <w:sz w:val="24"/>
                                  </w:rPr>
                                  <m:t>(</m:t>
                                </m:r>
                                <m:r>
                                  <m:rPr>
                                    <m:sty m:val="b"/>
                                  </m:rPr>
                                  <w:rPr>
                                    <w:rStyle w:val="EquationNoteChar"/>
                                    <w:rFonts w:ascii="Cambria Math" w:eastAsia="Calibri" w:hAnsi="Cambria Math" w:cs="Times New Roman"/>
                                    <w:sz w:val="24"/>
                                  </w:rPr>
                                  <m:t>t</m:t>
                                </m:r>
                                <m:r>
                                  <m:rPr>
                                    <m:sty m:val="b"/>
                                  </m:rPr>
                                  <w:rPr>
                                    <w:rStyle w:val="EquationNoteChar"/>
                                    <w:rFonts w:ascii="Cambria Math" w:eastAsia="Calibri" w:hAnsi="Times New Roman" w:cs="Times New Roman"/>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M</m:t>
                                    </m:r>
                                  </m:e>
                                  <m:sub>
                                    <m:r>
                                      <m:rPr>
                                        <m:sty m:val="b"/>
                                      </m:rPr>
                                      <w:rPr>
                                        <w:rStyle w:val="EquationNoteChar"/>
                                        <w:rFonts w:ascii="Cambria Math" w:eastAsia="Calibri" w:hAnsi="Cambria Math" w:cs="Times New Roman"/>
                                        <w:sz w:val="24"/>
                                      </w:rPr>
                                      <m:t>db</m:t>
                                    </m:r>
                                    <m:r>
                                      <m:rPr>
                                        <m:sty m:val="b"/>
                                      </m:rPr>
                                      <w:rPr>
                                        <w:rStyle w:val="EquationNoteChar"/>
                                        <w:rFonts w:ascii="Cambria Math" w:eastAsia="Calibri" w:hAnsi="Times New Roman" w:cs="Times New Roman"/>
                                        <w:sz w:val="24"/>
                                      </w:rPr>
                                      <m:t>,</m:t>
                                    </m:r>
                                    <m:r>
                                      <m:rPr>
                                        <m:sty m:val="b"/>
                                      </m:rPr>
                                      <w:rPr>
                                        <w:rStyle w:val="EquationNoteChar"/>
                                        <w:rFonts w:ascii="Cambria Math" w:eastAsia="Calibri" w:hAnsi="Cambria Math" w:cs="Times New Roman"/>
                                        <w:sz w:val="24"/>
                                      </w:rPr>
                                      <m:t>i</m:t>
                                    </m:r>
                                  </m:sub>
                                </m:sSub>
                                <m:r>
                                  <m:rPr>
                                    <m:sty m:val="b"/>
                                  </m:rPr>
                                  <w:rPr>
                                    <w:rStyle w:val="EquationNoteChar"/>
                                    <w:rFonts w:ascii="Cambria Math" w:eastAsia="Calibri" w:hAnsi="Times New Roman" w:cs="Times New Roman"/>
                                    <w:sz w:val="24"/>
                                  </w:rPr>
                                  <m:t>(</m:t>
                                </m:r>
                                <m:r>
                                  <m:rPr>
                                    <m:sty m:val="b"/>
                                  </m:rPr>
                                  <w:rPr>
                                    <w:rStyle w:val="EquationNoteChar"/>
                                    <w:rFonts w:ascii="Cambria Math" w:eastAsia="Calibri" w:hAnsi="Cambria Math" w:cs="Times New Roman"/>
                                    <w:sz w:val="24"/>
                                  </w:rPr>
                                  <m:t>t</m:t>
                                </m:r>
                                <m:r>
                                  <m:rPr>
                                    <m:sty m:val="b"/>
                                  </m:rPr>
                                  <w:rPr>
                                    <w:rStyle w:val="EquationNoteChar"/>
                                    <w:rFonts w:ascii="Cambria Math" w:eastAsia="Calibri" w:hAnsi="Times New Roman" w:cs="Times New Roman"/>
                                    <w:sz w:val="24"/>
                                  </w:rPr>
                                  <m:t>)</m:t>
                                </m:r>
                              </m:e>
                            </m:d>
                            <m:r>
                              <m:rPr>
                                <m:sty m:val="b"/>
                              </m:rPr>
                              <w:rPr>
                                <w:rStyle w:val="EquationNoteChar"/>
                                <w:rFonts w:ascii="Cambria Math" w:eastAsia="Calibri" w:hAnsi="Times New Roman" w:cs="Times New Roman"/>
                                <w:sz w:val="24"/>
                              </w:rPr>
                              <m:t xml:space="preserve"> </m:t>
                            </m:r>
                            <m:r>
                              <m:rPr>
                                <m:sty m:val="b"/>
                              </m:rPr>
                              <w:rPr>
                                <w:rStyle w:val="EquationNoteChar"/>
                                <w:rFonts w:ascii="Times New Roman" w:eastAsia="Calibri" w:hAnsi="Times New Roman" w:cs="Times New Roman"/>
                                <w:sz w:val="24"/>
                              </w:rPr>
                              <m:t>×</m:t>
                            </m:r>
                            <m:r>
                              <m:rPr>
                                <m:sty m:val="b"/>
                              </m:rPr>
                              <w:rPr>
                                <w:rStyle w:val="EquationNoteChar"/>
                                <w:rFonts w:ascii="Cambria Math" w:eastAsia="Calibri" w:hAnsi="Times New Roman" w:cs="Times New Roman"/>
                                <w:sz w:val="24"/>
                              </w:rPr>
                              <m:t xml:space="preserve"> </m:t>
                            </m:r>
                            <m:sSub>
                              <m:sSubPr>
                                <m:ctrlPr>
                                  <w:rPr>
                                    <w:rStyle w:val="EquationNoteChar"/>
                                    <w:rFonts w:ascii="Cambria Math" w:hAnsi="Times New Roman" w:cs="Times New Roman"/>
                                    <w:b/>
                                    <w:sz w:val="24"/>
                                  </w:rPr>
                                </m:ctrlPr>
                              </m:sSubPr>
                              <m:e>
                                <m:r>
                                  <m:rPr>
                                    <m:sty m:val="b"/>
                                  </m:rPr>
                                  <w:rPr>
                                    <w:rStyle w:val="EquationNoteChar"/>
                                    <w:rFonts w:ascii="Cambria Math" w:hAnsi="Cambria Math" w:cs="Times New Roman"/>
                                    <w:sz w:val="24"/>
                                  </w:rPr>
                                  <m:t>EF</m:t>
                                </m:r>
                              </m:e>
                              <m:sub>
                                <m:r>
                                  <m:rPr>
                                    <m:sty m:val="b"/>
                                  </m:rPr>
                                  <w:rPr>
                                    <w:rStyle w:val="EquationNoteChar"/>
                                    <w:rFonts w:ascii="Cambria Math" w:hAnsi="Cambria Math" w:cs="Times New Roman"/>
                                    <w:sz w:val="24"/>
                                  </w:rPr>
                                  <m:t>mass</m:t>
                                </m:r>
                                <m:r>
                                  <m:rPr>
                                    <m:sty m:val="b"/>
                                  </m:rPr>
                                  <w:rPr>
                                    <w:rStyle w:val="EquationNoteChar"/>
                                    <w:rFonts w:ascii="Cambria Math" w:hAnsi="Times New Roman" w:cs="Times New Roman"/>
                                    <w:sz w:val="24"/>
                                  </w:rPr>
                                  <m:t xml:space="preserve">, </m:t>
                                </m:r>
                                <m:sSub>
                                  <m:sSubPr>
                                    <m:ctrlPr>
                                      <w:rPr>
                                        <w:rStyle w:val="EquationNoteChar"/>
                                        <w:rFonts w:ascii="Cambria Math" w:hAnsi="Times New Roman" w:cs="Times New Roman"/>
                                        <w:b/>
                                        <w:sz w:val="24"/>
                                      </w:rPr>
                                    </m:ctrlPr>
                                  </m:sSubPr>
                                  <m:e>
                                    <m:r>
                                      <m:rPr>
                                        <m:sty m:val="b"/>
                                      </m:rPr>
                                      <w:rPr>
                                        <w:rStyle w:val="EquationNoteChar"/>
                                        <w:rFonts w:ascii="Cambria Math" w:hAnsi="Cambria Math" w:cs="Times New Roman"/>
                                        <w:sz w:val="24"/>
                                      </w:rPr>
                                      <m:t>N</m:t>
                                    </m:r>
                                  </m:e>
                                  <m:sub>
                                    <m:r>
                                      <m:rPr>
                                        <m:sty m:val="b"/>
                                      </m:rPr>
                                      <w:rPr>
                                        <w:rStyle w:val="EquationNoteChar"/>
                                        <w:rFonts w:ascii="Cambria Math" w:hAnsi="Cambria Math" w:cs="Times New Roman"/>
                                        <w:sz w:val="24"/>
                                      </w:rPr>
                                      <m:t>2</m:t>
                                    </m:r>
                                  </m:sub>
                                </m:sSub>
                                <m:r>
                                  <m:rPr>
                                    <m:sty m:val="b"/>
                                  </m:rPr>
                                  <w:rPr>
                                    <w:rStyle w:val="EquationNoteChar"/>
                                    <w:rFonts w:ascii="Cambria Math" w:hAnsi="Cambria Math" w:cs="Times New Roman"/>
                                    <w:sz w:val="24"/>
                                  </w:rPr>
                                  <m:t>O</m:t>
                                </m:r>
                              </m:sub>
                            </m:sSub>
                            <m:r>
                              <m:rPr>
                                <m:sty m:val="b"/>
                              </m:rPr>
                              <w:rPr>
                                <w:rStyle w:val="EquationNoteChar"/>
                                <w:rFonts w:ascii="Times New Roman" w:eastAsia="Calibri" w:hAnsi="Times New Roman" w:cs="Times New Roman"/>
                                <w:sz w:val="24"/>
                              </w:rPr>
                              <m:t>×</m:t>
                            </m:r>
                            <m:sSub>
                              <m:sSubPr>
                                <m:ctrlPr>
                                  <w:rPr>
                                    <w:rStyle w:val="EquationNoteChar"/>
                                    <w:rFonts w:ascii="Cambria Math" w:hAnsi="Times New Roman" w:cs="Times New Roman"/>
                                    <w:b/>
                                    <w:sz w:val="24"/>
                                  </w:rPr>
                                </m:ctrlPr>
                              </m:sSubPr>
                              <m:e>
                                <m:r>
                                  <m:rPr>
                                    <m:sty m:val="b"/>
                                  </m:rPr>
                                  <w:rPr>
                                    <w:rStyle w:val="EquationNoteChar"/>
                                    <w:rFonts w:ascii="Cambria Math" w:hAnsi="Cambria Math" w:cs="Times New Roman"/>
                                    <w:sz w:val="24"/>
                                  </w:rPr>
                                  <m:t>GWP</m:t>
                                </m:r>
                              </m:e>
                              <m:sub>
                                <m:sSub>
                                  <m:sSubPr>
                                    <m:ctrlPr>
                                      <w:rPr>
                                        <w:rStyle w:val="EquationNoteChar"/>
                                        <w:rFonts w:ascii="Cambria Math" w:hAnsi="Times New Roman" w:cs="Times New Roman"/>
                                        <w:b/>
                                        <w:sz w:val="24"/>
                                      </w:rPr>
                                    </m:ctrlPr>
                                  </m:sSubPr>
                                  <m:e>
                                    <m:r>
                                      <m:rPr>
                                        <m:sty m:val="b"/>
                                      </m:rPr>
                                      <w:rPr>
                                        <w:rStyle w:val="EquationNoteChar"/>
                                        <w:rFonts w:ascii="Cambria Math" w:hAnsi="Cambria Math" w:cs="Times New Roman"/>
                                        <w:sz w:val="24"/>
                                      </w:rPr>
                                      <m:t>N</m:t>
                                    </m:r>
                                  </m:e>
                                  <m:sub>
                                    <m:r>
                                      <m:rPr>
                                        <m:sty m:val="b"/>
                                      </m:rPr>
                                      <w:rPr>
                                        <w:rStyle w:val="EquationNoteChar"/>
                                        <w:rFonts w:ascii="Cambria Math" w:hAnsi="Cambria Math" w:cs="Times New Roman"/>
                                        <w:sz w:val="24"/>
                                      </w:rPr>
                                      <m:t>2</m:t>
                                    </m:r>
                                  </m:sub>
                                </m:sSub>
                                <m:r>
                                  <m:rPr>
                                    <m:sty m:val="b"/>
                                  </m:rPr>
                                  <w:rPr>
                                    <w:rStyle w:val="EquationNoteChar"/>
                                    <w:rFonts w:ascii="Cambria Math" w:hAnsi="Cambria Math" w:cs="Times New Roman"/>
                                    <w:sz w:val="24"/>
                                  </w:rPr>
                                  <m:t>O</m:t>
                                </m:r>
                              </m:sub>
                            </m:sSub>
                          </m:e>
                        </m:nary>
                      </m:e>
                    </m:d>
                  </m:e>
                </m:nary>
              </m:oMath>
            </m:oMathPara>
          </w:p>
        </w:tc>
        <w:tc>
          <w:tcPr>
            <w:tcW w:w="1655" w:type="dxa"/>
            <w:vAlign w:val="center"/>
          </w:tcPr>
          <w:p w:rsidR="00EA5AF7" w:rsidRDefault="009E48CC">
            <w:pPr>
              <w:spacing w:before="120" w:after="120"/>
              <w:ind w:right="237"/>
              <w:rPr>
                <w:b/>
                <w:iCs/>
              </w:rPr>
            </w:pPr>
            <w:r w:rsidRPr="00ED5EAC">
              <w:rPr>
                <w:b/>
                <w:iCs/>
              </w:rPr>
              <w:t>Equation 6</w:t>
            </w:r>
          </w:p>
        </w:tc>
      </w:tr>
    </w:tbl>
    <w:p w:rsidR="00EA5AF7" w:rsidRDefault="00EA5AF7">
      <w:pPr>
        <w:pStyle w:val="ListParagraph"/>
        <w:spacing w:before="120" w:after="120" w:line="240" w:lineRule="auto"/>
        <w:ind w:left="1352" w:right="237"/>
        <w:rPr>
          <w:szCs w:val="24"/>
        </w:rPr>
      </w:pPr>
    </w:p>
    <w:p w:rsidR="00EA5AF7" w:rsidRDefault="00096E45">
      <w:pPr>
        <w:pStyle w:val="ListParagraph"/>
        <w:spacing w:before="120" w:after="120" w:line="240" w:lineRule="auto"/>
        <w:ind w:left="1352" w:right="237"/>
        <w:rPr>
          <w:szCs w:val="24"/>
        </w:rPr>
      </w:pPr>
      <w:r w:rsidRPr="00ED5EAC">
        <w:rPr>
          <w:szCs w:val="24"/>
        </w:rPr>
        <w:t>where</w:t>
      </w:r>
      <w:r w:rsidR="009E48CC" w:rsidRPr="00ED5EAC">
        <w:rPr>
          <w:szCs w:val="24"/>
        </w:rPr>
        <w:t>:</w:t>
      </w:r>
    </w:p>
    <w:p w:rsidR="00EA5AF7" w:rsidRDefault="000D5DEE">
      <w:pPr>
        <w:pStyle w:val="ListParagraph"/>
        <w:spacing w:before="120" w:after="120" w:line="240" w:lineRule="auto"/>
        <w:ind w:left="3599" w:right="238" w:hanging="2250"/>
        <w:rPr>
          <w:iCs/>
          <w:szCs w:val="24"/>
        </w:rPr>
      </w:pPr>
      <m:oMath>
        <m:sSub>
          <m:sSubPr>
            <m:ctrlPr>
              <w:rPr>
                <w:rStyle w:val="EquationNoteChar"/>
                <w:rFonts w:ascii="Cambria Math" w:hAnsi="Times New Roman" w:cs="Times New Roman"/>
                <w:b/>
                <w:sz w:val="24"/>
                <w:szCs w:val="24"/>
              </w:rPr>
            </m:ctrlPr>
          </m:sSubPr>
          <m:e>
            <m:r>
              <m:rPr>
                <m:sty m:val="b"/>
              </m:rPr>
              <w:rPr>
                <w:rStyle w:val="EquationNoteChar"/>
                <w:rFonts w:ascii="Cambria Math" w:hAnsi="Cambria Math" w:cs="Times New Roman"/>
                <w:sz w:val="24"/>
                <w:szCs w:val="24"/>
              </w:rPr>
              <m:t>E</m:t>
            </m:r>
          </m:e>
          <m:sub>
            <m:r>
              <m:rPr>
                <m:sty m:val="b"/>
              </m:rPr>
              <w:rPr>
                <w:rStyle w:val="EquationNoteChar"/>
                <w:rFonts w:ascii="Cambria Math" w:hAnsi="Cambria Math" w:cs="Times New Roman"/>
                <w:sz w:val="24"/>
                <w:szCs w:val="24"/>
              </w:rPr>
              <m:t>P</m:t>
            </m:r>
            <m:r>
              <m:rPr>
                <m:sty m:val="b"/>
              </m:rPr>
              <w:rPr>
                <w:rStyle w:val="EquationNoteChar"/>
                <w:rFonts w:ascii="Cambria Math" w:hAnsi="Times New Roman" w:cs="Times New Roman"/>
                <w:sz w:val="24"/>
                <w:szCs w:val="24"/>
              </w:rPr>
              <m:t>,</m:t>
            </m:r>
            <m:sSub>
              <m:sSubPr>
                <m:ctrlPr>
                  <w:rPr>
                    <w:rStyle w:val="EquationNoteChar"/>
                    <w:rFonts w:ascii="Cambria Math" w:hAnsi="Times New Roman" w:cs="Times New Roman"/>
                    <w:b/>
                    <w:sz w:val="24"/>
                    <w:szCs w:val="24"/>
                  </w:rPr>
                </m:ctrlPr>
              </m:sSubPr>
              <m:e>
                <m:r>
                  <m:rPr>
                    <m:sty m:val="b"/>
                  </m:rPr>
                  <w:rPr>
                    <w:rStyle w:val="EquationNoteChar"/>
                    <w:rFonts w:ascii="Cambria Math" w:hAnsi="Cambria Math" w:cs="Times New Roman"/>
                    <w:sz w:val="24"/>
                    <w:szCs w:val="24"/>
                  </w:rPr>
                  <m:t>N</m:t>
                </m:r>
              </m:e>
              <m:sub>
                <m:r>
                  <m:rPr>
                    <m:sty m:val="b"/>
                  </m:rPr>
                  <w:rPr>
                    <w:rStyle w:val="EquationNoteChar"/>
                    <w:rFonts w:ascii="Cambria Math" w:hAnsi="Cambria Math" w:cs="Times New Roman"/>
                    <w:sz w:val="24"/>
                    <w:szCs w:val="24"/>
                  </w:rPr>
                  <m:t>2</m:t>
                </m:r>
              </m:sub>
            </m:sSub>
            <m:r>
              <m:rPr>
                <m:sty m:val="b"/>
              </m:rPr>
              <w:rPr>
                <w:rStyle w:val="EquationNoteChar"/>
                <w:rFonts w:ascii="Cambria Math" w:hAnsi="Cambria Math" w:cs="Times New Roman"/>
                <w:sz w:val="24"/>
                <w:szCs w:val="24"/>
              </w:rPr>
              <m:t>O</m:t>
            </m:r>
          </m:sub>
        </m:sSub>
        <m:r>
          <m:rPr>
            <m:nor/>
          </m:rPr>
          <w:rPr>
            <w:rStyle w:val="EquationNoteChar"/>
            <w:rFonts w:ascii="Times New Roman" w:hAnsi="Times New Roman" w:cs="Times New Roman"/>
            <w:b/>
            <w:sz w:val="24"/>
            <w:szCs w:val="24"/>
          </w:rPr>
          <m:t>(</m:t>
        </m:r>
        <m:sSub>
          <m:sSubPr>
            <m:ctrlPr>
              <w:rPr>
                <w:rStyle w:val="EquationNoteChar"/>
                <w:rFonts w:ascii="Cambria Math" w:hAnsi="Times New Roman" w:cs="Times New Roman"/>
                <w:b/>
                <w:sz w:val="24"/>
                <w:szCs w:val="24"/>
              </w:rPr>
            </m:ctrlPr>
          </m:sSubPr>
          <m:e>
            <m:r>
              <m:rPr>
                <m:sty m:val="b"/>
              </m:rPr>
              <w:rPr>
                <w:rStyle w:val="EquationNoteChar"/>
                <w:rFonts w:ascii="Cambria Math" w:hAnsi="Cambria Math" w:cs="Times New Roman"/>
                <w:sz w:val="24"/>
                <w:szCs w:val="24"/>
              </w:rPr>
              <m:t>r</m:t>
            </m:r>
          </m:e>
          <m:sub>
            <m:r>
              <m:rPr>
                <m:sty m:val="b"/>
              </m:rPr>
              <w:rPr>
                <w:rStyle w:val="EquationNoteChar"/>
                <w:rFonts w:ascii="Cambria Math" w:hAnsi="Cambria Math" w:cs="Times New Roman"/>
                <w:sz w:val="24"/>
                <w:szCs w:val="24"/>
              </w:rPr>
              <m:t>c</m:t>
            </m:r>
          </m:sub>
        </m:sSub>
        <m:r>
          <m:rPr>
            <m:nor/>
          </m:rPr>
          <w:rPr>
            <w:rStyle w:val="EquationNoteChar"/>
            <w:rFonts w:ascii="Times New Roman" w:hAnsi="Times New Roman" w:cs="Times New Roman"/>
            <w:b/>
            <w:sz w:val="24"/>
            <w:szCs w:val="24"/>
          </w:rPr>
          <m:t xml:space="preserve"> ) </m:t>
        </m:r>
      </m:oMath>
      <w:r w:rsidR="00013F18" w:rsidRPr="00ED5EAC">
        <w:rPr>
          <w:iCs/>
          <w:szCs w:val="24"/>
        </w:rPr>
        <w:t xml:space="preserve"> </w:t>
      </w:r>
      <w:r w:rsidR="008D464E" w:rsidRPr="00ED5EAC">
        <w:rPr>
          <w:iCs/>
          <w:szCs w:val="24"/>
        </w:rPr>
        <w:t xml:space="preserve">= </w:t>
      </w:r>
      <w:r w:rsidR="005B65FB">
        <w:rPr>
          <w:iCs/>
          <w:szCs w:val="24"/>
        </w:rPr>
        <w:tab/>
      </w:r>
      <w:r w:rsidR="005B65FB">
        <w:rPr>
          <w:iCs/>
          <w:szCs w:val="24"/>
        </w:rPr>
        <w:tab/>
      </w:r>
      <w:r w:rsidR="008D464E" w:rsidRPr="00ED5EAC">
        <w:rPr>
          <w:iCs/>
          <w:szCs w:val="24"/>
        </w:rPr>
        <w:t>e</w:t>
      </w:r>
      <w:r w:rsidR="009E48CC" w:rsidRPr="00ED5EAC">
        <w:rPr>
          <w:iCs/>
          <w:szCs w:val="24"/>
        </w:rPr>
        <w:t>missions of N</w:t>
      </w:r>
      <w:r w:rsidR="009E48CC" w:rsidRPr="00ED5EAC">
        <w:rPr>
          <w:iCs/>
          <w:szCs w:val="24"/>
          <w:vertAlign w:val="subscript"/>
        </w:rPr>
        <w:t>2</w:t>
      </w:r>
      <w:r w:rsidR="009E48CC" w:rsidRPr="00ED5EAC">
        <w:rPr>
          <w:iCs/>
          <w:szCs w:val="24"/>
        </w:rPr>
        <w:t>O (</w:t>
      </w:r>
      <w:r w:rsidR="00CA1DDA" w:rsidRPr="00ED5EAC">
        <w:rPr>
          <w:iCs/>
          <w:szCs w:val="24"/>
        </w:rPr>
        <w:t xml:space="preserve">in tonnes </w:t>
      </w:r>
      <w:r w:rsidR="009E48CC" w:rsidRPr="00ED5EAC">
        <w:rPr>
          <w:iCs/>
          <w:szCs w:val="24"/>
        </w:rPr>
        <w:t>CO</w:t>
      </w:r>
      <w:r w:rsidR="009E48CC" w:rsidRPr="00ED5EAC">
        <w:rPr>
          <w:iCs/>
          <w:szCs w:val="24"/>
          <w:vertAlign w:val="subscript"/>
        </w:rPr>
        <w:t>2</w:t>
      </w:r>
      <w:r w:rsidR="009E48CC" w:rsidRPr="00ED5EAC">
        <w:rPr>
          <w:iCs/>
          <w:szCs w:val="24"/>
        </w:rPr>
        <w:t>-e) from biomass burning for the project for the current reporting period</w:t>
      </w:r>
      <w:r w:rsidR="00CB4553" w:rsidRPr="00ED5EAC">
        <w:rPr>
          <w:iCs/>
          <w:szCs w:val="24"/>
        </w:rPr>
        <w:t>.</w:t>
      </w:r>
    </w:p>
    <w:p w:rsidR="00EA5AF7" w:rsidRDefault="009E48CC">
      <w:pPr>
        <w:pStyle w:val="ListParagraph"/>
        <w:spacing w:before="120" w:after="120" w:line="240" w:lineRule="auto"/>
        <w:ind w:left="3599" w:right="238" w:hanging="2250"/>
        <w:rPr>
          <w:iCs/>
          <w:szCs w:val="24"/>
        </w:rPr>
      </w:pPr>
      <w:r w:rsidRPr="00ED5EAC">
        <w:rPr>
          <w:b/>
          <w:iCs/>
          <w:szCs w:val="24"/>
        </w:rPr>
        <w:t>M</w:t>
      </w:r>
      <w:r w:rsidRPr="00ED5EAC">
        <w:rPr>
          <w:b/>
          <w:iCs/>
          <w:szCs w:val="24"/>
          <w:vertAlign w:val="subscript"/>
        </w:rPr>
        <w:t>tb,i</w:t>
      </w:r>
      <w:r w:rsidR="00013F18" w:rsidRPr="00ED5EAC">
        <w:rPr>
          <w:iCs/>
          <w:szCs w:val="24"/>
        </w:rPr>
        <w:t xml:space="preserve"> </w:t>
      </w:r>
      <w:r w:rsidRPr="00ED5EAC">
        <w:rPr>
          <w:iCs/>
          <w:szCs w:val="24"/>
        </w:rPr>
        <w:t xml:space="preserve">= </w:t>
      </w:r>
      <w:r w:rsidR="005B65FB">
        <w:rPr>
          <w:iCs/>
          <w:szCs w:val="24"/>
        </w:rPr>
        <w:tab/>
      </w:r>
      <w:r w:rsidR="005B65FB">
        <w:rPr>
          <w:iCs/>
          <w:szCs w:val="24"/>
        </w:rPr>
        <w:tab/>
      </w:r>
      <w:r w:rsidR="00501839" w:rsidRPr="00ED5EAC">
        <w:rPr>
          <w:iCs/>
          <w:szCs w:val="24"/>
        </w:rPr>
        <w:t xml:space="preserve">tree </w:t>
      </w:r>
      <w:r w:rsidR="00AD2B3F" w:rsidRPr="00ED5EAC">
        <w:rPr>
          <w:iCs/>
          <w:szCs w:val="24"/>
        </w:rPr>
        <w:t>layer</w:t>
      </w:r>
      <w:r w:rsidRPr="00ED5EAC">
        <w:rPr>
          <w:iCs/>
          <w:szCs w:val="24"/>
        </w:rPr>
        <w:t xml:space="preserve"> carbon (tonnes C) </w:t>
      </w:r>
      <w:r w:rsidR="00CA1DDA" w:rsidRPr="00ED5EAC">
        <w:rPr>
          <w:iCs/>
          <w:szCs w:val="24"/>
        </w:rPr>
        <w:t xml:space="preserve">for each carbon estimation area (i), </w:t>
      </w:r>
      <w:r w:rsidRPr="00ED5EAC">
        <w:rPr>
          <w:iCs/>
          <w:szCs w:val="24"/>
        </w:rPr>
        <w:t>emitted to the atmosphere for each month (t) of the current reporting period</w:t>
      </w:r>
      <w:r w:rsidR="00BD1D27" w:rsidRPr="00ED5EAC">
        <w:rPr>
          <w:iCs/>
          <w:szCs w:val="24"/>
        </w:rPr>
        <w:t xml:space="preserve"> determined using the Reforestation Modelling Tool</w:t>
      </w:r>
      <w:r w:rsidR="00CB4553" w:rsidRPr="00ED5EAC">
        <w:rPr>
          <w:iCs/>
          <w:szCs w:val="24"/>
        </w:rPr>
        <w:t>.</w:t>
      </w:r>
    </w:p>
    <w:p w:rsidR="00EA5AF7" w:rsidRDefault="009E48CC">
      <w:pPr>
        <w:pStyle w:val="ListParagraph"/>
        <w:spacing w:before="120" w:after="120" w:line="240" w:lineRule="auto"/>
        <w:ind w:left="3599" w:right="238" w:hanging="2250"/>
        <w:rPr>
          <w:iCs/>
          <w:szCs w:val="24"/>
        </w:rPr>
      </w:pPr>
      <w:r w:rsidRPr="00ED5EAC">
        <w:rPr>
          <w:b/>
          <w:iCs/>
          <w:szCs w:val="24"/>
        </w:rPr>
        <w:t>M</w:t>
      </w:r>
      <w:r w:rsidRPr="00ED5EAC">
        <w:rPr>
          <w:b/>
          <w:iCs/>
          <w:szCs w:val="24"/>
          <w:vertAlign w:val="subscript"/>
        </w:rPr>
        <w:t>db,i</w:t>
      </w:r>
      <w:r w:rsidRPr="00ED5EAC">
        <w:rPr>
          <w:iCs/>
          <w:szCs w:val="24"/>
          <w:vertAlign w:val="subscript"/>
        </w:rPr>
        <w:t xml:space="preserve"> </w:t>
      </w:r>
      <w:r w:rsidRPr="00ED5EAC">
        <w:rPr>
          <w:iCs/>
          <w:szCs w:val="24"/>
        </w:rPr>
        <w:t xml:space="preserve">= </w:t>
      </w:r>
      <w:r w:rsidR="005B65FB">
        <w:rPr>
          <w:iCs/>
          <w:szCs w:val="24"/>
        </w:rPr>
        <w:tab/>
      </w:r>
      <w:r w:rsidR="005B65FB">
        <w:rPr>
          <w:iCs/>
          <w:szCs w:val="24"/>
        </w:rPr>
        <w:tab/>
      </w:r>
      <w:r w:rsidR="00501839" w:rsidRPr="00ED5EAC">
        <w:rPr>
          <w:iCs/>
          <w:szCs w:val="24"/>
        </w:rPr>
        <w:t xml:space="preserve">debris </w:t>
      </w:r>
      <w:r w:rsidR="00AD2B3F" w:rsidRPr="00ED5EAC">
        <w:rPr>
          <w:iCs/>
          <w:szCs w:val="24"/>
        </w:rPr>
        <w:t>layer</w:t>
      </w:r>
      <w:r w:rsidRPr="00ED5EAC">
        <w:rPr>
          <w:iCs/>
          <w:szCs w:val="24"/>
        </w:rPr>
        <w:t xml:space="preserve"> carbon (tonnes C) </w:t>
      </w:r>
      <w:r w:rsidR="00CA1DDA" w:rsidRPr="00ED5EAC">
        <w:rPr>
          <w:iCs/>
          <w:szCs w:val="24"/>
        </w:rPr>
        <w:t xml:space="preserve">for each carbon estimation area (i), </w:t>
      </w:r>
      <w:r w:rsidRPr="00ED5EAC">
        <w:rPr>
          <w:iCs/>
          <w:szCs w:val="24"/>
        </w:rPr>
        <w:t>emitted to the atmosphere for each month (t) of the current reporting period</w:t>
      </w:r>
      <w:r w:rsidR="00BD1D27" w:rsidRPr="00ED5EAC">
        <w:rPr>
          <w:iCs/>
          <w:szCs w:val="24"/>
        </w:rPr>
        <w:t xml:space="preserve"> determined using the Reforestation Modelling Tool</w:t>
      </w:r>
      <w:r w:rsidR="00CB4553" w:rsidRPr="00ED5EAC">
        <w:rPr>
          <w:iCs/>
          <w:szCs w:val="24"/>
        </w:rPr>
        <w:t>.</w:t>
      </w:r>
    </w:p>
    <w:p w:rsidR="00EA5AF7" w:rsidRDefault="000D5DEE">
      <w:pPr>
        <w:pStyle w:val="ListParagraph"/>
        <w:spacing w:before="120" w:after="120" w:line="240" w:lineRule="auto"/>
        <w:ind w:left="3599" w:right="238" w:hanging="2250"/>
        <w:rPr>
          <w:iCs/>
          <w:szCs w:val="24"/>
        </w:rPr>
      </w:pPr>
      <m:oMath>
        <m:sSub>
          <m:sSubPr>
            <m:ctrlPr>
              <w:rPr>
                <w:rStyle w:val="EquationNoteChar"/>
                <w:rFonts w:ascii="Cambria Math" w:hAnsi="Times New Roman" w:cs="Times New Roman"/>
                <w:b/>
                <w:sz w:val="24"/>
                <w:szCs w:val="24"/>
              </w:rPr>
            </m:ctrlPr>
          </m:sSubPr>
          <m:e>
            <m:r>
              <m:rPr>
                <m:sty m:val="b"/>
              </m:rPr>
              <w:rPr>
                <w:rStyle w:val="EquationNoteChar"/>
                <w:rFonts w:ascii="Cambria Math" w:hAnsi="Cambria Math" w:cs="Times New Roman"/>
                <w:sz w:val="24"/>
                <w:szCs w:val="24"/>
              </w:rPr>
              <m:t>EF</m:t>
            </m:r>
          </m:e>
          <m:sub>
            <m:r>
              <m:rPr>
                <m:sty m:val="b"/>
              </m:rPr>
              <w:rPr>
                <w:rStyle w:val="EquationNoteChar"/>
                <w:rFonts w:ascii="Cambria Math" w:hAnsi="Cambria Math" w:cs="Times New Roman"/>
                <w:sz w:val="24"/>
                <w:szCs w:val="24"/>
              </w:rPr>
              <m:t>mass</m:t>
            </m:r>
            <m:r>
              <m:rPr>
                <m:sty m:val="b"/>
              </m:rPr>
              <w:rPr>
                <w:rStyle w:val="EquationNoteChar"/>
                <w:rFonts w:ascii="Cambria Math" w:hAnsi="Times New Roman" w:cs="Times New Roman"/>
                <w:sz w:val="24"/>
                <w:szCs w:val="24"/>
              </w:rPr>
              <m:t xml:space="preserve">, </m:t>
            </m:r>
            <m:sSub>
              <m:sSubPr>
                <m:ctrlPr>
                  <w:rPr>
                    <w:rStyle w:val="EquationNoteChar"/>
                    <w:rFonts w:ascii="Cambria Math" w:hAnsi="Times New Roman" w:cs="Times New Roman"/>
                    <w:b/>
                    <w:sz w:val="24"/>
                    <w:szCs w:val="24"/>
                  </w:rPr>
                </m:ctrlPr>
              </m:sSubPr>
              <m:e>
                <m:r>
                  <m:rPr>
                    <m:sty m:val="b"/>
                  </m:rPr>
                  <w:rPr>
                    <w:rStyle w:val="EquationNoteChar"/>
                    <w:rFonts w:ascii="Cambria Math" w:hAnsi="Cambria Math" w:cs="Times New Roman"/>
                    <w:sz w:val="24"/>
                    <w:szCs w:val="24"/>
                  </w:rPr>
                  <m:t>N</m:t>
                </m:r>
              </m:e>
              <m:sub>
                <m:r>
                  <m:rPr>
                    <m:sty m:val="b"/>
                  </m:rPr>
                  <w:rPr>
                    <w:rStyle w:val="EquationNoteChar"/>
                    <w:rFonts w:ascii="Cambria Math" w:hAnsi="Cambria Math" w:cs="Times New Roman"/>
                    <w:sz w:val="24"/>
                    <w:szCs w:val="24"/>
                  </w:rPr>
                  <m:t>2</m:t>
                </m:r>
              </m:sub>
            </m:sSub>
            <m:r>
              <m:rPr>
                <m:sty m:val="b"/>
              </m:rPr>
              <w:rPr>
                <w:rStyle w:val="EquationNoteChar"/>
                <w:rFonts w:ascii="Cambria Math" w:hAnsi="Cambria Math" w:cs="Times New Roman"/>
                <w:sz w:val="24"/>
                <w:szCs w:val="24"/>
              </w:rPr>
              <m:t>O</m:t>
            </m:r>
          </m:sub>
        </m:sSub>
      </m:oMath>
      <w:r w:rsidR="00CA1DDA" w:rsidRPr="00ED5EAC">
        <w:rPr>
          <w:b/>
          <w:iCs/>
          <w:szCs w:val="24"/>
        </w:rPr>
        <w:t xml:space="preserve"> = </w:t>
      </w:r>
      <w:r w:rsidR="005B65FB">
        <w:rPr>
          <w:b/>
          <w:iCs/>
          <w:szCs w:val="24"/>
        </w:rPr>
        <w:tab/>
      </w:r>
      <w:r w:rsidR="005B65FB">
        <w:rPr>
          <w:b/>
          <w:iCs/>
          <w:szCs w:val="24"/>
        </w:rPr>
        <w:tab/>
      </w:r>
      <w:r w:rsidR="00CA1DDA" w:rsidRPr="00ED5EAC">
        <w:rPr>
          <w:iCs/>
          <w:szCs w:val="24"/>
        </w:rPr>
        <w:t xml:space="preserve">derived constant, calculated from </w:t>
      </w:r>
      <w:r w:rsidR="00C555DF" w:rsidRPr="00ED5EAC">
        <w:rPr>
          <w:iCs/>
          <w:szCs w:val="24"/>
        </w:rPr>
        <w:t xml:space="preserve">the </w:t>
      </w:r>
      <w:r w:rsidR="00CA1DDA" w:rsidRPr="00ED5EAC">
        <w:rPr>
          <w:iCs/>
          <w:szCs w:val="24"/>
        </w:rPr>
        <w:t xml:space="preserve">product of carbon mass, carbon to nitrogen ratio, </w:t>
      </w:r>
      <w:r w:rsidR="00C555DF" w:rsidRPr="00ED5EAC">
        <w:rPr>
          <w:iCs/>
          <w:szCs w:val="24"/>
        </w:rPr>
        <w:t xml:space="preserve">an </w:t>
      </w:r>
      <w:r w:rsidR="00CA1DDA" w:rsidRPr="00ED5EAC">
        <w:rPr>
          <w:iCs/>
          <w:szCs w:val="24"/>
        </w:rPr>
        <w:t>emission factor and molecular mass fraction as sourced from Table</w:t>
      </w:r>
      <w:r w:rsidR="0095511A">
        <w:rPr>
          <w:iCs/>
          <w:szCs w:val="24"/>
        </w:rPr>
        <w:t>s</w:t>
      </w:r>
      <w:r w:rsidR="00CA1DDA" w:rsidRPr="00ED5EAC">
        <w:rPr>
          <w:iCs/>
          <w:szCs w:val="24"/>
        </w:rPr>
        <w:t xml:space="preserve"> 7.20, 7.21 and 7.22 of the </w:t>
      </w:r>
      <w:r w:rsidR="004432B8" w:rsidRPr="004432B8">
        <w:rPr>
          <w:i/>
          <w:iCs/>
          <w:szCs w:val="24"/>
        </w:rPr>
        <w:t>National Inventory Report 2010</w:t>
      </w:r>
      <w:r w:rsidR="0095511A">
        <w:rPr>
          <w:iCs/>
          <w:szCs w:val="24"/>
        </w:rPr>
        <w:t>;</w:t>
      </w:r>
      <w:r w:rsidR="00CA1DDA" w:rsidRPr="00ED5EAC">
        <w:rPr>
          <w:iCs/>
          <w:szCs w:val="24"/>
        </w:rPr>
        <w:t xml:space="preserve"> </w:t>
      </w:r>
      <w:r w:rsidR="005B65FB" w:rsidRPr="00ED5EAC">
        <w:rPr>
          <w:iCs/>
          <w:szCs w:val="24"/>
        </w:rPr>
        <w:t>=</w:t>
      </w:r>
      <w:r w:rsidR="005B65FB">
        <w:rPr>
          <w:iCs/>
          <w:szCs w:val="24"/>
        </w:rPr>
        <w:t> </w:t>
      </w:r>
      <m:oMath>
        <m:r>
          <w:rPr>
            <w:rFonts w:ascii="Cambria Math"/>
            <w:szCs w:val="24"/>
          </w:rPr>
          <m:t xml:space="preserve"> 1.329 </m:t>
        </m:r>
        <m:r>
          <m:rPr>
            <m:sty m:val="b"/>
          </m:rPr>
          <w:rPr>
            <w:rStyle w:val="EquationNoteChar"/>
            <w:rFonts w:ascii="Cambria Math" w:hAnsi="Times New Roman" w:cs="Times New Roman"/>
            <w:sz w:val="24"/>
            <w:szCs w:val="24"/>
          </w:rPr>
          <m:t>×</m:t>
        </m:r>
        <m:sSup>
          <m:sSupPr>
            <m:ctrlPr>
              <w:rPr>
                <w:rFonts w:ascii="Cambria Math" w:hAnsi="Cambria Math"/>
                <w:i/>
                <w:iCs/>
                <w:szCs w:val="24"/>
              </w:rPr>
            </m:ctrlPr>
          </m:sSupPr>
          <m:e>
            <m:r>
              <w:rPr>
                <w:rFonts w:ascii="Cambria Math"/>
                <w:szCs w:val="24"/>
              </w:rPr>
              <m:t>10</m:t>
            </m:r>
          </m:e>
          <m:sup>
            <m:r>
              <w:rPr>
                <w:szCs w:val="24"/>
              </w:rPr>
              <m:t>-</m:t>
            </m:r>
            <m:r>
              <w:rPr>
                <w:rFonts w:ascii="Cambria Math"/>
                <w:szCs w:val="24"/>
              </w:rPr>
              <m:t>5</m:t>
            </m:r>
          </m:sup>
        </m:sSup>
        <m:r>
          <w:rPr>
            <w:rFonts w:ascii="Cambria Math"/>
            <w:szCs w:val="24"/>
          </w:rPr>
          <m:t>.</m:t>
        </m:r>
      </m:oMath>
      <w:r w:rsidR="00CA1DDA" w:rsidRPr="00ED5EAC">
        <w:rPr>
          <w:b/>
          <w:iCs/>
          <w:szCs w:val="24"/>
        </w:rPr>
        <w:t xml:space="preserve"> </w:t>
      </w:r>
    </w:p>
    <w:p w:rsidR="00EA5AF7" w:rsidRDefault="000D5DEE">
      <w:pPr>
        <w:pStyle w:val="ListParagraph"/>
        <w:spacing w:before="120" w:after="120" w:line="240" w:lineRule="auto"/>
        <w:ind w:left="3599" w:right="238" w:hanging="2250"/>
        <w:rPr>
          <w:iCs/>
          <w:szCs w:val="24"/>
        </w:rPr>
      </w:pPr>
      <m:oMath>
        <m:sSub>
          <m:sSubPr>
            <m:ctrlPr>
              <w:rPr>
                <w:rStyle w:val="EquationNoteChar"/>
                <w:rFonts w:ascii="Cambria Math" w:hAnsi="Times New Roman" w:cs="Times New Roman"/>
                <w:b/>
                <w:sz w:val="24"/>
                <w:szCs w:val="24"/>
              </w:rPr>
            </m:ctrlPr>
          </m:sSubPr>
          <m:e>
            <m:r>
              <m:rPr>
                <m:sty m:val="b"/>
              </m:rPr>
              <w:rPr>
                <w:rStyle w:val="EquationNoteChar"/>
                <w:rFonts w:ascii="Cambria Math" w:hAnsi="Cambria Math" w:cs="Times New Roman"/>
                <w:sz w:val="24"/>
                <w:szCs w:val="24"/>
              </w:rPr>
              <m:t>GWP</m:t>
            </m:r>
          </m:e>
          <m:sub>
            <m:sSub>
              <m:sSubPr>
                <m:ctrlPr>
                  <w:rPr>
                    <w:rStyle w:val="EquationNoteChar"/>
                    <w:rFonts w:ascii="Cambria Math" w:hAnsi="Times New Roman" w:cs="Times New Roman"/>
                    <w:b/>
                    <w:sz w:val="24"/>
                    <w:szCs w:val="24"/>
                  </w:rPr>
                </m:ctrlPr>
              </m:sSubPr>
              <m:e>
                <m:r>
                  <m:rPr>
                    <m:sty m:val="b"/>
                  </m:rPr>
                  <w:rPr>
                    <w:rStyle w:val="EquationNoteChar"/>
                    <w:rFonts w:ascii="Cambria Math" w:hAnsi="Cambria Math" w:cs="Times New Roman"/>
                    <w:sz w:val="24"/>
                    <w:szCs w:val="24"/>
                  </w:rPr>
                  <m:t>N</m:t>
                </m:r>
              </m:e>
              <m:sub>
                <m:r>
                  <m:rPr>
                    <m:sty m:val="b"/>
                  </m:rPr>
                  <w:rPr>
                    <w:rStyle w:val="EquationNoteChar"/>
                    <w:rFonts w:ascii="Cambria Math" w:hAnsi="Cambria Math" w:cs="Times New Roman"/>
                    <w:sz w:val="24"/>
                    <w:szCs w:val="24"/>
                  </w:rPr>
                  <m:t>2</m:t>
                </m:r>
              </m:sub>
            </m:sSub>
            <m:r>
              <m:rPr>
                <m:sty m:val="b"/>
              </m:rPr>
              <w:rPr>
                <w:rStyle w:val="EquationNoteChar"/>
                <w:rFonts w:ascii="Cambria Math" w:hAnsi="Cambria Math" w:cs="Times New Roman"/>
                <w:sz w:val="24"/>
                <w:szCs w:val="24"/>
              </w:rPr>
              <m:t>O</m:t>
            </m:r>
          </m:sub>
        </m:sSub>
      </m:oMath>
      <w:r w:rsidR="00CA1DDA" w:rsidRPr="00ED5EAC">
        <w:rPr>
          <w:rStyle w:val="EquationNoteChar"/>
          <w:rFonts w:ascii="Times New Roman" w:hAnsi="Times New Roman" w:cs="Times New Roman"/>
          <w:b/>
          <w:sz w:val="24"/>
          <w:szCs w:val="24"/>
        </w:rPr>
        <w:t xml:space="preserve">= </w:t>
      </w:r>
      <w:r w:rsidR="005B65FB">
        <w:rPr>
          <w:rStyle w:val="EquationNoteChar"/>
          <w:rFonts w:ascii="Times New Roman" w:hAnsi="Times New Roman" w:cs="Times New Roman"/>
          <w:b/>
          <w:sz w:val="24"/>
          <w:szCs w:val="24"/>
        </w:rPr>
        <w:tab/>
      </w:r>
      <w:r w:rsidR="005B65FB">
        <w:rPr>
          <w:rStyle w:val="EquationNoteChar"/>
          <w:rFonts w:ascii="Times New Roman" w:hAnsi="Times New Roman" w:cs="Times New Roman"/>
          <w:b/>
          <w:sz w:val="24"/>
          <w:szCs w:val="24"/>
        </w:rPr>
        <w:tab/>
      </w:r>
      <w:r w:rsidR="00CA1DDA" w:rsidRPr="00ED5EAC">
        <w:rPr>
          <w:szCs w:val="24"/>
        </w:rPr>
        <w:t xml:space="preserve">global warming potential of </w:t>
      </w:r>
      <w:r w:rsidR="00AE55D5" w:rsidRPr="00ED5EAC">
        <w:rPr>
          <w:szCs w:val="24"/>
        </w:rPr>
        <w:t xml:space="preserve">nitrous oxide </w:t>
      </w:r>
      <w:r w:rsidR="00CA1DDA" w:rsidRPr="00ED5EAC">
        <w:rPr>
          <w:szCs w:val="24"/>
        </w:rPr>
        <w:t xml:space="preserve">as specified in </w:t>
      </w:r>
      <w:r w:rsidR="00AD2B3F" w:rsidRPr="00ED5EAC">
        <w:rPr>
          <w:szCs w:val="24"/>
        </w:rPr>
        <w:t xml:space="preserve">regulation 2.02 of </w:t>
      </w:r>
      <w:r w:rsidR="00CA1DDA" w:rsidRPr="00ED5EAC">
        <w:rPr>
          <w:szCs w:val="24"/>
        </w:rPr>
        <w:t xml:space="preserve">the </w:t>
      </w:r>
      <w:r w:rsidR="005B65FB" w:rsidRPr="00ED5EAC">
        <w:rPr>
          <w:i/>
          <w:szCs w:val="24"/>
        </w:rPr>
        <w:t>NGER</w:t>
      </w:r>
      <w:r w:rsidR="005B65FB">
        <w:rPr>
          <w:i/>
          <w:szCs w:val="24"/>
        </w:rPr>
        <w:t> </w:t>
      </w:r>
      <w:r w:rsidR="00CA1DDA" w:rsidRPr="00ED5EAC">
        <w:rPr>
          <w:i/>
          <w:szCs w:val="24"/>
        </w:rPr>
        <w:t>Regulations</w:t>
      </w:r>
      <w:r w:rsidR="00CB4553" w:rsidRPr="00ED5EAC">
        <w:rPr>
          <w:i/>
          <w:szCs w:val="24"/>
        </w:rPr>
        <w:t>.</w:t>
      </w:r>
    </w:p>
    <w:p w:rsidR="00EA5AF7" w:rsidRDefault="00013F18">
      <w:pPr>
        <w:pStyle w:val="ListParagraph"/>
        <w:spacing w:before="120" w:after="120" w:line="240" w:lineRule="auto"/>
        <w:ind w:left="3599" w:right="238" w:hanging="2250"/>
        <w:rPr>
          <w:iCs/>
          <w:szCs w:val="24"/>
        </w:rPr>
      </w:pPr>
      <w:r w:rsidRPr="00ED5EAC">
        <w:rPr>
          <w:b/>
          <w:iCs/>
          <w:szCs w:val="24"/>
        </w:rPr>
        <w:t xml:space="preserve">n </w:t>
      </w:r>
      <w:r w:rsidRPr="00ED5EAC">
        <w:rPr>
          <w:iCs/>
          <w:szCs w:val="24"/>
        </w:rPr>
        <w:t xml:space="preserve">= </w:t>
      </w:r>
      <w:r w:rsidR="005B65FB">
        <w:rPr>
          <w:iCs/>
          <w:szCs w:val="24"/>
        </w:rPr>
        <w:tab/>
      </w:r>
      <w:r w:rsidR="005B65FB">
        <w:rPr>
          <w:iCs/>
          <w:szCs w:val="24"/>
        </w:rPr>
        <w:tab/>
      </w:r>
      <w:r w:rsidR="007A7C2B" w:rsidRPr="00ED5EAC">
        <w:rPr>
          <w:iCs/>
          <w:szCs w:val="24"/>
        </w:rPr>
        <w:t>n</w:t>
      </w:r>
      <w:r w:rsidR="009E48CC" w:rsidRPr="00ED5EAC">
        <w:rPr>
          <w:iCs/>
          <w:szCs w:val="24"/>
        </w:rPr>
        <w:t xml:space="preserve">umber of </w:t>
      </w:r>
      <w:r w:rsidR="004A28E5" w:rsidRPr="00ED5EAC">
        <w:rPr>
          <w:iCs/>
          <w:szCs w:val="24"/>
        </w:rPr>
        <w:t>c</w:t>
      </w:r>
      <w:r w:rsidR="009E48CC" w:rsidRPr="00ED5EAC">
        <w:rPr>
          <w:iCs/>
          <w:szCs w:val="24"/>
        </w:rPr>
        <w:t xml:space="preserve">arbon </w:t>
      </w:r>
      <w:r w:rsidR="004A28E5" w:rsidRPr="00ED5EAC">
        <w:rPr>
          <w:iCs/>
          <w:szCs w:val="24"/>
        </w:rPr>
        <w:t>e</w:t>
      </w:r>
      <w:r w:rsidR="009E48CC" w:rsidRPr="00ED5EAC">
        <w:rPr>
          <w:iCs/>
          <w:szCs w:val="24"/>
        </w:rPr>
        <w:t xml:space="preserve">stimation </w:t>
      </w:r>
      <w:r w:rsidR="004A28E5" w:rsidRPr="00ED5EAC">
        <w:rPr>
          <w:iCs/>
          <w:szCs w:val="24"/>
        </w:rPr>
        <w:t>a</w:t>
      </w:r>
      <w:r w:rsidR="009E48CC" w:rsidRPr="00ED5EAC">
        <w:rPr>
          <w:iCs/>
          <w:szCs w:val="24"/>
        </w:rPr>
        <w:t xml:space="preserve">reas (i) within </w:t>
      </w:r>
      <w:r w:rsidR="004A28E5" w:rsidRPr="00ED5EAC">
        <w:rPr>
          <w:iCs/>
          <w:szCs w:val="24"/>
        </w:rPr>
        <w:t>the</w:t>
      </w:r>
      <w:r w:rsidR="009E48CC" w:rsidRPr="00ED5EAC">
        <w:rPr>
          <w:iCs/>
          <w:szCs w:val="24"/>
        </w:rPr>
        <w:t xml:space="preserve"> </w:t>
      </w:r>
      <w:r w:rsidR="004A28E5" w:rsidRPr="00ED5EAC">
        <w:rPr>
          <w:iCs/>
          <w:szCs w:val="24"/>
        </w:rPr>
        <w:t>p</w:t>
      </w:r>
      <w:r w:rsidR="009E48CC" w:rsidRPr="00ED5EAC">
        <w:rPr>
          <w:iCs/>
          <w:szCs w:val="24"/>
        </w:rPr>
        <w:t xml:space="preserve">roject </w:t>
      </w:r>
      <w:r w:rsidR="004A28E5" w:rsidRPr="00ED5EAC">
        <w:rPr>
          <w:iCs/>
          <w:szCs w:val="24"/>
        </w:rPr>
        <w:t>a</w:t>
      </w:r>
      <w:r w:rsidR="009E48CC" w:rsidRPr="00ED5EAC">
        <w:rPr>
          <w:iCs/>
          <w:szCs w:val="24"/>
        </w:rPr>
        <w:t>rea</w:t>
      </w:r>
      <w:r w:rsidR="00CB4553" w:rsidRPr="00ED5EAC">
        <w:rPr>
          <w:iCs/>
          <w:szCs w:val="24"/>
        </w:rPr>
        <w:t>.</w:t>
      </w:r>
      <w:r w:rsidR="009E48CC" w:rsidRPr="00ED5EAC">
        <w:rPr>
          <w:iCs/>
          <w:szCs w:val="24"/>
        </w:rPr>
        <w:t xml:space="preserve"> </w:t>
      </w:r>
    </w:p>
    <w:p w:rsidR="00EA5AF7" w:rsidRDefault="009E48CC">
      <w:pPr>
        <w:pStyle w:val="ListParagraph"/>
        <w:spacing w:before="120" w:after="120" w:line="240" w:lineRule="auto"/>
        <w:ind w:left="1349" w:right="238"/>
        <w:rPr>
          <w:szCs w:val="24"/>
        </w:rPr>
      </w:pPr>
      <w:r w:rsidRPr="00ED5EAC">
        <w:rPr>
          <w:b/>
          <w:szCs w:val="24"/>
        </w:rPr>
        <w:t>r</w:t>
      </w:r>
      <w:r w:rsidRPr="00ED5EAC">
        <w:rPr>
          <w:b/>
          <w:szCs w:val="24"/>
          <w:vertAlign w:val="subscript"/>
        </w:rPr>
        <w:t>c</w:t>
      </w:r>
      <w:r w:rsidR="00015A40" w:rsidRPr="00ED5EAC">
        <w:rPr>
          <w:iCs/>
          <w:szCs w:val="24"/>
        </w:rPr>
        <w:t xml:space="preserve"> = </w:t>
      </w:r>
      <w:r w:rsidR="005B65FB">
        <w:rPr>
          <w:iCs/>
          <w:szCs w:val="24"/>
        </w:rPr>
        <w:tab/>
      </w:r>
      <w:r w:rsidR="005B65FB">
        <w:rPr>
          <w:iCs/>
          <w:szCs w:val="24"/>
        </w:rPr>
        <w:tab/>
      </w:r>
      <w:r w:rsidR="005B65FB">
        <w:rPr>
          <w:iCs/>
          <w:szCs w:val="24"/>
        </w:rPr>
        <w:tab/>
      </w:r>
      <w:r w:rsidRPr="00ED5EAC">
        <w:rPr>
          <w:iCs/>
          <w:szCs w:val="24"/>
        </w:rPr>
        <w:t>the month ending the current</w:t>
      </w:r>
      <w:r w:rsidRPr="00ED5EAC">
        <w:rPr>
          <w:szCs w:val="24"/>
        </w:rPr>
        <w:t xml:space="preserve"> reporting period</w:t>
      </w:r>
      <w:r w:rsidR="00CB4553" w:rsidRPr="00ED5EAC">
        <w:rPr>
          <w:szCs w:val="24"/>
        </w:rPr>
        <w:t>.</w:t>
      </w:r>
      <w:r w:rsidRPr="00ED5EAC">
        <w:rPr>
          <w:szCs w:val="24"/>
        </w:rPr>
        <w:t xml:space="preserve"> </w:t>
      </w:r>
    </w:p>
    <w:p w:rsidR="00EA5AF7" w:rsidRDefault="009E48CC">
      <w:pPr>
        <w:pStyle w:val="ListParagraph"/>
        <w:spacing w:before="120" w:after="120" w:line="240" w:lineRule="auto"/>
        <w:ind w:left="3599" w:right="238" w:hanging="2250"/>
        <w:rPr>
          <w:szCs w:val="24"/>
        </w:rPr>
      </w:pPr>
      <w:r w:rsidRPr="00ED5EAC">
        <w:rPr>
          <w:b/>
          <w:szCs w:val="24"/>
        </w:rPr>
        <w:t>r</w:t>
      </w:r>
      <w:r w:rsidRPr="00ED5EAC">
        <w:rPr>
          <w:b/>
          <w:szCs w:val="24"/>
          <w:vertAlign w:val="subscript"/>
        </w:rPr>
        <w:t>p</w:t>
      </w:r>
      <w:r w:rsidR="00015A40" w:rsidRPr="00ED5EAC">
        <w:rPr>
          <w:iCs/>
          <w:szCs w:val="24"/>
        </w:rPr>
        <w:t xml:space="preserve"> = </w:t>
      </w:r>
      <w:r w:rsidR="005B65FB">
        <w:rPr>
          <w:iCs/>
          <w:szCs w:val="24"/>
        </w:rPr>
        <w:tab/>
      </w:r>
      <w:r w:rsidR="005B65FB">
        <w:rPr>
          <w:iCs/>
          <w:szCs w:val="24"/>
        </w:rPr>
        <w:tab/>
      </w:r>
      <w:r w:rsidRPr="00ED5EAC">
        <w:rPr>
          <w:iCs/>
          <w:szCs w:val="24"/>
        </w:rPr>
        <w:t xml:space="preserve">the month ending the </w:t>
      </w:r>
      <w:r w:rsidRPr="00ED5EAC">
        <w:rPr>
          <w:szCs w:val="24"/>
        </w:rPr>
        <w:t>previous reporting period</w:t>
      </w:r>
      <w:r w:rsidR="00CB4553" w:rsidRPr="00ED5EAC">
        <w:rPr>
          <w:szCs w:val="24"/>
        </w:rPr>
        <w:t>.</w:t>
      </w:r>
    </w:p>
    <w:p w:rsidR="00EA5AF7" w:rsidRDefault="00EA5AF7">
      <w:pPr>
        <w:pStyle w:val="ListParagraph"/>
        <w:spacing w:before="120" w:after="120" w:line="240" w:lineRule="auto"/>
        <w:ind w:left="1349" w:right="238"/>
        <w:rPr>
          <w:szCs w:val="24"/>
        </w:rPr>
      </w:pPr>
    </w:p>
    <w:p w:rsidR="00EA5AF7" w:rsidRDefault="009E48CC">
      <w:pPr>
        <w:pStyle w:val="R1"/>
        <w:numPr>
          <w:ilvl w:val="0"/>
          <w:numId w:val="17"/>
        </w:numPr>
        <w:spacing w:after="120" w:line="240" w:lineRule="auto"/>
        <w:jc w:val="left"/>
      </w:pPr>
      <w:r w:rsidRPr="00ED5EAC">
        <w:t>Total emissions due to biomass burning for the reporting period is to be calculated using the following formula:</w:t>
      </w:r>
    </w:p>
    <w:p w:rsidR="00EA5AF7" w:rsidRDefault="00EA5AF7">
      <w:pPr>
        <w:pStyle w:val="R2"/>
      </w:pPr>
    </w:p>
    <w:tbl>
      <w:tblPr>
        <w:tblStyle w:val="TableGrid"/>
        <w:tblW w:w="0" w:type="auto"/>
        <w:tblInd w:w="1526" w:type="dxa"/>
        <w:tblLook w:val="04A0"/>
      </w:tblPr>
      <w:tblGrid>
        <w:gridCol w:w="5292"/>
        <w:gridCol w:w="1711"/>
      </w:tblGrid>
      <w:tr w:rsidR="009E48CC" w:rsidRPr="00ED5EAC" w:rsidTr="00C27765">
        <w:trPr>
          <w:trHeight w:val="667"/>
        </w:trPr>
        <w:tc>
          <w:tcPr>
            <w:tcW w:w="5731" w:type="dxa"/>
            <w:vAlign w:val="center"/>
          </w:tcPr>
          <w:p w:rsidR="00EA5AF7" w:rsidRDefault="000D5DEE">
            <w:pPr>
              <w:spacing w:before="120" w:after="120"/>
              <w:ind w:right="238"/>
              <w:rPr>
                <w:rStyle w:val="EquationNoteChar"/>
                <w:rFonts w:ascii="Times New Roman" w:eastAsia="Calibri" w:hAnsi="Times New Roman" w:cs="Times New Roman"/>
                <w:b/>
                <w:sz w:val="24"/>
                <w:szCs w:val="22"/>
              </w:rPr>
            </w:pPr>
            <m:oMathPara>
              <m:oMath>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E</m:t>
                    </m:r>
                  </m:e>
                  <m:sub>
                    <m:r>
                      <m:rPr>
                        <m:sty m:val="b"/>
                      </m:rPr>
                      <w:rPr>
                        <w:rStyle w:val="EquationNoteChar"/>
                        <w:rFonts w:ascii="Cambria Math" w:eastAsia="Calibri" w:hAnsi="Cambria Math" w:cs="Times New Roman"/>
                        <w:sz w:val="24"/>
                      </w:rPr>
                      <m:t>F</m:t>
                    </m:r>
                  </m:sub>
                </m:sSub>
                <m:r>
                  <m:rPr>
                    <m:nor/>
                  </m:rPr>
                  <w:rPr>
                    <w:rStyle w:val="EquationNoteChar"/>
                    <w:rFonts w:ascii="Times New Roman" w:eastAsia="Calibri" w:hAnsi="Times New Roman" w:cs="Times New Roman"/>
                    <w:b/>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r</m:t>
                    </m:r>
                  </m:e>
                  <m:sub>
                    <m:r>
                      <m:rPr>
                        <m:sty m:val="b"/>
                      </m:rPr>
                      <w:rPr>
                        <w:rStyle w:val="EquationNoteChar"/>
                        <w:rFonts w:ascii="Cambria Math" w:eastAsia="Calibri" w:hAnsi="Cambria Math" w:cs="Times New Roman"/>
                        <w:sz w:val="24"/>
                      </w:rPr>
                      <m:t>c</m:t>
                    </m:r>
                  </m:sub>
                </m:sSub>
                <m:r>
                  <m:rPr>
                    <m:nor/>
                  </m:rPr>
                  <w:rPr>
                    <w:rStyle w:val="EquationNoteChar"/>
                    <w:rFonts w:ascii="Times New Roman" w:eastAsia="Calibri" w:hAnsi="Times New Roman" w:cs="Times New Roman"/>
                    <w:b/>
                    <w:sz w:val="24"/>
                  </w:rPr>
                  <m:t xml:space="preserve">) = </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E</m:t>
                    </m:r>
                  </m:e>
                  <m:sub>
                    <m:r>
                      <m:rPr>
                        <m:sty m:val="b"/>
                      </m:rPr>
                      <w:rPr>
                        <w:rStyle w:val="EquationNoteChar"/>
                        <w:rFonts w:ascii="Cambria Math" w:eastAsia="Calibri" w:hAnsi="Cambria Math" w:cs="Times New Roman"/>
                        <w:sz w:val="24"/>
                      </w:rPr>
                      <m:t>P</m:t>
                    </m:r>
                    <m:r>
                      <m:rPr>
                        <m:sty m:val="b"/>
                      </m:rPr>
                      <w:rPr>
                        <w:rStyle w:val="EquationNoteChar"/>
                        <w:rFonts w:ascii="Cambria Math" w:eastAsia="Calibri" w:hAnsi="Times New Roman" w:cs="Times New Roman"/>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CH</m:t>
                        </m:r>
                      </m:e>
                      <m:sub>
                        <m:r>
                          <m:rPr>
                            <m:sty m:val="b"/>
                          </m:rPr>
                          <w:rPr>
                            <w:rStyle w:val="EquationNoteChar"/>
                            <w:rFonts w:ascii="Cambria Math" w:eastAsia="Calibri" w:hAnsi="Cambria Math" w:cs="Times New Roman"/>
                            <w:sz w:val="24"/>
                          </w:rPr>
                          <m:t>4</m:t>
                        </m:r>
                      </m:sub>
                    </m:sSub>
                  </m:sub>
                </m:sSub>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Times New Roman" w:cs="Times New Roman"/>
                        <w:sz w:val="24"/>
                      </w:rPr>
                      <m:t>(</m:t>
                    </m:r>
                    <m:r>
                      <m:rPr>
                        <m:sty m:val="b"/>
                      </m:rPr>
                      <w:rPr>
                        <w:rStyle w:val="EquationNoteChar"/>
                        <w:rFonts w:ascii="Cambria Math" w:eastAsia="Calibri" w:hAnsi="Cambria Math" w:cs="Times New Roman"/>
                        <w:sz w:val="24"/>
                      </w:rPr>
                      <m:t>r</m:t>
                    </m:r>
                  </m:e>
                  <m:sub>
                    <m:r>
                      <m:rPr>
                        <m:sty m:val="b"/>
                      </m:rPr>
                      <w:rPr>
                        <w:rStyle w:val="EquationNoteChar"/>
                        <w:rFonts w:ascii="Cambria Math" w:eastAsia="Calibri" w:hAnsi="Cambria Math" w:cs="Times New Roman"/>
                        <w:sz w:val="24"/>
                      </w:rPr>
                      <m:t>c</m:t>
                    </m:r>
                  </m:sub>
                </m:sSub>
                <m:r>
                  <m:rPr>
                    <m:sty m:val="b"/>
                  </m:rPr>
                  <w:rPr>
                    <w:rStyle w:val="EquationNoteChar"/>
                    <w:rFonts w:ascii="Cambria Math" w:eastAsia="Calibri" w:hAnsi="Times New Roman" w:cs="Times New Roman"/>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E</m:t>
                    </m:r>
                  </m:e>
                  <m:sub>
                    <m:r>
                      <m:rPr>
                        <m:sty m:val="b"/>
                      </m:rPr>
                      <w:rPr>
                        <w:rStyle w:val="EquationNoteChar"/>
                        <w:rFonts w:ascii="Cambria Math" w:eastAsia="Calibri" w:hAnsi="Cambria Math" w:cs="Times New Roman"/>
                        <w:sz w:val="24"/>
                      </w:rPr>
                      <m:t>P</m:t>
                    </m:r>
                    <m:r>
                      <m:rPr>
                        <m:sty m:val="b"/>
                      </m:rPr>
                      <w:rPr>
                        <w:rStyle w:val="EquationNoteChar"/>
                        <w:rFonts w:ascii="Cambria Math" w:eastAsia="Calibri" w:hAnsi="Times New Roman" w:cs="Times New Roman"/>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N</m:t>
                        </m:r>
                      </m:e>
                      <m:sub>
                        <m:r>
                          <m:rPr>
                            <m:sty m:val="b"/>
                          </m:rPr>
                          <w:rPr>
                            <w:rStyle w:val="EquationNoteChar"/>
                            <w:rFonts w:ascii="Cambria Math" w:eastAsia="Calibri" w:hAnsi="Cambria Math" w:cs="Times New Roman"/>
                            <w:sz w:val="24"/>
                          </w:rPr>
                          <m:t>2</m:t>
                        </m:r>
                      </m:sub>
                    </m:sSub>
                    <m:r>
                      <m:rPr>
                        <m:sty m:val="b"/>
                      </m:rPr>
                      <w:rPr>
                        <w:rStyle w:val="EquationNoteChar"/>
                        <w:rFonts w:ascii="Cambria Math" w:eastAsia="Calibri" w:hAnsi="Cambria Math" w:cs="Times New Roman"/>
                        <w:sz w:val="24"/>
                      </w:rPr>
                      <m:t>O</m:t>
                    </m:r>
                  </m:sub>
                </m:sSub>
                <m:r>
                  <m:rPr>
                    <m:nor/>
                  </m:rPr>
                  <w:rPr>
                    <w:rStyle w:val="EquationNoteChar"/>
                    <w:rFonts w:ascii="Times New Roman" w:eastAsia="Calibri" w:hAnsi="Times New Roman" w:cs="Times New Roman"/>
                    <w:b/>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r</m:t>
                    </m:r>
                  </m:e>
                  <m:sub>
                    <m:r>
                      <m:rPr>
                        <m:sty m:val="b"/>
                      </m:rPr>
                      <w:rPr>
                        <w:rStyle w:val="EquationNoteChar"/>
                        <w:rFonts w:ascii="Cambria Math" w:eastAsia="Calibri" w:hAnsi="Cambria Math" w:cs="Times New Roman"/>
                        <w:sz w:val="24"/>
                      </w:rPr>
                      <m:t>c</m:t>
                    </m:r>
                  </m:sub>
                </m:sSub>
                <m:r>
                  <m:rPr>
                    <m:nor/>
                  </m:rPr>
                  <w:rPr>
                    <w:rStyle w:val="EquationNoteChar"/>
                    <w:rFonts w:ascii="Times New Roman" w:eastAsia="Calibri" w:hAnsi="Times New Roman" w:cs="Times New Roman"/>
                    <w:b/>
                    <w:sz w:val="24"/>
                  </w:rPr>
                  <m:t xml:space="preserve"> )</m:t>
                </m:r>
              </m:oMath>
            </m:oMathPara>
          </w:p>
        </w:tc>
        <w:tc>
          <w:tcPr>
            <w:tcW w:w="1757" w:type="dxa"/>
            <w:vAlign w:val="center"/>
          </w:tcPr>
          <w:p w:rsidR="00EA5AF7" w:rsidRDefault="009E48CC">
            <w:pPr>
              <w:spacing w:before="120" w:after="120"/>
              <w:ind w:right="238"/>
              <w:rPr>
                <w:b/>
                <w:iCs/>
              </w:rPr>
            </w:pPr>
            <w:r w:rsidRPr="00ED5EAC">
              <w:rPr>
                <w:b/>
                <w:iCs/>
              </w:rPr>
              <w:t>Equation 7</w:t>
            </w:r>
          </w:p>
        </w:tc>
      </w:tr>
    </w:tbl>
    <w:p w:rsidR="00EA5AF7" w:rsidRDefault="00EA5AF7">
      <w:pPr>
        <w:pStyle w:val="ListParagraph"/>
        <w:spacing w:before="120" w:after="120" w:line="240" w:lineRule="auto"/>
        <w:ind w:left="1352"/>
        <w:rPr>
          <w:szCs w:val="24"/>
        </w:rPr>
      </w:pPr>
    </w:p>
    <w:p w:rsidR="00EA5AF7" w:rsidRDefault="009E48CC">
      <w:pPr>
        <w:pStyle w:val="ListParagraph"/>
        <w:spacing w:before="120" w:after="120" w:line="240" w:lineRule="auto"/>
        <w:ind w:left="1352"/>
        <w:rPr>
          <w:szCs w:val="24"/>
        </w:rPr>
      </w:pPr>
      <w:r w:rsidRPr="00ED5EAC">
        <w:rPr>
          <w:szCs w:val="24"/>
        </w:rPr>
        <w:t xml:space="preserve">where: </w:t>
      </w:r>
    </w:p>
    <w:p w:rsidR="00EA5AF7" w:rsidRDefault="009E48CC">
      <w:pPr>
        <w:pStyle w:val="ListParagraph"/>
        <w:spacing w:before="120" w:after="120" w:line="240" w:lineRule="auto"/>
        <w:ind w:left="3599" w:right="238" w:hanging="2250"/>
        <w:rPr>
          <w:iCs/>
          <w:szCs w:val="24"/>
        </w:rPr>
      </w:pPr>
      <w:r w:rsidRPr="00ED5EAC">
        <w:rPr>
          <w:b/>
          <w:iCs/>
          <w:szCs w:val="24"/>
        </w:rPr>
        <w:t>E</w:t>
      </w:r>
      <w:r w:rsidRPr="00ED5EAC">
        <w:rPr>
          <w:b/>
          <w:iCs/>
          <w:szCs w:val="24"/>
          <w:vertAlign w:val="subscript"/>
        </w:rPr>
        <w:t>F</w:t>
      </w:r>
      <w:r w:rsidRPr="00ED5EAC">
        <w:rPr>
          <w:b/>
          <w:iCs/>
          <w:szCs w:val="24"/>
        </w:rPr>
        <w:t>(r</w:t>
      </w:r>
      <w:r w:rsidRPr="00ED5EAC">
        <w:rPr>
          <w:b/>
          <w:iCs/>
          <w:szCs w:val="24"/>
          <w:vertAlign w:val="subscript"/>
        </w:rPr>
        <w:t>c</w:t>
      </w:r>
      <w:r w:rsidRPr="00ED5EAC">
        <w:rPr>
          <w:b/>
          <w:iCs/>
          <w:szCs w:val="24"/>
        </w:rPr>
        <w:t>)</w:t>
      </w:r>
      <w:r w:rsidR="00937521" w:rsidRPr="00ED5EAC">
        <w:rPr>
          <w:iCs/>
          <w:szCs w:val="24"/>
        </w:rPr>
        <w:t xml:space="preserve"> </w:t>
      </w:r>
      <w:r w:rsidRPr="00ED5EAC">
        <w:rPr>
          <w:iCs/>
          <w:szCs w:val="24"/>
        </w:rPr>
        <w:t xml:space="preserve">= </w:t>
      </w:r>
      <w:r w:rsidR="005B65FB">
        <w:rPr>
          <w:iCs/>
          <w:szCs w:val="24"/>
        </w:rPr>
        <w:tab/>
      </w:r>
      <w:r w:rsidR="005B65FB">
        <w:rPr>
          <w:iCs/>
          <w:szCs w:val="24"/>
        </w:rPr>
        <w:tab/>
      </w:r>
      <w:r w:rsidR="00937521" w:rsidRPr="00ED5EAC">
        <w:rPr>
          <w:iCs/>
          <w:szCs w:val="24"/>
        </w:rPr>
        <w:t>t</w:t>
      </w:r>
      <w:r w:rsidRPr="00ED5EAC">
        <w:rPr>
          <w:iCs/>
          <w:szCs w:val="24"/>
        </w:rPr>
        <w:t xml:space="preserve">otal emissions </w:t>
      </w:r>
      <w:r w:rsidR="00C555DF" w:rsidRPr="00ED5EAC">
        <w:rPr>
          <w:iCs/>
          <w:szCs w:val="24"/>
        </w:rPr>
        <w:t>(in tonnes CO</w:t>
      </w:r>
      <w:r w:rsidR="00C555DF" w:rsidRPr="00ED5EAC">
        <w:rPr>
          <w:iCs/>
          <w:szCs w:val="24"/>
          <w:vertAlign w:val="subscript"/>
        </w:rPr>
        <w:t>2</w:t>
      </w:r>
      <w:r w:rsidR="00C555DF" w:rsidRPr="00ED5EAC">
        <w:rPr>
          <w:iCs/>
          <w:szCs w:val="24"/>
        </w:rPr>
        <w:t xml:space="preserve">-e) </w:t>
      </w:r>
      <w:r w:rsidRPr="00ED5EAC">
        <w:rPr>
          <w:iCs/>
          <w:szCs w:val="24"/>
        </w:rPr>
        <w:t>from biomass burning for the current reporting period</w:t>
      </w:r>
      <w:r w:rsidR="00CB4553" w:rsidRPr="00ED5EAC">
        <w:rPr>
          <w:iCs/>
          <w:szCs w:val="24"/>
        </w:rPr>
        <w:t>.</w:t>
      </w:r>
    </w:p>
    <w:p w:rsidR="00EA5AF7" w:rsidRDefault="009E48CC">
      <w:pPr>
        <w:pStyle w:val="ListParagraph"/>
        <w:spacing w:before="120" w:after="120" w:line="240" w:lineRule="auto"/>
        <w:ind w:left="3599" w:right="238" w:hanging="2250"/>
        <w:rPr>
          <w:iCs/>
          <w:szCs w:val="24"/>
        </w:rPr>
      </w:pPr>
      <w:r w:rsidRPr="00ED5EAC">
        <w:rPr>
          <w:b/>
          <w:iCs/>
          <w:szCs w:val="24"/>
        </w:rPr>
        <w:t>E</w:t>
      </w:r>
      <w:r w:rsidRPr="00ED5EAC">
        <w:rPr>
          <w:b/>
          <w:iCs/>
          <w:szCs w:val="24"/>
          <w:vertAlign w:val="subscript"/>
        </w:rPr>
        <w:t>P,CH4</w:t>
      </w:r>
      <w:r w:rsidRPr="00ED5EAC">
        <w:rPr>
          <w:b/>
          <w:iCs/>
          <w:szCs w:val="24"/>
        </w:rPr>
        <w:t>(r</w:t>
      </w:r>
      <w:r w:rsidRPr="00ED5EAC">
        <w:rPr>
          <w:b/>
          <w:iCs/>
          <w:szCs w:val="24"/>
          <w:vertAlign w:val="subscript"/>
        </w:rPr>
        <w:t>c</w:t>
      </w:r>
      <w:r w:rsidR="00937521" w:rsidRPr="00ED5EAC">
        <w:rPr>
          <w:b/>
          <w:iCs/>
          <w:szCs w:val="24"/>
        </w:rPr>
        <w:t>)</w:t>
      </w:r>
      <w:r w:rsidR="00937521" w:rsidRPr="00ED5EAC">
        <w:rPr>
          <w:iCs/>
          <w:szCs w:val="24"/>
        </w:rPr>
        <w:t xml:space="preserve"> </w:t>
      </w:r>
      <w:r w:rsidR="007A7C2B" w:rsidRPr="00ED5EAC">
        <w:rPr>
          <w:iCs/>
          <w:szCs w:val="24"/>
        </w:rPr>
        <w:t xml:space="preserve">= </w:t>
      </w:r>
      <w:r w:rsidR="005B65FB">
        <w:rPr>
          <w:iCs/>
          <w:szCs w:val="24"/>
        </w:rPr>
        <w:tab/>
      </w:r>
      <w:r w:rsidR="005B65FB">
        <w:rPr>
          <w:iCs/>
          <w:szCs w:val="24"/>
        </w:rPr>
        <w:tab/>
      </w:r>
      <w:r w:rsidR="007A7C2B" w:rsidRPr="00ED5EAC">
        <w:rPr>
          <w:iCs/>
          <w:szCs w:val="24"/>
        </w:rPr>
        <w:t>e</w:t>
      </w:r>
      <w:r w:rsidRPr="00ED5EAC">
        <w:rPr>
          <w:iCs/>
          <w:szCs w:val="24"/>
        </w:rPr>
        <w:t>missions of CH</w:t>
      </w:r>
      <w:r w:rsidRPr="00ED5EAC">
        <w:rPr>
          <w:iCs/>
          <w:szCs w:val="24"/>
          <w:vertAlign w:val="subscript"/>
        </w:rPr>
        <w:t>4</w:t>
      </w:r>
      <w:r w:rsidRPr="00ED5EAC">
        <w:rPr>
          <w:iCs/>
          <w:szCs w:val="24"/>
        </w:rPr>
        <w:t xml:space="preserve"> (</w:t>
      </w:r>
      <w:r w:rsidR="00C555DF" w:rsidRPr="00ED5EAC">
        <w:rPr>
          <w:iCs/>
          <w:szCs w:val="24"/>
        </w:rPr>
        <w:t xml:space="preserve">in tonnes </w:t>
      </w:r>
      <w:r w:rsidRPr="00ED5EAC">
        <w:rPr>
          <w:iCs/>
          <w:szCs w:val="24"/>
        </w:rPr>
        <w:t>CO</w:t>
      </w:r>
      <w:r w:rsidRPr="00ED5EAC">
        <w:rPr>
          <w:iCs/>
          <w:szCs w:val="24"/>
          <w:vertAlign w:val="subscript"/>
        </w:rPr>
        <w:t>2</w:t>
      </w:r>
      <w:r w:rsidRPr="00ED5EAC">
        <w:rPr>
          <w:iCs/>
          <w:szCs w:val="24"/>
        </w:rPr>
        <w:t>-e) from biomass burning for the project for the current reporting period</w:t>
      </w:r>
      <w:r w:rsidR="00CB4553" w:rsidRPr="00ED5EAC">
        <w:rPr>
          <w:iCs/>
          <w:szCs w:val="24"/>
        </w:rPr>
        <w:t>.</w:t>
      </w:r>
    </w:p>
    <w:p w:rsidR="00EA5AF7" w:rsidRDefault="009E48CC">
      <w:pPr>
        <w:pStyle w:val="ListParagraph"/>
        <w:spacing w:before="120" w:after="120" w:line="240" w:lineRule="auto"/>
        <w:ind w:left="3599" w:right="238" w:hanging="2250"/>
        <w:rPr>
          <w:iCs/>
          <w:szCs w:val="24"/>
        </w:rPr>
      </w:pPr>
      <w:r w:rsidRPr="00ED5EAC">
        <w:rPr>
          <w:b/>
          <w:iCs/>
          <w:szCs w:val="24"/>
        </w:rPr>
        <w:t>E</w:t>
      </w:r>
      <w:r w:rsidRPr="00ED5EAC">
        <w:rPr>
          <w:b/>
          <w:iCs/>
          <w:szCs w:val="24"/>
          <w:vertAlign w:val="subscript"/>
        </w:rPr>
        <w:t>P,N2O</w:t>
      </w:r>
      <w:r w:rsidRPr="00ED5EAC">
        <w:rPr>
          <w:b/>
          <w:iCs/>
          <w:szCs w:val="24"/>
        </w:rPr>
        <w:t>(r</w:t>
      </w:r>
      <w:r w:rsidRPr="00ED5EAC">
        <w:rPr>
          <w:b/>
          <w:iCs/>
          <w:szCs w:val="24"/>
          <w:vertAlign w:val="subscript"/>
        </w:rPr>
        <w:t>c</w:t>
      </w:r>
      <w:r w:rsidR="00937521" w:rsidRPr="00ED5EAC">
        <w:rPr>
          <w:b/>
          <w:iCs/>
          <w:szCs w:val="24"/>
        </w:rPr>
        <w:t>)</w:t>
      </w:r>
      <w:r w:rsidR="00937521" w:rsidRPr="00ED5EAC">
        <w:rPr>
          <w:iCs/>
          <w:szCs w:val="24"/>
        </w:rPr>
        <w:t xml:space="preserve"> </w:t>
      </w:r>
      <w:r w:rsidR="007A7C2B" w:rsidRPr="00ED5EAC">
        <w:rPr>
          <w:iCs/>
          <w:szCs w:val="24"/>
        </w:rPr>
        <w:t xml:space="preserve">= </w:t>
      </w:r>
      <w:r w:rsidR="005B65FB">
        <w:rPr>
          <w:iCs/>
          <w:szCs w:val="24"/>
        </w:rPr>
        <w:tab/>
      </w:r>
      <w:r w:rsidR="005B65FB">
        <w:rPr>
          <w:iCs/>
          <w:szCs w:val="24"/>
        </w:rPr>
        <w:tab/>
      </w:r>
      <w:r w:rsidR="007A7C2B" w:rsidRPr="00ED5EAC">
        <w:rPr>
          <w:iCs/>
          <w:szCs w:val="24"/>
        </w:rPr>
        <w:t>e</w:t>
      </w:r>
      <w:r w:rsidRPr="00ED5EAC">
        <w:rPr>
          <w:iCs/>
          <w:szCs w:val="24"/>
        </w:rPr>
        <w:t>missions of N</w:t>
      </w:r>
      <w:r w:rsidRPr="00ED5EAC">
        <w:rPr>
          <w:iCs/>
          <w:szCs w:val="24"/>
          <w:vertAlign w:val="subscript"/>
        </w:rPr>
        <w:t>2</w:t>
      </w:r>
      <w:r w:rsidRPr="00ED5EAC">
        <w:rPr>
          <w:iCs/>
          <w:szCs w:val="24"/>
        </w:rPr>
        <w:t>O (</w:t>
      </w:r>
      <w:r w:rsidR="00C555DF" w:rsidRPr="00ED5EAC">
        <w:rPr>
          <w:iCs/>
          <w:szCs w:val="24"/>
        </w:rPr>
        <w:t xml:space="preserve">in tonnes </w:t>
      </w:r>
      <w:r w:rsidRPr="00ED5EAC">
        <w:rPr>
          <w:iCs/>
          <w:szCs w:val="24"/>
        </w:rPr>
        <w:t>CO</w:t>
      </w:r>
      <w:r w:rsidRPr="00ED5EAC">
        <w:rPr>
          <w:iCs/>
          <w:szCs w:val="24"/>
          <w:vertAlign w:val="subscript"/>
        </w:rPr>
        <w:t>2</w:t>
      </w:r>
      <w:r w:rsidRPr="00ED5EAC">
        <w:rPr>
          <w:iCs/>
          <w:szCs w:val="24"/>
        </w:rPr>
        <w:t>-e) from biomass burning for the project for the current reporting period</w:t>
      </w:r>
      <w:r w:rsidR="00CB4553" w:rsidRPr="00ED5EAC">
        <w:rPr>
          <w:iCs/>
          <w:szCs w:val="24"/>
        </w:rPr>
        <w:t>.</w:t>
      </w:r>
    </w:p>
    <w:p w:rsidR="00EA5AF7" w:rsidRDefault="009E48CC">
      <w:pPr>
        <w:pStyle w:val="ListParagraph"/>
        <w:spacing w:before="120" w:after="120" w:line="240" w:lineRule="auto"/>
        <w:ind w:left="1352" w:right="237"/>
        <w:rPr>
          <w:szCs w:val="24"/>
        </w:rPr>
      </w:pPr>
      <w:r w:rsidRPr="00ED5EAC">
        <w:rPr>
          <w:b/>
          <w:szCs w:val="24"/>
        </w:rPr>
        <w:t>r</w:t>
      </w:r>
      <w:r w:rsidRPr="00ED5EAC">
        <w:rPr>
          <w:b/>
          <w:szCs w:val="24"/>
          <w:vertAlign w:val="subscript"/>
        </w:rPr>
        <w:t>c</w:t>
      </w:r>
      <w:r w:rsidR="00937521" w:rsidRPr="00ED5EAC">
        <w:rPr>
          <w:iCs/>
          <w:szCs w:val="24"/>
        </w:rPr>
        <w:t xml:space="preserve"> = </w:t>
      </w:r>
      <w:r w:rsidR="005B65FB">
        <w:rPr>
          <w:iCs/>
          <w:szCs w:val="24"/>
        </w:rPr>
        <w:tab/>
      </w:r>
      <w:r w:rsidR="005B65FB">
        <w:rPr>
          <w:iCs/>
          <w:szCs w:val="24"/>
        </w:rPr>
        <w:tab/>
      </w:r>
      <w:r w:rsidR="005B65FB">
        <w:rPr>
          <w:iCs/>
          <w:szCs w:val="24"/>
        </w:rPr>
        <w:tab/>
      </w:r>
      <w:r w:rsidRPr="00ED5EAC">
        <w:rPr>
          <w:iCs/>
          <w:szCs w:val="24"/>
        </w:rPr>
        <w:t>the month ending the current</w:t>
      </w:r>
      <w:r w:rsidRPr="00ED5EAC">
        <w:rPr>
          <w:szCs w:val="24"/>
        </w:rPr>
        <w:t xml:space="preserve"> reporting period</w:t>
      </w:r>
      <w:r w:rsidR="00CB4553" w:rsidRPr="00ED5EAC">
        <w:rPr>
          <w:szCs w:val="24"/>
        </w:rPr>
        <w:t>.</w:t>
      </w:r>
      <w:r w:rsidRPr="00ED5EAC">
        <w:rPr>
          <w:szCs w:val="24"/>
        </w:rPr>
        <w:t xml:space="preserve"> </w:t>
      </w:r>
    </w:p>
    <w:p w:rsidR="00EA5AF7" w:rsidRDefault="00EA5AF7">
      <w:pPr>
        <w:pStyle w:val="ListParagraph"/>
        <w:spacing w:before="120" w:after="120" w:line="240" w:lineRule="auto"/>
        <w:ind w:left="1352" w:right="237"/>
        <w:rPr>
          <w:szCs w:val="24"/>
        </w:rPr>
      </w:pPr>
    </w:p>
    <w:p w:rsidR="00EA5AF7" w:rsidRDefault="009E48CC">
      <w:pPr>
        <w:pStyle w:val="HR"/>
        <w:numPr>
          <w:ilvl w:val="1"/>
          <w:numId w:val="11"/>
        </w:numPr>
        <w:spacing w:before="120" w:after="120"/>
        <w:ind w:left="1020" w:hanging="993"/>
        <w:rPr>
          <w:rStyle w:val="CharSectno"/>
          <w:rFonts w:ascii="Times New Roman" w:hAnsi="Times New Roman"/>
          <w:b w:val="0"/>
        </w:rPr>
      </w:pPr>
      <w:bookmarkStart w:id="36" w:name="_Toc324374642"/>
      <w:r w:rsidRPr="00ED5EAC">
        <w:rPr>
          <w:rStyle w:val="CharSectno"/>
          <w:rFonts w:ascii="Times New Roman" w:hAnsi="Times New Roman"/>
        </w:rPr>
        <w:t>Calculating emissions from fuel use</w:t>
      </w:r>
      <w:bookmarkEnd w:id="36"/>
    </w:p>
    <w:p w:rsidR="00EA5AF7" w:rsidRDefault="009E48CC">
      <w:pPr>
        <w:pStyle w:val="R1"/>
        <w:numPr>
          <w:ilvl w:val="0"/>
          <w:numId w:val="18"/>
        </w:numPr>
        <w:spacing w:after="120" w:line="240" w:lineRule="auto"/>
        <w:ind w:left="1020"/>
        <w:jc w:val="left"/>
      </w:pPr>
      <w:r w:rsidRPr="00ED5EAC">
        <w:t>Emissions from fuel use must be calculated from the previous reporting period to the end month of the current reporting period.</w:t>
      </w:r>
    </w:p>
    <w:p w:rsidR="00EA5AF7" w:rsidRDefault="00EA5AF7">
      <w:pPr>
        <w:pStyle w:val="R2"/>
      </w:pPr>
    </w:p>
    <w:p w:rsidR="00EA5AF7" w:rsidRDefault="009E48CC">
      <w:pPr>
        <w:pStyle w:val="R1"/>
        <w:numPr>
          <w:ilvl w:val="0"/>
          <w:numId w:val="18"/>
        </w:numPr>
        <w:spacing w:after="120" w:line="240" w:lineRule="auto"/>
        <w:ind w:left="1020"/>
        <w:jc w:val="left"/>
      </w:pPr>
      <w:r w:rsidRPr="00ED5EAC">
        <w:t xml:space="preserve">The quantity of fuel use for each fuel type (i) for the reporting period is to be calculated using the following formula: </w:t>
      </w:r>
    </w:p>
    <w:p w:rsidR="00EA5AF7" w:rsidRDefault="00EA5AF7">
      <w:pPr>
        <w:pStyle w:val="R2"/>
      </w:pPr>
    </w:p>
    <w:tbl>
      <w:tblPr>
        <w:tblStyle w:val="TableGrid"/>
        <w:tblW w:w="0" w:type="auto"/>
        <w:tblInd w:w="1526" w:type="dxa"/>
        <w:tblLook w:val="04A0"/>
      </w:tblPr>
      <w:tblGrid>
        <w:gridCol w:w="5288"/>
        <w:gridCol w:w="1715"/>
      </w:tblGrid>
      <w:tr w:rsidR="009E48CC" w:rsidRPr="00ED5EAC" w:rsidTr="00292C0A">
        <w:trPr>
          <w:trHeight w:val="1187"/>
        </w:trPr>
        <w:tc>
          <w:tcPr>
            <w:tcW w:w="5731" w:type="dxa"/>
            <w:vAlign w:val="center"/>
          </w:tcPr>
          <w:p w:rsidR="00EA5AF7" w:rsidRDefault="000D5DEE">
            <w:pPr>
              <w:spacing w:before="120" w:after="120"/>
              <w:ind w:right="237"/>
              <w:rPr>
                <w:b/>
              </w:rPr>
            </w:pPr>
            <m:oMathPara>
              <m:oMath>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Times New Roman" w:cs="Times New Roman"/>
                        <w:sz w:val="24"/>
                      </w:rPr>
                      <m:t>Q</m:t>
                    </m:r>
                  </m:e>
                  <m:sub>
                    <m:r>
                      <m:rPr>
                        <m:sty m:val="b"/>
                      </m:rPr>
                      <w:rPr>
                        <w:rStyle w:val="EquationNoteChar"/>
                        <w:rFonts w:ascii="Cambria Math" w:eastAsia="Calibri" w:hAnsi="Times New Roman" w:cs="Times New Roman"/>
                        <w:sz w:val="24"/>
                      </w:rPr>
                      <m:t>i</m:t>
                    </m:r>
                  </m:sub>
                </m:sSub>
                <m:r>
                  <m:rPr>
                    <m:sty m:val="b"/>
                  </m:rPr>
                  <w:rPr>
                    <w:rStyle w:val="EquationNoteChar"/>
                    <w:rFonts w:ascii="Cambria Math" w:eastAsia="Calibri" w:hAnsi="Times New Roman" w:cs="Times New Roman"/>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Times New Roman" w:cs="Times New Roman"/>
                        <w:sz w:val="24"/>
                      </w:rPr>
                      <m:t>r</m:t>
                    </m:r>
                  </m:e>
                  <m:sub>
                    <m:r>
                      <m:rPr>
                        <m:sty m:val="b"/>
                      </m:rPr>
                      <w:rPr>
                        <w:rStyle w:val="EquationNoteChar"/>
                        <w:rFonts w:ascii="Cambria Math" w:eastAsia="Calibri" w:hAnsi="Times New Roman" w:cs="Times New Roman"/>
                        <w:sz w:val="24"/>
                      </w:rPr>
                      <m:t>c</m:t>
                    </m:r>
                  </m:sub>
                </m:sSub>
                <m:r>
                  <m:rPr>
                    <m:sty m:val="b"/>
                  </m:rPr>
                  <w:rPr>
                    <w:rStyle w:val="EquationNoteChar"/>
                    <w:rFonts w:ascii="Cambria Math" w:eastAsia="Calibri" w:hAnsi="Times New Roman" w:cs="Times New Roman"/>
                    <w:sz w:val="24"/>
                  </w:rPr>
                  <m:t xml:space="preserve">)=  </m:t>
                </m:r>
                <m:nary>
                  <m:naryPr>
                    <m:chr m:val="∑"/>
                    <m:limLoc m:val="undOvr"/>
                    <m:ctrlPr>
                      <w:rPr>
                        <w:rStyle w:val="EquationNoteChar"/>
                        <w:rFonts w:ascii="Cambria Math" w:eastAsia="Calibri" w:hAnsi="Times New Roman" w:cs="Times New Roman"/>
                        <w:b/>
                        <w:sz w:val="24"/>
                      </w:rPr>
                    </m:ctrlPr>
                  </m:naryPr>
                  <m:sub>
                    <m:r>
                      <m:rPr>
                        <m:sty m:val="b"/>
                      </m:rPr>
                      <w:rPr>
                        <w:rStyle w:val="EquationNoteChar"/>
                        <w:rFonts w:ascii="Cambria Math" w:eastAsia="Calibri" w:hAnsi="Times New Roman" w:cs="Times New Roman"/>
                        <w:sz w:val="24"/>
                      </w:rPr>
                      <m:t>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Times New Roman" w:cs="Times New Roman"/>
                            <w:sz w:val="24"/>
                          </w:rPr>
                          <m:t>r</m:t>
                        </m:r>
                      </m:e>
                      <m:sub>
                        <m:r>
                          <m:rPr>
                            <m:sty m:val="b"/>
                          </m:rPr>
                          <w:rPr>
                            <w:rStyle w:val="EquationNoteChar"/>
                            <w:rFonts w:ascii="Cambria Math" w:eastAsia="Calibri" w:hAnsi="Times New Roman" w:cs="Times New Roman"/>
                            <w:sz w:val="24"/>
                          </w:rPr>
                          <m:t>p</m:t>
                        </m:r>
                      </m:sub>
                    </m:sSub>
                    <m:r>
                      <m:rPr>
                        <m:sty m:val="b"/>
                      </m:rPr>
                      <w:rPr>
                        <w:rStyle w:val="EquationNoteChar"/>
                        <w:rFonts w:ascii="Cambria Math" w:eastAsia="Calibri" w:hAnsi="Times New Roman" w:cs="Times New Roman"/>
                        <w:sz w:val="24"/>
                      </w:rPr>
                      <m:t>+1</m:t>
                    </m:r>
                  </m:sub>
                  <m:sup>
                    <m:r>
                      <m:rPr>
                        <m:sty m:val="b"/>
                      </m:rPr>
                      <w:rPr>
                        <w:rStyle w:val="EquationNoteChar"/>
                        <w:rFonts w:ascii="Cambria Math" w:eastAsia="Calibri" w:hAnsi="Times New Roman" w:cs="Times New Roman"/>
                        <w:sz w:val="24"/>
                      </w:rPr>
                      <m:t>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Times New Roman" w:cs="Times New Roman"/>
                            <w:sz w:val="24"/>
                          </w:rPr>
                          <m:t>r</m:t>
                        </m:r>
                      </m:e>
                      <m:sub>
                        <m:r>
                          <m:rPr>
                            <m:sty m:val="b"/>
                          </m:rPr>
                          <w:rPr>
                            <w:rStyle w:val="EquationNoteChar"/>
                            <w:rFonts w:ascii="Cambria Math" w:eastAsia="Calibri" w:hAnsi="Times New Roman" w:cs="Times New Roman"/>
                            <w:sz w:val="24"/>
                          </w:rPr>
                          <m:t>c</m:t>
                        </m:r>
                      </m:sub>
                    </m:sSub>
                  </m:sup>
                  <m:e>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Times New Roman" w:cs="Times New Roman"/>
                            <w:sz w:val="24"/>
                          </w:rPr>
                          <m:t>Q</m:t>
                        </m:r>
                      </m:e>
                      <m:sub>
                        <m:r>
                          <m:rPr>
                            <m:sty m:val="b"/>
                          </m:rPr>
                          <w:rPr>
                            <w:rStyle w:val="EquationNoteChar"/>
                            <w:rFonts w:ascii="Cambria Math" w:eastAsia="Calibri" w:hAnsi="Times New Roman" w:cs="Times New Roman"/>
                            <w:sz w:val="24"/>
                          </w:rPr>
                          <m:t>i</m:t>
                        </m:r>
                      </m:sub>
                    </m:sSub>
                  </m:e>
                </m:nary>
                <m:r>
                  <m:rPr>
                    <m:sty m:val="b"/>
                  </m:rPr>
                  <w:rPr>
                    <w:rStyle w:val="EquationNoteChar"/>
                    <w:rFonts w:ascii="Cambria Math" w:eastAsia="Calibri" w:hAnsi="Times New Roman" w:cs="Times New Roman"/>
                    <w:sz w:val="24"/>
                  </w:rPr>
                  <m:t>(</m:t>
                </m:r>
                <m:r>
                  <m:rPr>
                    <m:sty m:val="b"/>
                  </m:rPr>
                  <w:rPr>
                    <w:rStyle w:val="EquationNoteChar"/>
                    <w:rFonts w:ascii="Cambria Math" w:eastAsia="Calibri" w:hAnsi="Cambria Math" w:cs="Times New Roman"/>
                    <w:sz w:val="24"/>
                  </w:rPr>
                  <m:t>t</m:t>
                </m:r>
                <m:r>
                  <m:rPr>
                    <m:sty m:val="b"/>
                  </m:rPr>
                  <w:rPr>
                    <w:rStyle w:val="EquationNoteChar"/>
                    <w:rFonts w:ascii="Cambria Math" w:eastAsia="Calibri" w:hAnsi="Times New Roman" w:cs="Times New Roman"/>
                    <w:sz w:val="24"/>
                  </w:rPr>
                  <m:t>)</m:t>
                </m:r>
              </m:oMath>
            </m:oMathPara>
          </w:p>
        </w:tc>
        <w:tc>
          <w:tcPr>
            <w:tcW w:w="1757" w:type="dxa"/>
            <w:vAlign w:val="center"/>
          </w:tcPr>
          <w:p w:rsidR="00EA5AF7" w:rsidRDefault="009E48CC">
            <w:pPr>
              <w:spacing w:before="120" w:after="120"/>
              <w:ind w:right="237"/>
              <w:rPr>
                <w:b/>
              </w:rPr>
            </w:pPr>
            <w:r w:rsidRPr="00ED5EAC">
              <w:rPr>
                <w:b/>
              </w:rPr>
              <w:t>Equation 8</w:t>
            </w:r>
          </w:p>
        </w:tc>
      </w:tr>
    </w:tbl>
    <w:p w:rsidR="00EA5AF7" w:rsidRDefault="00EA5AF7">
      <w:pPr>
        <w:pStyle w:val="ListParagraph"/>
        <w:spacing w:before="120" w:after="120" w:line="240" w:lineRule="auto"/>
        <w:ind w:left="1352" w:right="237"/>
        <w:rPr>
          <w:szCs w:val="24"/>
        </w:rPr>
      </w:pPr>
    </w:p>
    <w:p w:rsidR="00EA5AF7" w:rsidRDefault="00096E45">
      <w:pPr>
        <w:pStyle w:val="ListParagraph"/>
        <w:spacing w:before="120" w:after="120" w:line="240" w:lineRule="auto"/>
        <w:ind w:left="1352" w:right="237"/>
        <w:rPr>
          <w:szCs w:val="24"/>
        </w:rPr>
      </w:pPr>
      <w:r w:rsidRPr="00ED5EAC">
        <w:rPr>
          <w:szCs w:val="24"/>
        </w:rPr>
        <w:t>where</w:t>
      </w:r>
      <w:r w:rsidR="009E48CC" w:rsidRPr="00ED5EAC">
        <w:rPr>
          <w:szCs w:val="24"/>
        </w:rPr>
        <w:t>:</w:t>
      </w:r>
    </w:p>
    <w:p w:rsidR="00EA5AF7" w:rsidRDefault="009E48CC">
      <w:pPr>
        <w:pStyle w:val="ListParagraph"/>
        <w:spacing w:before="120" w:after="120" w:line="240" w:lineRule="auto"/>
        <w:ind w:left="3599" w:right="238" w:hanging="2250"/>
        <w:rPr>
          <w:szCs w:val="24"/>
        </w:rPr>
      </w:pPr>
      <w:r w:rsidRPr="00ED5EAC">
        <w:rPr>
          <w:b/>
          <w:szCs w:val="24"/>
        </w:rPr>
        <w:t>Q</w:t>
      </w:r>
      <w:r w:rsidRPr="00ED5EAC">
        <w:rPr>
          <w:b/>
          <w:szCs w:val="24"/>
          <w:vertAlign w:val="subscript"/>
        </w:rPr>
        <w:t>i</w:t>
      </w:r>
      <w:r w:rsidRPr="00ED5EAC">
        <w:rPr>
          <w:b/>
          <w:iCs/>
          <w:szCs w:val="24"/>
        </w:rPr>
        <w:t>(r</w:t>
      </w:r>
      <w:r w:rsidRPr="00ED5EAC">
        <w:rPr>
          <w:b/>
          <w:iCs/>
          <w:szCs w:val="24"/>
          <w:vertAlign w:val="subscript"/>
        </w:rPr>
        <w:t>c</w:t>
      </w:r>
      <w:r w:rsidR="003A7C55" w:rsidRPr="00ED5EAC">
        <w:rPr>
          <w:b/>
          <w:iCs/>
          <w:szCs w:val="24"/>
        </w:rPr>
        <w:t>)</w:t>
      </w:r>
      <w:r w:rsidR="003A7C55" w:rsidRPr="00ED5EAC">
        <w:rPr>
          <w:iCs/>
          <w:szCs w:val="24"/>
        </w:rPr>
        <w:t xml:space="preserve"> </w:t>
      </w:r>
      <w:r w:rsidRPr="00ED5EAC">
        <w:rPr>
          <w:iCs/>
          <w:szCs w:val="24"/>
        </w:rPr>
        <w:t xml:space="preserve">= </w:t>
      </w:r>
      <w:r w:rsidR="005B65FB">
        <w:rPr>
          <w:iCs/>
          <w:szCs w:val="24"/>
        </w:rPr>
        <w:tab/>
      </w:r>
      <w:r w:rsidR="005B65FB">
        <w:rPr>
          <w:iCs/>
          <w:szCs w:val="24"/>
        </w:rPr>
        <w:tab/>
      </w:r>
      <w:r w:rsidR="00F94B23" w:rsidRPr="00ED5EAC">
        <w:rPr>
          <w:iCs/>
          <w:szCs w:val="24"/>
        </w:rPr>
        <w:t>q</w:t>
      </w:r>
      <w:r w:rsidRPr="00ED5EAC">
        <w:rPr>
          <w:iCs/>
          <w:szCs w:val="24"/>
        </w:rPr>
        <w:t>uantity</w:t>
      </w:r>
      <w:r w:rsidRPr="00ED5EAC">
        <w:rPr>
          <w:szCs w:val="24"/>
        </w:rPr>
        <w:t xml:space="preserve"> of fuel type (i) (kilolitres) combusted within the current reporting period</w:t>
      </w:r>
      <w:r w:rsidR="00CB4553" w:rsidRPr="00ED5EAC">
        <w:rPr>
          <w:szCs w:val="24"/>
        </w:rPr>
        <w:t>.</w:t>
      </w:r>
    </w:p>
    <w:p w:rsidR="00EA5AF7" w:rsidRDefault="009E48CC">
      <w:pPr>
        <w:pStyle w:val="ListParagraph"/>
        <w:spacing w:before="120" w:after="120" w:line="240" w:lineRule="auto"/>
        <w:ind w:left="3599" w:right="238" w:hanging="2250"/>
        <w:rPr>
          <w:szCs w:val="24"/>
        </w:rPr>
      </w:pPr>
      <w:r w:rsidRPr="00ED5EAC">
        <w:rPr>
          <w:b/>
          <w:szCs w:val="24"/>
        </w:rPr>
        <w:t>Q</w:t>
      </w:r>
      <w:r w:rsidRPr="00ED5EAC">
        <w:rPr>
          <w:b/>
          <w:szCs w:val="24"/>
          <w:vertAlign w:val="subscript"/>
        </w:rPr>
        <w:t>i</w:t>
      </w:r>
      <w:r w:rsidR="003A7C55" w:rsidRPr="00ED5EAC">
        <w:rPr>
          <w:iCs/>
          <w:szCs w:val="24"/>
        </w:rPr>
        <w:t xml:space="preserve"> </w:t>
      </w:r>
      <w:r w:rsidRPr="00ED5EAC">
        <w:rPr>
          <w:iCs/>
          <w:szCs w:val="24"/>
        </w:rPr>
        <w:t xml:space="preserve">= </w:t>
      </w:r>
      <w:r w:rsidR="005B65FB">
        <w:rPr>
          <w:iCs/>
          <w:szCs w:val="24"/>
        </w:rPr>
        <w:tab/>
      </w:r>
      <w:r w:rsidR="005B65FB">
        <w:rPr>
          <w:iCs/>
          <w:szCs w:val="24"/>
        </w:rPr>
        <w:tab/>
      </w:r>
      <w:r w:rsidR="00F94B23" w:rsidRPr="00ED5EAC">
        <w:rPr>
          <w:iCs/>
          <w:szCs w:val="24"/>
        </w:rPr>
        <w:t>q</w:t>
      </w:r>
      <w:r w:rsidRPr="00ED5EAC">
        <w:rPr>
          <w:iCs/>
          <w:szCs w:val="24"/>
        </w:rPr>
        <w:t>uantity</w:t>
      </w:r>
      <w:r w:rsidRPr="00ED5EAC">
        <w:rPr>
          <w:szCs w:val="24"/>
        </w:rPr>
        <w:t xml:space="preserve"> of fuel type (i) (kilolitres) combusted in month (t) for:</w:t>
      </w:r>
    </w:p>
    <w:p w:rsidR="00EA5AF7" w:rsidRDefault="009E48CC">
      <w:pPr>
        <w:pStyle w:val="ListParagraph"/>
        <w:spacing w:before="120" w:after="120" w:line="240" w:lineRule="auto"/>
        <w:ind w:left="2879" w:right="237" w:firstLine="720"/>
        <w:rPr>
          <w:szCs w:val="24"/>
        </w:rPr>
      </w:pPr>
      <w:r w:rsidRPr="00ED5EAC">
        <w:rPr>
          <w:szCs w:val="24"/>
        </w:rPr>
        <w:t>(a)</w:t>
      </w:r>
      <w:r w:rsidRPr="00ED5EAC">
        <w:rPr>
          <w:szCs w:val="24"/>
        </w:rPr>
        <w:tab/>
        <w:t>stationary energy purposes; and</w:t>
      </w:r>
    </w:p>
    <w:p w:rsidR="00EA5AF7" w:rsidRDefault="009E48CC">
      <w:pPr>
        <w:pStyle w:val="ListParagraph"/>
        <w:spacing w:before="120" w:after="120" w:line="240" w:lineRule="auto"/>
        <w:ind w:left="2879" w:right="237" w:firstLine="720"/>
        <w:rPr>
          <w:szCs w:val="24"/>
        </w:rPr>
      </w:pPr>
      <w:r w:rsidRPr="00ED5EAC">
        <w:rPr>
          <w:szCs w:val="24"/>
        </w:rPr>
        <w:t>(b)</w:t>
      </w:r>
      <w:r w:rsidRPr="00ED5EAC">
        <w:rPr>
          <w:szCs w:val="24"/>
        </w:rPr>
        <w:tab/>
        <w:t>transport energy purposes</w:t>
      </w:r>
      <w:r w:rsidR="00CB4553" w:rsidRPr="00ED5EAC">
        <w:rPr>
          <w:szCs w:val="24"/>
        </w:rPr>
        <w:t>.</w:t>
      </w:r>
    </w:p>
    <w:p w:rsidR="00EA5AF7" w:rsidRDefault="00390EB4">
      <w:pPr>
        <w:pStyle w:val="ListParagraph"/>
        <w:spacing w:before="120" w:after="120" w:line="240" w:lineRule="auto"/>
        <w:ind w:left="1349" w:right="238"/>
        <w:rPr>
          <w:szCs w:val="24"/>
        </w:rPr>
      </w:pPr>
      <w:r w:rsidRPr="00ED5EAC">
        <w:rPr>
          <w:b/>
          <w:szCs w:val="24"/>
        </w:rPr>
        <w:t>r</w:t>
      </w:r>
      <w:r w:rsidRPr="00ED5EAC">
        <w:rPr>
          <w:b/>
          <w:szCs w:val="24"/>
          <w:vertAlign w:val="subscript"/>
        </w:rPr>
        <w:t>c</w:t>
      </w:r>
      <w:r w:rsidRPr="00ED5EAC">
        <w:rPr>
          <w:iCs/>
          <w:szCs w:val="24"/>
        </w:rPr>
        <w:t xml:space="preserve"> = </w:t>
      </w:r>
      <w:r w:rsidR="005B65FB">
        <w:rPr>
          <w:iCs/>
          <w:szCs w:val="24"/>
        </w:rPr>
        <w:tab/>
      </w:r>
      <w:r w:rsidR="005B65FB">
        <w:rPr>
          <w:iCs/>
          <w:szCs w:val="24"/>
        </w:rPr>
        <w:tab/>
      </w:r>
      <w:r w:rsidR="005B65FB">
        <w:rPr>
          <w:iCs/>
          <w:szCs w:val="24"/>
        </w:rPr>
        <w:tab/>
      </w:r>
      <w:r w:rsidRPr="00ED5EAC">
        <w:rPr>
          <w:iCs/>
          <w:szCs w:val="24"/>
        </w:rPr>
        <w:t>the month ending the current</w:t>
      </w:r>
      <w:r w:rsidRPr="00ED5EAC">
        <w:rPr>
          <w:szCs w:val="24"/>
        </w:rPr>
        <w:t xml:space="preserve"> reporting period</w:t>
      </w:r>
      <w:r w:rsidR="00CB4553" w:rsidRPr="00ED5EAC">
        <w:rPr>
          <w:szCs w:val="24"/>
        </w:rPr>
        <w:t>.</w:t>
      </w:r>
      <w:r w:rsidRPr="00ED5EAC">
        <w:rPr>
          <w:szCs w:val="24"/>
        </w:rPr>
        <w:t xml:space="preserve"> </w:t>
      </w:r>
    </w:p>
    <w:p w:rsidR="00EA5AF7" w:rsidRDefault="00390EB4">
      <w:pPr>
        <w:pStyle w:val="ListParagraph"/>
        <w:spacing w:before="120" w:after="120" w:line="240" w:lineRule="auto"/>
        <w:ind w:left="3599" w:right="238" w:hanging="2250"/>
        <w:rPr>
          <w:szCs w:val="24"/>
        </w:rPr>
      </w:pPr>
      <w:r w:rsidRPr="00ED5EAC">
        <w:rPr>
          <w:b/>
          <w:szCs w:val="24"/>
        </w:rPr>
        <w:lastRenderedPageBreak/>
        <w:t>r</w:t>
      </w:r>
      <w:r w:rsidRPr="00ED5EAC">
        <w:rPr>
          <w:b/>
          <w:szCs w:val="24"/>
          <w:vertAlign w:val="subscript"/>
        </w:rPr>
        <w:t>p</w:t>
      </w:r>
      <w:r w:rsidRPr="00ED5EAC">
        <w:rPr>
          <w:iCs/>
          <w:szCs w:val="24"/>
        </w:rPr>
        <w:t xml:space="preserve"> = </w:t>
      </w:r>
      <w:r w:rsidR="005B65FB">
        <w:rPr>
          <w:iCs/>
          <w:szCs w:val="24"/>
        </w:rPr>
        <w:tab/>
      </w:r>
      <w:r w:rsidR="005B65FB">
        <w:rPr>
          <w:iCs/>
          <w:szCs w:val="24"/>
        </w:rPr>
        <w:tab/>
      </w:r>
      <w:r w:rsidRPr="00ED5EAC">
        <w:rPr>
          <w:iCs/>
          <w:szCs w:val="24"/>
        </w:rPr>
        <w:t xml:space="preserve">the month ending the </w:t>
      </w:r>
      <w:r w:rsidRPr="00ED5EAC">
        <w:rPr>
          <w:szCs w:val="24"/>
        </w:rPr>
        <w:t>previous reporting period</w:t>
      </w:r>
      <w:r w:rsidR="00CB4553" w:rsidRPr="00ED5EAC">
        <w:rPr>
          <w:szCs w:val="24"/>
        </w:rPr>
        <w:t>.</w:t>
      </w:r>
    </w:p>
    <w:p w:rsidR="00EA5AF7" w:rsidRDefault="00EA5AF7">
      <w:pPr>
        <w:pStyle w:val="ListParagraph"/>
        <w:spacing w:before="120" w:after="120" w:line="240" w:lineRule="auto"/>
        <w:ind w:left="1349" w:right="238"/>
        <w:rPr>
          <w:szCs w:val="24"/>
        </w:rPr>
      </w:pPr>
    </w:p>
    <w:p w:rsidR="00EA5AF7" w:rsidRDefault="009E48CC">
      <w:pPr>
        <w:pStyle w:val="R1"/>
        <w:numPr>
          <w:ilvl w:val="0"/>
          <w:numId w:val="18"/>
        </w:numPr>
        <w:spacing w:after="120" w:line="240" w:lineRule="auto"/>
        <w:ind w:left="1020"/>
        <w:jc w:val="left"/>
      </w:pPr>
      <w:r w:rsidRPr="00ED5EAC">
        <w:t>The fuel emissions for each fuel t</w:t>
      </w:r>
      <w:r w:rsidR="00E12131" w:rsidRPr="00ED5EAC">
        <w:t>ype (i) and each greenhouse gas</w:t>
      </w:r>
      <w:r w:rsidRPr="00ED5EAC">
        <w:t xml:space="preserve"> </w:t>
      </w:r>
      <w:r w:rsidR="00E12131" w:rsidRPr="00ED5EAC">
        <w:t>(</w:t>
      </w:r>
      <w:r w:rsidR="0057521A" w:rsidRPr="00ED5EAC">
        <w:t>carbon dio</w:t>
      </w:r>
      <w:r w:rsidR="00367733" w:rsidRPr="00ED5EAC">
        <w:t>xide, nitrous oxide and methane</w:t>
      </w:r>
      <w:r w:rsidR="00E12131" w:rsidRPr="00ED5EAC">
        <w:t>)</w:t>
      </w:r>
      <w:r w:rsidRPr="00ED5EAC">
        <w:t xml:space="preserve"> for the reporting period is to be calculated using the following formula:</w:t>
      </w:r>
    </w:p>
    <w:p w:rsidR="00EA5AF7" w:rsidRDefault="00EA5AF7">
      <w:pPr>
        <w:pStyle w:val="R2"/>
      </w:pPr>
    </w:p>
    <w:tbl>
      <w:tblPr>
        <w:tblStyle w:val="TableGrid"/>
        <w:tblW w:w="0" w:type="auto"/>
        <w:tblInd w:w="1526" w:type="dxa"/>
        <w:tblLook w:val="04A0"/>
      </w:tblPr>
      <w:tblGrid>
        <w:gridCol w:w="5305"/>
        <w:gridCol w:w="1698"/>
      </w:tblGrid>
      <w:tr w:rsidR="009E48CC" w:rsidRPr="00ED5EAC" w:rsidTr="00292C0A">
        <w:trPr>
          <w:trHeight w:val="702"/>
        </w:trPr>
        <w:tc>
          <w:tcPr>
            <w:tcW w:w="5731" w:type="dxa"/>
            <w:vAlign w:val="center"/>
          </w:tcPr>
          <w:p w:rsidR="00EA5AF7" w:rsidRDefault="000D5DEE">
            <w:pPr>
              <w:spacing w:before="120" w:after="120"/>
              <w:ind w:right="237"/>
              <w:rPr>
                <w:b/>
              </w:rPr>
            </w:pPr>
            <m:oMathPara>
              <m:oMath>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Times New Roman" w:cs="Times New Roman"/>
                        <w:sz w:val="24"/>
                      </w:rPr>
                      <m:t>E</m:t>
                    </m:r>
                  </m:e>
                  <m:sub>
                    <m:r>
                      <m:rPr>
                        <m:sty m:val="b"/>
                      </m:rPr>
                      <w:rPr>
                        <w:rStyle w:val="EquationNoteChar"/>
                        <w:rFonts w:ascii="Cambria Math" w:eastAsia="Calibri" w:hAnsi="Times New Roman" w:cs="Times New Roman"/>
                        <w:sz w:val="24"/>
                      </w:rPr>
                      <m:t>ij</m:t>
                    </m:r>
                  </m:sub>
                </m:sSub>
                <m:r>
                  <m:rPr>
                    <m:sty m:val="b"/>
                  </m:rPr>
                  <w:rPr>
                    <w:rStyle w:val="EquationNoteChar"/>
                    <w:rFonts w:ascii="Cambria Math" w:eastAsia="Calibri" w:hAnsi="Times New Roman" w:cs="Times New Roman"/>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Times New Roman" w:cs="Times New Roman"/>
                        <w:sz w:val="24"/>
                      </w:rPr>
                      <m:t>r</m:t>
                    </m:r>
                  </m:e>
                  <m:sub>
                    <m:r>
                      <m:rPr>
                        <m:sty m:val="b"/>
                      </m:rPr>
                      <w:rPr>
                        <w:rStyle w:val="EquationNoteChar"/>
                        <w:rFonts w:ascii="Cambria Math" w:eastAsia="Calibri" w:hAnsi="Times New Roman" w:cs="Times New Roman"/>
                        <w:sz w:val="24"/>
                      </w:rPr>
                      <m:t>c</m:t>
                    </m:r>
                  </m:sub>
                </m:sSub>
                <m:r>
                  <m:rPr>
                    <m:sty m:val="b"/>
                  </m:rPr>
                  <w:rPr>
                    <w:rStyle w:val="EquationNoteChar"/>
                    <w:rFonts w:ascii="Cambria Math" w:eastAsia="Calibri" w:hAnsi="Times New Roman" w:cs="Times New Roman"/>
                    <w:sz w:val="24"/>
                  </w:rPr>
                  <m:t xml:space="preserve">)=  </m:t>
                </m:r>
                <m:f>
                  <m:fPr>
                    <m:ctrlPr>
                      <w:rPr>
                        <w:rStyle w:val="EquationNoteChar"/>
                        <w:rFonts w:ascii="Cambria Math" w:eastAsia="Calibri" w:hAnsi="Times New Roman" w:cs="Times New Roman"/>
                        <w:b/>
                        <w:sz w:val="24"/>
                      </w:rPr>
                    </m:ctrlPr>
                  </m:fPr>
                  <m:num>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Times New Roman" w:cs="Times New Roman"/>
                            <w:sz w:val="24"/>
                          </w:rPr>
                          <m:t>Q</m:t>
                        </m:r>
                      </m:e>
                      <m:sub>
                        <m:r>
                          <m:rPr>
                            <m:sty m:val="b"/>
                          </m:rPr>
                          <w:rPr>
                            <w:rStyle w:val="EquationNoteChar"/>
                            <w:rFonts w:ascii="Cambria Math" w:eastAsia="Calibri" w:hAnsi="Times New Roman" w:cs="Times New Roman"/>
                            <w:sz w:val="24"/>
                          </w:rPr>
                          <m:t>i</m:t>
                        </m:r>
                      </m:sub>
                    </m:sSub>
                    <m:r>
                      <m:rPr>
                        <m:sty m:val="b"/>
                      </m:rPr>
                      <w:rPr>
                        <w:rStyle w:val="EquationNoteChar"/>
                        <w:rFonts w:ascii="Cambria Math" w:eastAsia="Calibri" w:hAnsi="Times New Roman" w:cs="Times New Roman"/>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Times New Roman" w:cs="Times New Roman"/>
                            <w:sz w:val="24"/>
                          </w:rPr>
                          <m:t>r</m:t>
                        </m:r>
                      </m:e>
                      <m:sub>
                        <m:r>
                          <m:rPr>
                            <m:sty m:val="b"/>
                          </m:rPr>
                          <w:rPr>
                            <w:rStyle w:val="EquationNoteChar"/>
                            <w:rFonts w:ascii="Cambria Math" w:eastAsia="Calibri" w:hAnsi="Times New Roman" w:cs="Times New Roman"/>
                            <w:sz w:val="24"/>
                          </w:rPr>
                          <m:t>c</m:t>
                        </m:r>
                      </m:sub>
                    </m:sSub>
                    <m:r>
                      <m:rPr>
                        <m:sty m:val="b"/>
                      </m:rPr>
                      <w:rPr>
                        <w:rStyle w:val="EquationNoteChar"/>
                        <w:rFonts w:ascii="Cambria Math" w:eastAsia="Calibri" w:hAnsi="Times New Roman" w:cs="Times New Roman"/>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Times New Roman" w:cs="Times New Roman"/>
                            <w:sz w:val="24"/>
                          </w:rPr>
                          <m:t xml:space="preserve"> </m:t>
                        </m:r>
                        <m:r>
                          <m:rPr>
                            <m:sty m:val="b"/>
                          </m:rPr>
                          <w:rPr>
                            <w:rStyle w:val="EquationNoteChar"/>
                            <w:rFonts w:ascii="Times New Roman" w:eastAsia="Calibri" w:hAnsi="Times New Roman" w:cs="Times New Roman"/>
                            <w:sz w:val="24"/>
                          </w:rPr>
                          <m:t>×</m:t>
                        </m:r>
                        <m:r>
                          <m:rPr>
                            <m:sty m:val="b"/>
                          </m:rPr>
                          <w:rPr>
                            <w:rStyle w:val="EquationNoteChar"/>
                            <w:rFonts w:ascii="Cambria Math" w:eastAsia="Calibri" w:hAnsi="Times New Roman" w:cs="Times New Roman"/>
                            <w:sz w:val="24"/>
                          </w:rPr>
                          <m:t>EC</m:t>
                        </m:r>
                      </m:e>
                      <m:sub>
                        <m:r>
                          <m:rPr>
                            <m:sty m:val="b"/>
                          </m:rPr>
                          <w:rPr>
                            <w:rStyle w:val="EquationNoteChar"/>
                            <w:rFonts w:ascii="Cambria Math" w:eastAsia="Calibri" w:hAnsi="Times New Roman" w:cs="Times New Roman"/>
                            <w:sz w:val="24"/>
                          </w:rPr>
                          <m:t xml:space="preserve">i </m:t>
                        </m:r>
                      </m:sub>
                    </m:sSub>
                    <m:sSub>
                      <m:sSubPr>
                        <m:ctrlPr>
                          <w:rPr>
                            <w:rStyle w:val="EquationNoteChar"/>
                            <w:rFonts w:ascii="Cambria Math" w:eastAsia="Calibri" w:hAnsi="Times New Roman" w:cs="Times New Roman"/>
                            <w:b/>
                            <w:sz w:val="24"/>
                          </w:rPr>
                        </m:ctrlPr>
                      </m:sSubPr>
                      <m:e>
                        <m:r>
                          <m:rPr>
                            <m:sty m:val="b"/>
                          </m:rPr>
                          <w:rPr>
                            <w:rStyle w:val="EquationNoteChar"/>
                            <w:rFonts w:ascii="Times New Roman" w:eastAsia="Calibri" w:hAnsi="Times New Roman" w:cs="Times New Roman"/>
                            <w:sz w:val="24"/>
                          </w:rPr>
                          <m:t>×</m:t>
                        </m:r>
                        <m:r>
                          <m:rPr>
                            <m:sty m:val="b"/>
                          </m:rPr>
                          <w:rPr>
                            <w:rStyle w:val="EquationNoteChar"/>
                            <w:rFonts w:ascii="Cambria Math" w:eastAsia="Calibri" w:hAnsi="Times New Roman" w:cs="Times New Roman"/>
                            <w:sz w:val="24"/>
                          </w:rPr>
                          <m:t>EF</m:t>
                        </m:r>
                      </m:e>
                      <m:sub>
                        <m:r>
                          <m:rPr>
                            <m:sty m:val="b"/>
                          </m:rPr>
                          <w:rPr>
                            <w:rStyle w:val="EquationNoteChar"/>
                            <w:rFonts w:ascii="Cambria Math" w:eastAsia="Calibri" w:hAnsi="Times New Roman" w:cs="Times New Roman"/>
                            <w:sz w:val="24"/>
                          </w:rPr>
                          <m:t xml:space="preserve">ijoxec </m:t>
                        </m:r>
                      </m:sub>
                    </m:sSub>
                  </m:num>
                  <m:den>
                    <m:r>
                      <m:rPr>
                        <m:sty m:val="b"/>
                      </m:rPr>
                      <w:rPr>
                        <w:rStyle w:val="EquationNoteChar"/>
                        <w:rFonts w:ascii="Cambria Math" w:eastAsia="Calibri" w:hAnsi="Times New Roman" w:cs="Times New Roman"/>
                        <w:sz w:val="24"/>
                      </w:rPr>
                      <m:t>1000</m:t>
                    </m:r>
                  </m:den>
                </m:f>
              </m:oMath>
            </m:oMathPara>
          </w:p>
        </w:tc>
        <w:tc>
          <w:tcPr>
            <w:tcW w:w="1757" w:type="dxa"/>
            <w:vAlign w:val="center"/>
          </w:tcPr>
          <w:p w:rsidR="00EA5AF7" w:rsidRDefault="00EA5AF7">
            <w:pPr>
              <w:spacing w:before="120" w:after="120"/>
              <w:ind w:right="237"/>
              <w:rPr>
                <w:b/>
              </w:rPr>
            </w:pPr>
          </w:p>
          <w:p w:rsidR="00EA5AF7" w:rsidRDefault="009E48CC">
            <w:pPr>
              <w:spacing w:before="120" w:after="120"/>
              <w:ind w:right="237"/>
              <w:rPr>
                <w:b/>
              </w:rPr>
            </w:pPr>
            <w:r w:rsidRPr="00ED5EAC">
              <w:rPr>
                <w:b/>
              </w:rPr>
              <w:t>Equation 9</w:t>
            </w:r>
          </w:p>
          <w:p w:rsidR="00EA5AF7" w:rsidRDefault="00EA5AF7">
            <w:pPr>
              <w:spacing w:before="120" w:after="120"/>
              <w:ind w:right="237"/>
              <w:rPr>
                <w:b/>
              </w:rPr>
            </w:pPr>
          </w:p>
        </w:tc>
      </w:tr>
    </w:tbl>
    <w:p w:rsidR="00EA5AF7" w:rsidRDefault="00EA5AF7">
      <w:pPr>
        <w:pStyle w:val="ListParagraph"/>
        <w:spacing w:before="120" w:after="120" w:line="240" w:lineRule="auto"/>
        <w:ind w:left="1352" w:right="237"/>
        <w:rPr>
          <w:szCs w:val="24"/>
        </w:rPr>
      </w:pPr>
    </w:p>
    <w:p w:rsidR="00EA5AF7" w:rsidRDefault="00096E45">
      <w:pPr>
        <w:pStyle w:val="ListParagraph"/>
        <w:spacing w:before="120" w:after="120" w:line="240" w:lineRule="auto"/>
        <w:ind w:left="1352" w:right="237"/>
        <w:rPr>
          <w:szCs w:val="24"/>
        </w:rPr>
      </w:pPr>
      <w:r w:rsidRPr="00ED5EAC">
        <w:rPr>
          <w:szCs w:val="24"/>
        </w:rPr>
        <w:t>where</w:t>
      </w:r>
      <w:r w:rsidR="009E48CC" w:rsidRPr="00ED5EAC">
        <w:rPr>
          <w:szCs w:val="24"/>
        </w:rPr>
        <w:t>:</w:t>
      </w:r>
    </w:p>
    <w:p w:rsidR="00EA5AF7" w:rsidRDefault="009E48CC">
      <w:pPr>
        <w:pStyle w:val="ListParagraph"/>
        <w:spacing w:before="120" w:after="120" w:line="240" w:lineRule="auto"/>
        <w:ind w:left="3599" w:right="238" w:hanging="2250"/>
        <w:rPr>
          <w:iCs/>
          <w:szCs w:val="24"/>
        </w:rPr>
      </w:pPr>
      <w:r w:rsidRPr="00ED5EAC">
        <w:rPr>
          <w:b/>
          <w:iCs/>
          <w:szCs w:val="24"/>
        </w:rPr>
        <w:t>E</w:t>
      </w:r>
      <w:r w:rsidRPr="00ED5EAC">
        <w:rPr>
          <w:b/>
          <w:iCs/>
          <w:szCs w:val="24"/>
          <w:vertAlign w:val="subscript"/>
        </w:rPr>
        <w:t>ij</w:t>
      </w:r>
      <w:r w:rsidRPr="00ED5EAC">
        <w:rPr>
          <w:b/>
          <w:iCs/>
          <w:szCs w:val="24"/>
        </w:rPr>
        <w:t>(r</w:t>
      </w:r>
      <w:r w:rsidRPr="00ED5EAC">
        <w:rPr>
          <w:b/>
          <w:iCs/>
          <w:szCs w:val="24"/>
          <w:vertAlign w:val="subscript"/>
        </w:rPr>
        <w:t>c</w:t>
      </w:r>
      <w:r w:rsidRPr="00ED5EAC">
        <w:rPr>
          <w:b/>
          <w:iCs/>
          <w:szCs w:val="24"/>
        </w:rPr>
        <w:t>)</w:t>
      </w:r>
      <w:r w:rsidR="00F23256" w:rsidRPr="00ED5EAC">
        <w:rPr>
          <w:b/>
          <w:iCs/>
          <w:szCs w:val="24"/>
        </w:rPr>
        <w:t xml:space="preserve"> </w:t>
      </w:r>
      <w:r w:rsidRPr="00ED5EAC">
        <w:rPr>
          <w:iCs/>
          <w:szCs w:val="24"/>
        </w:rPr>
        <w:t xml:space="preserve">= </w:t>
      </w:r>
      <w:r w:rsidR="005B65FB">
        <w:rPr>
          <w:iCs/>
          <w:szCs w:val="24"/>
        </w:rPr>
        <w:tab/>
      </w:r>
      <w:r w:rsidR="005B65FB">
        <w:rPr>
          <w:iCs/>
          <w:szCs w:val="24"/>
        </w:rPr>
        <w:tab/>
      </w:r>
      <w:r w:rsidR="007932A0" w:rsidRPr="00ED5EAC">
        <w:rPr>
          <w:szCs w:val="24"/>
        </w:rPr>
        <w:t>f</w:t>
      </w:r>
      <w:r w:rsidRPr="00ED5EAC">
        <w:rPr>
          <w:szCs w:val="24"/>
        </w:rPr>
        <w:t xml:space="preserve">uel </w:t>
      </w:r>
      <w:r w:rsidRPr="00ED5EAC">
        <w:rPr>
          <w:iCs/>
          <w:szCs w:val="24"/>
        </w:rPr>
        <w:t>emissions</w:t>
      </w:r>
      <w:r w:rsidRPr="00ED5EAC">
        <w:rPr>
          <w:szCs w:val="24"/>
        </w:rPr>
        <w:t xml:space="preserve"> for each fuel type (i) and each greenhouse gas</w:t>
      </w:r>
      <w:r w:rsidR="00A240BB" w:rsidRPr="00ED5EAC">
        <w:rPr>
          <w:szCs w:val="24"/>
        </w:rPr>
        <w:t> </w:t>
      </w:r>
      <w:r w:rsidR="007932A0" w:rsidRPr="00ED5EAC">
        <w:rPr>
          <w:szCs w:val="24"/>
        </w:rPr>
        <w:t>(j)</w:t>
      </w:r>
      <w:r w:rsidRPr="00ED5EAC">
        <w:rPr>
          <w:szCs w:val="24"/>
        </w:rPr>
        <w:t xml:space="preserve"> for the reporting period</w:t>
      </w:r>
      <w:r w:rsidR="00CB4553" w:rsidRPr="00ED5EAC">
        <w:rPr>
          <w:szCs w:val="24"/>
        </w:rPr>
        <w:t>.</w:t>
      </w:r>
    </w:p>
    <w:p w:rsidR="00EA5AF7" w:rsidRDefault="009E48CC">
      <w:pPr>
        <w:pStyle w:val="ListParagraph"/>
        <w:spacing w:before="120" w:after="120" w:line="240" w:lineRule="auto"/>
        <w:ind w:left="3599" w:right="238" w:hanging="2250"/>
        <w:rPr>
          <w:szCs w:val="24"/>
        </w:rPr>
      </w:pPr>
      <w:r w:rsidRPr="00ED5EAC">
        <w:rPr>
          <w:b/>
          <w:szCs w:val="24"/>
        </w:rPr>
        <w:t>Q</w:t>
      </w:r>
      <w:r w:rsidRPr="00ED5EAC">
        <w:rPr>
          <w:b/>
          <w:szCs w:val="24"/>
          <w:vertAlign w:val="subscript"/>
        </w:rPr>
        <w:t>i</w:t>
      </w:r>
      <w:r w:rsidRPr="00ED5EAC">
        <w:rPr>
          <w:b/>
          <w:iCs/>
          <w:szCs w:val="24"/>
        </w:rPr>
        <w:t>(r</w:t>
      </w:r>
      <w:r w:rsidRPr="00ED5EAC">
        <w:rPr>
          <w:b/>
          <w:iCs/>
          <w:szCs w:val="24"/>
          <w:vertAlign w:val="subscript"/>
        </w:rPr>
        <w:t>c</w:t>
      </w:r>
      <w:r w:rsidRPr="00ED5EAC">
        <w:rPr>
          <w:b/>
          <w:iCs/>
          <w:szCs w:val="24"/>
        </w:rPr>
        <w:t>)</w:t>
      </w:r>
      <w:r w:rsidR="00F23256" w:rsidRPr="00ED5EAC">
        <w:rPr>
          <w:iCs/>
          <w:szCs w:val="24"/>
        </w:rPr>
        <w:t xml:space="preserve"> </w:t>
      </w:r>
      <w:r w:rsidRPr="00ED5EAC">
        <w:rPr>
          <w:iCs/>
          <w:szCs w:val="24"/>
        </w:rPr>
        <w:t xml:space="preserve">= </w:t>
      </w:r>
      <w:r w:rsidR="005B65FB">
        <w:rPr>
          <w:iCs/>
          <w:szCs w:val="24"/>
        </w:rPr>
        <w:tab/>
      </w:r>
      <w:r w:rsidR="005B65FB">
        <w:rPr>
          <w:iCs/>
          <w:szCs w:val="24"/>
        </w:rPr>
        <w:tab/>
      </w:r>
      <w:r w:rsidR="007932A0" w:rsidRPr="00ED5EAC">
        <w:rPr>
          <w:iCs/>
          <w:szCs w:val="24"/>
        </w:rPr>
        <w:t>q</w:t>
      </w:r>
      <w:r w:rsidRPr="00ED5EAC">
        <w:rPr>
          <w:iCs/>
          <w:szCs w:val="24"/>
        </w:rPr>
        <w:t>uantity</w:t>
      </w:r>
      <w:r w:rsidRPr="00ED5EAC">
        <w:rPr>
          <w:szCs w:val="24"/>
        </w:rPr>
        <w:t xml:space="preserve"> of fuel type (i) (kilolitres) combusted within the reporting period</w:t>
      </w:r>
      <w:r w:rsidR="00CB4553" w:rsidRPr="00ED5EAC">
        <w:rPr>
          <w:szCs w:val="24"/>
        </w:rPr>
        <w:t>.</w:t>
      </w:r>
    </w:p>
    <w:p w:rsidR="00EA5AF7" w:rsidRDefault="009E48CC">
      <w:pPr>
        <w:pStyle w:val="ListParagraph"/>
        <w:spacing w:before="120" w:after="120" w:line="240" w:lineRule="auto"/>
        <w:ind w:left="3599" w:right="238" w:hanging="2250"/>
        <w:rPr>
          <w:szCs w:val="24"/>
        </w:rPr>
      </w:pPr>
      <w:r w:rsidRPr="00ED5EAC">
        <w:rPr>
          <w:b/>
          <w:iCs/>
          <w:szCs w:val="24"/>
        </w:rPr>
        <w:t>EC</w:t>
      </w:r>
      <w:r w:rsidRPr="00ED5EAC">
        <w:rPr>
          <w:b/>
          <w:iCs/>
          <w:szCs w:val="24"/>
          <w:vertAlign w:val="subscript"/>
        </w:rPr>
        <w:t>i</w:t>
      </w:r>
      <w:r w:rsidR="00F23256" w:rsidRPr="00ED5EAC">
        <w:rPr>
          <w:iCs/>
          <w:szCs w:val="24"/>
        </w:rPr>
        <w:t xml:space="preserve"> </w:t>
      </w:r>
      <w:r w:rsidRPr="00ED5EAC">
        <w:rPr>
          <w:iCs/>
          <w:szCs w:val="24"/>
        </w:rPr>
        <w:t xml:space="preserve">= </w:t>
      </w:r>
      <w:r w:rsidR="005B65FB">
        <w:rPr>
          <w:iCs/>
          <w:szCs w:val="24"/>
        </w:rPr>
        <w:tab/>
      </w:r>
      <w:r w:rsidR="005B65FB">
        <w:rPr>
          <w:iCs/>
          <w:szCs w:val="24"/>
        </w:rPr>
        <w:tab/>
      </w:r>
      <w:r w:rsidR="007932A0" w:rsidRPr="00ED5EAC">
        <w:rPr>
          <w:szCs w:val="24"/>
        </w:rPr>
        <w:t>e</w:t>
      </w:r>
      <w:r w:rsidRPr="00ED5EAC">
        <w:rPr>
          <w:iCs/>
          <w:szCs w:val="24"/>
        </w:rPr>
        <w:t>nergy</w:t>
      </w:r>
      <w:r w:rsidRPr="00ED5EAC">
        <w:rPr>
          <w:szCs w:val="24"/>
        </w:rPr>
        <w:t xml:space="preserve"> content factor of fuel type (i) (gigajoules per kilolitre), </w:t>
      </w:r>
      <w:r w:rsidR="0047145D" w:rsidRPr="00ED5EAC">
        <w:rPr>
          <w:szCs w:val="24"/>
        </w:rPr>
        <w:t xml:space="preserve">as prescribed </w:t>
      </w:r>
      <w:r w:rsidR="007932A0" w:rsidRPr="00ED5EAC">
        <w:rPr>
          <w:szCs w:val="24"/>
        </w:rPr>
        <w:t>in Schedule </w:t>
      </w:r>
      <w:r w:rsidRPr="00ED5EAC">
        <w:rPr>
          <w:szCs w:val="24"/>
        </w:rPr>
        <w:t xml:space="preserve">1 </w:t>
      </w:r>
      <w:r w:rsidR="007932A0" w:rsidRPr="00ED5EAC">
        <w:rPr>
          <w:szCs w:val="24"/>
        </w:rPr>
        <w:t xml:space="preserve">of </w:t>
      </w:r>
      <w:r w:rsidRPr="00ED5EAC">
        <w:rPr>
          <w:szCs w:val="24"/>
        </w:rPr>
        <w:t xml:space="preserve">the </w:t>
      </w:r>
      <w:r w:rsidR="00B71316" w:rsidRPr="00ED5EAC">
        <w:rPr>
          <w:i/>
          <w:szCs w:val="24"/>
        </w:rPr>
        <w:t xml:space="preserve">NGER </w:t>
      </w:r>
      <w:r w:rsidR="00200553" w:rsidRPr="00ED5EAC">
        <w:rPr>
          <w:i/>
          <w:szCs w:val="24"/>
        </w:rPr>
        <w:t xml:space="preserve">Measurement </w:t>
      </w:r>
      <w:r w:rsidR="00B71316" w:rsidRPr="00ED5EAC">
        <w:rPr>
          <w:i/>
          <w:szCs w:val="24"/>
        </w:rPr>
        <w:t>Determination</w:t>
      </w:r>
      <w:r w:rsidR="00CB4553" w:rsidRPr="00ED5EAC">
        <w:rPr>
          <w:i/>
          <w:szCs w:val="24"/>
        </w:rPr>
        <w:t>.</w:t>
      </w:r>
    </w:p>
    <w:p w:rsidR="00EA5AF7" w:rsidRDefault="009E48CC">
      <w:pPr>
        <w:pStyle w:val="ListParagraph"/>
        <w:spacing w:before="120" w:after="120" w:line="240" w:lineRule="auto"/>
        <w:ind w:left="3599" w:right="238" w:hanging="2250"/>
        <w:rPr>
          <w:szCs w:val="24"/>
        </w:rPr>
      </w:pPr>
      <w:r w:rsidRPr="00ED5EAC">
        <w:rPr>
          <w:b/>
          <w:iCs/>
          <w:szCs w:val="24"/>
        </w:rPr>
        <w:t>EF</w:t>
      </w:r>
      <w:r w:rsidRPr="00ED5EAC">
        <w:rPr>
          <w:b/>
          <w:iCs/>
          <w:szCs w:val="24"/>
          <w:vertAlign w:val="subscript"/>
        </w:rPr>
        <w:t>ijoxec</w:t>
      </w:r>
      <w:r w:rsidR="00EC221E" w:rsidRPr="00ED5EAC">
        <w:rPr>
          <w:b/>
          <w:iCs/>
          <w:szCs w:val="24"/>
        </w:rPr>
        <w:t xml:space="preserve"> </w:t>
      </w:r>
      <w:r w:rsidRPr="00ED5EAC">
        <w:rPr>
          <w:iCs/>
          <w:szCs w:val="24"/>
        </w:rPr>
        <w:t xml:space="preserve">= </w:t>
      </w:r>
      <w:r w:rsidR="005B65FB">
        <w:rPr>
          <w:iCs/>
          <w:szCs w:val="24"/>
        </w:rPr>
        <w:tab/>
      </w:r>
      <w:r w:rsidR="005B65FB">
        <w:rPr>
          <w:iCs/>
          <w:szCs w:val="24"/>
        </w:rPr>
        <w:tab/>
      </w:r>
      <w:r w:rsidR="007932A0" w:rsidRPr="00ED5EAC">
        <w:rPr>
          <w:iCs/>
          <w:szCs w:val="24"/>
        </w:rPr>
        <w:t>e</w:t>
      </w:r>
      <w:r w:rsidRPr="00ED5EAC">
        <w:rPr>
          <w:iCs/>
          <w:szCs w:val="24"/>
        </w:rPr>
        <w:t>mission</w:t>
      </w:r>
      <w:r w:rsidRPr="00ED5EAC">
        <w:rPr>
          <w:szCs w:val="24"/>
        </w:rPr>
        <w:t xml:space="preserve"> factor for each gas type (j) </w:t>
      </w:r>
      <w:r w:rsidR="00334E78" w:rsidRPr="00ED5EAC">
        <w:rPr>
          <w:szCs w:val="24"/>
        </w:rPr>
        <w:t>(carbon dioxide, nitrous oxide and methane)</w:t>
      </w:r>
      <w:r w:rsidR="00334E78" w:rsidRPr="00ED5EAC" w:rsidDel="0057521A">
        <w:rPr>
          <w:szCs w:val="24"/>
        </w:rPr>
        <w:t xml:space="preserve"> </w:t>
      </w:r>
      <w:r w:rsidRPr="00ED5EAC">
        <w:rPr>
          <w:iCs/>
          <w:szCs w:val="24"/>
        </w:rPr>
        <w:t>for</w:t>
      </w:r>
      <w:r w:rsidRPr="00ED5EAC">
        <w:rPr>
          <w:szCs w:val="24"/>
        </w:rPr>
        <w:t xml:space="preserve"> fuel type (i) (</w:t>
      </w:r>
      <w:r w:rsidR="00E62244" w:rsidRPr="00ED5EAC">
        <w:rPr>
          <w:szCs w:val="24"/>
        </w:rPr>
        <w:t xml:space="preserve">in </w:t>
      </w:r>
      <w:r w:rsidRPr="00ED5EAC">
        <w:rPr>
          <w:szCs w:val="24"/>
        </w:rPr>
        <w:t>kilograms CO</w:t>
      </w:r>
      <w:r w:rsidRPr="00ED5EAC">
        <w:rPr>
          <w:szCs w:val="24"/>
          <w:vertAlign w:val="subscript"/>
        </w:rPr>
        <w:t>2</w:t>
      </w:r>
      <w:r w:rsidRPr="00ED5EAC">
        <w:rPr>
          <w:szCs w:val="24"/>
        </w:rPr>
        <w:noBreakHyphen/>
        <w:t>e</w:t>
      </w:r>
      <w:r w:rsidRPr="00ED5EAC">
        <w:rPr>
          <w:szCs w:val="24"/>
          <w:vertAlign w:val="subscript"/>
        </w:rPr>
        <w:t xml:space="preserve"> </w:t>
      </w:r>
      <w:r w:rsidR="007932A0" w:rsidRPr="00ED5EAC">
        <w:rPr>
          <w:szCs w:val="24"/>
        </w:rPr>
        <w:t>per gigajoule)</w:t>
      </w:r>
      <w:r w:rsidRPr="00ED5EAC">
        <w:rPr>
          <w:szCs w:val="24"/>
        </w:rPr>
        <w:t xml:space="preserve"> </w:t>
      </w:r>
      <w:r w:rsidR="0047145D" w:rsidRPr="00ED5EAC">
        <w:rPr>
          <w:szCs w:val="24"/>
        </w:rPr>
        <w:t xml:space="preserve">as prescribed in </w:t>
      </w:r>
      <w:r w:rsidRPr="00ED5EAC">
        <w:rPr>
          <w:szCs w:val="24"/>
        </w:rPr>
        <w:t xml:space="preserve">Schedule 1 of the </w:t>
      </w:r>
      <w:r w:rsidR="00B71316" w:rsidRPr="00ED5EAC">
        <w:rPr>
          <w:i/>
          <w:szCs w:val="24"/>
        </w:rPr>
        <w:t xml:space="preserve">NGER </w:t>
      </w:r>
      <w:r w:rsidR="00200553" w:rsidRPr="00ED5EAC">
        <w:rPr>
          <w:i/>
          <w:szCs w:val="24"/>
        </w:rPr>
        <w:t xml:space="preserve">Measurement </w:t>
      </w:r>
      <w:r w:rsidR="00B71316" w:rsidRPr="00ED5EAC">
        <w:rPr>
          <w:i/>
          <w:szCs w:val="24"/>
        </w:rPr>
        <w:t>Determination</w:t>
      </w:r>
      <w:r w:rsidR="00CB4553" w:rsidRPr="00ED5EAC">
        <w:rPr>
          <w:i/>
          <w:szCs w:val="24"/>
        </w:rPr>
        <w:t>.</w:t>
      </w:r>
    </w:p>
    <w:p w:rsidR="00EA5AF7" w:rsidRDefault="009E48CC">
      <w:pPr>
        <w:pStyle w:val="ListParagraph"/>
        <w:spacing w:before="120" w:after="120" w:line="240" w:lineRule="auto"/>
        <w:ind w:left="1352" w:right="237"/>
        <w:rPr>
          <w:szCs w:val="24"/>
        </w:rPr>
      </w:pPr>
      <w:r w:rsidRPr="00ED5EAC">
        <w:rPr>
          <w:b/>
          <w:szCs w:val="24"/>
        </w:rPr>
        <w:t>r</w:t>
      </w:r>
      <w:r w:rsidRPr="00ED5EAC">
        <w:rPr>
          <w:b/>
          <w:iCs/>
          <w:szCs w:val="24"/>
          <w:vertAlign w:val="subscript"/>
        </w:rPr>
        <w:t>c</w:t>
      </w:r>
      <w:r w:rsidR="00F23256" w:rsidRPr="00ED5EAC">
        <w:rPr>
          <w:szCs w:val="24"/>
        </w:rPr>
        <w:t xml:space="preserve"> =</w:t>
      </w:r>
      <w:r w:rsidRPr="00ED5EAC">
        <w:rPr>
          <w:szCs w:val="24"/>
        </w:rPr>
        <w:t xml:space="preserve"> </w:t>
      </w:r>
      <w:r w:rsidR="005B65FB">
        <w:rPr>
          <w:szCs w:val="24"/>
        </w:rPr>
        <w:tab/>
      </w:r>
      <w:r w:rsidR="005B65FB">
        <w:rPr>
          <w:szCs w:val="24"/>
        </w:rPr>
        <w:tab/>
      </w:r>
      <w:r w:rsidR="005B65FB">
        <w:rPr>
          <w:szCs w:val="24"/>
        </w:rPr>
        <w:tab/>
      </w:r>
      <w:r w:rsidRPr="00ED5EAC">
        <w:rPr>
          <w:szCs w:val="24"/>
        </w:rPr>
        <w:t>the month ending the current reporting period</w:t>
      </w:r>
      <w:r w:rsidR="00CB4553" w:rsidRPr="00ED5EAC">
        <w:rPr>
          <w:szCs w:val="24"/>
        </w:rPr>
        <w:t>.</w:t>
      </w:r>
    </w:p>
    <w:p w:rsidR="00EA5AF7" w:rsidRDefault="00001411">
      <w:pPr>
        <w:pStyle w:val="R2"/>
        <w:spacing w:before="120" w:after="120" w:line="240" w:lineRule="auto"/>
        <w:ind w:left="2060" w:hanging="708"/>
        <w:jc w:val="left"/>
        <w:rPr>
          <w:i/>
        </w:rPr>
      </w:pPr>
      <w:r w:rsidRPr="005B65FB">
        <w:rPr>
          <w:i/>
        </w:rPr>
        <w:t>Note 1</w:t>
      </w:r>
      <w:r w:rsidR="004432B8" w:rsidRPr="004432B8">
        <w:rPr>
          <w:i/>
        </w:rPr>
        <w:t>: If Q</w:t>
      </w:r>
      <w:r w:rsidR="004432B8" w:rsidRPr="004432B8">
        <w:rPr>
          <w:i/>
          <w:vertAlign w:val="subscript"/>
        </w:rPr>
        <w:t>i</w:t>
      </w:r>
      <w:r w:rsidR="004432B8" w:rsidRPr="004432B8">
        <w:rPr>
          <w:i/>
        </w:rPr>
        <w:t xml:space="preserve"> is measured in gigajoules, then EC</w:t>
      </w:r>
      <w:r w:rsidR="004432B8" w:rsidRPr="004432B8">
        <w:rPr>
          <w:i/>
          <w:vertAlign w:val="subscript"/>
        </w:rPr>
        <w:t>i</w:t>
      </w:r>
      <w:r w:rsidR="004432B8" w:rsidRPr="004432B8">
        <w:rPr>
          <w:i/>
        </w:rPr>
        <w:t xml:space="preserve"> = 1.</w:t>
      </w:r>
    </w:p>
    <w:p w:rsidR="00EA5AF7" w:rsidRDefault="00001411">
      <w:pPr>
        <w:pStyle w:val="R2"/>
        <w:spacing w:before="120" w:after="120" w:line="240" w:lineRule="auto"/>
        <w:ind w:left="2060" w:hanging="708"/>
        <w:jc w:val="left"/>
      </w:pPr>
      <w:r w:rsidRPr="005B65FB">
        <w:rPr>
          <w:i/>
        </w:rPr>
        <w:t>Note 2</w:t>
      </w:r>
      <w:r w:rsidR="004432B8" w:rsidRPr="004432B8">
        <w:rPr>
          <w:i/>
        </w:rPr>
        <w:t xml:space="preserve">: The relevant energy content and emission factors are included, with worked examples, in the National Greenhouse Accounts Factors available from the Department’s website on </w:t>
      </w:r>
      <w:hyperlink r:id="rId19" w:history="1">
        <w:r w:rsidRPr="00ED5EAC">
          <w:rPr>
            <w:rStyle w:val="Hyperlink"/>
          </w:rPr>
          <w:t>www.climatechange.gov.au/climate-change/emissions.aspx</w:t>
        </w:r>
      </w:hyperlink>
      <w:r w:rsidRPr="00ED5EAC">
        <w:t>.</w:t>
      </w:r>
    </w:p>
    <w:p w:rsidR="00EA5AF7" w:rsidRDefault="00EA5AF7">
      <w:pPr>
        <w:pStyle w:val="R2"/>
        <w:spacing w:before="120" w:after="120" w:line="240" w:lineRule="auto"/>
        <w:ind w:left="2060" w:hanging="708"/>
        <w:jc w:val="left"/>
      </w:pPr>
    </w:p>
    <w:p w:rsidR="00EA5AF7" w:rsidRDefault="009E48CC">
      <w:pPr>
        <w:pStyle w:val="R1"/>
        <w:numPr>
          <w:ilvl w:val="0"/>
          <w:numId w:val="18"/>
        </w:numPr>
        <w:spacing w:after="120" w:line="240" w:lineRule="auto"/>
        <w:ind w:left="1020"/>
        <w:jc w:val="left"/>
      </w:pPr>
      <w:r w:rsidRPr="00ED5EAC">
        <w:t>The total emissions from fuel for the reporting period is to be calculated using the following formula:</w:t>
      </w:r>
    </w:p>
    <w:p w:rsidR="00EA5AF7" w:rsidRDefault="00EA5AF7">
      <w:pPr>
        <w:pStyle w:val="R2"/>
      </w:pPr>
    </w:p>
    <w:tbl>
      <w:tblPr>
        <w:tblStyle w:val="TableGrid"/>
        <w:tblW w:w="0" w:type="auto"/>
        <w:tblInd w:w="1526" w:type="dxa"/>
        <w:tblLook w:val="04A0"/>
      </w:tblPr>
      <w:tblGrid>
        <w:gridCol w:w="5290"/>
        <w:gridCol w:w="1713"/>
      </w:tblGrid>
      <w:tr w:rsidR="009E48CC" w:rsidRPr="00ED5EAC" w:rsidTr="00C87655">
        <w:trPr>
          <w:trHeight w:val="1047"/>
        </w:trPr>
        <w:tc>
          <w:tcPr>
            <w:tcW w:w="5731" w:type="dxa"/>
            <w:vAlign w:val="center"/>
          </w:tcPr>
          <w:p w:rsidR="00EA5AF7" w:rsidRDefault="000D5DEE">
            <w:pPr>
              <w:spacing w:before="120" w:after="120"/>
              <w:ind w:right="237"/>
              <w:rPr>
                <w:b/>
              </w:rPr>
            </w:pPr>
            <m:oMathPara>
              <m:oMath>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E</m:t>
                    </m:r>
                  </m:e>
                  <m:sub>
                    <m:r>
                      <m:rPr>
                        <m:sty m:val="b"/>
                      </m:rPr>
                      <w:rPr>
                        <w:rStyle w:val="EquationNoteChar"/>
                        <w:rFonts w:ascii="Cambria Math" w:eastAsia="Calibri" w:hAnsi="Cambria Math" w:cs="Times New Roman"/>
                        <w:sz w:val="24"/>
                      </w:rPr>
                      <m:t>E</m:t>
                    </m:r>
                  </m:sub>
                </m:sSub>
                <m:r>
                  <m:rPr>
                    <m:sty m:val="b"/>
                  </m:rPr>
                  <w:rPr>
                    <w:rStyle w:val="EquationNoteChar"/>
                    <w:rFonts w:ascii="Cambria Math" w:eastAsia="Calibri" w:hAnsi="Times New Roman" w:cs="Times New Roman"/>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Times New Roman" w:cs="Times New Roman"/>
                        <w:sz w:val="24"/>
                      </w:rPr>
                      <m:t>r</m:t>
                    </m:r>
                  </m:e>
                  <m:sub>
                    <m:r>
                      <m:rPr>
                        <m:sty m:val="b"/>
                      </m:rPr>
                      <w:rPr>
                        <w:rStyle w:val="EquationNoteChar"/>
                        <w:rFonts w:ascii="Cambria Math" w:eastAsia="Calibri" w:hAnsi="Times New Roman" w:cs="Times New Roman"/>
                        <w:sz w:val="24"/>
                      </w:rPr>
                      <m:t>c</m:t>
                    </m:r>
                  </m:sub>
                </m:sSub>
                <m:r>
                  <m:rPr>
                    <m:sty m:val="b"/>
                  </m:rPr>
                  <w:rPr>
                    <w:rStyle w:val="EquationNoteChar"/>
                    <w:rFonts w:ascii="Cambria Math" w:eastAsia="Calibri" w:hAnsi="Times New Roman" w:cs="Times New Roman"/>
                    <w:sz w:val="24"/>
                  </w:rPr>
                  <m:t xml:space="preserve">)= </m:t>
                </m:r>
                <m:nary>
                  <m:naryPr>
                    <m:chr m:val="∑"/>
                    <m:limLoc m:val="undOvr"/>
                    <m:ctrlPr>
                      <w:rPr>
                        <w:rStyle w:val="EquationNoteChar"/>
                        <w:rFonts w:ascii="Cambria Math" w:eastAsia="Calibri" w:hAnsi="Times New Roman" w:cs="Times New Roman"/>
                        <w:b/>
                        <w:sz w:val="24"/>
                      </w:rPr>
                    </m:ctrlPr>
                  </m:naryPr>
                  <m:sub>
                    <m:r>
                      <m:rPr>
                        <m:sty m:val="b"/>
                      </m:rPr>
                      <w:rPr>
                        <w:rStyle w:val="EquationNoteChar"/>
                        <w:rFonts w:ascii="Cambria Math" w:eastAsia="Calibri" w:hAnsi="Cambria Math" w:cs="Times New Roman"/>
                        <w:sz w:val="24"/>
                      </w:rPr>
                      <m:t>i</m:t>
                    </m:r>
                    <m:r>
                      <m:rPr>
                        <m:sty m:val="b"/>
                      </m:rPr>
                      <w:rPr>
                        <w:rStyle w:val="EquationNoteChar"/>
                        <w:rFonts w:ascii="Cambria Math" w:eastAsia="Calibri" w:hAnsi="Times New Roman" w:cs="Times New Roman"/>
                        <w:sz w:val="24"/>
                      </w:rPr>
                      <m:t>=</m:t>
                    </m:r>
                    <m:r>
                      <m:rPr>
                        <m:sty m:val="b"/>
                      </m:rPr>
                      <w:rPr>
                        <w:rStyle w:val="EquationNoteChar"/>
                        <w:rFonts w:ascii="Cambria Math" w:eastAsia="Calibri" w:hAnsi="Cambria Math" w:cs="Times New Roman"/>
                        <w:sz w:val="24"/>
                      </w:rPr>
                      <m:t>1</m:t>
                    </m:r>
                  </m:sub>
                  <m:sup>
                    <m:r>
                      <m:rPr>
                        <m:sty m:val="b"/>
                      </m:rPr>
                      <w:rPr>
                        <w:rStyle w:val="EquationNoteChar"/>
                        <w:rFonts w:ascii="Cambria Math" w:eastAsia="Calibri" w:hAnsi="Cambria Math" w:cs="Times New Roman"/>
                        <w:sz w:val="24"/>
                      </w:rPr>
                      <m:t>p</m:t>
                    </m:r>
                  </m:sup>
                  <m:e>
                    <m:nary>
                      <m:naryPr>
                        <m:chr m:val="∑"/>
                        <m:limLoc m:val="undOvr"/>
                        <m:ctrlPr>
                          <w:rPr>
                            <w:rStyle w:val="EquationNoteChar"/>
                            <w:rFonts w:ascii="Cambria Math" w:eastAsia="Calibri" w:hAnsi="Times New Roman" w:cs="Times New Roman"/>
                            <w:b/>
                            <w:sz w:val="24"/>
                          </w:rPr>
                        </m:ctrlPr>
                      </m:naryPr>
                      <m:sub>
                        <m:r>
                          <m:rPr>
                            <m:sty m:val="b"/>
                          </m:rPr>
                          <w:rPr>
                            <w:rStyle w:val="EquationNoteChar"/>
                            <w:rFonts w:ascii="Cambria Math" w:eastAsia="Calibri" w:hAnsi="Cambria Math" w:cs="Times New Roman"/>
                            <w:sz w:val="24"/>
                          </w:rPr>
                          <m:t>j</m:t>
                        </m:r>
                        <m:r>
                          <m:rPr>
                            <m:sty m:val="b"/>
                          </m:rPr>
                          <w:rPr>
                            <w:rStyle w:val="EquationNoteChar"/>
                            <w:rFonts w:ascii="Cambria Math" w:eastAsia="Calibri" w:hAnsi="Times New Roman" w:cs="Times New Roman"/>
                            <w:sz w:val="24"/>
                          </w:rPr>
                          <m:t>=</m:t>
                        </m:r>
                        <m:r>
                          <m:rPr>
                            <m:sty m:val="b"/>
                          </m:rPr>
                          <w:rPr>
                            <w:rStyle w:val="EquationNoteChar"/>
                            <w:rFonts w:ascii="Cambria Math" w:eastAsia="Calibri" w:hAnsi="Cambria Math" w:cs="Times New Roman"/>
                            <w:sz w:val="24"/>
                          </w:rPr>
                          <m:t>1</m:t>
                        </m:r>
                      </m:sub>
                      <m:sup>
                        <m:r>
                          <m:rPr>
                            <m:sty m:val="b"/>
                          </m:rPr>
                          <w:rPr>
                            <w:rStyle w:val="EquationNoteChar"/>
                            <w:rFonts w:ascii="Cambria Math" w:eastAsia="Calibri" w:hAnsi="Cambria Math" w:cs="Times New Roman"/>
                            <w:sz w:val="24"/>
                          </w:rPr>
                          <m:t>q</m:t>
                        </m:r>
                      </m:sup>
                      <m:e>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E</m:t>
                            </m:r>
                          </m:e>
                          <m:sub>
                            <m:r>
                              <m:rPr>
                                <m:sty m:val="b"/>
                              </m:rPr>
                              <w:rPr>
                                <w:rStyle w:val="EquationNoteChar"/>
                                <w:rFonts w:ascii="Cambria Math" w:eastAsia="Calibri" w:hAnsi="Cambria Math" w:cs="Times New Roman"/>
                                <w:sz w:val="24"/>
                              </w:rPr>
                              <m:t>ij</m:t>
                            </m:r>
                          </m:sub>
                        </m:sSub>
                      </m:e>
                    </m:nary>
                  </m:e>
                </m:nary>
                <m:r>
                  <m:rPr>
                    <m:sty m:val="b"/>
                  </m:rPr>
                  <w:rPr>
                    <w:rStyle w:val="EquationNoteChar"/>
                    <w:rFonts w:ascii="Cambria Math" w:eastAsia="Calibri" w:hAnsi="Times New Roman" w:cs="Times New Roman"/>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Times New Roman" w:cs="Times New Roman"/>
                        <w:sz w:val="24"/>
                      </w:rPr>
                      <m:t>r</m:t>
                    </m:r>
                  </m:e>
                  <m:sub>
                    <m:r>
                      <m:rPr>
                        <m:sty m:val="b"/>
                      </m:rPr>
                      <w:rPr>
                        <w:rStyle w:val="EquationNoteChar"/>
                        <w:rFonts w:ascii="Cambria Math" w:eastAsia="Calibri" w:hAnsi="Times New Roman" w:cs="Times New Roman"/>
                        <w:sz w:val="24"/>
                      </w:rPr>
                      <m:t>c</m:t>
                    </m:r>
                  </m:sub>
                </m:sSub>
                <m:r>
                  <m:rPr>
                    <m:sty m:val="b"/>
                  </m:rPr>
                  <w:rPr>
                    <w:rStyle w:val="EquationNoteChar"/>
                    <w:rFonts w:ascii="Cambria Math" w:eastAsia="Calibri" w:hAnsi="Times New Roman" w:cs="Times New Roman"/>
                    <w:sz w:val="24"/>
                  </w:rPr>
                  <m:t>)</m:t>
                </m:r>
              </m:oMath>
            </m:oMathPara>
          </w:p>
        </w:tc>
        <w:tc>
          <w:tcPr>
            <w:tcW w:w="1757" w:type="dxa"/>
            <w:vAlign w:val="center"/>
          </w:tcPr>
          <w:p w:rsidR="00EA5AF7" w:rsidRDefault="009E48CC">
            <w:pPr>
              <w:spacing w:before="120" w:after="120"/>
              <w:ind w:right="237"/>
              <w:rPr>
                <w:b/>
              </w:rPr>
            </w:pPr>
            <w:r w:rsidRPr="00ED5EAC">
              <w:rPr>
                <w:b/>
              </w:rPr>
              <w:t>Equation 10</w:t>
            </w:r>
          </w:p>
        </w:tc>
      </w:tr>
    </w:tbl>
    <w:p w:rsidR="00EA5AF7" w:rsidRDefault="00EA5AF7">
      <w:pPr>
        <w:pStyle w:val="ListParagraph"/>
        <w:spacing w:before="120" w:after="120" w:line="240" w:lineRule="auto"/>
        <w:ind w:left="1352" w:right="237"/>
        <w:rPr>
          <w:szCs w:val="24"/>
        </w:rPr>
      </w:pPr>
    </w:p>
    <w:p w:rsidR="00EA5AF7" w:rsidRDefault="009E48CC">
      <w:pPr>
        <w:pStyle w:val="ListParagraph"/>
        <w:spacing w:before="120" w:after="120" w:line="240" w:lineRule="auto"/>
        <w:ind w:left="1352" w:right="237"/>
        <w:rPr>
          <w:szCs w:val="24"/>
        </w:rPr>
      </w:pPr>
      <w:r w:rsidRPr="00ED5EAC">
        <w:rPr>
          <w:szCs w:val="24"/>
        </w:rPr>
        <w:t>where:</w:t>
      </w:r>
    </w:p>
    <w:p w:rsidR="00EA5AF7" w:rsidRDefault="009E48CC">
      <w:pPr>
        <w:pStyle w:val="ListParagraph"/>
        <w:spacing w:before="120" w:after="120" w:line="240" w:lineRule="auto"/>
        <w:ind w:left="3600" w:right="237" w:hanging="2248"/>
        <w:rPr>
          <w:iCs/>
          <w:szCs w:val="24"/>
        </w:rPr>
      </w:pPr>
      <w:r w:rsidRPr="00ED5EAC">
        <w:rPr>
          <w:b/>
          <w:iCs/>
          <w:szCs w:val="24"/>
        </w:rPr>
        <w:t>E</w:t>
      </w:r>
      <w:r w:rsidRPr="00ED5EAC">
        <w:rPr>
          <w:b/>
          <w:iCs/>
          <w:szCs w:val="24"/>
          <w:vertAlign w:val="subscript"/>
        </w:rPr>
        <w:t>E</w:t>
      </w:r>
      <w:r w:rsidRPr="00ED5EAC">
        <w:rPr>
          <w:b/>
          <w:iCs/>
          <w:szCs w:val="24"/>
        </w:rPr>
        <w:t>(r</w:t>
      </w:r>
      <w:r w:rsidRPr="00ED5EAC">
        <w:rPr>
          <w:b/>
          <w:iCs/>
          <w:szCs w:val="24"/>
          <w:vertAlign w:val="subscript"/>
        </w:rPr>
        <w:t>c</w:t>
      </w:r>
      <w:r w:rsidR="00FD0672" w:rsidRPr="00ED5EAC">
        <w:rPr>
          <w:b/>
          <w:iCs/>
          <w:szCs w:val="24"/>
        </w:rPr>
        <w:t>)</w:t>
      </w:r>
      <w:r w:rsidR="00FD0672" w:rsidRPr="00ED5EAC">
        <w:rPr>
          <w:iCs/>
          <w:szCs w:val="24"/>
        </w:rPr>
        <w:t xml:space="preserve"> </w:t>
      </w:r>
      <w:r w:rsidR="00E054AB" w:rsidRPr="00ED5EAC">
        <w:rPr>
          <w:iCs/>
          <w:szCs w:val="24"/>
        </w:rPr>
        <w:t xml:space="preserve">= </w:t>
      </w:r>
      <w:r w:rsidR="005B65FB">
        <w:rPr>
          <w:iCs/>
          <w:szCs w:val="24"/>
        </w:rPr>
        <w:tab/>
      </w:r>
      <w:r w:rsidR="00E054AB" w:rsidRPr="00ED5EAC">
        <w:rPr>
          <w:iCs/>
          <w:szCs w:val="24"/>
        </w:rPr>
        <w:t>t</w:t>
      </w:r>
      <w:r w:rsidRPr="00ED5EAC">
        <w:rPr>
          <w:iCs/>
          <w:szCs w:val="24"/>
        </w:rPr>
        <w:t xml:space="preserve">otal project fuel emissions </w:t>
      </w:r>
      <w:r w:rsidR="00A240BB" w:rsidRPr="00ED5EAC">
        <w:rPr>
          <w:iCs/>
          <w:szCs w:val="24"/>
        </w:rPr>
        <w:t>(in tonnes CO</w:t>
      </w:r>
      <w:r w:rsidR="00A240BB" w:rsidRPr="00ED5EAC">
        <w:rPr>
          <w:iCs/>
          <w:szCs w:val="24"/>
          <w:vertAlign w:val="subscript"/>
        </w:rPr>
        <w:t>2</w:t>
      </w:r>
      <w:r w:rsidR="00A240BB" w:rsidRPr="00ED5EAC">
        <w:rPr>
          <w:iCs/>
          <w:szCs w:val="24"/>
        </w:rPr>
        <w:t xml:space="preserve">-e) </w:t>
      </w:r>
      <w:r w:rsidRPr="00ED5EAC">
        <w:rPr>
          <w:iCs/>
          <w:szCs w:val="24"/>
        </w:rPr>
        <w:t>for the reporting period</w:t>
      </w:r>
      <w:r w:rsidR="00CB4553" w:rsidRPr="00ED5EAC">
        <w:rPr>
          <w:iCs/>
          <w:szCs w:val="24"/>
        </w:rPr>
        <w:t>.</w:t>
      </w:r>
    </w:p>
    <w:p w:rsidR="00EA5AF7" w:rsidRDefault="009E48CC">
      <w:pPr>
        <w:pStyle w:val="ListParagraph"/>
        <w:spacing w:before="120" w:after="120" w:line="240" w:lineRule="auto"/>
        <w:ind w:left="3599" w:right="238" w:hanging="2250"/>
        <w:rPr>
          <w:iCs/>
          <w:szCs w:val="24"/>
        </w:rPr>
      </w:pPr>
      <w:r w:rsidRPr="00ED5EAC">
        <w:rPr>
          <w:b/>
          <w:iCs/>
          <w:szCs w:val="24"/>
        </w:rPr>
        <w:t>E</w:t>
      </w:r>
      <w:r w:rsidRPr="00ED5EAC">
        <w:rPr>
          <w:b/>
          <w:iCs/>
          <w:szCs w:val="24"/>
          <w:vertAlign w:val="subscript"/>
        </w:rPr>
        <w:t>ij</w:t>
      </w:r>
      <w:r w:rsidRPr="00ED5EAC">
        <w:rPr>
          <w:b/>
          <w:iCs/>
          <w:szCs w:val="24"/>
        </w:rPr>
        <w:t>(r</w:t>
      </w:r>
      <w:r w:rsidRPr="00ED5EAC">
        <w:rPr>
          <w:b/>
          <w:iCs/>
          <w:szCs w:val="24"/>
          <w:vertAlign w:val="subscript"/>
        </w:rPr>
        <w:t>c</w:t>
      </w:r>
      <w:r w:rsidR="00FD0672" w:rsidRPr="00ED5EAC">
        <w:rPr>
          <w:b/>
          <w:iCs/>
          <w:szCs w:val="24"/>
        </w:rPr>
        <w:t>)</w:t>
      </w:r>
      <w:r w:rsidR="00FD0672" w:rsidRPr="00ED5EAC">
        <w:rPr>
          <w:iCs/>
          <w:szCs w:val="24"/>
        </w:rPr>
        <w:t xml:space="preserve"> </w:t>
      </w:r>
      <w:r w:rsidRPr="00ED5EAC">
        <w:rPr>
          <w:iCs/>
          <w:szCs w:val="24"/>
        </w:rPr>
        <w:t xml:space="preserve">= </w:t>
      </w:r>
      <w:r w:rsidR="005B65FB">
        <w:rPr>
          <w:iCs/>
          <w:szCs w:val="24"/>
        </w:rPr>
        <w:tab/>
      </w:r>
      <w:r w:rsidR="005B65FB">
        <w:rPr>
          <w:iCs/>
          <w:szCs w:val="24"/>
        </w:rPr>
        <w:tab/>
      </w:r>
      <w:r w:rsidR="00E054AB" w:rsidRPr="00ED5EAC">
        <w:rPr>
          <w:szCs w:val="24"/>
        </w:rPr>
        <w:t>f</w:t>
      </w:r>
      <w:r w:rsidRPr="00ED5EAC">
        <w:rPr>
          <w:szCs w:val="24"/>
        </w:rPr>
        <w:t xml:space="preserve">uel </w:t>
      </w:r>
      <w:r w:rsidRPr="00ED5EAC">
        <w:rPr>
          <w:iCs/>
          <w:szCs w:val="24"/>
        </w:rPr>
        <w:t>emissions</w:t>
      </w:r>
      <w:r w:rsidRPr="00ED5EAC">
        <w:rPr>
          <w:szCs w:val="24"/>
        </w:rPr>
        <w:t xml:space="preserve"> for each fuel t</w:t>
      </w:r>
      <w:r w:rsidR="00FD0672" w:rsidRPr="00ED5EAC">
        <w:rPr>
          <w:szCs w:val="24"/>
        </w:rPr>
        <w:t>ype (i) and each greenhouse gas</w:t>
      </w:r>
      <w:r w:rsidR="00A240BB" w:rsidRPr="00ED5EAC">
        <w:rPr>
          <w:szCs w:val="24"/>
        </w:rPr>
        <w:t> </w:t>
      </w:r>
      <w:r w:rsidR="00FD0672" w:rsidRPr="00ED5EAC">
        <w:rPr>
          <w:szCs w:val="24"/>
        </w:rPr>
        <w:t>(</w:t>
      </w:r>
      <w:r w:rsidRPr="00ED5EAC">
        <w:rPr>
          <w:szCs w:val="24"/>
        </w:rPr>
        <w:t xml:space="preserve">j) </w:t>
      </w:r>
      <w:r w:rsidR="00334E78" w:rsidRPr="00ED5EAC">
        <w:rPr>
          <w:szCs w:val="24"/>
        </w:rPr>
        <w:t>(carbon dioxide, nitrous oxide and methane)</w:t>
      </w:r>
      <w:r w:rsidR="00A240BB" w:rsidRPr="00ED5EAC">
        <w:rPr>
          <w:szCs w:val="24"/>
        </w:rPr>
        <w:t xml:space="preserve"> (</w:t>
      </w:r>
      <w:r w:rsidR="00A240BB" w:rsidRPr="00ED5EAC">
        <w:rPr>
          <w:iCs/>
          <w:szCs w:val="24"/>
        </w:rPr>
        <w:t>in tonnes CO</w:t>
      </w:r>
      <w:r w:rsidR="00A240BB" w:rsidRPr="00ED5EAC">
        <w:rPr>
          <w:iCs/>
          <w:szCs w:val="24"/>
          <w:vertAlign w:val="subscript"/>
        </w:rPr>
        <w:t>2</w:t>
      </w:r>
      <w:r w:rsidR="00A240BB" w:rsidRPr="00ED5EAC">
        <w:rPr>
          <w:iCs/>
          <w:szCs w:val="24"/>
        </w:rPr>
        <w:t>-e)</w:t>
      </w:r>
      <w:r w:rsidR="00A240BB" w:rsidRPr="00ED5EAC">
        <w:rPr>
          <w:szCs w:val="24"/>
        </w:rPr>
        <w:t xml:space="preserve"> </w:t>
      </w:r>
      <w:r w:rsidRPr="00ED5EAC">
        <w:rPr>
          <w:szCs w:val="24"/>
        </w:rPr>
        <w:t>for the reporting period</w:t>
      </w:r>
      <w:r w:rsidR="00CB4553" w:rsidRPr="00ED5EAC">
        <w:rPr>
          <w:szCs w:val="24"/>
        </w:rPr>
        <w:t>.</w:t>
      </w:r>
    </w:p>
    <w:p w:rsidR="00EA5AF7" w:rsidRDefault="00FD0672">
      <w:pPr>
        <w:pStyle w:val="ListParagraph"/>
        <w:spacing w:before="120" w:after="120" w:line="240" w:lineRule="auto"/>
        <w:ind w:left="2127" w:right="237" w:hanging="775"/>
        <w:rPr>
          <w:iCs/>
          <w:szCs w:val="24"/>
        </w:rPr>
      </w:pPr>
      <w:r w:rsidRPr="00ED5EAC">
        <w:rPr>
          <w:b/>
          <w:iCs/>
          <w:szCs w:val="24"/>
        </w:rPr>
        <w:t xml:space="preserve">p </w:t>
      </w:r>
      <w:r w:rsidRPr="00ED5EAC">
        <w:rPr>
          <w:iCs/>
          <w:szCs w:val="24"/>
        </w:rPr>
        <w:t xml:space="preserve">= </w:t>
      </w:r>
      <w:r w:rsidR="005B65FB">
        <w:rPr>
          <w:iCs/>
          <w:szCs w:val="24"/>
        </w:rPr>
        <w:tab/>
      </w:r>
      <w:r w:rsidR="005B65FB">
        <w:rPr>
          <w:iCs/>
          <w:szCs w:val="24"/>
        </w:rPr>
        <w:tab/>
      </w:r>
      <w:r w:rsidR="005B65FB">
        <w:rPr>
          <w:iCs/>
          <w:szCs w:val="24"/>
        </w:rPr>
        <w:tab/>
      </w:r>
      <w:r w:rsidR="005B65FB">
        <w:rPr>
          <w:iCs/>
          <w:szCs w:val="24"/>
        </w:rPr>
        <w:tab/>
      </w:r>
      <w:r w:rsidR="009E48CC" w:rsidRPr="00ED5EAC">
        <w:rPr>
          <w:iCs/>
          <w:szCs w:val="24"/>
        </w:rPr>
        <w:t>the number of different types of fuel (i)</w:t>
      </w:r>
      <w:r w:rsidR="00CB4553" w:rsidRPr="00ED5EAC">
        <w:rPr>
          <w:iCs/>
          <w:szCs w:val="24"/>
        </w:rPr>
        <w:t>.</w:t>
      </w:r>
    </w:p>
    <w:p w:rsidR="00EA5AF7" w:rsidRDefault="009E48CC">
      <w:pPr>
        <w:pStyle w:val="ListParagraph"/>
        <w:spacing w:before="120" w:after="120" w:line="240" w:lineRule="auto"/>
        <w:ind w:left="3599" w:right="238" w:hanging="2250"/>
        <w:rPr>
          <w:b/>
          <w:iCs/>
          <w:szCs w:val="24"/>
        </w:rPr>
      </w:pPr>
      <w:r w:rsidRPr="00ED5EAC">
        <w:rPr>
          <w:b/>
          <w:iCs/>
          <w:szCs w:val="24"/>
        </w:rPr>
        <w:t>q</w:t>
      </w:r>
      <w:r w:rsidR="00001411" w:rsidRPr="00ED5EAC">
        <w:rPr>
          <w:b/>
          <w:iCs/>
          <w:szCs w:val="24"/>
        </w:rPr>
        <w:t xml:space="preserve"> = </w:t>
      </w:r>
      <w:r w:rsidR="005B65FB">
        <w:rPr>
          <w:b/>
          <w:iCs/>
          <w:szCs w:val="24"/>
        </w:rPr>
        <w:tab/>
      </w:r>
      <w:r w:rsidR="005B65FB">
        <w:rPr>
          <w:b/>
          <w:iCs/>
          <w:szCs w:val="24"/>
        </w:rPr>
        <w:tab/>
      </w:r>
      <w:r w:rsidRPr="00ED5EAC">
        <w:rPr>
          <w:iCs/>
          <w:szCs w:val="24"/>
        </w:rPr>
        <w:t>the number of different types of gas emitted from fuel gas type (j) (carbon dioxide, methane or nitrous oxide)</w:t>
      </w:r>
      <w:r w:rsidR="00CB4553" w:rsidRPr="00ED5EAC">
        <w:rPr>
          <w:iCs/>
          <w:szCs w:val="24"/>
        </w:rPr>
        <w:t>.</w:t>
      </w:r>
    </w:p>
    <w:p w:rsidR="00EA5AF7" w:rsidRDefault="009E48CC">
      <w:pPr>
        <w:pStyle w:val="ListParagraph"/>
        <w:spacing w:before="120" w:after="120" w:line="240" w:lineRule="auto"/>
        <w:ind w:left="2127" w:right="237" w:hanging="775"/>
        <w:rPr>
          <w:szCs w:val="24"/>
        </w:rPr>
      </w:pPr>
      <w:r w:rsidRPr="00ED5EAC">
        <w:rPr>
          <w:b/>
          <w:szCs w:val="24"/>
        </w:rPr>
        <w:t>r</w:t>
      </w:r>
      <w:r w:rsidRPr="00ED5EAC">
        <w:rPr>
          <w:b/>
          <w:szCs w:val="24"/>
          <w:vertAlign w:val="subscript"/>
        </w:rPr>
        <w:t>c</w:t>
      </w:r>
      <w:r w:rsidR="00FD0672" w:rsidRPr="00ED5EAC">
        <w:rPr>
          <w:b/>
          <w:iCs/>
          <w:szCs w:val="24"/>
        </w:rPr>
        <w:t xml:space="preserve"> </w:t>
      </w:r>
      <w:r w:rsidR="00FD0672" w:rsidRPr="00ED5EAC">
        <w:rPr>
          <w:iCs/>
          <w:szCs w:val="24"/>
        </w:rPr>
        <w:t xml:space="preserve">= </w:t>
      </w:r>
      <w:r w:rsidR="005B65FB">
        <w:rPr>
          <w:iCs/>
          <w:szCs w:val="24"/>
        </w:rPr>
        <w:tab/>
      </w:r>
      <w:r w:rsidR="005B65FB">
        <w:rPr>
          <w:iCs/>
          <w:szCs w:val="24"/>
        </w:rPr>
        <w:tab/>
      </w:r>
      <w:r w:rsidR="005B65FB">
        <w:rPr>
          <w:iCs/>
          <w:szCs w:val="24"/>
        </w:rPr>
        <w:tab/>
      </w:r>
      <w:r w:rsidR="005B65FB">
        <w:rPr>
          <w:iCs/>
          <w:szCs w:val="24"/>
        </w:rPr>
        <w:tab/>
      </w:r>
      <w:r w:rsidRPr="00ED5EAC">
        <w:rPr>
          <w:iCs/>
          <w:szCs w:val="24"/>
        </w:rPr>
        <w:t>the month ending the current</w:t>
      </w:r>
      <w:r w:rsidRPr="00ED5EAC">
        <w:rPr>
          <w:szCs w:val="24"/>
        </w:rPr>
        <w:t xml:space="preserve"> reporting period</w:t>
      </w:r>
      <w:r w:rsidR="00F7777D" w:rsidRPr="00ED5EAC">
        <w:rPr>
          <w:szCs w:val="24"/>
        </w:rPr>
        <w:t>.</w:t>
      </w:r>
    </w:p>
    <w:p w:rsidR="00EA5AF7" w:rsidRDefault="00EA5AF7">
      <w:pPr>
        <w:pStyle w:val="ListParagraph"/>
        <w:spacing w:before="120" w:after="120" w:line="240" w:lineRule="auto"/>
        <w:ind w:left="2127" w:right="237" w:hanging="775"/>
        <w:rPr>
          <w:szCs w:val="24"/>
        </w:rPr>
      </w:pPr>
    </w:p>
    <w:p w:rsidR="00EA5AF7" w:rsidRDefault="00931362">
      <w:pPr>
        <w:pStyle w:val="HR"/>
        <w:spacing w:before="120" w:after="120"/>
        <w:ind w:left="2268" w:hanging="2268"/>
        <w:rPr>
          <w:rFonts w:ascii="Times New Roman" w:hAnsi="Times New Roman"/>
        </w:rPr>
      </w:pPr>
      <w:bookmarkStart w:id="37" w:name="_Toc312251438"/>
      <w:bookmarkStart w:id="38" w:name="_Toc324374643"/>
      <w:r w:rsidRPr="00ED5EAC">
        <w:rPr>
          <w:rFonts w:ascii="Times New Roman" w:hAnsi="Times New Roman"/>
        </w:rPr>
        <w:t>Subdivision 3.2.3</w:t>
      </w:r>
      <w:r w:rsidRPr="00ED5EAC">
        <w:rPr>
          <w:rFonts w:ascii="Times New Roman" w:hAnsi="Times New Roman"/>
        </w:rPr>
        <w:tab/>
        <w:t>Calculating the carbon dioxide equivalent net abatement amount</w:t>
      </w:r>
      <w:bookmarkEnd w:id="37"/>
      <w:bookmarkEnd w:id="38"/>
    </w:p>
    <w:p w:rsidR="00EA5AF7" w:rsidRDefault="00EA5AF7">
      <w:pPr>
        <w:pStyle w:val="R1"/>
      </w:pPr>
    </w:p>
    <w:p w:rsidR="00EA5AF7" w:rsidRDefault="00931362">
      <w:pPr>
        <w:pStyle w:val="HR"/>
        <w:numPr>
          <w:ilvl w:val="1"/>
          <w:numId w:val="11"/>
        </w:numPr>
        <w:spacing w:before="120" w:after="120"/>
        <w:ind w:left="1020" w:hanging="993"/>
        <w:rPr>
          <w:rStyle w:val="CharSectno"/>
          <w:rFonts w:ascii="Times New Roman" w:hAnsi="Times New Roman"/>
          <w:b w:val="0"/>
        </w:rPr>
      </w:pPr>
      <w:bookmarkStart w:id="39" w:name="_Toc312251439"/>
      <w:bookmarkStart w:id="40" w:name="_Toc324374644"/>
      <w:r w:rsidRPr="00ED5EAC">
        <w:rPr>
          <w:rStyle w:val="CharSectno"/>
          <w:rFonts w:ascii="Times New Roman" w:hAnsi="Times New Roman"/>
        </w:rPr>
        <w:t>Calculating the carbon dioxide equivalent net abatement amount</w:t>
      </w:r>
      <w:bookmarkEnd w:id="39"/>
      <w:bookmarkEnd w:id="40"/>
      <w:r w:rsidRPr="00ED5EAC">
        <w:rPr>
          <w:rStyle w:val="CharSectno"/>
          <w:rFonts w:ascii="Times New Roman" w:hAnsi="Times New Roman"/>
        </w:rPr>
        <w:t xml:space="preserve"> </w:t>
      </w:r>
    </w:p>
    <w:p w:rsidR="00EA5AF7" w:rsidRDefault="005B65FB">
      <w:pPr>
        <w:pStyle w:val="R1"/>
        <w:tabs>
          <w:tab w:val="clear" w:pos="794"/>
          <w:tab w:val="right" w:pos="709"/>
        </w:tabs>
        <w:spacing w:after="120" w:line="240" w:lineRule="auto"/>
        <w:ind w:left="1020"/>
        <w:jc w:val="left"/>
      </w:pPr>
      <w:r>
        <w:tab/>
      </w:r>
      <w:r>
        <w:tab/>
      </w:r>
      <w:r w:rsidR="00931362" w:rsidRPr="00ED5EAC">
        <w:t xml:space="preserve">For paragraph </w:t>
      </w:r>
      <w:r w:rsidR="00E054AB" w:rsidRPr="00ED5EAC">
        <w:t>106</w:t>
      </w:r>
      <w:r w:rsidR="00037CE1" w:rsidRPr="00ED5EAC">
        <w:t xml:space="preserve"> </w:t>
      </w:r>
      <w:r w:rsidR="00E054AB" w:rsidRPr="00ED5EAC">
        <w:t>(1)</w:t>
      </w:r>
      <w:r w:rsidR="00037CE1" w:rsidRPr="00ED5EAC">
        <w:t xml:space="preserve"> </w:t>
      </w:r>
      <w:r w:rsidR="00397DA7" w:rsidRPr="00ED5EAC">
        <w:t xml:space="preserve">(c) </w:t>
      </w:r>
      <w:r w:rsidR="00931362" w:rsidRPr="00ED5EAC">
        <w:t xml:space="preserve">of the Act, the carbon dioxide equivalent net abatement amount for an offsets project to which this </w:t>
      </w:r>
      <w:r w:rsidR="004903F9" w:rsidRPr="00ED5EAC">
        <w:t>Methodology Determination</w:t>
      </w:r>
      <w:r w:rsidR="00931362" w:rsidRPr="00ED5EAC">
        <w:t xml:space="preserve"> applies for a reporting period </w:t>
      </w:r>
      <w:r w:rsidR="00397DA7" w:rsidRPr="00ED5EAC">
        <w:t>(</w:t>
      </w:r>
      <w:r w:rsidR="00397DA7" w:rsidRPr="00ED5EAC">
        <w:rPr>
          <w:iCs/>
        </w:rPr>
        <w:t>A</w:t>
      </w:r>
      <w:r w:rsidR="00397DA7" w:rsidRPr="00ED5EAC">
        <w:rPr>
          <w:iCs/>
          <w:vertAlign w:val="subscript"/>
        </w:rPr>
        <w:t>P</w:t>
      </w:r>
      <w:r w:rsidR="00397DA7" w:rsidRPr="00ED5EAC">
        <w:rPr>
          <w:iCs/>
        </w:rPr>
        <w:t>(r</w:t>
      </w:r>
      <w:r w:rsidR="00397DA7" w:rsidRPr="00ED5EAC">
        <w:rPr>
          <w:iCs/>
          <w:vertAlign w:val="subscript"/>
        </w:rPr>
        <w:t>c</w:t>
      </w:r>
      <w:r w:rsidR="00397DA7" w:rsidRPr="00ED5EAC">
        <w:rPr>
          <w:iCs/>
        </w:rPr>
        <w:t xml:space="preserve">)) </w:t>
      </w:r>
      <w:r w:rsidR="00931362" w:rsidRPr="00ED5EAC">
        <w:t>is taken, for the purposes of the Act, to be the amount calculated using the following formula:</w:t>
      </w:r>
    </w:p>
    <w:p w:rsidR="00EA5AF7" w:rsidRDefault="00EA5AF7">
      <w:pPr>
        <w:pStyle w:val="R2"/>
      </w:pPr>
    </w:p>
    <w:tbl>
      <w:tblPr>
        <w:tblStyle w:val="TableGrid"/>
        <w:tblW w:w="0" w:type="auto"/>
        <w:tblInd w:w="1101" w:type="dxa"/>
        <w:tblLook w:val="04A0"/>
      </w:tblPr>
      <w:tblGrid>
        <w:gridCol w:w="5708"/>
        <w:gridCol w:w="1720"/>
      </w:tblGrid>
      <w:tr w:rsidR="00931362" w:rsidRPr="00ED5EAC" w:rsidTr="009D63D1">
        <w:trPr>
          <w:trHeight w:val="657"/>
        </w:trPr>
        <w:tc>
          <w:tcPr>
            <w:tcW w:w="5708" w:type="dxa"/>
            <w:vAlign w:val="center"/>
          </w:tcPr>
          <w:p w:rsidR="00EA5AF7" w:rsidRDefault="000D5DEE">
            <w:pPr>
              <w:spacing w:before="120" w:after="120"/>
              <w:ind w:right="237"/>
              <w:rPr>
                <w:b/>
              </w:rPr>
            </w:pPr>
            <m:oMathPara>
              <m:oMath>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P</m:t>
                    </m:r>
                  </m:sub>
                </m:sSub>
                <m:r>
                  <m:rPr>
                    <m:sty m:val="b"/>
                  </m:rPr>
                  <w:rPr>
                    <w:rStyle w:val="EquationNoteChar"/>
                    <w:rFonts w:ascii="Cambria Math" w:eastAsia="Calibri" w:hAnsi="Times New Roman" w:cs="Times New Roman"/>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r</m:t>
                    </m:r>
                  </m:e>
                  <m:sub>
                    <m:r>
                      <m:rPr>
                        <m:sty m:val="b"/>
                      </m:rPr>
                      <w:rPr>
                        <w:rStyle w:val="EquationNoteChar"/>
                        <w:rFonts w:ascii="Cambria Math" w:eastAsia="Calibri" w:hAnsi="Cambria Math" w:cs="Times New Roman"/>
                        <w:sz w:val="24"/>
                      </w:rPr>
                      <m:t>c</m:t>
                    </m:r>
                  </m:sub>
                </m:sSub>
                <m:r>
                  <m:rPr>
                    <m:sty m:val="b"/>
                  </m:rPr>
                  <w:rPr>
                    <w:rStyle w:val="EquationNoteChar"/>
                    <w:rFonts w:ascii="Cambria Math" w:eastAsia="Calibri" w:hAnsi="Times New Roman" w:cs="Times New Roman"/>
                    <w:sz w:val="24"/>
                  </w:rPr>
                  <m:t xml:space="preserve">) </m:t>
                </m:r>
                <m:r>
                  <m:rPr>
                    <m:sty m:val="b"/>
                  </m:rPr>
                  <w:rPr>
                    <w:rFonts w:ascii="Cambria Math"/>
                  </w:rPr>
                  <m:t>=(</m:t>
                </m:r>
                <m:sSub>
                  <m:sSubPr>
                    <m:ctrlPr>
                      <w:rPr>
                        <w:rFonts w:ascii="Cambria Math" w:hAnsi="Cambria Math"/>
                        <w:b/>
                      </w:rPr>
                    </m:ctrlPr>
                  </m:sSubPr>
                  <m:e>
                    <m:r>
                      <m:rPr>
                        <m:sty m:val="b"/>
                      </m:rPr>
                      <m:t>∆</m:t>
                    </m:r>
                    <m:r>
                      <m:rPr>
                        <m:sty m:val="b"/>
                      </m:rPr>
                      <w:rPr>
                        <w:rFonts w:ascii="Cambria Math" w:hAnsi="Cambria Math"/>
                      </w:rPr>
                      <m:t>C</m:t>
                    </m:r>
                  </m:e>
                  <m:sub>
                    <m:sSub>
                      <m:sSubPr>
                        <m:ctrlPr>
                          <w:rPr>
                            <w:rFonts w:ascii="Cambria Math" w:hAnsi="Cambria Math"/>
                            <w:b/>
                          </w:rPr>
                        </m:ctrlPr>
                      </m:sSubPr>
                      <m:e>
                        <m:r>
                          <m:rPr>
                            <m:sty m:val="b"/>
                          </m:rPr>
                          <w:rPr>
                            <w:rFonts w:ascii="Cambria Math" w:hAnsi="Cambria Math"/>
                          </w:rPr>
                          <m:t>CO</m:t>
                        </m:r>
                      </m:e>
                      <m:sub>
                        <m:r>
                          <m:rPr>
                            <m:sty m:val="b"/>
                          </m:rPr>
                          <w:rPr>
                            <w:rFonts w:ascii="Cambria Math" w:hAnsi="Cambria Math"/>
                          </w:rPr>
                          <m:t>2</m:t>
                        </m:r>
                      </m:sub>
                    </m:sSub>
                  </m:sub>
                </m:sSub>
                <m:r>
                  <m:rPr>
                    <m:sty m:val="b"/>
                  </m:rPr>
                  <w:rPr>
                    <w:rStyle w:val="EquationNoteChar"/>
                    <w:rFonts w:ascii="Cambria Math" w:eastAsia="Calibri" w:hAnsi="Times New Roman" w:cs="Times New Roman"/>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r</m:t>
                    </m:r>
                  </m:e>
                  <m:sub>
                    <m:r>
                      <m:rPr>
                        <m:sty m:val="b"/>
                      </m:rPr>
                      <w:rPr>
                        <w:rStyle w:val="EquationNoteChar"/>
                        <w:rFonts w:ascii="Cambria Math" w:eastAsia="Calibri" w:hAnsi="Cambria Math" w:cs="Times New Roman"/>
                        <w:sz w:val="24"/>
                      </w:rPr>
                      <m:t>c</m:t>
                    </m:r>
                  </m:sub>
                </m:sSub>
                <m:r>
                  <m:rPr>
                    <m:sty m:val="b"/>
                  </m:rPr>
                  <w:rPr>
                    <w:rStyle w:val="EquationNoteChar"/>
                    <w:rFonts w:ascii="Cambria Math" w:eastAsia="Calibri" w:hAnsi="Times New Roman" w:cs="Times New Roman"/>
                    <w:sz w:val="24"/>
                  </w:rPr>
                  <m:t>)</m:t>
                </m:r>
                <m:r>
                  <m:rPr>
                    <m:sty m:val="b"/>
                  </m:rPr>
                  <w:rPr>
                    <w:rStyle w:val="EquationNoteChar"/>
                    <w:rFonts w:ascii="Times New Roman" w:eastAsia="Calibri" w:hAnsi="Times New Roman" w:cs="Times New Roman"/>
                    <w:sz w:val="24"/>
                  </w:rPr>
                  <m:t>-</m:t>
                </m:r>
                <m:r>
                  <m:rPr>
                    <m:sty m:val="b"/>
                  </m:rPr>
                  <w:rPr>
                    <w:rStyle w:val="EquationNoteChar"/>
                    <w:rFonts w:ascii="Cambria Math" w:eastAsia="Calibri" w:hAnsi="Times New Roman" w:cs="Times New Roman"/>
                    <w:sz w:val="24"/>
                  </w:rPr>
                  <m:t xml:space="preserve"> </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E</m:t>
                    </m:r>
                  </m:e>
                  <m:sub>
                    <m:r>
                      <m:rPr>
                        <m:sty m:val="b"/>
                      </m:rPr>
                      <w:rPr>
                        <w:rStyle w:val="EquationNoteChar"/>
                        <w:rFonts w:ascii="Cambria Math" w:eastAsia="Calibri" w:hAnsi="Cambria Math" w:cs="Times New Roman"/>
                        <w:sz w:val="24"/>
                      </w:rPr>
                      <m:t>F</m:t>
                    </m:r>
                  </m:sub>
                </m:sSub>
                <m:r>
                  <m:rPr>
                    <m:nor/>
                  </m:rPr>
                  <w:rPr>
                    <w:rStyle w:val="EquationNoteChar"/>
                    <w:rFonts w:ascii="Times New Roman" w:eastAsia="Calibri" w:hAnsi="Times New Roman" w:cs="Times New Roman"/>
                    <w:b/>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r</m:t>
                    </m:r>
                  </m:e>
                  <m:sub>
                    <m:r>
                      <m:rPr>
                        <m:sty m:val="b"/>
                      </m:rPr>
                      <w:rPr>
                        <w:rStyle w:val="EquationNoteChar"/>
                        <w:rFonts w:ascii="Cambria Math" w:eastAsia="Calibri" w:hAnsi="Cambria Math" w:cs="Times New Roman"/>
                        <w:sz w:val="24"/>
                      </w:rPr>
                      <m:t>c</m:t>
                    </m:r>
                  </m:sub>
                </m:sSub>
                <m:r>
                  <m:rPr>
                    <m:nor/>
                  </m:rPr>
                  <w:rPr>
                    <w:rStyle w:val="EquationNoteChar"/>
                    <w:rFonts w:ascii="Times New Roman" w:eastAsia="Calibri" w:hAnsi="Times New Roman" w:cs="Times New Roman"/>
                    <w:b/>
                    <w:sz w:val="24"/>
                  </w:rPr>
                  <m:t xml:space="preserve">) </m:t>
                </m:r>
                <m:r>
                  <m:rPr>
                    <m:sty m:val="b"/>
                  </m:rPr>
                  <w:rPr>
                    <w:rStyle w:val="EquationNoteChar"/>
                    <w:rFonts w:ascii="Times New Roman" w:eastAsia="Calibri" w:hAnsi="Times New Roman" w:cs="Times New Roman"/>
                    <w:sz w:val="24"/>
                  </w:rPr>
                  <m:t>-</m:t>
                </m:r>
                <m:r>
                  <m:rPr>
                    <m:sty m:val="b"/>
                  </m:rPr>
                  <w:rPr>
                    <w:rStyle w:val="EquationNoteChar"/>
                    <w:rFonts w:ascii="Cambria Math" w:eastAsia="Calibri" w:hAnsi="Times New Roman" w:cs="Times New Roman"/>
                    <w:sz w:val="24"/>
                  </w:rPr>
                  <m:t xml:space="preserve"> </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Cambria Math" w:cs="Times New Roman"/>
                        <w:sz w:val="24"/>
                      </w:rPr>
                      <m:t>E</m:t>
                    </m:r>
                  </m:e>
                  <m:sub>
                    <m:r>
                      <m:rPr>
                        <m:sty m:val="b"/>
                      </m:rPr>
                      <w:rPr>
                        <w:rStyle w:val="EquationNoteChar"/>
                        <w:rFonts w:ascii="Cambria Math" w:eastAsia="Calibri" w:hAnsi="Cambria Math" w:cs="Times New Roman"/>
                        <w:sz w:val="24"/>
                      </w:rPr>
                      <m:t>E</m:t>
                    </m:r>
                  </m:sub>
                </m:sSub>
                <m:r>
                  <m:rPr>
                    <m:sty m:val="b"/>
                  </m:rPr>
                  <w:rPr>
                    <w:rStyle w:val="EquationNoteChar"/>
                    <w:rFonts w:ascii="Cambria Math" w:eastAsia="Calibri" w:hAnsi="Times New Roman" w:cs="Times New Roman"/>
                    <w:sz w:val="24"/>
                  </w:rPr>
                  <m:t>(</m:t>
                </m:r>
                <m:sSub>
                  <m:sSubPr>
                    <m:ctrlPr>
                      <w:rPr>
                        <w:rStyle w:val="EquationNoteChar"/>
                        <w:rFonts w:ascii="Cambria Math" w:eastAsia="Calibri" w:hAnsi="Times New Roman" w:cs="Times New Roman"/>
                        <w:b/>
                        <w:sz w:val="24"/>
                      </w:rPr>
                    </m:ctrlPr>
                  </m:sSubPr>
                  <m:e>
                    <m:r>
                      <m:rPr>
                        <m:sty m:val="b"/>
                      </m:rPr>
                      <w:rPr>
                        <w:rStyle w:val="EquationNoteChar"/>
                        <w:rFonts w:ascii="Cambria Math" w:eastAsia="Calibri" w:hAnsi="Times New Roman" w:cs="Times New Roman"/>
                        <w:sz w:val="24"/>
                      </w:rPr>
                      <m:t>r</m:t>
                    </m:r>
                  </m:e>
                  <m:sub>
                    <m:r>
                      <m:rPr>
                        <m:sty m:val="b"/>
                      </m:rPr>
                      <w:rPr>
                        <w:rStyle w:val="EquationNoteChar"/>
                        <w:rFonts w:ascii="Cambria Math" w:eastAsia="Calibri" w:hAnsi="Times New Roman" w:cs="Times New Roman"/>
                        <w:sz w:val="24"/>
                      </w:rPr>
                      <m:t>c</m:t>
                    </m:r>
                  </m:sub>
                </m:sSub>
                <m:r>
                  <m:rPr>
                    <m:sty m:val="b"/>
                  </m:rPr>
                  <w:rPr>
                    <w:rStyle w:val="EquationNoteChar"/>
                    <w:rFonts w:ascii="Cambria Math" w:eastAsia="Calibri" w:hAnsi="Times New Roman" w:cs="Times New Roman"/>
                    <w:sz w:val="24"/>
                  </w:rPr>
                  <m:t>))</m:t>
                </m:r>
              </m:oMath>
            </m:oMathPara>
          </w:p>
        </w:tc>
        <w:tc>
          <w:tcPr>
            <w:tcW w:w="1720" w:type="dxa"/>
            <w:vAlign w:val="center"/>
          </w:tcPr>
          <w:p w:rsidR="00EA5AF7" w:rsidRDefault="00931362">
            <w:pPr>
              <w:spacing w:before="120" w:after="120"/>
              <w:ind w:right="237"/>
              <w:rPr>
                <w:b/>
              </w:rPr>
            </w:pPr>
            <w:r w:rsidRPr="00ED5EAC">
              <w:rPr>
                <w:b/>
              </w:rPr>
              <w:t>Equation 11</w:t>
            </w:r>
          </w:p>
        </w:tc>
      </w:tr>
    </w:tbl>
    <w:p w:rsidR="00EA5AF7" w:rsidRDefault="00EA5AF7">
      <w:pPr>
        <w:pStyle w:val="ListParagraph"/>
        <w:spacing w:before="120" w:after="120" w:line="240" w:lineRule="auto"/>
        <w:ind w:left="1020" w:right="237"/>
        <w:rPr>
          <w:szCs w:val="24"/>
        </w:rPr>
      </w:pPr>
    </w:p>
    <w:p w:rsidR="00EA5AF7" w:rsidRDefault="00931362">
      <w:pPr>
        <w:pStyle w:val="ListParagraph"/>
        <w:spacing w:before="120" w:after="120" w:line="240" w:lineRule="auto"/>
        <w:ind w:left="1020" w:right="237"/>
        <w:rPr>
          <w:szCs w:val="24"/>
        </w:rPr>
      </w:pPr>
      <w:r w:rsidRPr="00ED5EAC">
        <w:rPr>
          <w:szCs w:val="24"/>
        </w:rPr>
        <w:t>where:</w:t>
      </w:r>
    </w:p>
    <w:p w:rsidR="00EA5AF7" w:rsidRDefault="00931362">
      <w:pPr>
        <w:ind w:left="1020" w:right="238"/>
        <w:rPr>
          <w:iCs/>
        </w:rPr>
      </w:pPr>
      <w:r w:rsidRPr="005B65FB">
        <w:rPr>
          <w:b/>
          <w:iCs/>
        </w:rPr>
        <w:t>A</w:t>
      </w:r>
      <w:r w:rsidRPr="005B65FB">
        <w:rPr>
          <w:b/>
          <w:iCs/>
          <w:vertAlign w:val="subscript"/>
        </w:rPr>
        <w:t>P</w:t>
      </w:r>
      <w:r w:rsidRPr="005B65FB">
        <w:rPr>
          <w:b/>
          <w:iCs/>
        </w:rPr>
        <w:t>(r</w:t>
      </w:r>
      <w:r w:rsidRPr="005B65FB">
        <w:rPr>
          <w:b/>
          <w:iCs/>
          <w:vertAlign w:val="subscript"/>
        </w:rPr>
        <w:t>c</w:t>
      </w:r>
      <w:r w:rsidRPr="005B65FB">
        <w:rPr>
          <w:b/>
          <w:iCs/>
        </w:rPr>
        <w:t>)</w:t>
      </w:r>
      <w:r w:rsidR="005B65FB">
        <w:rPr>
          <w:b/>
          <w:iCs/>
        </w:rPr>
        <w:t xml:space="preserve"> </w:t>
      </w:r>
      <w:r w:rsidR="00E054AB" w:rsidRPr="005B65FB">
        <w:rPr>
          <w:iCs/>
        </w:rPr>
        <w:t xml:space="preserve">= </w:t>
      </w:r>
      <w:r w:rsidR="005B65FB" w:rsidRPr="005B65FB">
        <w:rPr>
          <w:iCs/>
        </w:rPr>
        <w:tab/>
      </w:r>
      <w:r w:rsidR="005B65FB" w:rsidRPr="005B65FB">
        <w:rPr>
          <w:iCs/>
        </w:rPr>
        <w:tab/>
      </w:r>
      <w:r w:rsidR="005B65FB">
        <w:rPr>
          <w:iCs/>
        </w:rPr>
        <w:tab/>
      </w:r>
      <w:r w:rsidR="001D694E" w:rsidRPr="005B65FB">
        <w:rPr>
          <w:iCs/>
        </w:rPr>
        <w:t>p</w:t>
      </w:r>
      <w:r w:rsidRPr="005B65FB">
        <w:rPr>
          <w:iCs/>
        </w:rPr>
        <w:t>roject abatement for the reporting period (</w:t>
      </w:r>
      <w:r w:rsidR="00A240BB" w:rsidRPr="005B65FB">
        <w:rPr>
          <w:iCs/>
        </w:rPr>
        <w:t xml:space="preserve">in </w:t>
      </w:r>
      <w:r w:rsidR="005B65FB" w:rsidRPr="005B65FB">
        <w:rPr>
          <w:iCs/>
        </w:rPr>
        <w:t xml:space="preserve"> </w:t>
      </w:r>
    </w:p>
    <w:p w:rsidR="00EA5AF7" w:rsidRDefault="00A240BB">
      <w:pPr>
        <w:ind w:left="2880" w:right="238" w:firstLine="720"/>
      </w:pPr>
      <w:r w:rsidRPr="005B65FB">
        <w:rPr>
          <w:iCs/>
        </w:rPr>
        <w:t xml:space="preserve">tonnes </w:t>
      </w:r>
      <w:r w:rsidR="00931362" w:rsidRPr="005B65FB">
        <w:rPr>
          <w:iCs/>
        </w:rPr>
        <w:t>CO</w:t>
      </w:r>
      <w:r w:rsidR="00931362" w:rsidRPr="005B65FB">
        <w:rPr>
          <w:iCs/>
          <w:vertAlign w:val="subscript"/>
        </w:rPr>
        <w:t>2</w:t>
      </w:r>
      <w:r w:rsidRPr="005B65FB">
        <w:rPr>
          <w:iCs/>
        </w:rPr>
        <w:noBreakHyphen/>
      </w:r>
      <w:r w:rsidR="00931362" w:rsidRPr="005B65FB">
        <w:rPr>
          <w:iCs/>
        </w:rPr>
        <w:t>e)</w:t>
      </w:r>
      <w:r w:rsidR="00CB4553" w:rsidRPr="005B65FB">
        <w:rPr>
          <w:iCs/>
        </w:rPr>
        <w:t>.</w:t>
      </w:r>
      <w:r w:rsidR="00931362" w:rsidRPr="005B65FB">
        <w:t xml:space="preserve"> </w:t>
      </w:r>
    </w:p>
    <w:p w:rsidR="00EA5AF7" w:rsidRDefault="00931362">
      <w:pPr>
        <w:spacing w:before="120" w:after="120"/>
        <w:ind w:left="3600" w:right="238" w:hanging="2580"/>
      </w:pPr>
      <w:r w:rsidRPr="00ED5EAC">
        <w:rPr>
          <w:b/>
        </w:rPr>
        <w:sym w:font="Symbol" w:char="F044"/>
      </w:r>
      <w:r w:rsidRPr="005B65FB">
        <w:rPr>
          <w:b/>
          <w:iCs/>
        </w:rPr>
        <w:t>C</w:t>
      </w:r>
      <w:r w:rsidRPr="005B65FB">
        <w:rPr>
          <w:b/>
          <w:iCs/>
          <w:vertAlign w:val="subscript"/>
        </w:rPr>
        <w:t>CO2</w:t>
      </w:r>
      <w:r w:rsidRPr="005B65FB">
        <w:rPr>
          <w:b/>
          <w:iCs/>
        </w:rPr>
        <w:t>(r</w:t>
      </w:r>
      <w:r w:rsidRPr="005B65FB">
        <w:rPr>
          <w:b/>
          <w:iCs/>
          <w:vertAlign w:val="subscript"/>
        </w:rPr>
        <w:t>c</w:t>
      </w:r>
      <w:r w:rsidR="00B236AD" w:rsidRPr="005B65FB">
        <w:rPr>
          <w:b/>
          <w:iCs/>
        </w:rPr>
        <w:t>)</w:t>
      </w:r>
      <w:r w:rsidR="00B236AD" w:rsidRPr="005B65FB">
        <w:rPr>
          <w:iCs/>
        </w:rPr>
        <w:t xml:space="preserve"> </w:t>
      </w:r>
      <w:r w:rsidR="00E054AB" w:rsidRPr="005B65FB">
        <w:rPr>
          <w:iCs/>
        </w:rPr>
        <w:t xml:space="preserve">= </w:t>
      </w:r>
      <w:r w:rsidR="005B65FB" w:rsidRPr="005B65FB">
        <w:rPr>
          <w:iCs/>
        </w:rPr>
        <w:tab/>
      </w:r>
      <w:r w:rsidR="00E054AB" w:rsidRPr="005B65FB">
        <w:rPr>
          <w:iCs/>
        </w:rPr>
        <w:t>c</w:t>
      </w:r>
      <w:r w:rsidRPr="005B65FB">
        <w:rPr>
          <w:iCs/>
        </w:rPr>
        <w:t>arbon stock change (</w:t>
      </w:r>
      <w:r w:rsidR="00A240BB" w:rsidRPr="005B65FB">
        <w:rPr>
          <w:iCs/>
        </w:rPr>
        <w:t xml:space="preserve">in tonnes </w:t>
      </w:r>
      <w:r w:rsidRPr="005B65FB">
        <w:rPr>
          <w:iCs/>
        </w:rPr>
        <w:t>CO</w:t>
      </w:r>
      <w:r w:rsidRPr="005B65FB">
        <w:rPr>
          <w:iCs/>
          <w:vertAlign w:val="subscript"/>
        </w:rPr>
        <w:t>2</w:t>
      </w:r>
      <w:r w:rsidRPr="005B65FB">
        <w:rPr>
          <w:iCs/>
        </w:rPr>
        <w:t>-e) for the project for the current reporting period</w:t>
      </w:r>
      <w:r w:rsidR="000D7C16" w:rsidRPr="005B65FB">
        <w:rPr>
          <w:iCs/>
        </w:rPr>
        <w:t xml:space="preserve"> </w:t>
      </w:r>
      <w:r w:rsidR="00AF2512" w:rsidRPr="005B65FB">
        <w:rPr>
          <w:iCs/>
        </w:rPr>
        <w:t>ending in the month r</w:t>
      </w:r>
      <w:r w:rsidR="00AF2512" w:rsidRPr="005B65FB">
        <w:rPr>
          <w:iCs/>
          <w:vertAlign w:val="subscript"/>
        </w:rPr>
        <w:t>c</w:t>
      </w:r>
      <w:r w:rsidR="00CB4553" w:rsidRPr="005B65FB">
        <w:rPr>
          <w:iCs/>
          <w:vertAlign w:val="subscript"/>
        </w:rPr>
        <w:t>.</w:t>
      </w:r>
    </w:p>
    <w:p w:rsidR="00EA5AF7" w:rsidRDefault="00931362">
      <w:pPr>
        <w:ind w:left="1020" w:right="238"/>
        <w:rPr>
          <w:iCs/>
        </w:rPr>
      </w:pPr>
      <w:r w:rsidRPr="005B65FB">
        <w:rPr>
          <w:b/>
          <w:iCs/>
        </w:rPr>
        <w:lastRenderedPageBreak/>
        <w:t>E</w:t>
      </w:r>
      <w:r w:rsidRPr="005B65FB">
        <w:rPr>
          <w:b/>
          <w:iCs/>
          <w:vertAlign w:val="subscript"/>
        </w:rPr>
        <w:t>F</w:t>
      </w:r>
      <w:r w:rsidRPr="005B65FB">
        <w:rPr>
          <w:b/>
          <w:iCs/>
        </w:rPr>
        <w:t>(r</w:t>
      </w:r>
      <w:r w:rsidRPr="005B65FB">
        <w:rPr>
          <w:b/>
          <w:iCs/>
          <w:vertAlign w:val="subscript"/>
        </w:rPr>
        <w:t>c</w:t>
      </w:r>
      <w:r w:rsidRPr="005B65FB">
        <w:rPr>
          <w:b/>
          <w:iCs/>
        </w:rPr>
        <w:t>)</w:t>
      </w:r>
      <w:r w:rsidR="005B65FB" w:rsidRPr="005B65FB">
        <w:rPr>
          <w:b/>
          <w:iCs/>
        </w:rPr>
        <w:t xml:space="preserve"> </w:t>
      </w:r>
      <w:r w:rsidR="00E054AB" w:rsidRPr="005B65FB">
        <w:rPr>
          <w:iCs/>
        </w:rPr>
        <w:t xml:space="preserve">= </w:t>
      </w:r>
      <w:r w:rsidR="005B65FB" w:rsidRPr="005B65FB">
        <w:rPr>
          <w:iCs/>
        </w:rPr>
        <w:tab/>
      </w:r>
      <w:r w:rsidR="005B65FB" w:rsidRPr="005B65FB">
        <w:rPr>
          <w:iCs/>
        </w:rPr>
        <w:tab/>
      </w:r>
      <w:r w:rsidR="005B65FB">
        <w:rPr>
          <w:iCs/>
        </w:rPr>
        <w:tab/>
      </w:r>
      <w:r w:rsidR="00E054AB" w:rsidRPr="005B65FB">
        <w:rPr>
          <w:iCs/>
        </w:rPr>
        <w:t>t</w:t>
      </w:r>
      <w:r w:rsidRPr="005B65FB">
        <w:rPr>
          <w:iCs/>
        </w:rPr>
        <w:t xml:space="preserve">otal project emissions from biomass burning </w:t>
      </w:r>
    </w:p>
    <w:p w:rsidR="00EA5AF7" w:rsidRDefault="00931362">
      <w:pPr>
        <w:pStyle w:val="ListParagraph"/>
        <w:spacing w:line="240" w:lineRule="auto"/>
        <w:ind w:left="3600" w:right="238"/>
        <w:rPr>
          <w:szCs w:val="24"/>
        </w:rPr>
      </w:pPr>
      <w:r w:rsidRPr="00ED5EAC">
        <w:rPr>
          <w:iCs/>
          <w:szCs w:val="24"/>
        </w:rPr>
        <w:t>(</w:t>
      </w:r>
      <w:r w:rsidR="00A240BB" w:rsidRPr="00ED5EAC">
        <w:rPr>
          <w:iCs/>
          <w:szCs w:val="24"/>
        </w:rPr>
        <w:t xml:space="preserve">in </w:t>
      </w:r>
      <w:r w:rsidRPr="00ED5EAC">
        <w:rPr>
          <w:iCs/>
          <w:szCs w:val="24"/>
        </w:rPr>
        <w:t>tonnes CO</w:t>
      </w:r>
      <w:r w:rsidRPr="00ED5EAC">
        <w:rPr>
          <w:iCs/>
          <w:szCs w:val="24"/>
          <w:vertAlign w:val="subscript"/>
        </w:rPr>
        <w:t>2</w:t>
      </w:r>
      <w:r w:rsidRPr="00ED5EAC">
        <w:rPr>
          <w:iCs/>
          <w:szCs w:val="24"/>
        </w:rPr>
        <w:t>-e) for the current reporting period</w:t>
      </w:r>
      <w:r w:rsidR="00CB4553" w:rsidRPr="00ED5EAC">
        <w:rPr>
          <w:iCs/>
          <w:szCs w:val="24"/>
        </w:rPr>
        <w:t>.</w:t>
      </w:r>
    </w:p>
    <w:p w:rsidR="00EA5AF7" w:rsidRDefault="00931362">
      <w:pPr>
        <w:ind w:left="1020" w:right="238"/>
        <w:rPr>
          <w:iCs/>
        </w:rPr>
      </w:pPr>
      <w:r w:rsidRPr="005B65FB">
        <w:rPr>
          <w:b/>
          <w:iCs/>
        </w:rPr>
        <w:t>E</w:t>
      </w:r>
      <w:r w:rsidRPr="005B65FB">
        <w:rPr>
          <w:b/>
          <w:iCs/>
          <w:vertAlign w:val="subscript"/>
        </w:rPr>
        <w:t>E</w:t>
      </w:r>
      <w:r w:rsidRPr="005B65FB">
        <w:rPr>
          <w:b/>
          <w:iCs/>
        </w:rPr>
        <w:t>(r</w:t>
      </w:r>
      <w:r w:rsidRPr="005B65FB">
        <w:rPr>
          <w:b/>
          <w:iCs/>
          <w:vertAlign w:val="subscript"/>
        </w:rPr>
        <w:t>c</w:t>
      </w:r>
      <w:r w:rsidRPr="005B65FB">
        <w:rPr>
          <w:b/>
          <w:iCs/>
        </w:rPr>
        <w:t>)</w:t>
      </w:r>
      <w:r w:rsidR="005B65FB" w:rsidRPr="005B65FB">
        <w:rPr>
          <w:b/>
          <w:iCs/>
        </w:rPr>
        <w:t xml:space="preserve"> </w:t>
      </w:r>
      <w:r w:rsidR="00E054AB" w:rsidRPr="005B65FB">
        <w:rPr>
          <w:iCs/>
        </w:rPr>
        <w:t xml:space="preserve">= </w:t>
      </w:r>
      <w:r w:rsidR="005B65FB" w:rsidRPr="005B65FB">
        <w:rPr>
          <w:iCs/>
        </w:rPr>
        <w:tab/>
      </w:r>
      <w:r w:rsidR="005B65FB" w:rsidRPr="005B65FB">
        <w:rPr>
          <w:iCs/>
        </w:rPr>
        <w:tab/>
      </w:r>
      <w:r w:rsidR="005B65FB">
        <w:rPr>
          <w:iCs/>
        </w:rPr>
        <w:tab/>
      </w:r>
      <w:r w:rsidR="00E054AB" w:rsidRPr="005B65FB">
        <w:rPr>
          <w:iCs/>
        </w:rPr>
        <w:t>t</w:t>
      </w:r>
      <w:r w:rsidRPr="005B65FB">
        <w:rPr>
          <w:iCs/>
        </w:rPr>
        <w:t xml:space="preserve">otal </w:t>
      </w:r>
      <w:r w:rsidRPr="005B65FB">
        <w:t>project</w:t>
      </w:r>
      <w:r w:rsidRPr="005B65FB">
        <w:rPr>
          <w:iCs/>
        </w:rPr>
        <w:t xml:space="preserve"> fuel emissions (</w:t>
      </w:r>
      <w:r w:rsidR="00DB43BB" w:rsidRPr="005B65FB">
        <w:rPr>
          <w:iCs/>
        </w:rPr>
        <w:t xml:space="preserve">in </w:t>
      </w:r>
      <w:r w:rsidRPr="005B65FB">
        <w:rPr>
          <w:iCs/>
        </w:rPr>
        <w:t>tonnes CO</w:t>
      </w:r>
      <w:r w:rsidRPr="005B65FB">
        <w:rPr>
          <w:iCs/>
          <w:vertAlign w:val="subscript"/>
        </w:rPr>
        <w:t>2</w:t>
      </w:r>
      <w:r w:rsidRPr="005B65FB">
        <w:rPr>
          <w:iCs/>
        </w:rPr>
        <w:t xml:space="preserve">-e) </w:t>
      </w:r>
    </w:p>
    <w:p w:rsidR="00EA5AF7" w:rsidRDefault="00931362">
      <w:pPr>
        <w:ind w:left="2880" w:right="238" w:firstLine="720"/>
        <w:rPr>
          <w:iCs/>
        </w:rPr>
      </w:pPr>
      <w:r w:rsidRPr="005B65FB">
        <w:rPr>
          <w:iCs/>
        </w:rPr>
        <w:t>for the current reporting period</w:t>
      </w:r>
      <w:r w:rsidR="00CB4553" w:rsidRPr="005B65FB">
        <w:rPr>
          <w:iCs/>
        </w:rPr>
        <w:t>.</w:t>
      </w:r>
    </w:p>
    <w:p w:rsidR="00EA5AF7" w:rsidRDefault="00EA5AF7">
      <w:pPr>
        <w:pStyle w:val="R1"/>
      </w:pPr>
    </w:p>
    <w:p w:rsidR="00EA5AF7" w:rsidRDefault="00C34132">
      <w:pPr>
        <w:pStyle w:val="HR"/>
        <w:spacing w:before="120" w:after="120"/>
        <w:rPr>
          <w:rFonts w:ascii="Times New Roman" w:hAnsi="Times New Roman"/>
        </w:rPr>
      </w:pPr>
      <w:bookmarkStart w:id="41" w:name="_Toc324374645"/>
      <w:r w:rsidRPr="00ED5EAC">
        <w:rPr>
          <w:rFonts w:ascii="Times New Roman" w:hAnsi="Times New Roman"/>
        </w:rPr>
        <w:t>Division 3.3</w:t>
      </w:r>
      <w:r w:rsidRPr="00ED5EAC">
        <w:rPr>
          <w:rFonts w:ascii="Times New Roman" w:hAnsi="Times New Roman"/>
        </w:rPr>
        <w:tab/>
        <w:t>Data collection</w:t>
      </w:r>
      <w:bookmarkEnd w:id="41"/>
    </w:p>
    <w:p w:rsidR="00EA5AF7" w:rsidRDefault="00EA5AF7">
      <w:pPr>
        <w:pStyle w:val="R1"/>
      </w:pPr>
    </w:p>
    <w:p w:rsidR="00EA5AF7" w:rsidRDefault="008879E8">
      <w:pPr>
        <w:pStyle w:val="HR"/>
        <w:numPr>
          <w:ilvl w:val="1"/>
          <w:numId w:val="11"/>
        </w:numPr>
        <w:spacing w:before="120" w:after="120"/>
        <w:ind w:left="1020" w:hanging="993"/>
        <w:rPr>
          <w:rStyle w:val="CharSectno"/>
          <w:rFonts w:ascii="Times New Roman" w:hAnsi="Times New Roman"/>
          <w:b w:val="0"/>
        </w:rPr>
      </w:pPr>
      <w:bookmarkStart w:id="42" w:name="_Toc324374646"/>
      <w:r w:rsidRPr="00ED5EAC">
        <w:rPr>
          <w:rStyle w:val="CharSectno"/>
          <w:rFonts w:ascii="Times New Roman" w:hAnsi="Times New Roman"/>
        </w:rPr>
        <w:t>Reforestation Modelling Tool</w:t>
      </w:r>
      <w:bookmarkEnd w:id="42"/>
    </w:p>
    <w:p w:rsidR="00EA5AF7" w:rsidRDefault="008415AA">
      <w:pPr>
        <w:pStyle w:val="R1"/>
        <w:numPr>
          <w:ilvl w:val="0"/>
          <w:numId w:val="21"/>
        </w:numPr>
        <w:spacing w:after="120" w:line="240" w:lineRule="auto"/>
        <w:jc w:val="left"/>
      </w:pPr>
      <w:r w:rsidRPr="00ED5EAC">
        <w:t>The Reforestation Modelling Tool must be used to determine:</w:t>
      </w:r>
    </w:p>
    <w:p w:rsidR="00EA5AF7" w:rsidRDefault="008415AA">
      <w:pPr>
        <w:pStyle w:val="definition"/>
        <w:numPr>
          <w:ilvl w:val="0"/>
          <w:numId w:val="40"/>
        </w:numPr>
        <w:tabs>
          <w:tab w:val="left" w:pos="3119"/>
        </w:tabs>
        <w:spacing w:before="120" w:after="120" w:line="240" w:lineRule="auto"/>
        <w:jc w:val="left"/>
      </w:pPr>
      <w:r w:rsidRPr="00ED5EAC">
        <w:t xml:space="preserve">the </w:t>
      </w:r>
      <w:r w:rsidRPr="005B65FB">
        <w:t xml:space="preserve">initial carbon stock for </w:t>
      </w:r>
      <w:r w:rsidR="00C87655" w:rsidRPr="005B65FB">
        <w:t xml:space="preserve">each </w:t>
      </w:r>
      <w:r w:rsidRPr="005B65FB">
        <w:t xml:space="preserve">carbon estimation area within </w:t>
      </w:r>
      <w:r w:rsidR="00C87655" w:rsidRPr="005B65FB">
        <w:t>the</w:t>
      </w:r>
      <w:r w:rsidRPr="005B65FB">
        <w:t xml:space="preserve"> project area </w:t>
      </w:r>
      <w:r w:rsidR="001D694E" w:rsidRPr="005B65FB">
        <w:t>(</w:t>
      </w:r>
      <w:r w:rsidR="004432B8" w:rsidRPr="004432B8">
        <w:rPr>
          <w:iCs/>
          <w:vertAlign w:val="subscript"/>
        </w:rPr>
        <w:t xml:space="preserve"> </w:t>
      </w:r>
      <w:r w:rsidR="004432B8" w:rsidRPr="004432B8">
        <w:rPr>
          <w:iCs/>
        </w:rPr>
        <w:t>IC</w:t>
      </w:r>
      <w:r w:rsidR="004432B8" w:rsidRPr="004432B8">
        <w:rPr>
          <w:iCs/>
          <w:vertAlign w:val="subscript"/>
        </w:rPr>
        <w:t>CEA,i</w:t>
      </w:r>
      <w:r w:rsidR="001D694E" w:rsidRPr="005B65FB">
        <w:t xml:space="preserve">); </w:t>
      </w:r>
    </w:p>
    <w:p w:rsidR="00EA5AF7" w:rsidRDefault="008415AA">
      <w:pPr>
        <w:pStyle w:val="definition"/>
        <w:numPr>
          <w:ilvl w:val="0"/>
          <w:numId w:val="40"/>
        </w:numPr>
        <w:tabs>
          <w:tab w:val="left" w:pos="3119"/>
        </w:tabs>
        <w:spacing w:before="120" w:after="120" w:line="240" w:lineRule="auto"/>
        <w:jc w:val="left"/>
      </w:pPr>
      <w:r w:rsidRPr="005B65FB">
        <w:t xml:space="preserve">the carbon stock for a carbon estimation area within a project area at the end of the reporting period </w:t>
      </w:r>
      <w:r w:rsidR="001D694E" w:rsidRPr="005B65FB">
        <w:t>(</w:t>
      </w:r>
      <w:r w:rsidR="004432B8" w:rsidRPr="004432B8">
        <w:rPr>
          <w:iCs/>
        </w:rPr>
        <w:t>IC</w:t>
      </w:r>
      <w:r w:rsidR="004432B8" w:rsidRPr="004432B8">
        <w:rPr>
          <w:iCs/>
          <w:vertAlign w:val="subscript"/>
        </w:rPr>
        <w:t>CEA,i</w:t>
      </w:r>
      <w:r w:rsidR="001D694E" w:rsidRPr="005B65FB">
        <w:t xml:space="preserve">); </w:t>
      </w:r>
    </w:p>
    <w:p w:rsidR="00EA5AF7" w:rsidRDefault="008415AA">
      <w:pPr>
        <w:pStyle w:val="definition"/>
        <w:numPr>
          <w:ilvl w:val="0"/>
          <w:numId w:val="40"/>
        </w:numPr>
        <w:tabs>
          <w:tab w:val="left" w:pos="3119"/>
        </w:tabs>
        <w:spacing w:before="120" w:after="120" w:line="240" w:lineRule="auto"/>
        <w:jc w:val="left"/>
      </w:pPr>
      <w:r w:rsidRPr="005B65FB">
        <w:t xml:space="preserve">the </w:t>
      </w:r>
      <w:r w:rsidR="00501839" w:rsidRPr="005B65FB">
        <w:t xml:space="preserve">tree </w:t>
      </w:r>
      <w:r w:rsidR="00AD2B3F" w:rsidRPr="005B65FB">
        <w:t>layer</w:t>
      </w:r>
      <w:r w:rsidRPr="005B65FB">
        <w:t xml:space="preserve"> carbon emitted to the atmosphere for each month of a reporting period </w:t>
      </w:r>
      <w:r w:rsidR="001D694E" w:rsidRPr="005B65FB">
        <w:t>(</w:t>
      </w:r>
      <w:r w:rsidR="004432B8" w:rsidRPr="004432B8">
        <w:rPr>
          <w:iCs/>
        </w:rPr>
        <w:t>M</w:t>
      </w:r>
      <w:r w:rsidR="004432B8" w:rsidRPr="004432B8">
        <w:rPr>
          <w:iCs/>
          <w:vertAlign w:val="subscript"/>
        </w:rPr>
        <w:t>tb,i</w:t>
      </w:r>
      <w:r w:rsidR="001D694E" w:rsidRPr="005B65FB">
        <w:t xml:space="preserve">); </w:t>
      </w:r>
    </w:p>
    <w:p w:rsidR="00EA5AF7" w:rsidRDefault="008415AA">
      <w:pPr>
        <w:pStyle w:val="definition"/>
        <w:numPr>
          <w:ilvl w:val="0"/>
          <w:numId w:val="40"/>
        </w:numPr>
        <w:tabs>
          <w:tab w:val="left" w:pos="3119"/>
        </w:tabs>
        <w:spacing w:before="120" w:after="120" w:line="240" w:lineRule="auto"/>
        <w:jc w:val="left"/>
      </w:pPr>
      <w:r w:rsidRPr="00ED5EAC">
        <w:t xml:space="preserve">the </w:t>
      </w:r>
      <w:r w:rsidR="00501839" w:rsidRPr="005B65FB">
        <w:t xml:space="preserve">debris </w:t>
      </w:r>
      <w:r w:rsidR="00AD2B3F" w:rsidRPr="005B65FB">
        <w:t>layer</w:t>
      </w:r>
      <w:r w:rsidRPr="005B65FB">
        <w:t xml:space="preserve"> carbon emitted to the atmosphere for each month of a reporting period </w:t>
      </w:r>
      <w:r w:rsidR="001D694E" w:rsidRPr="005B65FB">
        <w:t>(</w:t>
      </w:r>
      <w:r w:rsidR="004432B8" w:rsidRPr="004432B8">
        <w:rPr>
          <w:iCs/>
        </w:rPr>
        <w:t>M</w:t>
      </w:r>
      <w:r w:rsidR="004432B8" w:rsidRPr="004432B8">
        <w:rPr>
          <w:iCs/>
          <w:vertAlign w:val="subscript"/>
        </w:rPr>
        <w:t>db,i</w:t>
      </w:r>
      <w:r w:rsidR="001D694E" w:rsidRPr="005B65FB">
        <w:t>); and</w:t>
      </w:r>
    </w:p>
    <w:p w:rsidR="00EA5AF7" w:rsidRDefault="008415AA">
      <w:pPr>
        <w:pStyle w:val="definition"/>
        <w:numPr>
          <w:ilvl w:val="0"/>
          <w:numId w:val="40"/>
        </w:numPr>
        <w:tabs>
          <w:tab w:val="left" w:pos="3119"/>
        </w:tabs>
        <w:spacing w:before="120" w:after="120" w:line="240" w:lineRule="auto"/>
        <w:jc w:val="left"/>
      </w:pPr>
      <w:r w:rsidRPr="005B65FB">
        <w:t>the emissions from fire within a carbon estimation area within a project area</w:t>
      </w:r>
      <w:r w:rsidR="00F32C90" w:rsidRPr="005B65FB">
        <w:t xml:space="preserve"> (</w:t>
      </w:r>
      <m:oMath>
        <m:sSub>
          <m:sSubPr>
            <m:ctrlPr>
              <w:rPr>
                <w:rStyle w:val="EquationNoteChar"/>
                <w:rFonts w:ascii="Cambria Math" w:eastAsia="Calibri" w:hAnsi="Times New Roman" w:cs="Times New Roman"/>
                <w:sz w:val="24"/>
              </w:rPr>
            </m:ctrlPr>
          </m:sSubPr>
          <m:e>
            <m:r>
              <m:rPr>
                <m:sty m:val="p"/>
              </m:rPr>
              <w:rPr>
                <w:rStyle w:val="EquationNoteChar"/>
                <w:rFonts w:ascii="Cambria Math" w:eastAsia="Calibri" w:hAnsi="Cambria Math" w:cs="Times New Roman"/>
                <w:sz w:val="24"/>
              </w:rPr>
              <m:t>E</m:t>
            </m:r>
          </m:e>
          <m:sub>
            <m:r>
              <m:rPr>
                <m:sty m:val="p"/>
              </m:rPr>
              <w:rPr>
                <w:rStyle w:val="EquationNoteChar"/>
                <w:rFonts w:ascii="Cambria Math" w:eastAsia="Calibri" w:hAnsi="Cambria Math" w:cs="Times New Roman"/>
                <w:sz w:val="24"/>
              </w:rPr>
              <m:t>F</m:t>
            </m:r>
          </m:sub>
        </m:sSub>
        <m:r>
          <m:rPr>
            <m:nor/>
          </m:rPr>
          <w:rPr>
            <w:rStyle w:val="EquationNoteChar"/>
            <w:rFonts w:ascii="Times New Roman" w:eastAsia="Calibri" w:hAnsi="Times New Roman" w:cs="Times New Roman"/>
            <w:sz w:val="24"/>
          </w:rPr>
          <m:t>(</m:t>
        </m:r>
        <m:sSub>
          <m:sSubPr>
            <m:ctrlPr>
              <w:rPr>
                <w:rStyle w:val="EquationNoteChar"/>
                <w:rFonts w:ascii="Cambria Math" w:eastAsia="Calibri" w:hAnsi="Times New Roman" w:cs="Times New Roman"/>
                <w:sz w:val="24"/>
              </w:rPr>
            </m:ctrlPr>
          </m:sSubPr>
          <m:e>
            <m:r>
              <m:rPr>
                <m:sty m:val="p"/>
              </m:rPr>
              <w:rPr>
                <w:rStyle w:val="EquationNoteChar"/>
                <w:rFonts w:ascii="Cambria Math" w:eastAsia="Calibri" w:hAnsi="Cambria Math" w:cs="Times New Roman"/>
                <w:sz w:val="24"/>
              </w:rPr>
              <m:t>r</m:t>
            </m:r>
          </m:e>
          <m:sub>
            <m:r>
              <m:rPr>
                <m:sty m:val="p"/>
              </m:rPr>
              <w:rPr>
                <w:rStyle w:val="EquationNoteChar"/>
                <w:rFonts w:ascii="Cambria Math" w:eastAsia="Calibri" w:hAnsi="Cambria Math" w:cs="Times New Roman"/>
                <w:sz w:val="24"/>
              </w:rPr>
              <m:t>c</m:t>
            </m:r>
          </m:sub>
        </m:sSub>
        <m:r>
          <m:rPr>
            <m:nor/>
          </m:rPr>
          <w:rPr>
            <w:rStyle w:val="EquationNoteChar"/>
            <w:rFonts w:ascii="Times New Roman" w:eastAsia="Calibri" w:hAnsi="Times New Roman" w:cs="Times New Roman"/>
            <w:sz w:val="24"/>
          </w:rPr>
          <m:t>)</m:t>
        </m:r>
      </m:oMath>
      <w:r w:rsidR="00F32C90" w:rsidRPr="005B65FB">
        <w:t>)</w:t>
      </w:r>
      <w:r w:rsidRPr="005B65FB">
        <w:t>.</w:t>
      </w:r>
    </w:p>
    <w:p w:rsidR="00EA5AF7" w:rsidRDefault="00EA5AF7">
      <w:pPr>
        <w:pStyle w:val="definition"/>
        <w:tabs>
          <w:tab w:val="left" w:pos="3119"/>
        </w:tabs>
        <w:spacing w:before="120" w:after="120" w:line="240" w:lineRule="auto"/>
        <w:ind w:left="1684"/>
        <w:jc w:val="left"/>
      </w:pPr>
    </w:p>
    <w:p w:rsidR="00EA5AF7" w:rsidRDefault="004D4AB7">
      <w:pPr>
        <w:pStyle w:val="R1"/>
        <w:numPr>
          <w:ilvl w:val="0"/>
          <w:numId w:val="21"/>
        </w:numPr>
        <w:spacing w:after="120" w:line="240" w:lineRule="auto"/>
        <w:jc w:val="left"/>
      </w:pPr>
      <w:r w:rsidRPr="00ED5EAC">
        <w:t>T</w:t>
      </w:r>
      <w:r w:rsidR="00874687" w:rsidRPr="00ED5EAC">
        <w:t xml:space="preserve">o determine the parameters specified in </w:t>
      </w:r>
      <w:r w:rsidR="00421616">
        <w:t>sub</w:t>
      </w:r>
      <w:r w:rsidR="00620CBA" w:rsidRPr="00ED5EAC">
        <w:t>section</w:t>
      </w:r>
      <w:r w:rsidR="00874687" w:rsidRPr="00ED5EAC">
        <w:t xml:space="preserve"> (1), t</w:t>
      </w:r>
      <w:r w:rsidRPr="00ED5EAC">
        <w:t xml:space="preserve">he project proponent must </w:t>
      </w:r>
      <w:r w:rsidR="008B5F23" w:rsidRPr="00ED5EAC">
        <w:t xml:space="preserve">collect and </w:t>
      </w:r>
      <w:r w:rsidR="00080717" w:rsidRPr="00ED5EAC">
        <w:t>provide</w:t>
      </w:r>
      <w:r w:rsidRPr="00ED5EAC">
        <w:t xml:space="preserve"> </w:t>
      </w:r>
      <w:r w:rsidR="008B5F23" w:rsidRPr="00ED5EAC">
        <w:t>to the Reforestation Modelling Tool in the format required by the tool</w:t>
      </w:r>
      <w:r w:rsidR="004C1F71" w:rsidRPr="00ED5EAC">
        <w:t>:</w:t>
      </w:r>
    </w:p>
    <w:p w:rsidR="00EA5AF7" w:rsidRDefault="008B7321">
      <w:pPr>
        <w:pStyle w:val="definition"/>
        <w:numPr>
          <w:ilvl w:val="0"/>
          <w:numId w:val="41"/>
        </w:numPr>
        <w:tabs>
          <w:tab w:val="left" w:pos="3119"/>
        </w:tabs>
        <w:spacing w:before="120" w:after="120" w:line="240" w:lineRule="auto"/>
        <w:jc w:val="left"/>
      </w:pPr>
      <w:r w:rsidRPr="00ED5EAC">
        <w:t>the area and modelling point latitude and longitude data for each carbon estimation area; and</w:t>
      </w:r>
    </w:p>
    <w:p w:rsidR="00EA5AF7" w:rsidRDefault="008B7321">
      <w:pPr>
        <w:pStyle w:val="definition"/>
        <w:numPr>
          <w:ilvl w:val="0"/>
          <w:numId w:val="41"/>
        </w:numPr>
        <w:tabs>
          <w:tab w:val="left" w:pos="3119"/>
        </w:tabs>
        <w:spacing w:before="120" w:after="120" w:line="240" w:lineRule="auto"/>
        <w:jc w:val="left"/>
      </w:pPr>
      <w:r w:rsidRPr="00ED5EAC">
        <w:t xml:space="preserve">forest management information </w:t>
      </w:r>
      <w:r w:rsidR="00DE59C6" w:rsidRPr="00ED5EAC">
        <w:t xml:space="preserve">as </w:t>
      </w:r>
      <w:r w:rsidR="00E05A37" w:rsidRPr="00ED5EAC">
        <w:t>set out in</w:t>
      </w:r>
      <w:r w:rsidR="00806BD6" w:rsidRPr="00ED5EAC">
        <w:t xml:space="preserve"> section </w:t>
      </w:r>
      <w:r w:rsidR="00421616">
        <w:t>4.5</w:t>
      </w:r>
      <w:r w:rsidR="00806BD6" w:rsidRPr="00ED5EAC">
        <w:t xml:space="preserve"> </w:t>
      </w:r>
      <w:r w:rsidRPr="00ED5EAC">
        <w:t>for each carbon estimation area.</w:t>
      </w:r>
    </w:p>
    <w:p w:rsidR="00EA5AF7" w:rsidRDefault="00EA5AF7">
      <w:pPr>
        <w:pStyle w:val="definition"/>
        <w:tabs>
          <w:tab w:val="left" w:pos="3119"/>
        </w:tabs>
        <w:spacing w:before="120" w:after="120" w:line="240" w:lineRule="auto"/>
        <w:ind w:left="1684"/>
        <w:jc w:val="left"/>
      </w:pPr>
    </w:p>
    <w:p w:rsidR="00EA5AF7" w:rsidRDefault="008B7321">
      <w:pPr>
        <w:pStyle w:val="R1"/>
        <w:numPr>
          <w:ilvl w:val="0"/>
          <w:numId w:val="21"/>
        </w:numPr>
        <w:spacing w:after="120" w:line="240" w:lineRule="auto"/>
        <w:jc w:val="left"/>
      </w:pPr>
      <w:r w:rsidRPr="00ED5EAC">
        <w:t>The information must be provided using the ‘mixed species environmental planting’ setting in the Reforestation Modelling Tool.</w:t>
      </w:r>
    </w:p>
    <w:p w:rsidR="00EA5AF7" w:rsidRDefault="00EA5AF7">
      <w:pPr>
        <w:pStyle w:val="R2"/>
      </w:pPr>
    </w:p>
    <w:p w:rsidR="00EA5AF7" w:rsidRDefault="00F57099">
      <w:pPr>
        <w:pStyle w:val="HR"/>
        <w:numPr>
          <w:ilvl w:val="1"/>
          <w:numId w:val="11"/>
        </w:numPr>
        <w:spacing w:before="120" w:after="120"/>
        <w:ind w:left="1020" w:hanging="993"/>
        <w:rPr>
          <w:rStyle w:val="CharSectno"/>
          <w:rFonts w:ascii="Times New Roman" w:hAnsi="Times New Roman"/>
          <w:b w:val="0"/>
        </w:rPr>
      </w:pPr>
      <w:bookmarkStart w:id="43" w:name="_Toc324374647"/>
      <w:r w:rsidRPr="00ED5EAC">
        <w:rPr>
          <w:rStyle w:val="CharSectno"/>
          <w:rFonts w:ascii="Times New Roman" w:hAnsi="Times New Roman"/>
        </w:rPr>
        <w:t>Fuel use emissions</w:t>
      </w:r>
      <w:bookmarkEnd w:id="43"/>
    </w:p>
    <w:p w:rsidR="00EA5AF7" w:rsidRDefault="00F57099">
      <w:pPr>
        <w:pStyle w:val="R1"/>
        <w:spacing w:after="120" w:line="240" w:lineRule="auto"/>
        <w:ind w:left="1020" w:firstLine="0"/>
        <w:jc w:val="left"/>
      </w:pPr>
      <w:r w:rsidRPr="00ED5EAC">
        <w:t xml:space="preserve">Project proponents must collect data on the quantity of fuel recorded in kilolitres (kL) for each fuel type combusted </w:t>
      </w:r>
      <w:r w:rsidR="00F84409" w:rsidRPr="00ED5EAC">
        <w:t xml:space="preserve">for </w:t>
      </w:r>
      <w:r w:rsidR="0013555F" w:rsidRPr="00ED5EAC">
        <w:t xml:space="preserve">each </w:t>
      </w:r>
      <w:r w:rsidR="00F84409" w:rsidRPr="00ED5EAC">
        <w:t>project activit</w:t>
      </w:r>
      <w:r w:rsidR="0013555F" w:rsidRPr="00ED5EAC">
        <w:t>y</w:t>
      </w:r>
      <w:r w:rsidR="00F84409" w:rsidRPr="00ED5EAC">
        <w:t xml:space="preserve"> </w:t>
      </w:r>
      <w:r w:rsidRPr="00ED5EAC">
        <w:t xml:space="preserve">within </w:t>
      </w:r>
      <w:r w:rsidR="00174545" w:rsidRPr="00ED5EAC">
        <w:t>a</w:t>
      </w:r>
      <w:r w:rsidRPr="00ED5EAC">
        <w:t xml:space="preserve"> reporting period.  </w:t>
      </w:r>
    </w:p>
    <w:p w:rsidR="00EA5AF7" w:rsidRDefault="00F57099">
      <w:pPr>
        <w:spacing w:before="120" w:after="120"/>
        <w:rPr>
          <w:rStyle w:val="CharSectno"/>
          <w:b/>
        </w:rPr>
      </w:pPr>
      <w:r w:rsidRPr="00ED5EAC">
        <w:rPr>
          <w:rStyle w:val="CharSectno"/>
          <w:b/>
        </w:rPr>
        <w:br w:type="page"/>
      </w:r>
    </w:p>
    <w:p w:rsidR="00EA5AF7" w:rsidRDefault="00F57099">
      <w:pPr>
        <w:pStyle w:val="Heading2"/>
        <w:spacing w:before="120" w:after="120"/>
        <w:ind w:left="993" w:hanging="993"/>
        <w:rPr>
          <w:rFonts w:ascii="Times New Roman" w:hAnsi="Times New Roman" w:cs="Times New Roman"/>
          <w:bCs w:val="0"/>
          <w:i w:val="0"/>
          <w:iCs w:val="0"/>
          <w:sz w:val="24"/>
          <w:szCs w:val="24"/>
        </w:rPr>
      </w:pPr>
      <w:bookmarkStart w:id="44" w:name="_Toc324374648"/>
      <w:r w:rsidRPr="00ED5EAC">
        <w:rPr>
          <w:rFonts w:ascii="Times New Roman" w:hAnsi="Times New Roman" w:cs="Times New Roman"/>
          <w:bCs w:val="0"/>
          <w:i w:val="0"/>
          <w:iCs w:val="0"/>
          <w:sz w:val="24"/>
          <w:szCs w:val="24"/>
        </w:rPr>
        <w:lastRenderedPageBreak/>
        <w:t>Part 4</w:t>
      </w:r>
      <w:r w:rsidRPr="00ED5EAC">
        <w:rPr>
          <w:rFonts w:ascii="Times New Roman" w:hAnsi="Times New Roman" w:cs="Times New Roman"/>
          <w:bCs w:val="0"/>
          <w:i w:val="0"/>
          <w:iCs w:val="0"/>
          <w:sz w:val="24"/>
          <w:szCs w:val="24"/>
        </w:rPr>
        <w:tab/>
        <w:t>Monitoring, record-keeping and reporting requirements</w:t>
      </w:r>
      <w:bookmarkEnd w:id="44"/>
    </w:p>
    <w:p w:rsidR="00EA5AF7" w:rsidRDefault="00EA5AF7">
      <w:pPr>
        <w:pStyle w:val="HR"/>
        <w:spacing w:before="120" w:after="120"/>
        <w:rPr>
          <w:rFonts w:ascii="Times New Roman" w:hAnsi="Times New Roman"/>
        </w:rPr>
      </w:pPr>
      <w:bookmarkStart w:id="45" w:name="_Toc318098663"/>
      <w:bookmarkStart w:id="46" w:name="_Toc324374649"/>
    </w:p>
    <w:p w:rsidR="00EA5AF7" w:rsidRDefault="00F57099">
      <w:pPr>
        <w:pStyle w:val="HR"/>
        <w:spacing w:before="120" w:after="120"/>
        <w:rPr>
          <w:rFonts w:ascii="Times New Roman" w:hAnsi="Times New Roman"/>
        </w:rPr>
      </w:pPr>
      <w:r w:rsidRPr="00ED5EAC">
        <w:rPr>
          <w:rFonts w:ascii="Times New Roman" w:hAnsi="Times New Roman"/>
        </w:rPr>
        <w:t>Division 4.1</w:t>
      </w:r>
      <w:r w:rsidRPr="00ED5EAC">
        <w:rPr>
          <w:rFonts w:ascii="Times New Roman" w:hAnsi="Times New Roman"/>
        </w:rPr>
        <w:tab/>
        <w:t>General</w:t>
      </w:r>
      <w:bookmarkEnd w:id="45"/>
      <w:bookmarkEnd w:id="46"/>
    </w:p>
    <w:p w:rsidR="00EA5AF7" w:rsidRDefault="00EA5AF7">
      <w:pPr>
        <w:pStyle w:val="R1"/>
      </w:pPr>
    </w:p>
    <w:p w:rsidR="00EA5AF7" w:rsidRDefault="009A3BC7">
      <w:pPr>
        <w:pStyle w:val="HR"/>
        <w:spacing w:before="120" w:after="120"/>
        <w:rPr>
          <w:rStyle w:val="CharSectno"/>
          <w:rFonts w:ascii="Times New Roman" w:hAnsi="Times New Roman"/>
          <w:b w:val="0"/>
        </w:rPr>
      </w:pPr>
      <w:bookmarkStart w:id="47" w:name="_Toc318098664"/>
      <w:bookmarkStart w:id="48" w:name="_Toc324374650"/>
      <w:r>
        <w:rPr>
          <w:rStyle w:val="CharSectno"/>
          <w:rFonts w:ascii="Times New Roman" w:hAnsi="Times New Roman"/>
        </w:rPr>
        <w:t>4.1</w:t>
      </w:r>
      <w:r>
        <w:rPr>
          <w:rStyle w:val="CharSectno"/>
          <w:rFonts w:ascii="Times New Roman" w:hAnsi="Times New Roman"/>
        </w:rPr>
        <w:tab/>
      </w:r>
      <w:r w:rsidR="00F57099" w:rsidRPr="00ED5EAC">
        <w:rPr>
          <w:rStyle w:val="CharSectno"/>
          <w:rFonts w:ascii="Times New Roman" w:hAnsi="Times New Roman"/>
        </w:rPr>
        <w:t>Application</w:t>
      </w:r>
      <w:bookmarkEnd w:id="47"/>
      <w:bookmarkEnd w:id="48"/>
    </w:p>
    <w:p w:rsidR="00EA5AF7" w:rsidRDefault="00F57099">
      <w:pPr>
        <w:pStyle w:val="R1"/>
        <w:spacing w:after="120" w:line="240" w:lineRule="auto"/>
        <w:ind w:left="1020" w:firstLine="0"/>
        <w:jc w:val="left"/>
      </w:pPr>
      <w:r w:rsidRPr="00ED5EAC">
        <w:t>For the purposes of subsection 106</w:t>
      </w:r>
      <w:r w:rsidR="00037CE1" w:rsidRPr="00ED5EAC">
        <w:t xml:space="preserve"> </w:t>
      </w:r>
      <w:r w:rsidRPr="00ED5EAC">
        <w:t xml:space="preserve">(3) of the Act, a project proponent of an offsets project to which this </w:t>
      </w:r>
      <w:r w:rsidR="004903F9" w:rsidRPr="00ED5EAC">
        <w:t>Methodology Determination</w:t>
      </w:r>
      <w:r w:rsidRPr="00ED5EAC">
        <w:t xml:space="preserve"> applies must comply with the monitoring, </w:t>
      </w:r>
      <w:r w:rsidRPr="00ED5EAC">
        <w:rPr>
          <w:bCs/>
        </w:rPr>
        <w:t>r</w:t>
      </w:r>
      <w:r w:rsidRPr="00ED5EAC">
        <w:t>ecord-keeping and reporting requirements of this Part.</w:t>
      </w:r>
    </w:p>
    <w:p w:rsidR="00EA5AF7" w:rsidRDefault="00EA5AF7">
      <w:pPr>
        <w:pStyle w:val="R2"/>
      </w:pPr>
    </w:p>
    <w:p w:rsidR="00EA5AF7" w:rsidRDefault="009A3BC7">
      <w:pPr>
        <w:pStyle w:val="HR"/>
        <w:spacing w:before="120" w:after="120"/>
        <w:rPr>
          <w:rStyle w:val="CharSectno"/>
          <w:rFonts w:ascii="Times New Roman" w:hAnsi="Times New Roman"/>
          <w:b w:val="0"/>
        </w:rPr>
      </w:pPr>
      <w:bookmarkStart w:id="49" w:name="_Toc324374651"/>
      <w:r>
        <w:rPr>
          <w:rStyle w:val="CharSectno"/>
          <w:rFonts w:ascii="Times New Roman" w:hAnsi="Times New Roman"/>
        </w:rPr>
        <w:t>4.2</w:t>
      </w:r>
      <w:r>
        <w:rPr>
          <w:rStyle w:val="CharSectno"/>
          <w:rFonts w:ascii="Times New Roman" w:hAnsi="Times New Roman"/>
        </w:rPr>
        <w:tab/>
      </w:r>
      <w:r w:rsidR="00B676FD" w:rsidRPr="00ED5EAC">
        <w:rPr>
          <w:rStyle w:val="CharSectno"/>
          <w:rFonts w:ascii="Times New Roman" w:hAnsi="Times New Roman"/>
        </w:rPr>
        <w:t>G</w:t>
      </w:r>
      <w:r w:rsidR="00F3291D" w:rsidRPr="00ED5EAC">
        <w:rPr>
          <w:rStyle w:val="CharSectno"/>
          <w:rFonts w:ascii="Times New Roman" w:hAnsi="Times New Roman"/>
        </w:rPr>
        <w:t xml:space="preserve">eospatial </w:t>
      </w:r>
      <w:r w:rsidR="00B676FD" w:rsidRPr="00ED5EAC">
        <w:rPr>
          <w:rStyle w:val="CharSectno"/>
          <w:rFonts w:ascii="Times New Roman" w:hAnsi="Times New Roman"/>
        </w:rPr>
        <w:t>information requirements</w:t>
      </w:r>
      <w:bookmarkEnd w:id="49"/>
    </w:p>
    <w:p w:rsidR="00EA5AF7" w:rsidRDefault="00F3291D">
      <w:pPr>
        <w:pStyle w:val="R1"/>
        <w:spacing w:before="0" w:line="240" w:lineRule="auto"/>
        <w:ind w:left="1020" w:firstLine="0"/>
        <w:jc w:val="left"/>
      </w:pPr>
      <w:r w:rsidRPr="00ED5EAC">
        <w:t xml:space="preserve">The CFI Mapping Tool or </w:t>
      </w:r>
      <w:r w:rsidR="00C95E3E" w:rsidRPr="00ED5EAC">
        <w:t>a</w:t>
      </w:r>
      <w:r w:rsidRPr="00ED5EAC">
        <w:t xml:space="preserve"> geographic information system </w:t>
      </w:r>
      <w:r w:rsidR="00C95E3E" w:rsidRPr="00ED5EAC">
        <w:t>that meets the</w:t>
      </w:r>
      <w:r w:rsidR="00F5516B">
        <w:t xml:space="preserve"> </w:t>
      </w:r>
    </w:p>
    <w:p w:rsidR="00EA5AF7" w:rsidRDefault="00C95E3E">
      <w:pPr>
        <w:pStyle w:val="R1"/>
        <w:spacing w:before="0" w:line="240" w:lineRule="auto"/>
        <w:ind w:left="1020" w:firstLine="0"/>
        <w:jc w:val="left"/>
      </w:pPr>
      <w:r w:rsidRPr="00ED5EAC">
        <w:t xml:space="preserve">requirements of the CFI Mapping Guidelines </w:t>
      </w:r>
      <w:r w:rsidR="00F3291D" w:rsidRPr="00ED5EAC">
        <w:t xml:space="preserve">must be used to </w:t>
      </w:r>
      <w:r w:rsidR="00DD5D66" w:rsidRPr="00ED5EAC">
        <w:t xml:space="preserve">monitor and </w:t>
      </w:r>
    </w:p>
    <w:p w:rsidR="00EA5AF7" w:rsidRDefault="00DD5D66">
      <w:pPr>
        <w:pStyle w:val="R1"/>
        <w:spacing w:before="0" w:line="240" w:lineRule="auto"/>
        <w:ind w:left="1020" w:firstLine="0"/>
        <w:jc w:val="left"/>
      </w:pPr>
      <w:r w:rsidRPr="00ED5EAC">
        <w:t>report on</w:t>
      </w:r>
      <w:r w:rsidR="00E64A8D" w:rsidRPr="00ED5EAC">
        <w:t xml:space="preserve"> </w:t>
      </w:r>
      <w:r w:rsidR="00F3291D" w:rsidRPr="00ED5EAC">
        <w:t xml:space="preserve">geospatial information </w:t>
      </w:r>
      <w:r w:rsidR="00B676FD" w:rsidRPr="00ED5EAC">
        <w:t xml:space="preserve">in </w:t>
      </w:r>
      <w:r w:rsidR="00C95E3E" w:rsidRPr="00ED5EAC">
        <w:t xml:space="preserve">accordance with the </w:t>
      </w:r>
      <w:r w:rsidR="00F3291D" w:rsidRPr="00ED5EAC">
        <w:t xml:space="preserve">CFI Mapping </w:t>
      </w:r>
    </w:p>
    <w:p w:rsidR="00EA5AF7" w:rsidRDefault="00F3291D">
      <w:pPr>
        <w:pStyle w:val="R1"/>
        <w:spacing w:before="0" w:line="240" w:lineRule="auto"/>
        <w:ind w:left="1020" w:firstLine="0"/>
        <w:jc w:val="left"/>
      </w:pPr>
      <w:r w:rsidRPr="00ED5EAC">
        <w:t>Guidelines.</w:t>
      </w:r>
    </w:p>
    <w:p w:rsidR="00EA5AF7" w:rsidRDefault="00EA5AF7">
      <w:pPr>
        <w:pStyle w:val="R2"/>
      </w:pPr>
    </w:p>
    <w:p w:rsidR="00EA5AF7" w:rsidRDefault="00324467">
      <w:pPr>
        <w:pStyle w:val="HR"/>
        <w:spacing w:before="120" w:after="120"/>
        <w:rPr>
          <w:rFonts w:ascii="Times New Roman" w:hAnsi="Times New Roman"/>
        </w:rPr>
      </w:pPr>
      <w:bookmarkStart w:id="50" w:name="_Toc318098665"/>
      <w:bookmarkStart w:id="51" w:name="_Toc324374652"/>
      <w:r w:rsidRPr="00ED5EAC">
        <w:rPr>
          <w:rFonts w:ascii="Times New Roman" w:hAnsi="Times New Roman"/>
        </w:rPr>
        <w:t>Division 4.2</w:t>
      </w:r>
      <w:r w:rsidRPr="00ED5EAC">
        <w:rPr>
          <w:rFonts w:ascii="Times New Roman" w:hAnsi="Times New Roman"/>
        </w:rPr>
        <w:tab/>
        <w:t>Monitoring requirements</w:t>
      </w:r>
      <w:bookmarkEnd w:id="50"/>
      <w:bookmarkEnd w:id="51"/>
    </w:p>
    <w:p w:rsidR="00EA5AF7" w:rsidRDefault="00EA5AF7">
      <w:pPr>
        <w:pStyle w:val="R1"/>
      </w:pPr>
    </w:p>
    <w:p w:rsidR="00EA5AF7" w:rsidRDefault="009A3BC7">
      <w:pPr>
        <w:pStyle w:val="HR"/>
        <w:spacing w:before="120" w:after="120"/>
        <w:rPr>
          <w:rStyle w:val="CharSectno"/>
          <w:rFonts w:ascii="Times New Roman" w:hAnsi="Times New Roman"/>
          <w:b w:val="0"/>
        </w:rPr>
      </w:pPr>
      <w:bookmarkStart w:id="52" w:name="_Toc318098666"/>
      <w:bookmarkStart w:id="53" w:name="_Toc324374653"/>
      <w:r>
        <w:rPr>
          <w:rStyle w:val="CharSectno"/>
          <w:rFonts w:ascii="Times New Roman" w:hAnsi="Times New Roman"/>
        </w:rPr>
        <w:t>4.3</w:t>
      </w:r>
      <w:r w:rsidR="00601DDD">
        <w:rPr>
          <w:rStyle w:val="CharSectno"/>
          <w:rFonts w:ascii="Times New Roman" w:hAnsi="Times New Roman"/>
        </w:rPr>
        <w:t xml:space="preserve">        </w:t>
      </w:r>
      <w:r w:rsidR="00F57099" w:rsidRPr="00ED5EAC">
        <w:rPr>
          <w:rStyle w:val="CharSectno"/>
          <w:rFonts w:ascii="Times New Roman" w:hAnsi="Times New Roman"/>
        </w:rPr>
        <w:t>Project monitoring</w:t>
      </w:r>
      <w:bookmarkEnd w:id="52"/>
      <w:bookmarkEnd w:id="53"/>
    </w:p>
    <w:p w:rsidR="00AE51D3" w:rsidRDefault="00E42CDD" w:rsidP="00AF0D1B">
      <w:pPr>
        <w:pStyle w:val="R1"/>
        <w:numPr>
          <w:ilvl w:val="0"/>
          <w:numId w:val="22"/>
        </w:numPr>
        <w:spacing w:after="120" w:line="240" w:lineRule="auto"/>
        <w:jc w:val="left"/>
      </w:pPr>
      <w:r w:rsidRPr="00ED5EAC">
        <w:t xml:space="preserve">A project proponent must monitor a project </w:t>
      </w:r>
      <w:r w:rsidR="004326B8" w:rsidRPr="00ED5EAC">
        <w:t xml:space="preserve">area </w:t>
      </w:r>
      <w:r w:rsidRPr="00ED5EAC">
        <w:t xml:space="preserve">and adjust </w:t>
      </w:r>
      <w:r w:rsidR="004326B8" w:rsidRPr="00ED5EAC">
        <w:t xml:space="preserve">the boundaries of </w:t>
      </w:r>
      <w:r w:rsidR="002311BD" w:rsidRPr="00ED5EAC">
        <w:t xml:space="preserve">carbon estimation areas and exclusion </w:t>
      </w:r>
      <w:r w:rsidRPr="00ED5EAC">
        <w:t xml:space="preserve">areas </w:t>
      </w:r>
      <w:r w:rsidR="004326B8" w:rsidRPr="00ED5EAC">
        <w:t xml:space="preserve">within the project area </w:t>
      </w:r>
      <w:r w:rsidRPr="00ED5EAC">
        <w:t xml:space="preserve">to ensure </w:t>
      </w:r>
      <w:r w:rsidR="004326B8" w:rsidRPr="00ED5EAC">
        <w:t>the areas</w:t>
      </w:r>
      <w:r w:rsidRPr="00ED5EAC">
        <w:t xml:space="preserve"> </w:t>
      </w:r>
      <w:r w:rsidR="00584C1C" w:rsidRPr="00ED5EAC">
        <w:t>comply with</w:t>
      </w:r>
      <w:r w:rsidR="004326B8" w:rsidRPr="00ED5EAC">
        <w:t xml:space="preserve"> </w:t>
      </w:r>
      <w:r w:rsidR="00620CBA" w:rsidRPr="00ED5EAC">
        <w:t>sections</w:t>
      </w:r>
      <w:r w:rsidR="004326B8" w:rsidRPr="00ED5EAC">
        <w:t xml:space="preserve"> </w:t>
      </w:r>
      <w:fldSimple w:instr=" REF _Ref322521290 \r \h  \* MERGEFORMAT ">
        <w:r w:rsidR="00F006C8">
          <w:t>2.2</w:t>
        </w:r>
      </w:fldSimple>
      <w:r w:rsidR="002311BD" w:rsidRPr="00ED5EAC">
        <w:t xml:space="preserve">, </w:t>
      </w:r>
      <w:fldSimple w:instr=" REF _Ref322521298 \r \h  \* MERGEFORMAT ">
        <w:r w:rsidR="00F006C8">
          <w:t>2.3</w:t>
        </w:r>
      </w:fldSimple>
      <w:r w:rsidR="002311BD" w:rsidRPr="00ED5EAC">
        <w:t xml:space="preserve"> and </w:t>
      </w:r>
      <w:fldSimple w:instr=" REF _Ref322521306 \r \h  \* MERGEFORMAT ">
        <w:r w:rsidR="00F006C8">
          <w:t>2.4</w:t>
        </w:r>
      </w:fldSimple>
      <w:r w:rsidR="00093FA1" w:rsidRPr="00ED5EAC">
        <w:t xml:space="preserve"> of this </w:t>
      </w:r>
      <w:r w:rsidR="00E740E3" w:rsidRPr="00ED5EAC">
        <w:t>Methodology </w:t>
      </w:r>
      <w:r w:rsidR="004903F9" w:rsidRPr="00ED5EAC">
        <w:t>Determination</w:t>
      </w:r>
      <w:r w:rsidRPr="00ED5EAC">
        <w:t>.</w:t>
      </w:r>
    </w:p>
    <w:p w:rsidR="00EA5AF7" w:rsidRDefault="00EA5AF7">
      <w:pPr>
        <w:pStyle w:val="R2"/>
      </w:pPr>
    </w:p>
    <w:p w:rsidR="00EA5AF7" w:rsidRDefault="00FA2B09">
      <w:pPr>
        <w:pStyle w:val="R1"/>
        <w:numPr>
          <w:ilvl w:val="0"/>
          <w:numId w:val="22"/>
        </w:numPr>
        <w:spacing w:after="120" w:line="240" w:lineRule="auto"/>
        <w:jc w:val="left"/>
      </w:pPr>
      <w:r w:rsidRPr="00ED5EAC">
        <w:t xml:space="preserve">A project proponent must monitor </w:t>
      </w:r>
      <w:r w:rsidR="0071572C" w:rsidRPr="00ED5EAC">
        <w:t>disturbance events</w:t>
      </w:r>
      <w:r w:rsidRPr="00ED5EAC">
        <w:t xml:space="preserve"> within </w:t>
      </w:r>
      <w:r w:rsidR="00093FA1" w:rsidRPr="00ED5EAC">
        <w:t xml:space="preserve">the </w:t>
      </w:r>
      <w:r w:rsidRPr="00ED5EAC">
        <w:t>project area</w:t>
      </w:r>
      <w:r w:rsidR="004326B8" w:rsidRPr="00ED5EAC">
        <w:t xml:space="preserve"> and provide the</w:t>
      </w:r>
      <w:r w:rsidR="0071572C" w:rsidRPr="00ED5EAC">
        <w:t xml:space="preserve"> appropriate</w:t>
      </w:r>
      <w:r w:rsidR="004326B8" w:rsidRPr="00ED5EAC">
        <w:t xml:space="preserve"> </w:t>
      </w:r>
      <w:r w:rsidR="005546C9" w:rsidRPr="00ED5EAC">
        <w:t>information</w:t>
      </w:r>
      <w:r w:rsidR="0071572C" w:rsidRPr="00ED5EAC">
        <w:t xml:space="preserve"> required </w:t>
      </w:r>
      <w:r w:rsidR="00162482" w:rsidRPr="00ED5EAC">
        <w:t>by the</w:t>
      </w:r>
      <w:r w:rsidR="005546C9" w:rsidRPr="00ED5EAC">
        <w:t xml:space="preserve"> Reforestation Modelling Tool.</w:t>
      </w:r>
    </w:p>
    <w:p w:rsidR="00EA5AF7" w:rsidRDefault="00EA5AF7">
      <w:pPr>
        <w:pStyle w:val="R2"/>
      </w:pPr>
    </w:p>
    <w:p w:rsidR="00EA5AF7" w:rsidRDefault="00314B14">
      <w:pPr>
        <w:pStyle w:val="R1"/>
        <w:numPr>
          <w:ilvl w:val="0"/>
          <w:numId w:val="22"/>
        </w:numPr>
        <w:spacing w:after="120" w:line="240" w:lineRule="auto"/>
        <w:jc w:val="left"/>
      </w:pPr>
      <w:r w:rsidRPr="00ED5EAC">
        <w:t>O</w:t>
      </w:r>
      <w:r w:rsidR="00FA2B09" w:rsidRPr="00ED5EAC">
        <w:t xml:space="preserve">n-ground observation or satellite imagery, or both, </w:t>
      </w:r>
      <w:r w:rsidR="00F32C90" w:rsidRPr="00ED5EAC">
        <w:t xml:space="preserve">may </w:t>
      </w:r>
      <w:r w:rsidRPr="00ED5EAC">
        <w:t xml:space="preserve">be used </w:t>
      </w:r>
      <w:r w:rsidR="00FA2B09" w:rsidRPr="00ED5EAC">
        <w:t xml:space="preserve">to monitor a project. </w:t>
      </w:r>
    </w:p>
    <w:p w:rsidR="00EA5AF7" w:rsidRDefault="00EA5AF7">
      <w:pPr>
        <w:pStyle w:val="R2"/>
      </w:pPr>
    </w:p>
    <w:p w:rsidR="00EA5AF7" w:rsidRDefault="00324467">
      <w:pPr>
        <w:pStyle w:val="HR"/>
        <w:spacing w:before="120" w:after="120"/>
        <w:rPr>
          <w:rFonts w:ascii="Times New Roman" w:hAnsi="Times New Roman"/>
        </w:rPr>
      </w:pPr>
      <w:bookmarkStart w:id="54" w:name="_Toc318098668"/>
      <w:bookmarkStart w:id="55" w:name="_Toc324374654"/>
      <w:r w:rsidRPr="00ED5EAC">
        <w:rPr>
          <w:rFonts w:ascii="Times New Roman" w:hAnsi="Times New Roman"/>
        </w:rPr>
        <w:t>Division 4.3</w:t>
      </w:r>
      <w:r w:rsidRPr="00ED5EAC">
        <w:rPr>
          <w:rFonts w:ascii="Times New Roman" w:hAnsi="Times New Roman"/>
        </w:rPr>
        <w:tab/>
        <w:t>Record-keeping requirements</w:t>
      </w:r>
      <w:bookmarkEnd w:id="54"/>
      <w:bookmarkEnd w:id="55"/>
    </w:p>
    <w:p w:rsidR="00EA5AF7" w:rsidRDefault="00EA5AF7">
      <w:pPr>
        <w:pStyle w:val="R1"/>
      </w:pPr>
    </w:p>
    <w:p w:rsidR="00EA5AF7" w:rsidRDefault="009A3BC7">
      <w:pPr>
        <w:pStyle w:val="HR"/>
        <w:spacing w:before="120" w:after="120"/>
        <w:ind w:left="142" w:firstLine="0"/>
        <w:rPr>
          <w:rStyle w:val="CharSectno"/>
          <w:rFonts w:ascii="Times New Roman" w:hAnsi="Times New Roman"/>
          <w:b w:val="0"/>
        </w:rPr>
      </w:pPr>
      <w:bookmarkStart w:id="56" w:name="_Toc318098669"/>
      <w:bookmarkStart w:id="57" w:name="_Toc324374655"/>
      <w:r>
        <w:rPr>
          <w:rStyle w:val="CharSectno"/>
          <w:rFonts w:ascii="Times New Roman" w:hAnsi="Times New Roman"/>
        </w:rPr>
        <w:t>4.4</w:t>
      </w:r>
      <w:r>
        <w:rPr>
          <w:rStyle w:val="CharSectno"/>
          <w:rFonts w:ascii="Times New Roman" w:hAnsi="Times New Roman"/>
        </w:rPr>
        <w:tab/>
      </w:r>
      <w:r w:rsidR="00984081" w:rsidRPr="00ED5EAC">
        <w:rPr>
          <w:rStyle w:val="CharSectno"/>
          <w:rFonts w:ascii="Times New Roman" w:hAnsi="Times New Roman"/>
        </w:rPr>
        <w:t>Records that must be kept</w:t>
      </w:r>
      <w:bookmarkEnd w:id="56"/>
      <w:bookmarkEnd w:id="57"/>
    </w:p>
    <w:p w:rsidR="00EA5AF7" w:rsidRDefault="00AC7B70">
      <w:pPr>
        <w:pStyle w:val="R1"/>
        <w:numPr>
          <w:ilvl w:val="0"/>
          <w:numId w:val="23"/>
        </w:numPr>
        <w:spacing w:after="120" w:line="240" w:lineRule="auto"/>
        <w:jc w:val="left"/>
      </w:pPr>
      <w:r w:rsidRPr="00ED5EAC">
        <w:t>The project proponent</w:t>
      </w:r>
      <w:r w:rsidR="00254AE7" w:rsidRPr="00ED5EAC">
        <w:t xml:space="preserve"> must create and maintain</w:t>
      </w:r>
      <w:r w:rsidRPr="00ED5EAC">
        <w:t xml:space="preserve"> </w:t>
      </w:r>
      <w:r w:rsidR="0057521A" w:rsidRPr="00ED5EAC">
        <w:t>the following</w:t>
      </w:r>
      <w:r w:rsidR="00254AE7" w:rsidRPr="00ED5EAC">
        <w:t xml:space="preserve"> records</w:t>
      </w:r>
      <w:r w:rsidR="001C370C" w:rsidRPr="00ED5EAC">
        <w:t>:</w:t>
      </w:r>
      <w:r w:rsidRPr="00ED5EAC">
        <w:t xml:space="preserve"> </w:t>
      </w:r>
    </w:p>
    <w:p w:rsidR="00EA5AF7" w:rsidRDefault="00481276">
      <w:pPr>
        <w:pStyle w:val="definition"/>
        <w:numPr>
          <w:ilvl w:val="0"/>
          <w:numId w:val="42"/>
        </w:numPr>
        <w:tabs>
          <w:tab w:val="left" w:pos="3119"/>
        </w:tabs>
        <w:spacing w:before="120" w:after="120" w:line="240" w:lineRule="auto"/>
        <w:jc w:val="left"/>
      </w:pPr>
      <w:r w:rsidRPr="00ED5EAC">
        <w:lastRenderedPageBreak/>
        <w:t>evidence of fuel use</w:t>
      </w:r>
      <w:r w:rsidR="0057521A" w:rsidRPr="00ED5EAC">
        <w:t xml:space="preserve"> for </w:t>
      </w:r>
      <w:r w:rsidR="00BD76A5" w:rsidRPr="00ED5EAC">
        <w:t xml:space="preserve">each month of </w:t>
      </w:r>
      <w:r w:rsidR="0057521A" w:rsidRPr="00ED5EAC">
        <w:t>the project</w:t>
      </w:r>
      <w:r w:rsidRPr="00ED5EAC">
        <w:t xml:space="preserve"> (including invoices and receipts)</w:t>
      </w:r>
      <w:r w:rsidR="00E05A37" w:rsidRPr="00ED5EAC">
        <w:t>;</w:t>
      </w:r>
    </w:p>
    <w:p w:rsidR="00EA5AF7" w:rsidRDefault="0057521A">
      <w:pPr>
        <w:pStyle w:val="definition"/>
        <w:numPr>
          <w:ilvl w:val="0"/>
          <w:numId w:val="42"/>
        </w:numPr>
        <w:tabs>
          <w:tab w:val="left" w:pos="3119"/>
        </w:tabs>
        <w:spacing w:before="120" w:after="120" w:line="240" w:lineRule="auto"/>
        <w:jc w:val="left"/>
      </w:pPr>
      <w:r w:rsidRPr="00ED5EAC">
        <w:t>a description of how carbon estimation areas were identified</w:t>
      </w:r>
      <w:r w:rsidR="007E6E8B" w:rsidRPr="00ED5EAC">
        <w:t xml:space="preserve"> and evidence to support stratification</w:t>
      </w:r>
      <w:r w:rsidRPr="00ED5EAC">
        <w:t xml:space="preserve"> (</w:t>
      </w:r>
      <w:r w:rsidR="0013555F" w:rsidRPr="00ED5EAC">
        <w:t>such as</w:t>
      </w:r>
      <w:r w:rsidRPr="00ED5EAC">
        <w:t xml:space="preserve"> satellite imagery, soil, vegetation and landform maps)</w:t>
      </w:r>
      <w:r w:rsidR="00481276" w:rsidRPr="00ED5EAC">
        <w:t>;</w:t>
      </w:r>
    </w:p>
    <w:p w:rsidR="00EA5AF7" w:rsidRDefault="00481276">
      <w:pPr>
        <w:pStyle w:val="definition"/>
        <w:numPr>
          <w:ilvl w:val="0"/>
          <w:numId w:val="42"/>
        </w:numPr>
        <w:tabs>
          <w:tab w:val="left" w:pos="3119"/>
        </w:tabs>
        <w:spacing w:before="120" w:after="120" w:line="240" w:lineRule="auto"/>
        <w:jc w:val="left"/>
      </w:pPr>
      <w:r w:rsidRPr="00ED5EAC">
        <w:t>evidence of species or species mix planted or seeded within the project area;</w:t>
      </w:r>
    </w:p>
    <w:p w:rsidR="00EA5AF7" w:rsidRDefault="00481276">
      <w:pPr>
        <w:pStyle w:val="definition"/>
        <w:numPr>
          <w:ilvl w:val="0"/>
          <w:numId w:val="42"/>
        </w:numPr>
        <w:tabs>
          <w:tab w:val="left" w:pos="3119"/>
        </w:tabs>
        <w:spacing w:before="120" w:after="120" w:line="240" w:lineRule="auto"/>
        <w:jc w:val="left"/>
      </w:pPr>
      <w:r w:rsidRPr="00ED5EAC">
        <w:t xml:space="preserve">evidence that </w:t>
      </w:r>
      <w:r w:rsidR="00D507A2" w:rsidRPr="00ED5EAC">
        <w:t xml:space="preserve">the </w:t>
      </w:r>
      <w:r w:rsidR="00D007DD" w:rsidRPr="00ED5EAC">
        <w:t>trees</w:t>
      </w:r>
      <w:r w:rsidR="00AD2B3F" w:rsidRPr="00ED5EAC">
        <w:t xml:space="preserve"> within the project area</w:t>
      </w:r>
      <w:r w:rsidR="00F87903" w:rsidRPr="00ED5EAC">
        <w:t>:</w:t>
      </w:r>
    </w:p>
    <w:p w:rsidR="00EA5AF7" w:rsidRDefault="00D007DD">
      <w:pPr>
        <w:pStyle w:val="R1"/>
        <w:numPr>
          <w:ilvl w:val="0"/>
          <w:numId w:val="57"/>
        </w:numPr>
        <w:spacing w:after="120" w:line="240" w:lineRule="auto"/>
        <w:ind w:left="2835" w:hanging="709"/>
        <w:jc w:val="left"/>
      </w:pPr>
      <w:r w:rsidRPr="00ED5EAC">
        <w:t xml:space="preserve"> </w:t>
      </w:r>
      <w:r w:rsidR="00AD2B3F" w:rsidRPr="00ED5EAC">
        <w:t>attain, or have the potential to attain, a crown cover of at least 20% across the area of land; and</w:t>
      </w:r>
    </w:p>
    <w:p w:rsidR="00EA5AF7" w:rsidRDefault="00AD2B3F">
      <w:pPr>
        <w:pStyle w:val="R1"/>
        <w:numPr>
          <w:ilvl w:val="0"/>
          <w:numId w:val="57"/>
        </w:numPr>
        <w:spacing w:after="120" w:line="240" w:lineRule="auto"/>
        <w:ind w:left="2835" w:hanging="709"/>
        <w:jc w:val="left"/>
      </w:pPr>
      <w:r w:rsidRPr="00ED5EAC">
        <w:t>reach, or have the potential to reach, a height of at least 2 metres</w:t>
      </w:r>
    </w:p>
    <w:p w:rsidR="00EA5AF7" w:rsidRDefault="00162482">
      <w:pPr>
        <w:pStyle w:val="definition"/>
        <w:numPr>
          <w:ilvl w:val="0"/>
          <w:numId w:val="42"/>
        </w:numPr>
        <w:tabs>
          <w:tab w:val="left" w:pos="3119"/>
        </w:tabs>
        <w:spacing w:before="120" w:after="120" w:line="240" w:lineRule="auto"/>
        <w:jc w:val="left"/>
      </w:pPr>
      <w:r w:rsidRPr="00ED5EAC">
        <w:t>date stamped Reforestation Modelling Tool output files (.rmd file) for each carbon estimation area in a project area</w:t>
      </w:r>
      <w:r w:rsidR="00F87903" w:rsidRPr="00ED5EAC">
        <w:t>;</w:t>
      </w:r>
    </w:p>
    <w:p w:rsidR="00EA5AF7" w:rsidRDefault="00651FD2">
      <w:pPr>
        <w:pStyle w:val="definition"/>
        <w:numPr>
          <w:ilvl w:val="0"/>
          <w:numId w:val="42"/>
        </w:numPr>
        <w:tabs>
          <w:tab w:val="left" w:pos="3119"/>
        </w:tabs>
        <w:spacing w:before="120" w:after="120" w:line="240" w:lineRule="auto"/>
        <w:jc w:val="left"/>
      </w:pPr>
      <w:r w:rsidRPr="00ED5EAC">
        <w:t>forest management information</w:t>
      </w:r>
      <w:r w:rsidR="007B5302" w:rsidRPr="00ED5EAC">
        <w:t xml:space="preserve"> as set out in section 4.5 below</w:t>
      </w:r>
      <w:r w:rsidRPr="00ED5EAC">
        <w:t>;</w:t>
      </w:r>
    </w:p>
    <w:p w:rsidR="00EA5AF7" w:rsidRDefault="00651FD2">
      <w:pPr>
        <w:pStyle w:val="definition"/>
        <w:numPr>
          <w:ilvl w:val="0"/>
          <w:numId w:val="42"/>
        </w:numPr>
        <w:tabs>
          <w:tab w:val="left" w:pos="3119"/>
        </w:tabs>
        <w:spacing w:before="120" w:after="120" w:line="240" w:lineRule="auto"/>
        <w:jc w:val="left"/>
      </w:pPr>
      <w:r w:rsidRPr="00ED5EAC">
        <w:t>project area information</w:t>
      </w:r>
      <w:r w:rsidR="007B5302" w:rsidRPr="00ED5EAC">
        <w:t xml:space="preserve"> as set out in section 4.6 below</w:t>
      </w:r>
      <w:r w:rsidRPr="00ED5EAC">
        <w:t>;</w:t>
      </w:r>
      <w:r w:rsidR="00E740E3" w:rsidRPr="00ED5EAC">
        <w:t xml:space="preserve"> and</w:t>
      </w:r>
    </w:p>
    <w:p w:rsidR="00EA5AF7" w:rsidRDefault="00651FD2">
      <w:pPr>
        <w:pStyle w:val="definition"/>
        <w:numPr>
          <w:ilvl w:val="0"/>
          <w:numId w:val="42"/>
        </w:numPr>
        <w:tabs>
          <w:tab w:val="left" w:pos="3119"/>
        </w:tabs>
        <w:spacing w:before="120" w:after="120" w:line="240" w:lineRule="auto"/>
        <w:jc w:val="left"/>
      </w:pPr>
      <w:r w:rsidRPr="00ED5EAC">
        <w:t xml:space="preserve">all </w:t>
      </w:r>
      <w:r w:rsidR="00D70E16" w:rsidRPr="00ED5EAC">
        <w:t xml:space="preserve">input data </w:t>
      </w:r>
      <w:r w:rsidR="009A34E7" w:rsidRPr="00ED5EAC">
        <w:t>for</w:t>
      </w:r>
      <w:r w:rsidR="002D3358" w:rsidRPr="00ED5EAC">
        <w:t>,</w:t>
      </w:r>
      <w:r w:rsidR="009A34E7" w:rsidRPr="00ED5EAC">
        <w:t xml:space="preserve"> </w:t>
      </w:r>
      <w:r w:rsidR="00D70E16" w:rsidRPr="00ED5EAC">
        <w:t xml:space="preserve">and </w:t>
      </w:r>
      <w:r w:rsidR="009A34E7" w:rsidRPr="00ED5EAC">
        <w:t xml:space="preserve">the </w:t>
      </w:r>
      <w:r w:rsidR="00D70E16" w:rsidRPr="00ED5EAC">
        <w:t>result of</w:t>
      </w:r>
      <w:r w:rsidR="002D3358" w:rsidRPr="00ED5EAC">
        <w:t>,</w:t>
      </w:r>
      <w:r w:rsidR="00D70E16" w:rsidRPr="00ED5EAC">
        <w:t xml:space="preserve"> each</w:t>
      </w:r>
      <w:r w:rsidRPr="00ED5EAC">
        <w:t xml:space="preserve"> equation </w:t>
      </w:r>
      <w:r w:rsidR="00981114" w:rsidRPr="00ED5EAC">
        <w:t xml:space="preserve">set </w:t>
      </w:r>
      <w:r w:rsidR="00F87903" w:rsidRPr="00ED5EAC">
        <w:t>out in Part </w:t>
      </w:r>
      <w:r w:rsidR="00981114" w:rsidRPr="00ED5EAC">
        <w:t>3.</w:t>
      </w:r>
    </w:p>
    <w:p w:rsidR="00EA5AF7" w:rsidRDefault="00EA5AF7">
      <w:pPr>
        <w:pStyle w:val="definition"/>
        <w:tabs>
          <w:tab w:val="left" w:pos="3119"/>
        </w:tabs>
        <w:spacing w:before="120" w:after="120" w:line="240" w:lineRule="auto"/>
        <w:ind w:left="1920"/>
        <w:jc w:val="left"/>
      </w:pPr>
    </w:p>
    <w:p w:rsidR="00EA5AF7" w:rsidRDefault="009A3BC7">
      <w:pPr>
        <w:pStyle w:val="HR"/>
        <w:spacing w:before="120" w:after="120"/>
        <w:ind w:left="142" w:firstLine="0"/>
        <w:rPr>
          <w:rStyle w:val="CharSectno"/>
          <w:rFonts w:ascii="Times New Roman" w:hAnsi="Times New Roman"/>
          <w:b w:val="0"/>
        </w:rPr>
      </w:pPr>
      <w:bookmarkStart w:id="58" w:name="_Ref322520795"/>
      <w:bookmarkStart w:id="59" w:name="_Toc324374656"/>
      <w:r>
        <w:rPr>
          <w:rStyle w:val="CharSectno"/>
          <w:rFonts w:ascii="Times New Roman" w:hAnsi="Times New Roman"/>
        </w:rPr>
        <w:t>4.5</w:t>
      </w:r>
      <w:r>
        <w:rPr>
          <w:rStyle w:val="CharSectno"/>
          <w:rFonts w:ascii="Times New Roman" w:hAnsi="Times New Roman"/>
        </w:rPr>
        <w:tab/>
      </w:r>
      <w:r w:rsidR="00B77A9C" w:rsidRPr="00ED5EAC">
        <w:rPr>
          <w:rStyle w:val="CharSectno"/>
          <w:rFonts w:ascii="Times New Roman" w:hAnsi="Times New Roman"/>
        </w:rPr>
        <w:t>Forest management information</w:t>
      </w:r>
      <w:bookmarkEnd w:id="58"/>
      <w:bookmarkEnd w:id="59"/>
      <w:r w:rsidR="00B77A9C" w:rsidRPr="00ED5EAC">
        <w:rPr>
          <w:rStyle w:val="CharSectno"/>
          <w:rFonts w:ascii="Times New Roman" w:hAnsi="Times New Roman"/>
        </w:rPr>
        <w:t xml:space="preserve"> </w:t>
      </w:r>
    </w:p>
    <w:p w:rsidR="00EA5AF7" w:rsidRDefault="00B77A9C">
      <w:pPr>
        <w:pStyle w:val="R1"/>
        <w:spacing w:after="120" w:line="240" w:lineRule="auto"/>
        <w:ind w:left="737" w:firstLine="0"/>
        <w:jc w:val="left"/>
      </w:pPr>
      <w:r w:rsidRPr="00ED5EAC">
        <w:t>Forest management information is:</w:t>
      </w:r>
    </w:p>
    <w:p w:rsidR="00EA5AF7" w:rsidRDefault="00B77A9C">
      <w:pPr>
        <w:pStyle w:val="definition"/>
        <w:numPr>
          <w:ilvl w:val="0"/>
          <w:numId w:val="43"/>
        </w:numPr>
        <w:tabs>
          <w:tab w:val="left" w:pos="3119"/>
        </w:tabs>
        <w:spacing w:before="120" w:after="120" w:line="240" w:lineRule="auto"/>
        <w:jc w:val="left"/>
      </w:pPr>
      <w:r w:rsidRPr="00ED5EAC">
        <w:t>for a carbon estimation area, the:</w:t>
      </w:r>
    </w:p>
    <w:p w:rsidR="00EA5AF7" w:rsidRDefault="007B5302">
      <w:pPr>
        <w:pStyle w:val="R1"/>
        <w:numPr>
          <w:ilvl w:val="0"/>
          <w:numId w:val="58"/>
        </w:numPr>
        <w:spacing w:after="120" w:line="240" w:lineRule="auto"/>
        <w:ind w:left="2835" w:hanging="709"/>
        <w:jc w:val="left"/>
      </w:pPr>
      <w:r w:rsidRPr="00ED5EAC">
        <w:t>planting</w:t>
      </w:r>
      <w:r w:rsidR="0013555F" w:rsidRPr="00ED5EAC">
        <w:t xml:space="preserve"> or seeding</w:t>
      </w:r>
      <w:r w:rsidRPr="00ED5EAC">
        <w:t xml:space="preserve"> date;</w:t>
      </w:r>
    </w:p>
    <w:p w:rsidR="00EA5AF7" w:rsidRDefault="00B77A9C">
      <w:pPr>
        <w:pStyle w:val="R1"/>
        <w:numPr>
          <w:ilvl w:val="0"/>
          <w:numId w:val="58"/>
        </w:numPr>
        <w:spacing w:after="120" w:line="240" w:lineRule="auto"/>
        <w:ind w:left="2835" w:hanging="709"/>
        <w:jc w:val="left"/>
      </w:pPr>
      <w:r w:rsidRPr="00ED5EAC">
        <w:t xml:space="preserve">planting </w:t>
      </w:r>
      <w:r w:rsidR="0013555F" w:rsidRPr="00ED5EAC">
        <w:t xml:space="preserve">or seeding </w:t>
      </w:r>
      <w:r w:rsidRPr="00ED5EAC">
        <w:t>method;</w:t>
      </w:r>
    </w:p>
    <w:p w:rsidR="00EA5AF7" w:rsidRDefault="00B77A9C">
      <w:pPr>
        <w:pStyle w:val="R1"/>
        <w:numPr>
          <w:ilvl w:val="0"/>
          <w:numId w:val="58"/>
        </w:numPr>
        <w:spacing w:after="120" w:line="240" w:lineRule="auto"/>
        <w:ind w:left="2835" w:hanging="709"/>
        <w:jc w:val="left"/>
      </w:pPr>
      <w:r w:rsidRPr="00ED5EAC">
        <w:t xml:space="preserve">species planted (mix and proportion of each species); </w:t>
      </w:r>
    </w:p>
    <w:p w:rsidR="00EA5AF7" w:rsidRDefault="00B77A9C">
      <w:pPr>
        <w:pStyle w:val="R1"/>
        <w:numPr>
          <w:ilvl w:val="0"/>
          <w:numId w:val="58"/>
        </w:numPr>
        <w:spacing w:after="120" w:line="240" w:lineRule="auto"/>
        <w:ind w:left="2835" w:hanging="709"/>
        <w:jc w:val="left"/>
      </w:pPr>
      <w:r w:rsidRPr="00ED5EAC">
        <w:t>density planted (stems per hectare); and</w:t>
      </w:r>
    </w:p>
    <w:p w:rsidR="00EA5AF7" w:rsidRDefault="00B77A9C">
      <w:pPr>
        <w:pStyle w:val="R1"/>
        <w:numPr>
          <w:ilvl w:val="0"/>
          <w:numId w:val="58"/>
        </w:numPr>
        <w:spacing w:after="120" w:line="240" w:lineRule="auto"/>
        <w:ind w:left="2835" w:hanging="709"/>
        <w:jc w:val="left"/>
      </w:pPr>
      <w:r w:rsidRPr="00ED5EAC">
        <w:t>anticipated crown cover</w:t>
      </w:r>
      <w:r w:rsidR="007B5302" w:rsidRPr="00ED5EAC">
        <w:t>;</w:t>
      </w:r>
    </w:p>
    <w:p w:rsidR="00EA5AF7" w:rsidRDefault="00B77A9C">
      <w:pPr>
        <w:pStyle w:val="definition"/>
        <w:numPr>
          <w:ilvl w:val="0"/>
          <w:numId w:val="43"/>
        </w:numPr>
        <w:tabs>
          <w:tab w:val="left" w:pos="3119"/>
        </w:tabs>
        <w:spacing w:before="120" w:after="120" w:line="240" w:lineRule="auto"/>
        <w:jc w:val="left"/>
      </w:pPr>
      <w:r w:rsidRPr="00ED5EAC">
        <w:t xml:space="preserve">evidence that the dominant land uses in the project area for the five years prior to tree planting or seeding </w:t>
      </w:r>
      <w:r w:rsidR="00D007DD" w:rsidRPr="00ED5EAC">
        <w:t xml:space="preserve">were </w:t>
      </w:r>
      <w:r w:rsidRPr="00ED5EAC">
        <w:t>grazing, pasture maintenance, cropping, settlements, nature conservation or no use;</w:t>
      </w:r>
    </w:p>
    <w:p w:rsidR="00EA5AF7" w:rsidRDefault="0057521A">
      <w:pPr>
        <w:pStyle w:val="definition"/>
        <w:numPr>
          <w:ilvl w:val="0"/>
          <w:numId w:val="43"/>
        </w:numPr>
        <w:tabs>
          <w:tab w:val="left" w:pos="3119"/>
        </w:tabs>
        <w:spacing w:before="120" w:after="120" w:line="240" w:lineRule="auto"/>
        <w:jc w:val="left"/>
      </w:pPr>
      <w:bookmarkStart w:id="60" w:name="_Ref322526818"/>
      <w:r w:rsidRPr="00ED5EAC">
        <w:t>the information required as inputs to the Reforestation Modelling Tool, including:</w:t>
      </w:r>
      <w:bookmarkEnd w:id="60"/>
    </w:p>
    <w:p w:rsidR="00EA5AF7" w:rsidRDefault="00C0356F">
      <w:pPr>
        <w:pStyle w:val="R1"/>
        <w:numPr>
          <w:ilvl w:val="0"/>
          <w:numId w:val="59"/>
        </w:numPr>
        <w:spacing w:after="120" w:line="240" w:lineRule="auto"/>
        <w:ind w:left="2835" w:hanging="709"/>
        <w:jc w:val="left"/>
      </w:pPr>
      <w:r w:rsidRPr="00ED5EAC">
        <w:t xml:space="preserve">type and </w:t>
      </w:r>
      <w:r w:rsidR="0057521A" w:rsidRPr="00ED5EAC">
        <w:t>timing of management events (e.g. planting, thinning, weed control, any fertiliser application); and</w:t>
      </w:r>
    </w:p>
    <w:p w:rsidR="00EA5AF7" w:rsidRDefault="00C0356F">
      <w:pPr>
        <w:pStyle w:val="R1"/>
        <w:numPr>
          <w:ilvl w:val="0"/>
          <w:numId w:val="59"/>
        </w:numPr>
        <w:spacing w:after="120" w:line="240" w:lineRule="auto"/>
        <w:ind w:left="2835" w:hanging="709"/>
        <w:jc w:val="left"/>
      </w:pPr>
      <w:r w:rsidRPr="00ED5EAC">
        <w:t xml:space="preserve">type, </w:t>
      </w:r>
      <w:r w:rsidR="0057521A" w:rsidRPr="00ED5EAC">
        <w:t>timing and extent of disturbance</w:t>
      </w:r>
      <w:r w:rsidR="00F84409" w:rsidRPr="00ED5EAC">
        <w:t xml:space="preserve"> events</w:t>
      </w:r>
      <w:r w:rsidR="0057521A" w:rsidRPr="00ED5EAC">
        <w:t>;</w:t>
      </w:r>
      <w:r w:rsidR="00E740E3" w:rsidRPr="00ED5EAC">
        <w:t xml:space="preserve"> and</w:t>
      </w:r>
    </w:p>
    <w:p w:rsidR="00EA5AF7" w:rsidRDefault="00B77A9C">
      <w:pPr>
        <w:pStyle w:val="definition"/>
        <w:numPr>
          <w:ilvl w:val="0"/>
          <w:numId w:val="43"/>
        </w:numPr>
        <w:tabs>
          <w:tab w:val="left" w:pos="3119"/>
        </w:tabs>
        <w:spacing w:before="120" w:after="120" w:line="240" w:lineRule="auto"/>
        <w:jc w:val="left"/>
      </w:pPr>
      <w:bookmarkStart w:id="61" w:name="_Ref323209127"/>
      <w:r w:rsidRPr="00ED5EAC">
        <w:lastRenderedPageBreak/>
        <w:t>a description of any management actions or disturbance</w:t>
      </w:r>
      <w:r w:rsidR="00C0356F" w:rsidRPr="00ED5EAC">
        <w:t xml:space="preserve"> events</w:t>
      </w:r>
      <w:r w:rsidRPr="00ED5EAC">
        <w:t xml:space="preserve"> that affected a carbon estimation area during the reporting period, including</w:t>
      </w:r>
      <w:r w:rsidR="00226900" w:rsidRPr="00ED5EAC">
        <w:t>,</w:t>
      </w:r>
      <w:r w:rsidR="0057521A" w:rsidRPr="00ED5EAC">
        <w:t xml:space="preserve"> if applicable, actions </w:t>
      </w:r>
      <w:r w:rsidR="00C0356F" w:rsidRPr="00ED5EAC">
        <w:t xml:space="preserve">proposed and undertaken </w:t>
      </w:r>
      <w:r w:rsidR="0057521A" w:rsidRPr="00ED5EAC">
        <w:t>to ensure that carbon stocks are restored</w:t>
      </w:r>
      <w:r w:rsidR="0065288A" w:rsidRPr="00ED5EAC">
        <w:t>.</w:t>
      </w:r>
      <w:bookmarkEnd w:id="61"/>
    </w:p>
    <w:p w:rsidR="00EA5AF7" w:rsidRDefault="00EA5AF7">
      <w:pPr>
        <w:pStyle w:val="definition"/>
        <w:tabs>
          <w:tab w:val="left" w:pos="3119"/>
        </w:tabs>
        <w:spacing w:before="120" w:after="120" w:line="240" w:lineRule="auto"/>
        <w:ind w:left="1920"/>
        <w:jc w:val="left"/>
      </w:pPr>
    </w:p>
    <w:p w:rsidR="00EA5AF7" w:rsidRDefault="004432B8">
      <w:pPr>
        <w:pStyle w:val="HR"/>
        <w:spacing w:before="120" w:after="120"/>
        <w:ind w:left="1020"/>
        <w:rPr>
          <w:rStyle w:val="CharSectno"/>
          <w:rFonts w:ascii="Times New Roman" w:hAnsi="Times New Roman"/>
          <w:b w:val="0"/>
        </w:rPr>
      </w:pPr>
      <w:r w:rsidRPr="004432B8">
        <w:rPr>
          <w:rFonts w:ascii="Times New Roman" w:hAnsi="Times New Roman"/>
        </w:rPr>
        <w:t>4.6</w:t>
      </w:r>
      <w:r w:rsidR="009A3BC7" w:rsidRPr="009A3BC7">
        <w:tab/>
      </w:r>
      <w:bookmarkStart w:id="62" w:name="_Toc324374657"/>
      <w:r w:rsidR="00B77A9C" w:rsidRPr="009A3BC7">
        <w:rPr>
          <w:rStyle w:val="CharSectno"/>
          <w:rFonts w:ascii="Times New Roman" w:hAnsi="Times New Roman"/>
        </w:rPr>
        <w:t>Project area information</w:t>
      </w:r>
      <w:bookmarkEnd w:id="62"/>
    </w:p>
    <w:p w:rsidR="00EA5AF7" w:rsidRDefault="00F5516B">
      <w:pPr>
        <w:pStyle w:val="R1"/>
        <w:spacing w:after="120" w:line="240" w:lineRule="auto"/>
        <w:ind w:left="1757"/>
        <w:jc w:val="left"/>
      </w:pPr>
      <w:r>
        <w:tab/>
        <w:t xml:space="preserve">    </w:t>
      </w:r>
      <w:r w:rsidR="00B77A9C" w:rsidRPr="00ED5EAC">
        <w:t>Project area information is:</w:t>
      </w:r>
    </w:p>
    <w:p w:rsidR="00EA5AF7" w:rsidRDefault="00E740E3">
      <w:pPr>
        <w:pStyle w:val="definition"/>
        <w:numPr>
          <w:ilvl w:val="0"/>
          <w:numId w:val="44"/>
        </w:numPr>
        <w:tabs>
          <w:tab w:val="left" w:pos="3119"/>
        </w:tabs>
        <w:spacing w:before="120" w:after="120" w:line="240" w:lineRule="auto"/>
        <w:jc w:val="left"/>
      </w:pPr>
      <w:r w:rsidRPr="00ED5EAC">
        <w:t>g</w:t>
      </w:r>
      <w:r w:rsidR="00162482" w:rsidRPr="00ED5EAC">
        <w:t xml:space="preserve">eospatial </w:t>
      </w:r>
      <w:r w:rsidR="00B77A9C" w:rsidRPr="00ED5EAC">
        <w:t>maps to identify:</w:t>
      </w:r>
    </w:p>
    <w:p w:rsidR="00EA5AF7" w:rsidRDefault="003B7F62">
      <w:pPr>
        <w:pStyle w:val="R1"/>
        <w:numPr>
          <w:ilvl w:val="0"/>
          <w:numId w:val="60"/>
        </w:numPr>
        <w:spacing w:after="120" w:line="240" w:lineRule="auto"/>
        <w:ind w:left="2835" w:hanging="709"/>
        <w:jc w:val="left"/>
      </w:pPr>
      <w:r w:rsidRPr="00ED5EAC">
        <w:t>the project area</w:t>
      </w:r>
      <w:r w:rsidR="00B77A9C" w:rsidRPr="00ED5EAC">
        <w:t>;</w:t>
      </w:r>
    </w:p>
    <w:p w:rsidR="00EA5AF7" w:rsidRDefault="00B77A9C">
      <w:pPr>
        <w:pStyle w:val="R1"/>
        <w:numPr>
          <w:ilvl w:val="0"/>
          <w:numId w:val="60"/>
        </w:numPr>
        <w:spacing w:after="120" w:line="240" w:lineRule="auto"/>
        <w:ind w:left="2835" w:hanging="709"/>
        <w:jc w:val="left"/>
      </w:pPr>
      <w:r w:rsidRPr="00ED5EAC">
        <w:t>carbon estimation areas;</w:t>
      </w:r>
      <w:r w:rsidR="00BC485B">
        <w:t xml:space="preserve"> </w:t>
      </w:r>
      <w:r w:rsidRPr="00ED5EAC">
        <w:t xml:space="preserve">exclusion areas; and </w:t>
      </w:r>
    </w:p>
    <w:p w:rsidR="00EA5AF7" w:rsidRDefault="00F5516B">
      <w:pPr>
        <w:pStyle w:val="R1"/>
        <w:numPr>
          <w:ilvl w:val="0"/>
          <w:numId w:val="60"/>
        </w:numPr>
        <w:spacing w:after="120" w:line="240" w:lineRule="auto"/>
        <w:ind w:left="2438"/>
        <w:jc w:val="left"/>
      </w:pPr>
      <w:r>
        <w:t xml:space="preserve">       </w:t>
      </w:r>
      <w:r w:rsidR="00721862" w:rsidRPr="00ED5EAC">
        <w:t xml:space="preserve">carbon estimation areas </w:t>
      </w:r>
      <w:r w:rsidR="00B77A9C" w:rsidRPr="00ED5EAC">
        <w:t>model points;</w:t>
      </w:r>
      <w:r w:rsidR="00172161" w:rsidRPr="00ED5EAC">
        <w:t xml:space="preserve"> and</w:t>
      </w:r>
    </w:p>
    <w:p w:rsidR="00EA5AF7" w:rsidRDefault="00B77A9C">
      <w:pPr>
        <w:pStyle w:val="definition"/>
        <w:numPr>
          <w:ilvl w:val="0"/>
          <w:numId w:val="44"/>
        </w:numPr>
        <w:tabs>
          <w:tab w:val="left" w:pos="3119"/>
        </w:tabs>
        <w:spacing w:before="120" w:after="120" w:line="240" w:lineRule="auto"/>
        <w:jc w:val="left"/>
      </w:pPr>
      <w:r w:rsidRPr="00ED5EAC">
        <w:t xml:space="preserve">a list of </w:t>
      </w:r>
      <w:r w:rsidR="00CB5FBA" w:rsidRPr="00ED5EAC">
        <w:t xml:space="preserve">names used for the </w:t>
      </w:r>
      <w:r w:rsidRPr="00ED5EAC">
        <w:t>project area and associated carbon estimation areas if the information is not clearly visible on the maps</w:t>
      </w:r>
      <w:r w:rsidR="00721862" w:rsidRPr="00ED5EAC">
        <w:t>.</w:t>
      </w:r>
    </w:p>
    <w:p w:rsidR="00EA5AF7" w:rsidRDefault="00EA5AF7">
      <w:pPr>
        <w:pStyle w:val="definition"/>
        <w:tabs>
          <w:tab w:val="left" w:pos="3119"/>
        </w:tabs>
        <w:spacing w:before="120" w:after="120" w:line="240" w:lineRule="auto"/>
        <w:ind w:left="1920"/>
        <w:jc w:val="left"/>
      </w:pPr>
    </w:p>
    <w:p w:rsidR="00EA5AF7" w:rsidRDefault="00324467">
      <w:pPr>
        <w:pStyle w:val="HR"/>
        <w:spacing w:before="120" w:after="120"/>
        <w:rPr>
          <w:rFonts w:ascii="Times New Roman" w:hAnsi="Times New Roman"/>
        </w:rPr>
      </w:pPr>
      <w:bookmarkStart w:id="63" w:name="_Toc318098670"/>
      <w:bookmarkStart w:id="64" w:name="_Toc324374658"/>
      <w:r w:rsidRPr="00ED5EAC">
        <w:rPr>
          <w:rFonts w:ascii="Times New Roman" w:hAnsi="Times New Roman"/>
        </w:rPr>
        <w:t>Division 4.4</w:t>
      </w:r>
      <w:r w:rsidRPr="00ED5EAC">
        <w:rPr>
          <w:rFonts w:ascii="Times New Roman" w:hAnsi="Times New Roman"/>
        </w:rPr>
        <w:tab/>
        <w:t>Offsets report requirements</w:t>
      </w:r>
      <w:bookmarkEnd w:id="63"/>
      <w:bookmarkEnd w:id="64"/>
    </w:p>
    <w:p w:rsidR="00EA5AF7" w:rsidRDefault="00EA5AF7">
      <w:pPr>
        <w:pStyle w:val="R1"/>
      </w:pPr>
    </w:p>
    <w:p w:rsidR="00EA5AF7" w:rsidRDefault="009A3BC7">
      <w:pPr>
        <w:pStyle w:val="HR"/>
        <w:spacing w:before="120" w:after="120"/>
        <w:ind w:left="1020"/>
        <w:rPr>
          <w:rStyle w:val="CharSectno"/>
          <w:rFonts w:ascii="Times New Roman" w:hAnsi="Times New Roman"/>
          <w:b w:val="0"/>
        </w:rPr>
      </w:pPr>
      <w:bookmarkStart w:id="65" w:name="_Toc318098671"/>
      <w:bookmarkStart w:id="66" w:name="_Toc324374659"/>
      <w:r>
        <w:rPr>
          <w:rStyle w:val="CharSectno"/>
          <w:rFonts w:ascii="Times New Roman" w:hAnsi="Times New Roman"/>
        </w:rPr>
        <w:t xml:space="preserve">4.7 </w:t>
      </w:r>
      <w:r>
        <w:rPr>
          <w:rStyle w:val="CharSectno"/>
          <w:rFonts w:ascii="Times New Roman" w:hAnsi="Times New Roman"/>
        </w:rPr>
        <w:tab/>
      </w:r>
      <w:r w:rsidR="00D2706E" w:rsidRPr="00ED5EAC">
        <w:rPr>
          <w:rStyle w:val="CharSectno"/>
          <w:rFonts w:ascii="Times New Roman" w:hAnsi="Times New Roman"/>
        </w:rPr>
        <w:t xml:space="preserve">Information that must be included in </w:t>
      </w:r>
      <w:r w:rsidR="00CB5FBA" w:rsidRPr="00ED5EAC">
        <w:rPr>
          <w:rStyle w:val="CharSectno"/>
          <w:rFonts w:ascii="Times New Roman" w:hAnsi="Times New Roman"/>
        </w:rPr>
        <w:t xml:space="preserve">first </w:t>
      </w:r>
      <w:r w:rsidR="00D2706E" w:rsidRPr="00ED5EAC">
        <w:rPr>
          <w:rStyle w:val="CharSectno"/>
          <w:rFonts w:ascii="Times New Roman" w:hAnsi="Times New Roman"/>
        </w:rPr>
        <w:t>offsets report</w:t>
      </w:r>
      <w:bookmarkEnd w:id="65"/>
      <w:bookmarkEnd w:id="66"/>
      <w:r w:rsidR="00D2706E" w:rsidRPr="00ED5EAC">
        <w:rPr>
          <w:rStyle w:val="CharSectno"/>
          <w:rFonts w:ascii="Times New Roman" w:hAnsi="Times New Roman"/>
        </w:rPr>
        <w:t xml:space="preserve"> </w:t>
      </w:r>
    </w:p>
    <w:p w:rsidR="00EA5AF7" w:rsidRDefault="005D2714">
      <w:pPr>
        <w:pStyle w:val="R1"/>
        <w:spacing w:after="120" w:line="240" w:lineRule="auto"/>
        <w:ind w:left="1020" w:firstLine="0"/>
        <w:jc w:val="left"/>
      </w:pPr>
      <w:r w:rsidRPr="00ED5EAC">
        <w:t xml:space="preserve">The following information is required to be included in the first offsets report for a project to which this </w:t>
      </w:r>
      <w:r w:rsidR="004903F9" w:rsidRPr="00ED5EAC">
        <w:t>Methodology Determination</w:t>
      </w:r>
      <w:r w:rsidRPr="00ED5EAC">
        <w:t xml:space="preserve"> applies:</w:t>
      </w:r>
    </w:p>
    <w:p w:rsidR="00EA5AF7" w:rsidRDefault="00E52D35">
      <w:pPr>
        <w:pStyle w:val="definition"/>
        <w:numPr>
          <w:ilvl w:val="0"/>
          <w:numId w:val="45"/>
        </w:numPr>
        <w:tabs>
          <w:tab w:val="left" w:pos="3119"/>
        </w:tabs>
        <w:spacing w:before="120" w:after="120" w:line="240" w:lineRule="auto"/>
        <w:jc w:val="left"/>
        <w:rPr>
          <w:iCs/>
        </w:rPr>
      </w:pPr>
      <w:r w:rsidRPr="00ED5EAC">
        <w:t>carbon</w:t>
      </w:r>
      <w:r w:rsidRPr="00ED5EAC">
        <w:rPr>
          <w:iCs/>
        </w:rPr>
        <w:t xml:space="preserve"> dioxide equivalent net abatement amount for the project;</w:t>
      </w:r>
    </w:p>
    <w:p w:rsidR="00EA5AF7" w:rsidRDefault="00E52D35">
      <w:pPr>
        <w:pStyle w:val="definition"/>
        <w:numPr>
          <w:ilvl w:val="0"/>
          <w:numId w:val="45"/>
        </w:numPr>
        <w:tabs>
          <w:tab w:val="left" w:pos="3119"/>
        </w:tabs>
        <w:spacing w:before="120" w:after="120" w:line="240" w:lineRule="auto"/>
        <w:jc w:val="left"/>
      </w:pPr>
      <w:r w:rsidRPr="00ED5EAC">
        <w:t xml:space="preserve">carbon stock change </w:t>
      </w:r>
      <w:r w:rsidR="0057521A" w:rsidRPr="00ED5EAC">
        <w:t xml:space="preserve">for the first reporting period </w:t>
      </w:r>
      <w:r w:rsidRPr="00ED5EAC">
        <w:t>for the project;</w:t>
      </w:r>
    </w:p>
    <w:p w:rsidR="00EA5AF7" w:rsidRDefault="00E52D35">
      <w:pPr>
        <w:pStyle w:val="definition"/>
        <w:numPr>
          <w:ilvl w:val="0"/>
          <w:numId w:val="45"/>
        </w:numPr>
        <w:tabs>
          <w:tab w:val="left" w:pos="3119"/>
        </w:tabs>
        <w:spacing w:before="120" w:after="120" w:line="240" w:lineRule="auto"/>
        <w:jc w:val="left"/>
      </w:pPr>
      <w:r w:rsidRPr="00ED5EAC">
        <w:t>total emissions due to biomass burning for the project;</w:t>
      </w:r>
    </w:p>
    <w:p w:rsidR="00EA5AF7" w:rsidRDefault="00E52D35">
      <w:pPr>
        <w:pStyle w:val="definition"/>
        <w:numPr>
          <w:ilvl w:val="0"/>
          <w:numId w:val="45"/>
        </w:numPr>
        <w:tabs>
          <w:tab w:val="left" w:pos="3119"/>
        </w:tabs>
        <w:spacing w:before="120" w:after="120" w:line="240" w:lineRule="auto"/>
        <w:jc w:val="left"/>
      </w:pPr>
      <w:r w:rsidRPr="00ED5EAC">
        <w:t>total emissions from fuel for the project;</w:t>
      </w:r>
    </w:p>
    <w:p w:rsidR="00EA5AF7" w:rsidRDefault="0057521A">
      <w:pPr>
        <w:pStyle w:val="definition"/>
        <w:numPr>
          <w:ilvl w:val="0"/>
          <w:numId w:val="45"/>
        </w:numPr>
        <w:tabs>
          <w:tab w:val="left" w:pos="3119"/>
        </w:tabs>
        <w:spacing w:before="120" w:after="120" w:line="240" w:lineRule="auto"/>
        <w:jc w:val="left"/>
      </w:pPr>
      <w:r w:rsidRPr="00ED5EAC">
        <w:t xml:space="preserve">initial </w:t>
      </w:r>
      <w:r w:rsidR="00E52D35" w:rsidRPr="00ED5EAC">
        <w:t>carbon stock for the first reporting period;</w:t>
      </w:r>
    </w:p>
    <w:p w:rsidR="00EA5AF7" w:rsidRDefault="00E52D35">
      <w:pPr>
        <w:pStyle w:val="definition"/>
        <w:numPr>
          <w:ilvl w:val="0"/>
          <w:numId w:val="45"/>
        </w:numPr>
        <w:tabs>
          <w:tab w:val="left" w:pos="3119"/>
        </w:tabs>
        <w:spacing w:before="120" w:after="120" w:line="240" w:lineRule="auto"/>
        <w:jc w:val="left"/>
      </w:pPr>
      <w:r w:rsidRPr="00ED5EAC">
        <w:t xml:space="preserve">for projects established prior to </w:t>
      </w:r>
      <w:r w:rsidR="00E03398" w:rsidRPr="00ED5EAC">
        <w:t>the date a project is declared an eligible offsets project</w:t>
      </w:r>
      <w:r w:rsidRPr="00ED5EAC">
        <w:t>, the initial carbon stock for the project</w:t>
      </w:r>
      <w:r w:rsidR="00DB43BB" w:rsidRPr="00ED5EAC">
        <w:t xml:space="preserve"> at the date the declaration of the eligible offsets project takes effect</w:t>
      </w:r>
      <w:r w:rsidRPr="00ED5EAC">
        <w:t xml:space="preserve">; </w:t>
      </w:r>
    </w:p>
    <w:p w:rsidR="00EA5AF7" w:rsidRDefault="00E52D35">
      <w:pPr>
        <w:pStyle w:val="definition"/>
        <w:numPr>
          <w:ilvl w:val="0"/>
          <w:numId w:val="45"/>
        </w:numPr>
        <w:tabs>
          <w:tab w:val="left" w:pos="3119"/>
        </w:tabs>
        <w:spacing w:before="120" w:after="120" w:line="240" w:lineRule="auto"/>
        <w:jc w:val="left"/>
      </w:pPr>
      <w:r w:rsidRPr="00ED5EAC">
        <w:t xml:space="preserve">the carbon stock for the project at the end of the reporting period; </w:t>
      </w:r>
    </w:p>
    <w:p w:rsidR="00EA5AF7" w:rsidRDefault="00E52D35">
      <w:pPr>
        <w:pStyle w:val="definition"/>
        <w:numPr>
          <w:ilvl w:val="0"/>
          <w:numId w:val="45"/>
        </w:numPr>
        <w:tabs>
          <w:tab w:val="left" w:pos="3119"/>
        </w:tabs>
        <w:spacing w:before="120" w:after="120" w:line="240" w:lineRule="auto"/>
        <w:jc w:val="left"/>
      </w:pPr>
      <w:r w:rsidRPr="00ED5EAC">
        <w:t>forest management information</w:t>
      </w:r>
      <w:r w:rsidR="00213841" w:rsidRPr="00ED5EAC">
        <w:t xml:space="preserve"> set out in section 4.5</w:t>
      </w:r>
      <w:r w:rsidRPr="00ED5EAC">
        <w:t xml:space="preserve">; </w:t>
      </w:r>
    </w:p>
    <w:p w:rsidR="00EA5AF7" w:rsidRDefault="00E52D35">
      <w:pPr>
        <w:pStyle w:val="definition"/>
        <w:numPr>
          <w:ilvl w:val="0"/>
          <w:numId w:val="45"/>
        </w:numPr>
        <w:tabs>
          <w:tab w:val="left" w:pos="3119"/>
        </w:tabs>
        <w:spacing w:before="120" w:after="120" w:line="240" w:lineRule="auto"/>
        <w:jc w:val="left"/>
      </w:pPr>
      <w:r w:rsidRPr="00ED5EAC">
        <w:t>project area information</w:t>
      </w:r>
      <w:r w:rsidR="00213841" w:rsidRPr="00ED5EAC">
        <w:t xml:space="preserve"> set out in section 4.6</w:t>
      </w:r>
      <w:r w:rsidR="00172161" w:rsidRPr="00ED5EAC">
        <w:t>; and</w:t>
      </w:r>
    </w:p>
    <w:p w:rsidR="00EA5AF7" w:rsidRDefault="00C22F05">
      <w:pPr>
        <w:pStyle w:val="definition"/>
        <w:numPr>
          <w:ilvl w:val="0"/>
          <w:numId w:val="45"/>
        </w:numPr>
        <w:tabs>
          <w:tab w:val="left" w:pos="3119"/>
        </w:tabs>
        <w:spacing w:before="120" w:after="120" w:line="240" w:lineRule="auto"/>
        <w:jc w:val="left"/>
      </w:pPr>
      <w:r w:rsidRPr="00ED5EAC">
        <w:t>date stamped Reforestation Modelling Tool output files (.rmd file) for each carbon estimation area in a project area.</w:t>
      </w:r>
    </w:p>
    <w:p w:rsidR="00EA5AF7" w:rsidRDefault="00EA5AF7">
      <w:pPr>
        <w:pStyle w:val="definition"/>
        <w:tabs>
          <w:tab w:val="left" w:pos="3119"/>
        </w:tabs>
        <w:spacing w:before="120" w:after="120" w:line="240" w:lineRule="auto"/>
        <w:ind w:left="1684"/>
        <w:jc w:val="left"/>
      </w:pPr>
    </w:p>
    <w:p w:rsidR="00EA5AF7" w:rsidRDefault="009A3BC7">
      <w:pPr>
        <w:pStyle w:val="HR"/>
        <w:spacing w:before="120" w:after="120"/>
        <w:rPr>
          <w:rStyle w:val="CharSectno"/>
          <w:rFonts w:ascii="Times New Roman" w:hAnsi="Times New Roman"/>
          <w:b w:val="0"/>
        </w:rPr>
      </w:pPr>
      <w:bookmarkStart w:id="67" w:name="_Toc324374660"/>
      <w:r>
        <w:rPr>
          <w:rStyle w:val="CharSectno"/>
          <w:rFonts w:ascii="Times New Roman" w:hAnsi="Times New Roman"/>
        </w:rPr>
        <w:lastRenderedPageBreak/>
        <w:t>4.8</w:t>
      </w:r>
      <w:r>
        <w:rPr>
          <w:rStyle w:val="CharSectno"/>
          <w:rFonts w:ascii="Times New Roman" w:hAnsi="Times New Roman"/>
        </w:rPr>
        <w:tab/>
      </w:r>
      <w:r w:rsidR="00C620F5" w:rsidRPr="00ED5EAC">
        <w:rPr>
          <w:rStyle w:val="CharSectno"/>
          <w:rFonts w:ascii="Times New Roman" w:hAnsi="Times New Roman"/>
        </w:rPr>
        <w:t>Subsequent reporting periods</w:t>
      </w:r>
      <w:bookmarkEnd w:id="67"/>
    </w:p>
    <w:p w:rsidR="00EA5AF7" w:rsidRDefault="00C620F5">
      <w:pPr>
        <w:pStyle w:val="R2"/>
        <w:tabs>
          <w:tab w:val="clear" w:pos="794"/>
          <w:tab w:val="right" w:pos="993"/>
        </w:tabs>
        <w:spacing w:before="120" w:after="120" w:line="240" w:lineRule="auto"/>
        <w:ind w:left="1020" w:firstLine="0"/>
        <w:jc w:val="left"/>
      </w:pPr>
      <w:r w:rsidRPr="00ED5EAC">
        <w:t>The following information is required to be included in the second and subsequent offsets reports:</w:t>
      </w:r>
    </w:p>
    <w:p w:rsidR="00EA5AF7" w:rsidRDefault="00C620F5">
      <w:pPr>
        <w:pStyle w:val="definition"/>
        <w:numPr>
          <w:ilvl w:val="0"/>
          <w:numId w:val="46"/>
        </w:numPr>
        <w:tabs>
          <w:tab w:val="left" w:pos="3119"/>
        </w:tabs>
        <w:spacing w:before="120" w:after="120" w:line="240" w:lineRule="auto"/>
        <w:jc w:val="left"/>
        <w:rPr>
          <w:iCs/>
        </w:rPr>
      </w:pPr>
      <w:r w:rsidRPr="00ED5EAC">
        <w:t>carbon</w:t>
      </w:r>
      <w:r w:rsidRPr="00ED5EAC">
        <w:rPr>
          <w:iCs/>
        </w:rPr>
        <w:t xml:space="preserve"> dioxide equivalent net abatement amount for the project</w:t>
      </w:r>
      <w:r w:rsidR="0057521A" w:rsidRPr="00ED5EAC">
        <w:rPr>
          <w:iCs/>
        </w:rPr>
        <w:t xml:space="preserve"> for the </w:t>
      </w:r>
      <w:r w:rsidR="0057521A" w:rsidRPr="00ED5EAC">
        <w:t>reporting</w:t>
      </w:r>
      <w:r w:rsidR="0057521A" w:rsidRPr="00ED5EAC">
        <w:rPr>
          <w:iCs/>
        </w:rPr>
        <w:t xml:space="preserve"> period</w:t>
      </w:r>
      <w:r w:rsidRPr="00ED5EAC">
        <w:rPr>
          <w:iCs/>
        </w:rPr>
        <w:t>;</w:t>
      </w:r>
    </w:p>
    <w:p w:rsidR="00EA5AF7" w:rsidRDefault="00C620F5">
      <w:pPr>
        <w:pStyle w:val="definition"/>
        <w:numPr>
          <w:ilvl w:val="0"/>
          <w:numId w:val="46"/>
        </w:numPr>
        <w:tabs>
          <w:tab w:val="left" w:pos="3119"/>
        </w:tabs>
        <w:spacing w:before="120" w:after="120" w:line="240" w:lineRule="auto"/>
        <w:jc w:val="left"/>
      </w:pPr>
      <w:r w:rsidRPr="00ED5EAC">
        <w:t>carbon stock change for the project</w:t>
      </w:r>
      <w:r w:rsidR="00176C69" w:rsidRPr="00ED5EAC">
        <w:t xml:space="preserve"> </w:t>
      </w:r>
      <w:r w:rsidR="0057521A" w:rsidRPr="00ED5EAC">
        <w:t>for the reporting period</w:t>
      </w:r>
      <w:r w:rsidRPr="00ED5EAC">
        <w:t>;</w:t>
      </w:r>
    </w:p>
    <w:p w:rsidR="00EA5AF7" w:rsidRDefault="00C620F5">
      <w:pPr>
        <w:pStyle w:val="definition"/>
        <w:numPr>
          <w:ilvl w:val="0"/>
          <w:numId w:val="46"/>
        </w:numPr>
        <w:tabs>
          <w:tab w:val="left" w:pos="3119"/>
        </w:tabs>
        <w:spacing w:before="120" w:after="120" w:line="240" w:lineRule="auto"/>
        <w:jc w:val="left"/>
      </w:pPr>
      <w:r w:rsidRPr="00ED5EAC">
        <w:t>total emissions due to biomass burning for the project;</w:t>
      </w:r>
    </w:p>
    <w:p w:rsidR="00EA5AF7" w:rsidRDefault="00C620F5">
      <w:pPr>
        <w:pStyle w:val="definition"/>
        <w:numPr>
          <w:ilvl w:val="0"/>
          <w:numId w:val="46"/>
        </w:numPr>
        <w:tabs>
          <w:tab w:val="left" w:pos="3119"/>
        </w:tabs>
        <w:spacing w:before="120" w:after="120" w:line="240" w:lineRule="auto"/>
        <w:jc w:val="left"/>
      </w:pPr>
      <w:r w:rsidRPr="00ED5EAC">
        <w:t>total emissions from fuel for the project;</w:t>
      </w:r>
    </w:p>
    <w:p w:rsidR="00EA5AF7" w:rsidRDefault="00C620F5">
      <w:pPr>
        <w:pStyle w:val="definition"/>
        <w:numPr>
          <w:ilvl w:val="0"/>
          <w:numId w:val="46"/>
        </w:numPr>
        <w:tabs>
          <w:tab w:val="left" w:pos="3119"/>
        </w:tabs>
        <w:spacing w:before="120" w:after="120" w:line="240" w:lineRule="auto"/>
        <w:jc w:val="left"/>
      </w:pPr>
      <w:r w:rsidRPr="00ED5EAC">
        <w:t>the initial carbon stock for the project;</w:t>
      </w:r>
      <w:r w:rsidR="00B516D0" w:rsidRPr="00ED5EAC">
        <w:t xml:space="preserve"> </w:t>
      </w:r>
    </w:p>
    <w:p w:rsidR="00EA5AF7" w:rsidRDefault="00C620F5">
      <w:pPr>
        <w:pStyle w:val="definition"/>
        <w:numPr>
          <w:ilvl w:val="0"/>
          <w:numId w:val="46"/>
        </w:numPr>
        <w:tabs>
          <w:tab w:val="left" w:pos="3119"/>
        </w:tabs>
        <w:spacing w:before="120" w:after="120" w:line="240" w:lineRule="auto"/>
        <w:jc w:val="left"/>
      </w:pPr>
      <w:r w:rsidRPr="00ED5EAC">
        <w:t>carbon stock for the project at the end of the reporting period</w:t>
      </w:r>
      <w:r w:rsidR="00B516D0" w:rsidRPr="00ED5EAC">
        <w:t>;</w:t>
      </w:r>
    </w:p>
    <w:p w:rsidR="00AE51D3" w:rsidRPr="00ED5EAC" w:rsidRDefault="00E07558" w:rsidP="00AF0D1B">
      <w:pPr>
        <w:pStyle w:val="definition"/>
        <w:numPr>
          <w:ilvl w:val="0"/>
          <w:numId w:val="46"/>
        </w:numPr>
        <w:tabs>
          <w:tab w:val="left" w:pos="3119"/>
        </w:tabs>
        <w:spacing w:before="120" w:after="120" w:line="240" w:lineRule="auto"/>
        <w:jc w:val="left"/>
      </w:pPr>
      <w:r w:rsidRPr="00ED5EAC">
        <w:t xml:space="preserve">forest management information set out at </w:t>
      </w:r>
      <w:r w:rsidR="00D94112" w:rsidRPr="00ED5EAC">
        <w:t xml:space="preserve">paragraphs </w:t>
      </w:r>
      <w:r w:rsidR="00BC485B">
        <w:t>4.5</w:t>
      </w:r>
      <w:r w:rsidR="00037CE1" w:rsidRPr="00ED5EAC">
        <w:t xml:space="preserve"> </w:t>
      </w:r>
      <w:fldSimple w:instr=" REF _Ref322526818 \r \h  \* MERGEFORMAT ">
        <w:r w:rsidR="00F006C8">
          <w:t>(c)</w:t>
        </w:r>
      </w:fldSimple>
      <w:r w:rsidRPr="00ED5EAC">
        <w:t xml:space="preserve"> </w:t>
      </w:r>
      <w:r w:rsidR="00853C94" w:rsidRPr="00ED5EAC">
        <w:t>and</w:t>
      </w:r>
      <w:r w:rsidR="00B34738" w:rsidRPr="00ED5EAC">
        <w:t xml:space="preserve"> </w:t>
      </w:r>
      <w:fldSimple w:instr=" REF _Ref323209127 \r \h  \* MERGEFORMAT ">
        <w:r w:rsidR="00F006C8">
          <w:t>(d)</w:t>
        </w:r>
      </w:fldSimple>
      <w:r w:rsidRPr="00ED5EAC">
        <w:t xml:space="preserve">, </w:t>
      </w:r>
      <w:r w:rsidR="00CF2F95" w:rsidRPr="00ED5EAC">
        <w:t>and</w:t>
      </w:r>
      <w:r w:rsidRPr="00ED5EAC">
        <w:t xml:space="preserve"> </w:t>
      </w:r>
      <w:r w:rsidR="00D70C99" w:rsidRPr="00ED5EAC">
        <w:t xml:space="preserve">any change to </w:t>
      </w:r>
      <w:r w:rsidR="00E54183" w:rsidRPr="00ED5EAC">
        <w:t xml:space="preserve">the forest management </w:t>
      </w:r>
      <w:r w:rsidR="00D70C99" w:rsidRPr="00ED5EAC">
        <w:t xml:space="preserve">information provided in the previous reporting period; </w:t>
      </w:r>
    </w:p>
    <w:p w:rsidR="00EA5AF7" w:rsidRDefault="00D70C99">
      <w:pPr>
        <w:pStyle w:val="definition"/>
        <w:numPr>
          <w:ilvl w:val="0"/>
          <w:numId w:val="46"/>
        </w:numPr>
        <w:tabs>
          <w:tab w:val="left" w:pos="3119"/>
        </w:tabs>
        <w:spacing w:before="120" w:after="120" w:line="240" w:lineRule="auto"/>
        <w:jc w:val="left"/>
      </w:pPr>
      <w:r w:rsidRPr="00ED5EAC">
        <w:t xml:space="preserve">any change to </w:t>
      </w:r>
      <w:r w:rsidR="00E54183" w:rsidRPr="00ED5EAC">
        <w:t xml:space="preserve">the </w:t>
      </w:r>
      <w:r w:rsidR="00C22F05" w:rsidRPr="00ED5EAC">
        <w:t xml:space="preserve"> carbon estimation area or exclusion area</w:t>
      </w:r>
      <w:r w:rsidR="00E54183" w:rsidRPr="00ED5EAC">
        <w:t xml:space="preserve"> </w:t>
      </w:r>
      <w:r w:rsidRPr="00ED5EAC">
        <w:t>information provided i</w:t>
      </w:r>
      <w:r w:rsidR="00B86A54" w:rsidRPr="00ED5EAC">
        <w:t>n the previous reporting period; and</w:t>
      </w:r>
    </w:p>
    <w:p w:rsidR="00EA5AF7" w:rsidRDefault="003B404D">
      <w:pPr>
        <w:pStyle w:val="definition"/>
        <w:numPr>
          <w:ilvl w:val="0"/>
          <w:numId w:val="46"/>
        </w:numPr>
        <w:tabs>
          <w:tab w:val="left" w:pos="3119"/>
        </w:tabs>
        <w:spacing w:before="120" w:after="120" w:line="240" w:lineRule="auto"/>
        <w:jc w:val="left"/>
      </w:pPr>
      <w:r w:rsidRPr="00ED5EAC">
        <w:t>date stamped Reforestation Modelling Tool output files (.rmd file) for each carbon estimation area in a project area.</w:t>
      </w:r>
    </w:p>
    <w:p w:rsidR="00EA5AF7" w:rsidRDefault="00EA5AF7">
      <w:pPr>
        <w:pStyle w:val="definition"/>
        <w:tabs>
          <w:tab w:val="left" w:pos="3119"/>
        </w:tabs>
        <w:spacing w:before="120" w:after="120" w:line="240" w:lineRule="auto"/>
        <w:ind w:left="1684"/>
        <w:jc w:val="left"/>
      </w:pPr>
    </w:p>
    <w:p w:rsidR="00EA5AF7" w:rsidRDefault="00FC10B1">
      <w:pPr>
        <w:pStyle w:val="NoteEnd"/>
        <w:keepNext/>
        <w:pBdr>
          <w:top w:val="single" w:sz="4" w:space="3" w:color="auto"/>
        </w:pBdr>
        <w:spacing w:after="120" w:line="240" w:lineRule="auto"/>
        <w:jc w:val="left"/>
        <w:rPr>
          <w:b/>
          <w:sz w:val="24"/>
        </w:rPr>
      </w:pPr>
      <w:r w:rsidRPr="00ED5EAC">
        <w:rPr>
          <w:b/>
          <w:sz w:val="24"/>
        </w:rPr>
        <w:t>Note</w:t>
      </w:r>
    </w:p>
    <w:p w:rsidR="00EA5AF7" w:rsidRDefault="00FC10B1">
      <w:pPr>
        <w:pStyle w:val="NoteEnd"/>
        <w:spacing w:after="120" w:line="240" w:lineRule="auto"/>
        <w:ind w:left="0" w:firstLine="0"/>
        <w:jc w:val="left"/>
        <w:rPr>
          <w:color w:val="000000"/>
          <w:sz w:val="24"/>
        </w:rPr>
      </w:pPr>
      <w:r w:rsidRPr="00ED5EAC">
        <w:rPr>
          <w:color w:val="000000"/>
          <w:sz w:val="24"/>
        </w:rPr>
        <w:t xml:space="preserve">All legislative instruments and compilations are registered on the Federal Register of Legislative Instruments kept under the </w:t>
      </w:r>
      <w:r w:rsidRPr="00ED5EAC">
        <w:rPr>
          <w:i/>
          <w:color w:val="000000"/>
          <w:sz w:val="24"/>
        </w:rPr>
        <w:t>Legislative Instruments Act 2003</w:t>
      </w:r>
      <w:r w:rsidRPr="00ED5EAC">
        <w:rPr>
          <w:color w:val="000000"/>
          <w:sz w:val="24"/>
        </w:rPr>
        <w:t xml:space="preserve">. See </w:t>
      </w:r>
      <w:r w:rsidRPr="00ED5EAC">
        <w:rPr>
          <w:color w:val="000000"/>
          <w:sz w:val="24"/>
          <w:u w:val="single"/>
        </w:rPr>
        <w:t>www.frli.gov.au</w:t>
      </w:r>
      <w:r w:rsidRPr="00ED5EAC">
        <w:rPr>
          <w:color w:val="000000"/>
          <w:sz w:val="24"/>
        </w:rPr>
        <w:t>.</w:t>
      </w:r>
    </w:p>
    <w:p w:rsidR="00FC10B1" w:rsidRPr="00ED5EAC" w:rsidRDefault="00FC10B1" w:rsidP="00AF0D1B">
      <w:pPr>
        <w:pStyle w:val="NotesSectionBreak"/>
        <w:spacing w:before="120" w:after="120"/>
        <w:sectPr w:rsidR="00FC10B1" w:rsidRPr="00ED5EAC" w:rsidSect="009207F7">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1440" w:right="1797" w:bottom="1440" w:left="1797" w:header="709" w:footer="709" w:gutter="0"/>
          <w:cols w:space="708"/>
          <w:docGrid w:linePitch="360"/>
        </w:sectPr>
      </w:pPr>
    </w:p>
    <w:p w:rsidR="00EA5AF7" w:rsidRDefault="00EA5AF7">
      <w:pPr>
        <w:spacing w:before="120" w:after="120"/>
      </w:pPr>
    </w:p>
    <w:sectPr w:rsidR="00EA5AF7" w:rsidSect="00FC10B1">
      <w:headerReference w:type="even" r:id="rId26"/>
      <w:headerReference w:type="default" r:id="rId27"/>
      <w:footerReference w:type="even" r:id="rId28"/>
      <w:footerReference w:type="default" r:id="rId29"/>
      <w:footerReference w:type="first" r:id="rId30"/>
      <w:type w:val="continuous"/>
      <w:pgSz w:w="11907" w:h="16839"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201" w:rsidRDefault="00465201">
      <w:r>
        <w:separator/>
      </w:r>
    </w:p>
  </w:endnote>
  <w:endnote w:type="continuationSeparator" w:id="0">
    <w:p w:rsidR="00465201" w:rsidRDefault="00465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01" w:rsidRPr="00AB7886" w:rsidRDefault="00465201" w:rsidP="00AB7886">
    <w:pPr>
      <w:pStyle w:val="Footer"/>
      <w:jc w:val="lef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01" w:rsidRDefault="00465201" w:rsidP="00BD545A">
    <w:pPr>
      <w:spacing w:line="200" w:lineRule="exac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01" w:rsidRPr="00AB7886" w:rsidRDefault="00465201" w:rsidP="00AB78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01" w:rsidRPr="00AB7886" w:rsidRDefault="00465201" w:rsidP="00AB7886">
    <w:pPr>
      <w:pStyle w:val="Footer"/>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01" w:rsidRDefault="00465201">
    <w:pPr>
      <w:pStyle w:val="FooterDraft"/>
    </w:pPr>
  </w:p>
  <w:p w:rsidR="00465201" w:rsidRPr="00974D8C" w:rsidRDefault="00465201">
    <w:pPr>
      <w:pStyle w:val="FooterInf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01" w:rsidRDefault="00465201">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465201" w:rsidTr="008158EE">
      <w:trPr>
        <w:trHeight w:val="781"/>
      </w:trPr>
      <w:tc>
        <w:tcPr>
          <w:tcW w:w="1134" w:type="dxa"/>
          <w:shd w:val="clear" w:color="auto" w:fill="auto"/>
        </w:tcPr>
        <w:p w:rsidR="00465201" w:rsidRPr="00ED5EAC" w:rsidRDefault="000D5DEE">
          <w:pPr>
            <w:spacing w:line="240" w:lineRule="exact"/>
            <w:rPr>
              <w:sz w:val="20"/>
              <w:szCs w:val="20"/>
            </w:rPr>
          </w:pPr>
          <w:r w:rsidRPr="00ED5EAC">
            <w:rPr>
              <w:rStyle w:val="PageNumber"/>
              <w:rFonts w:ascii="Times New Roman" w:hAnsi="Times New Roman"/>
              <w:sz w:val="20"/>
              <w:szCs w:val="20"/>
            </w:rPr>
            <w:fldChar w:fldCharType="begin"/>
          </w:r>
          <w:r w:rsidR="00465201" w:rsidRPr="00ED5EAC">
            <w:rPr>
              <w:rStyle w:val="PageNumber"/>
              <w:rFonts w:ascii="Times New Roman" w:hAnsi="Times New Roman"/>
              <w:sz w:val="20"/>
              <w:szCs w:val="20"/>
            </w:rPr>
            <w:instrText xml:space="preserve">PAGE  </w:instrText>
          </w:r>
          <w:r w:rsidRPr="00ED5EAC">
            <w:rPr>
              <w:rStyle w:val="PageNumber"/>
              <w:rFonts w:ascii="Times New Roman" w:hAnsi="Times New Roman"/>
              <w:sz w:val="20"/>
              <w:szCs w:val="20"/>
            </w:rPr>
            <w:fldChar w:fldCharType="separate"/>
          </w:r>
          <w:r w:rsidR="00F006C8">
            <w:rPr>
              <w:rStyle w:val="PageNumber"/>
              <w:rFonts w:ascii="Times New Roman" w:hAnsi="Times New Roman"/>
              <w:noProof/>
              <w:sz w:val="20"/>
              <w:szCs w:val="20"/>
            </w:rPr>
            <w:t>2</w:t>
          </w:r>
          <w:r w:rsidRPr="00ED5EAC">
            <w:rPr>
              <w:rStyle w:val="PageNumber"/>
              <w:rFonts w:ascii="Times New Roman" w:hAnsi="Times New Roman"/>
              <w:sz w:val="20"/>
              <w:szCs w:val="20"/>
            </w:rPr>
            <w:fldChar w:fldCharType="end"/>
          </w:r>
        </w:p>
      </w:tc>
      <w:tc>
        <w:tcPr>
          <w:tcW w:w="6095" w:type="dxa"/>
          <w:shd w:val="clear" w:color="auto" w:fill="auto"/>
        </w:tcPr>
        <w:p w:rsidR="00465201" w:rsidRPr="00ED5EAC" w:rsidRDefault="00465201" w:rsidP="00692CD9">
          <w:pPr>
            <w:pStyle w:val="FooterCitation"/>
            <w:rPr>
              <w:rFonts w:ascii="Times New Roman" w:hAnsi="Times New Roman"/>
              <w:sz w:val="20"/>
              <w:szCs w:val="20"/>
            </w:rPr>
          </w:pPr>
          <w:r w:rsidRPr="00ED5EAC">
            <w:rPr>
              <w:rFonts w:ascii="Times New Roman" w:hAnsi="Times New Roman"/>
              <w:sz w:val="20"/>
              <w:szCs w:val="20"/>
            </w:rPr>
            <w:t>Carbon Farming (Quantifying Carbon Sequestration by Permanent Environmental Plantings of Native Tree Species using the CFI Reforestation Modelling Tool) Methodology Determination 2012</w:t>
          </w:r>
          <w:r>
            <w:rPr>
              <w:rFonts w:ascii="Times New Roman" w:hAnsi="Times New Roman"/>
              <w:sz w:val="20"/>
              <w:szCs w:val="20"/>
            </w:rPr>
            <w:t>.</w:t>
          </w:r>
          <w:r w:rsidRPr="00ED5EAC" w:rsidDel="00544210">
            <w:rPr>
              <w:rFonts w:ascii="Times New Roman" w:hAnsi="Times New Roman"/>
              <w:sz w:val="20"/>
              <w:szCs w:val="20"/>
            </w:rPr>
            <w:t xml:space="preserve"> </w:t>
          </w:r>
        </w:p>
      </w:tc>
      <w:tc>
        <w:tcPr>
          <w:tcW w:w="1134" w:type="dxa"/>
          <w:shd w:val="clear" w:color="auto" w:fill="auto"/>
        </w:tcPr>
        <w:p w:rsidR="00465201" w:rsidRPr="00ED5EAC" w:rsidRDefault="00465201">
          <w:pPr>
            <w:spacing w:line="240" w:lineRule="exact"/>
            <w:jc w:val="right"/>
            <w:rPr>
              <w:rStyle w:val="PageNumber"/>
              <w:rFonts w:ascii="Times New Roman" w:hAnsi="Times New Roman"/>
              <w:sz w:val="20"/>
              <w:szCs w:val="20"/>
            </w:rPr>
          </w:pPr>
        </w:p>
      </w:tc>
    </w:tr>
  </w:tbl>
  <w:p w:rsidR="00465201" w:rsidRDefault="00465201" w:rsidP="008158EE">
    <w:pPr>
      <w:pStyle w:val="FooterDraft"/>
    </w:pPr>
  </w:p>
  <w:p w:rsidR="00465201" w:rsidRPr="0055794B" w:rsidRDefault="0046520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01" w:rsidRDefault="00465201">
    <w:pPr>
      <w:spacing w:line="200" w:lineRule="exact"/>
    </w:pPr>
  </w:p>
  <w:tbl>
    <w:tblPr>
      <w:tblW w:w="0" w:type="auto"/>
      <w:tblBorders>
        <w:top w:val="single" w:sz="4" w:space="0" w:color="auto"/>
      </w:tblBorders>
      <w:tblLayout w:type="fixed"/>
      <w:tblLook w:val="01E0"/>
    </w:tblPr>
    <w:tblGrid>
      <w:gridCol w:w="1134"/>
      <w:gridCol w:w="6095"/>
      <w:gridCol w:w="1134"/>
    </w:tblGrid>
    <w:tr w:rsidR="00465201">
      <w:tc>
        <w:tcPr>
          <w:tcW w:w="1134" w:type="dxa"/>
          <w:shd w:val="clear" w:color="auto" w:fill="auto"/>
        </w:tcPr>
        <w:p w:rsidR="00465201" w:rsidRDefault="00465201">
          <w:pPr>
            <w:spacing w:line="240" w:lineRule="exact"/>
          </w:pPr>
        </w:p>
      </w:tc>
      <w:tc>
        <w:tcPr>
          <w:tcW w:w="6095" w:type="dxa"/>
          <w:shd w:val="clear" w:color="auto" w:fill="auto"/>
        </w:tcPr>
        <w:p w:rsidR="00465201" w:rsidRPr="00ED5EAC" w:rsidRDefault="00465201">
          <w:pPr>
            <w:pStyle w:val="FooterCitation"/>
            <w:rPr>
              <w:rFonts w:ascii="Times New Roman" w:hAnsi="Times New Roman"/>
              <w:sz w:val="20"/>
              <w:szCs w:val="20"/>
            </w:rPr>
          </w:pPr>
          <w:r w:rsidRPr="00ED5EAC">
            <w:rPr>
              <w:rFonts w:ascii="Times New Roman" w:hAnsi="Times New Roman"/>
              <w:sz w:val="20"/>
              <w:szCs w:val="20"/>
            </w:rPr>
            <w:t>Carbon Farming (Quantifying Carbon Dioxide Sequestration by Permanent Environmental Plantings of Native Species using the CFI Reforestation Modelling Tool) Methodology Determination 2012</w:t>
          </w:r>
          <w:r>
            <w:rPr>
              <w:rFonts w:ascii="Times New Roman" w:hAnsi="Times New Roman"/>
              <w:sz w:val="20"/>
              <w:szCs w:val="20"/>
            </w:rPr>
            <w:t>.</w:t>
          </w:r>
        </w:p>
      </w:tc>
      <w:tc>
        <w:tcPr>
          <w:tcW w:w="1134" w:type="dxa"/>
          <w:shd w:val="clear" w:color="auto" w:fill="auto"/>
        </w:tcPr>
        <w:p w:rsidR="00465201" w:rsidRPr="00ED5EAC" w:rsidRDefault="000D5DEE">
          <w:pPr>
            <w:spacing w:line="240" w:lineRule="exact"/>
            <w:jc w:val="right"/>
            <w:rPr>
              <w:rStyle w:val="PageNumber"/>
              <w:rFonts w:ascii="Times New Roman" w:hAnsi="Times New Roman"/>
              <w:sz w:val="20"/>
              <w:szCs w:val="20"/>
            </w:rPr>
          </w:pPr>
          <w:r w:rsidRPr="00ED5EAC">
            <w:rPr>
              <w:rStyle w:val="PageNumber"/>
              <w:rFonts w:ascii="Times New Roman" w:hAnsi="Times New Roman"/>
              <w:sz w:val="20"/>
              <w:szCs w:val="20"/>
            </w:rPr>
            <w:fldChar w:fldCharType="begin"/>
          </w:r>
          <w:r w:rsidR="00465201" w:rsidRPr="00ED5EAC">
            <w:rPr>
              <w:rStyle w:val="PageNumber"/>
              <w:rFonts w:ascii="Times New Roman" w:hAnsi="Times New Roman"/>
              <w:sz w:val="20"/>
              <w:szCs w:val="20"/>
            </w:rPr>
            <w:instrText xml:space="preserve">PAGE  </w:instrText>
          </w:r>
          <w:r w:rsidRPr="00ED5EAC">
            <w:rPr>
              <w:rStyle w:val="PageNumber"/>
              <w:rFonts w:ascii="Times New Roman" w:hAnsi="Times New Roman"/>
              <w:sz w:val="20"/>
              <w:szCs w:val="20"/>
            </w:rPr>
            <w:fldChar w:fldCharType="separate"/>
          </w:r>
          <w:r w:rsidR="00F006C8">
            <w:rPr>
              <w:rStyle w:val="PageNumber"/>
              <w:rFonts w:ascii="Times New Roman" w:hAnsi="Times New Roman"/>
              <w:noProof/>
              <w:sz w:val="20"/>
              <w:szCs w:val="20"/>
            </w:rPr>
            <w:t>3</w:t>
          </w:r>
          <w:r w:rsidRPr="00ED5EAC">
            <w:rPr>
              <w:rStyle w:val="PageNumber"/>
              <w:rFonts w:ascii="Times New Roman" w:hAnsi="Times New Roman"/>
              <w:sz w:val="20"/>
              <w:szCs w:val="20"/>
            </w:rPr>
            <w:fldChar w:fldCharType="end"/>
          </w:r>
        </w:p>
      </w:tc>
    </w:tr>
  </w:tbl>
  <w:p w:rsidR="00465201" w:rsidRPr="00F10D43" w:rsidRDefault="00465201">
    <w:pPr>
      <w:pStyle w:val="Footerinfo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01" w:rsidRPr="00ED5EAC" w:rsidRDefault="00465201" w:rsidP="009207F7">
    <w:pPr>
      <w:spacing w:line="200" w:lineRule="exact"/>
      <w:ind w:right="360"/>
      <w:rPr>
        <w:sz w:val="20"/>
        <w:szCs w:val="20"/>
      </w:rPr>
    </w:pPr>
  </w:p>
  <w:tbl>
    <w:tblPr>
      <w:tblW w:w="0" w:type="auto"/>
      <w:tblBorders>
        <w:top w:val="single" w:sz="4" w:space="0" w:color="auto"/>
      </w:tblBorders>
      <w:tblLayout w:type="fixed"/>
      <w:tblLook w:val="01E0"/>
    </w:tblPr>
    <w:tblGrid>
      <w:gridCol w:w="1134"/>
      <w:gridCol w:w="6095"/>
      <w:gridCol w:w="1134"/>
    </w:tblGrid>
    <w:tr w:rsidR="00465201" w:rsidRPr="00ED5EAC">
      <w:tc>
        <w:tcPr>
          <w:tcW w:w="1134" w:type="dxa"/>
          <w:shd w:val="clear" w:color="auto" w:fill="auto"/>
        </w:tcPr>
        <w:p w:rsidR="00465201" w:rsidRPr="00ED5EAC" w:rsidRDefault="000D5DEE" w:rsidP="009207F7">
          <w:pPr>
            <w:spacing w:line="240" w:lineRule="exact"/>
            <w:rPr>
              <w:sz w:val="20"/>
              <w:szCs w:val="20"/>
            </w:rPr>
          </w:pPr>
          <w:r w:rsidRPr="004432B8">
            <w:rPr>
              <w:rStyle w:val="PageNumber"/>
              <w:rFonts w:ascii="Times New Roman" w:hAnsi="Times New Roman"/>
              <w:sz w:val="20"/>
              <w:szCs w:val="20"/>
            </w:rPr>
            <w:fldChar w:fldCharType="begin"/>
          </w:r>
          <w:r w:rsidR="00465201" w:rsidRPr="004432B8">
            <w:rPr>
              <w:rStyle w:val="PageNumber"/>
              <w:rFonts w:ascii="Times New Roman" w:hAnsi="Times New Roman"/>
              <w:sz w:val="20"/>
              <w:szCs w:val="20"/>
            </w:rPr>
            <w:instrText xml:space="preserve">PAGE  </w:instrText>
          </w:r>
          <w:r w:rsidRPr="004432B8">
            <w:rPr>
              <w:rStyle w:val="PageNumber"/>
              <w:rFonts w:ascii="Times New Roman" w:hAnsi="Times New Roman"/>
              <w:sz w:val="20"/>
              <w:szCs w:val="20"/>
            </w:rPr>
            <w:fldChar w:fldCharType="separate"/>
          </w:r>
          <w:r w:rsidR="00F006C8">
            <w:rPr>
              <w:rStyle w:val="PageNumber"/>
              <w:rFonts w:ascii="Times New Roman" w:hAnsi="Times New Roman"/>
              <w:noProof/>
              <w:sz w:val="20"/>
              <w:szCs w:val="20"/>
            </w:rPr>
            <w:t>26</w:t>
          </w:r>
          <w:r w:rsidRPr="004432B8">
            <w:rPr>
              <w:rStyle w:val="PageNumber"/>
              <w:rFonts w:ascii="Times New Roman" w:hAnsi="Times New Roman"/>
              <w:sz w:val="20"/>
              <w:szCs w:val="20"/>
            </w:rPr>
            <w:fldChar w:fldCharType="end"/>
          </w:r>
        </w:p>
      </w:tc>
      <w:tc>
        <w:tcPr>
          <w:tcW w:w="6095" w:type="dxa"/>
          <w:shd w:val="clear" w:color="auto" w:fill="auto"/>
        </w:tcPr>
        <w:p w:rsidR="00465201" w:rsidRPr="00ED5EAC" w:rsidRDefault="00465201" w:rsidP="00692CD9">
          <w:pPr>
            <w:pStyle w:val="FooterCitation"/>
            <w:rPr>
              <w:rFonts w:ascii="Times New Roman" w:hAnsi="Times New Roman"/>
              <w:sz w:val="20"/>
              <w:szCs w:val="20"/>
            </w:rPr>
          </w:pPr>
          <w:r w:rsidRPr="004432B8">
            <w:rPr>
              <w:rFonts w:ascii="Times New Roman" w:hAnsi="Times New Roman"/>
              <w:sz w:val="20"/>
              <w:szCs w:val="20"/>
            </w:rPr>
            <w:t>Carbon Farming (Quantifying Carbon Sequestration by Permanent Environmental Plantings of Native Tree Species using the CFI Reforestation Modelling Tool) Methodology Determination 2012</w:t>
          </w:r>
          <w:r w:rsidRPr="004432B8">
            <w:rPr>
              <w:rFonts w:ascii="Times New Roman" w:hAnsi="Times New Roman"/>
              <w:i w:val="0"/>
              <w:sz w:val="20"/>
              <w:szCs w:val="20"/>
            </w:rPr>
            <w:t>.</w:t>
          </w:r>
          <w:r w:rsidRPr="004432B8">
            <w:rPr>
              <w:rFonts w:ascii="Times New Roman" w:hAnsi="Times New Roman"/>
              <w:sz w:val="20"/>
              <w:szCs w:val="20"/>
            </w:rPr>
            <w:t xml:space="preserve"> </w:t>
          </w:r>
        </w:p>
      </w:tc>
      <w:tc>
        <w:tcPr>
          <w:tcW w:w="1134" w:type="dxa"/>
          <w:shd w:val="clear" w:color="auto" w:fill="auto"/>
        </w:tcPr>
        <w:p w:rsidR="00465201" w:rsidRPr="00ED5EAC" w:rsidRDefault="00465201" w:rsidP="009207F7">
          <w:pPr>
            <w:spacing w:line="240" w:lineRule="exact"/>
            <w:jc w:val="right"/>
            <w:rPr>
              <w:rStyle w:val="PageNumber"/>
              <w:rFonts w:ascii="Times New Roman" w:hAnsi="Times New Roman"/>
              <w:sz w:val="20"/>
              <w:szCs w:val="20"/>
            </w:rPr>
          </w:pPr>
        </w:p>
      </w:tc>
    </w:tr>
  </w:tbl>
  <w:p w:rsidR="00465201" w:rsidRDefault="00465201" w:rsidP="009207F7">
    <w:pPr>
      <w:pStyle w:val="FooterInfo"/>
    </w:pPr>
  </w:p>
  <w:p w:rsidR="00465201" w:rsidRDefault="00465201" w:rsidP="000C7415">
    <w:pPr>
      <w:pStyle w:val="FooterDraft"/>
    </w:pPr>
  </w:p>
  <w:p w:rsidR="00465201" w:rsidRPr="0055794B" w:rsidRDefault="00465201" w:rsidP="009207F7">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01" w:rsidRDefault="00465201" w:rsidP="009207F7">
    <w:pPr>
      <w:spacing w:line="200" w:lineRule="exact"/>
    </w:pPr>
  </w:p>
  <w:tbl>
    <w:tblPr>
      <w:tblW w:w="0" w:type="auto"/>
      <w:tblBorders>
        <w:top w:val="single" w:sz="4" w:space="0" w:color="auto"/>
      </w:tblBorders>
      <w:tblLayout w:type="fixed"/>
      <w:tblLook w:val="01E0"/>
    </w:tblPr>
    <w:tblGrid>
      <w:gridCol w:w="1134"/>
      <w:gridCol w:w="6095"/>
      <w:gridCol w:w="1134"/>
    </w:tblGrid>
    <w:tr w:rsidR="00465201" w:rsidRPr="00ED5EAC">
      <w:tc>
        <w:tcPr>
          <w:tcW w:w="1134" w:type="dxa"/>
          <w:shd w:val="clear" w:color="auto" w:fill="auto"/>
        </w:tcPr>
        <w:p w:rsidR="00465201" w:rsidRPr="00ED5EAC" w:rsidRDefault="00465201" w:rsidP="009207F7">
          <w:pPr>
            <w:spacing w:line="240" w:lineRule="exact"/>
            <w:rPr>
              <w:sz w:val="20"/>
              <w:szCs w:val="20"/>
            </w:rPr>
          </w:pPr>
        </w:p>
      </w:tc>
      <w:tc>
        <w:tcPr>
          <w:tcW w:w="6095" w:type="dxa"/>
          <w:shd w:val="clear" w:color="auto" w:fill="auto"/>
        </w:tcPr>
        <w:p w:rsidR="00465201" w:rsidRPr="00ED5EAC" w:rsidRDefault="00465201" w:rsidP="00692CD9">
          <w:pPr>
            <w:pStyle w:val="FooterCitation"/>
            <w:rPr>
              <w:rFonts w:ascii="Times New Roman" w:hAnsi="Times New Roman"/>
              <w:sz w:val="20"/>
              <w:szCs w:val="20"/>
            </w:rPr>
          </w:pPr>
          <w:r w:rsidRPr="004432B8">
            <w:rPr>
              <w:rFonts w:ascii="Times New Roman" w:hAnsi="Times New Roman"/>
              <w:sz w:val="20"/>
              <w:szCs w:val="20"/>
            </w:rPr>
            <w:t>Carbon Farming (Quantifying Carbon Sequestration by Permanent Environmental Plantings of Native Tree Species using the CFI Reforestation Modelling Tool) Methodology Determination 2012</w:t>
          </w:r>
          <w:r w:rsidRPr="004432B8">
            <w:rPr>
              <w:rFonts w:ascii="Times New Roman" w:hAnsi="Times New Roman"/>
              <w:i w:val="0"/>
              <w:sz w:val="20"/>
              <w:szCs w:val="20"/>
            </w:rPr>
            <w:t>.</w:t>
          </w:r>
          <w:r w:rsidRPr="004432B8">
            <w:rPr>
              <w:rFonts w:ascii="Times New Roman" w:hAnsi="Times New Roman"/>
              <w:sz w:val="20"/>
              <w:szCs w:val="20"/>
            </w:rPr>
            <w:t xml:space="preserve"> </w:t>
          </w:r>
        </w:p>
      </w:tc>
      <w:tc>
        <w:tcPr>
          <w:tcW w:w="1134" w:type="dxa"/>
          <w:shd w:val="clear" w:color="auto" w:fill="auto"/>
        </w:tcPr>
        <w:p w:rsidR="00465201" w:rsidRPr="00ED5EAC" w:rsidRDefault="000D5DEE" w:rsidP="009207F7">
          <w:pPr>
            <w:spacing w:line="240" w:lineRule="exact"/>
            <w:jc w:val="right"/>
            <w:rPr>
              <w:rStyle w:val="PageNumber"/>
              <w:rFonts w:ascii="Times New Roman" w:hAnsi="Times New Roman"/>
              <w:sz w:val="20"/>
              <w:szCs w:val="20"/>
            </w:rPr>
          </w:pPr>
          <w:r w:rsidRPr="004432B8">
            <w:rPr>
              <w:rStyle w:val="PageNumber"/>
              <w:rFonts w:ascii="Times New Roman" w:hAnsi="Times New Roman"/>
              <w:sz w:val="20"/>
              <w:szCs w:val="20"/>
            </w:rPr>
            <w:fldChar w:fldCharType="begin"/>
          </w:r>
          <w:r w:rsidR="00465201" w:rsidRPr="004432B8">
            <w:rPr>
              <w:rStyle w:val="PageNumber"/>
              <w:rFonts w:ascii="Times New Roman" w:hAnsi="Times New Roman"/>
              <w:sz w:val="20"/>
              <w:szCs w:val="20"/>
            </w:rPr>
            <w:instrText xml:space="preserve">PAGE  </w:instrText>
          </w:r>
          <w:r w:rsidRPr="004432B8">
            <w:rPr>
              <w:rStyle w:val="PageNumber"/>
              <w:rFonts w:ascii="Times New Roman" w:hAnsi="Times New Roman"/>
              <w:sz w:val="20"/>
              <w:szCs w:val="20"/>
            </w:rPr>
            <w:fldChar w:fldCharType="separate"/>
          </w:r>
          <w:r w:rsidR="00F006C8">
            <w:rPr>
              <w:rStyle w:val="PageNumber"/>
              <w:rFonts w:ascii="Times New Roman" w:hAnsi="Times New Roman"/>
              <w:noProof/>
              <w:sz w:val="20"/>
              <w:szCs w:val="20"/>
            </w:rPr>
            <w:t>25</w:t>
          </w:r>
          <w:r w:rsidRPr="004432B8">
            <w:rPr>
              <w:rStyle w:val="PageNumber"/>
              <w:rFonts w:ascii="Times New Roman" w:hAnsi="Times New Roman"/>
              <w:sz w:val="20"/>
              <w:szCs w:val="20"/>
            </w:rPr>
            <w:fldChar w:fldCharType="end"/>
          </w:r>
        </w:p>
      </w:tc>
    </w:tr>
  </w:tbl>
  <w:p w:rsidR="00465201" w:rsidRPr="00ED5EAC" w:rsidRDefault="00465201" w:rsidP="009207F7">
    <w:pPr>
      <w:pStyle w:val="FooterInfo"/>
      <w:rPr>
        <w:rFonts w:ascii="Times New Roman" w:hAnsi="Times New Roman"/>
        <w:sz w:val="20"/>
        <w:szCs w:val="20"/>
      </w:rPr>
    </w:pPr>
  </w:p>
  <w:p w:rsidR="00465201" w:rsidRPr="00C83A6D" w:rsidRDefault="00465201" w:rsidP="009207F7">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01" w:rsidRPr="00556EB9" w:rsidRDefault="00465201" w:rsidP="009207F7">
    <w:pPr>
      <w:pStyle w:val="FooterCitation"/>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1E0"/>
    </w:tblPr>
    <w:tblGrid>
      <w:gridCol w:w="6095"/>
      <w:gridCol w:w="1134"/>
    </w:tblGrid>
    <w:tr w:rsidR="00465201">
      <w:tc>
        <w:tcPr>
          <w:tcW w:w="6095" w:type="dxa"/>
          <w:shd w:val="clear" w:color="auto" w:fill="auto"/>
        </w:tcPr>
        <w:p w:rsidR="00465201" w:rsidRPr="004F5D6D" w:rsidRDefault="00465201" w:rsidP="0063651D">
          <w:pPr>
            <w:pStyle w:val="FooterCitation"/>
          </w:pPr>
        </w:p>
      </w:tc>
      <w:tc>
        <w:tcPr>
          <w:tcW w:w="1134" w:type="dxa"/>
          <w:shd w:val="clear" w:color="auto" w:fill="auto"/>
        </w:tcPr>
        <w:p w:rsidR="00465201" w:rsidRPr="003D7214" w:rsidRDefault="000D5DEE" w:rsidP="009207F7">
          <w:pPr>
            <w:spacing w:line="240" w:lineRule="exact"/>
            <w:jc w:val="right"/>
            <w:rPr>
              <w:rStyle w:val="PageNumber"/>
              <w:rFonts w:cs="Arial"/>
            </w:rPr>
          </w:pPr>
          <w:r w:rsidRPr="003D7214">
            <w:rPr>
              <w:rStyle w:val="PageNumber"/>
              <w:rFonts w:cs="Arial"/>
            </w:rPr>
            <w:fldChar w:fldCharType="begin"/>
          </w:r>
          <w:r w:rsidR="00465201" w:rsidRPr="003D7214">
            <w:rPr>
              <w:rStyle w:val="PageNumber"/>
              <w:rFonts w:cs="Arial"/>
            </w:rPr>
            <w:instrText xml:space="preserve">PAGE  </w:instrText>
          </w:r>
          <w:r w:rsidRPr="003D7214">
            <w:rPr>
              <w:rStyle w:val="PageNumber"/>
              <w:rFonts w:cs="Arial"/>
            </w:rPr>
            <w:fldChar w:fldCharType="separate"/>
          </w:r>
          <w:r w:rsidR="00465201">
            <w:rPr>
              <w:rStyle w:val="PageNumber"/>
              <w:rFonts w:cs="Arial"/>
              <w:noProof/>
            </w:rPr>
            <w:t>1702502</w:t>
          </w:r>
          <w:r w:rsidRPr="003D7214">
            <w:rPr>
              <w:rStyle w:val="PageNumber"/>
              <w:rFonts w:cs="Arial"/>
            </w:rPr>
            <w:fldChar w:fldCharType="end"/>
          </w:r>
        </w:p>
      </w:tc>
    </w:tr>
  </w:tbl>
  <w:p w:rsidR="00465201" w:rsidRDefault="00465201" w:rsidP="009207F7">
    <w:pPr>
      <w:pStyle w:val="FooterInfo"/>
    </w:pPr>
  </w:p>
  <w:p w:rsidR="00465201" w:rsidRPr="00C83A6D" w:rsidRDefault="00465201" w:rsidP="009207F7">
    <w:pPr>
      <w:pStyle w:val="Footer"/>
    </w:pPr>
  </w:p>
  <w:p w:rsidR="00465201" w:rsidRDefault="00465201"/>
  <w:p w:rsidR="00465201" w:rsidRDefault="00465201">
    <w:pPr>
      <w:pStyle w:val="Header"/>
    </w:pPr>
  </w:p>
  <w:p w:rsidR="00465201" w:rsidRDefault="00465201"/>
  <w:p w:rsidR="00465201" w:rsidRPr="00556EB9" w:rsidRDefault="00465201" w:rsidP="009207F7">
    <w:pPr>
      <w:pStyle w:val="FooterCitation"/>
    </w:pPr>
  </w:p>
  <w:p w:rsidR="00465201" w:rsidRDefault="00465201"/>
  <w:tbl>
    <w:tblPr>
      <w:tblW w:w="0" w:type="auto"/>
      <w:tblLook w:val="01E0"/>
    </w:tblPr>
    <w:tblGrid>
      <w:gridCol w:w="1494"/>
      <w:gridCol w:w="6891"/>
    </w:tblGrid>
    <w:tr w:rsidR="00465201">
      <w:tc>
        <w:tcPr>
          <w:tcW w:w="1494" w:type="dxa"/>
        </w:tcPr>
        <w:p w:rsidR="00465201" w:rsidRDefault="00465201" w:rsidP="00BD545A">
          <w:pPr>
            <w:pStyle w:val="HeaderLiteEven"/>
          </w:pPr>
        </w:p>
      </w:tc>
      <w:tc>
        <w:tcPr>
          <w:tcW w:w="6891" w:type="dxa"/>
        </w:tcPr>
        <w:p w:rsidR="00465201" w:rsidRDefault="00465201" w:rsidP="00BD545A">
          <w:pPr>
            <w:pStyle w:val="HeaderLiteEven"/>
          </w:pPr>
        </w:p>
      </w:tc>
    </w:tr>
    <w:tr w:rsidR="00465201">
      <w:tc>
        <w:tcPr>
          <w:tcW w:w="1494" w:type="dxa"/>
        </w:tcPr>
        <w:p w:rsidR="00465201" w:rsidRDefault="00465201" w:rsidP="00BD545A">
          <w:pPr>
            <w:pStyle w:val="HeaderLiteEven"/>
          </w:pPr>
        </w:p>
      </w:tc>
      <w:tc>
        <w:tcPr>
          <w:tcW w:w="6891" w:type="dxa"/>
        </w:tcPr>
        <w:p w:rsidR="00465201" w:rsidRDefault="00465201" w:rsidP="00BD545A">
          <w:pPr>
            <w:pStyle w:val="HeaderLiteEven"/>
          </w:pPr>
        </w:p>
      </w:tc>
    </w:tr>
    <w:tr w:rsidR="00465201">
      <w:tc>
        <w:tcPr>
          <w:tcW w:w="8385" w:type="dxa"/>
          <w:gridSpan w:val="2"/>
          <w:tcBorders>
            <w:bottom w:val="single" w:sz="4" w:space="0" w:color="auto"/>
          </w:tcBorders>
        </w:tcPr>
        <w:p w:rsidR="00465201" w:rsidRDefault="00465201" w:rsidP="00BD545A">
          <w:pPr>
            <w:pStyle w:val="HeaderBoldEven"/>
          </w:pPr>
        </w:p>
      </w:tc>
    </w:tr>
  </w:tbl>
  <w:p w:rsidR="00465201" w:rsidRDefault="00465201" w:rsidP="00BD545A"/>
  <w:p w:rsidR="00465201" w:rsidRDefault="00465201">
    <w:r>
      <w:t xml:space="preserve"> FILENAME   \* MERGEF</w:t>
    </w:r>
  </w:p>
  <w:tbl>
    <w:tblPr>
      <w:tblW w:w="0" w:type="auto"/>
      <w:tblLook w:val="01E0"/>
    </w:tblPr>
    <w:tblGrid>
      <w:gridCol w:w="6914"/>
      <w:gridCol w:w="1471"/>
    </w:tblGrid>
    <w:tr w:rsidR="00465201">
      <w:tc>
        <w:tcPr>
          <w:tcW w:w="6914" w:type="dxa"/>
        </w:tcPr>
        <w:p w:rsidR="00465201" w:rsidRDefault="00465201" w:rsidP="00BD545A">
          <w:pPr>
            <w:pStyle w:val="HeaderLiteOdd"/>
          </w:pPr>
        </w:p>
      </w:tc>
      <w:tc>
        <w:tcPr>
          <w:tcW w:w="1471" w:type="dxa"/>
        </w:tcPr>
        <w:p w:rsidR="00465201" w:rsidRDefault="00465201" w:rsidP="00BD545A">
          <w:pPr>
            <w:pStyle w:val="HeaderLiteOdd"/>
          </w:pPr>
        </w:p>
      </w:tc>
    </w:tr>
    <w:tr w:rsidR="00465201">
      <w:tc>
        <w:tcPr>
          <w:tcW w:w="6914" w:type="dxa"/>
        </w:tcPr>
        <w:p w:rsidR="00465201" w:rsidRDefault="00465201" w:rsidP="00BD545A">
          <w:pPr>
            <w:pStyle w:val="HeaderLiteOdd"/>
          </w:pPr>
        </w:p>
      </w:tc>
      <w:tc>
        <w:tcPr>
          <w:tcW w:w="1471" w:type="dxa"/>
        </w:tcPr>
        <w:p w:rsidR="00465201" w:rsidRDefault="00465201" w:rsidP="00BD545A">
          <w:pPr>
            <w:pStyle w:val="HeaderLiteOdd"/>
          </w:pPr>
        </w:p>
      </w:tc>
    </w:tr>
    <w:tr w:rsidR="00465201">
      <w:tc>
        <w:tcPr>
          <w:tcW w:w="8385" w:type="dxa"/>
          <w:gridSpan w:val="2"/>
          <w:tcBorders>
            <w:bottom w:val="single" w:sz="4" w:space="0" w:color="auto"/>
          </w:tcBorders>
        </w:tcPr>
        <w:p w:rsidR="00465201" w:rsidRDefault="00465201" w:rsidP="00BD545A">
          <w:pPr>
            <w:pStyle w:val="HeaderBoldOdd"/>
          </w:pPr>
        </w:p>
      </w:tc>
    </w:tr>
  </w:tbl>
  <w:p w:rsidR="00465201" w:rsidRDefault="00465201" w:rsidP="00BD545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201" w:rsidRDefault="00465201">
      <w:r>
        <w:separator/>
      </w:r>
    </w:p>
  </w:footnote>
  <w:footnote w:type="continuationSeparator" w:id="0">
    <w:p w:rsidR="00465201" w:rsidRDefault="004652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465201" w:rsidRPr="000E1CC4">
      <w:tc>
        <w:tcPr>
          <w:tcW w:w="8385" w:type="dxa"/>
        </w:tcPr>
        <w:p w:rsidR="00465201" w:rsidRPr="000E1CC4" w:rsidRDefault="00465201" w:rsidP="009207F7">
          <w:pPr>
            <w:pStyle w:val="HeaderLiteEven"/>
            <w:tabs>
              <w:tab w:val="clear" w:pos="3969"/>
              <w:tab w:val="clear" w:pos="8505"/>
            </w:tabs>
            <w:spacing w:before="0" w:after="120"/>
            <w:ind w:firstLine="210"/>
            <w:rPr>
              <w:rFonts w:ascii="Times New Roman" w:hAnsi="Times New Roman"/>
              <w:sz w:val="24"/>
            </w:rPr>
          </w:pPr>
        </w:p>
      </w:tc>
    </w:tr>
    <w:tr w:rsidR="00465201" w:rsidRPr="000E1CC4">
      <w:tc>
        <w:tcPr>
          <w:tcW w:w="8385" w:type="dxa"/>
        </w:tcPr>
        <w:p w:rsidR="00465201" w:rsidRPr="000E1CC4" w:rsidRDefault="00465201" w:rsidP="009207F7">
          <w:pPr>
            <w:pStyle w:val="HeaderLiteEven"/>
            <w:tabs>
              <w:tab w:val="clear" w:pos="3969"/>
              <w:tab w:val="clear" w:pos="8505"/>
            </w:tabs>
            <w:spacing w:before="0" w:after="120"/>
            <w:ind w:firstLine="210"/>
            <w:rPr>
              <w:rFonts w:ascii="Times New Roman" w:hAnsi="Times New Roman"/>
              <w:sz w:val="24"/>
            </w:rPr>
          </w:pPr>
        </w:p>
      </w:tc>
    </w:tr>
    <w:tr w:rsidR="00465201" w:rsidRPr="000E1CC4">
      <w:tc>
        <w:tcPr>
          <w:tcW w:w="8385" w:type="dxa"/>
        </w:tcPr>
        <w:p w:rsidR="00465201" w:rsidRPr="001576C4" w:rsidRDefault="00465201" w:rsidP="009207F7">
          <w:pPr>
            <w:pStyle w:val="HeaderBoldEven"/>
            <w:spacing w:before="0" w:after="120" w:line="480" w:lineRule="auto"/>
            <w:rPr>
              <w:rFonts w:ascii="Times New Roman" w:hAnsi="Times New Roman"/>
              <w:b w:val="0"/>
              <w:sz w:val="24"/>
            </w:rPr>
          </w:pPr>
        </w:p>
      </w:tc>
    </w:tr>
  </w:tbl>
  <w:p w:rsidR="00465201" w:rsidRDefault="0046520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465201" w:rsidRPr="000E1CC4">
      <w:tc>
        <w:tcPr>
          <w:tcW w:w="8385" w:type="dxa"/>
        </w:tcPr>
        <w:p w:rsidR="00465201" w:rsidRPr="000E1CC4" w:rsidRDefault="00465201"/>
      </w:tc>
    </w:tr>
    <w:tr w:rsidR="00465201" w:rsidRPr="000E1CC4">
      <w:tc>
        <w:tcPr>
          <w:tcW w:w="8385" w:type="dxa"/>
        </w:tcPr>
        <w:p w:rsidR="00465201" w:rsidRPr="000E1CC4" w:rsidRDefault="00465201"/>
      </w:tc>
    </w:tr>
    <w:tr w:rsidR="00465201" w:rsidRPr="000E1CC4">
      <w:tc>
        <w:tcPr>
          <w:tcW w:w="8385" w:type="dxa"/>
        </w:tcPr>
        <w:p w:rsidR="00465201" w:rsidRPr="000E1CC4" w:rsidRDefault="00465201"/>
      </w:tc>
    </w:tr>
  </w:tbl>
  <w:p w:rsidR="00465201" w:rsidRDefault="0046520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ayout w:type="fixed"/>
      <w:tblLook w:val="01E0"/>
    </w:tblPr>
    <w:tblGrid>
      <w:gridCol w:w="1546"/>
      <w:gridCol w:w="6868"/>
    </w:tblGrid>
    <w:tr w:rsidR="00465201">
      <w:tc>
        <w:tcPr>
          <w:tcW w:w="8414" w:type="dxa"/>
          <w:gridSpan w:val="2"/>
        </w:tcPr>
        <w:p w:rsidR="00465201" w:rsidRDefault="00465201">
          <w:pPr>
            <w:pStyle w:val="HeaderLiteEven"/>
            <w:ind w:right="-108"/>
          </w:pPr>
        </w:p>
      </w:tc>
    </w:tr>
    <w:tr w:rsidR="00465201">
      <w:tc>
        <w:tcPr>
          <w:tcW w:w="1546" w:type="dxa"/>
        </w:tcPr>
        <w:p w:rsidR="00465201" w:rsidRDefault="00465201">
          <w:pPr>
            <w:pStyle w:val="HeaderLiteEven"/>
            <w:ind w:right="-108"/>
          </w:pPr>
        </w:p>
      </w:tc>
      <w:tc>
        <w:tcPr>
          <w:tcW w:w="6868" w:type="dxa"/>
          <w:vAlign w:val="bottom"/>
        </w:tcPr>
        <w:p w:rsidR="00465201" w:rsidRDefault="00465201">
          <w:pPr>
            <w:pStyle w:val="HeaderLiteEven"/>
            <w:ind w:right="-108"/>
          </w:pPr>
        </w:p>
      </w:tc>
    </w:tr>
    <w:tr w:rsidR="00465201">
      <w:tc>
        <w:tcPr>
          <w:tcW w:w="1546" w:type="dxa"/>
          <w:tcBorders>
            <w:bottom w:val="single" w:sz="4" w:space="0" w:color="auto"/>
          </w:tcBorders>
          <w:shd w:val="clear" w:color="auto" w:fill="auto"/>
        </w:tcPr>
        <w:p w:rsidR="00465201" w:rsidRDefault="00465201">
          <w:pPr>
            <w:pStyle w:val="HeaderLiteEven"/>
            <w:spacing w:before="120" w:after="60"/>
            <w:ind w:right="-108"/>
          </w:pPr>
        </w:p>
      </w:tc>
      <w:tc>
        <w:tcPr>
          <w:tcW w:w="6868" w:type="dxa"/>
          <w:tcBorders>
            <w:bottom w:val="single" w:sz="4" w:space="0" w:color="auto"/>
          </w:tcBorders>
          <w:shd w:val="clear" w:color="auto" w:fill="auto"/>
          <w:vAlign w:val="bottom"/>
        </w:tcPr>
        <w:p w:rsidR="00465201" w:rsidRDefault="00465201">
          <w:pPr>
            <w:pStyle w:val="HeaderLiteEven"/>
            <w:spacing w:before="120" w:after="60"/>
            <w:ind w:right="-108"/>
          </w:pPr>
        </w:p>
      </w:tc>
    </w:tr>
  </w:tbl>
  <w:p w:rsidR="00465201" w:rsidRPr="001269B3" w:rsidRDefault="00465201" w:rsidP="00193C39">
    <w:pPr>
      <w:pStyle w:val="HeaderContentsPage"/>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Layout w:type="fixed"/>
      <w:tblLook w:val="01E0"/>
    </w:tblPr>
    <w:tblGrid>
      <w:gridCol w:w="6868"/>
      <w:gridCol w:w="1546"/>
    </w:tblGrid>
    <w:tr w:rsidR="00465201">
      <w:tc>
        <w:tcPr>
          <w:tcW w:w="8414" w:type="dxa"/>
          <w:gridSpan w:val="2"/>
        </w:tcPr>
        <w:p w:rsidR="00465201" w:rsidRDefault="00465201">
          <w:pPr>
            <w:pStyle w:val="HeaderLiteOdd"/>
          </w:pPr>
          <w:r>
            <w:t>Contents</w:t>
          </w:r>
        </w:p>
      </w:tc>
    </w:tr>
    <w:tr w:rsidR="00465201">
      <w:tc>
        <w:tcPr>
          <w:tcW w:w="6868" w:type="dxa"/>
          <w:vAlign w:val="bottom"/>
        </w:tcPr>
        <w:p w:rsidR="00465201" w:rsidRDefault="00465201">
          <w:pPr>
            <w:pStyle w:val="HeaderLiteOdd"/>
          </w:pPr>
        </w:p>
      </w:tc>
      <w:tc>
        <w:tcPr>
          <w:tcW w:w="1546" w:type="dxa"/>
        </w:tcPr>
        <w:p w:rsidR="00465201" w:rsidRDefault="00465201">
          <w:pPr>
            <w:pStyle w:val="HeaderLiteOdd"/>
          </w:pPr>
        </w:p>
      </w:tc>
    </w:tr>
    <w:tr w:rsidR="00465201">
      <w:tc>
        <w:tcPr>
          <w:tcW w:w="6868" w:type="dxa"/>
          <w:tcBorders>
            <w:bottom w:val="single" w:sz="4" w:space="0" w:color="auto"/>
          </w:tcBorders>
          <w:shd w:val="clear" w:color="auto" w:fill="auto"/>
          <w:vAlign w:val="bottom"/>
        </w:tcPr>
        <w:p w:rsidR="00465201" w:rsidRDefault="00465201">
          <w:pPr>
            <w:pStyle w:val="HeaderLiteOdd"/>
            <w:spacing w:before="120" w:after="60"/>
          </w:pPr>
        </w:p>
      </w:tc>
      <w:tc>
        <w:tcPr>
          <w:tcW w:w="1546" w:type="dxa"/>
          <w:tcBorders>
            <w:bottom w:val="single" w:sz="4" w:space="0" w:color="auto"/>
          </w:tcBorders>
          <w:shd w:val="clear" w:color="auto" w:fill="auto"/>
        </w:tcPr>
        <w:p w:rsidR="00465201" w:rsidRDefault="00465201">
          <w:pPr>
            <w:pStyle w:val="HeaderLiteOdd"/>
            <w:spacing w:before="120" w:after="60"/>
          </w:pPr>
        </w:p>
      </w:tc>
    </w:tr>
  </w:tbl>
  <w:p w:rsidR="00465201" w:rsidRDefault="00465201">
    <w:pPr>
      <w:pStyle w:val="HeaderContentsPage"/>
    </w:pPr>
    <w:r>
      <w:t>Page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465201">
      <w:tc>
        <w:tcPr>
          <w:tcW w:w="8357" w:type="dxa"/>
        </w:tcPr>
        <w:p w:rsidR="00465201" w:rsidRDefault="00465201">
          <w:pPr>
            <w:pStyle w:val="HeaderLiteEven"/>
          </w:pPr>
        </w:p>
      </w:tc>
    </w:tr>
    <w:tr w:rsidR="00465201">
      <w:tc>
        <w:tcPr>
          <w:tcW w:w="8357" w:type="dxa"/>
          <w:tcBorders>
            <w:bottom w:val="single" w:sz="4" w:space="0" w:color="auto"/>
          </w:tcBorders>
          <w:shd w:val="clear" w:color="auto" w:fill="auto"/>
        </w:tcPr>
        <w:p w:rsidR="00465201" w:rsidRPr="000D4CDA" w:rsidRDefault="00465201">
          <w:pPr>
            <w:pStyle w:val="HeaderBoldEven"/>
          </w:pPr>
        </w:p>
      </w:tc>
    </w:tr>
  </w:tbl>
  <w:p w:rsidR="00465201" w:rsidRDefault="0046520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Layout w:type="fixed"/>
      <w:tblLook w:val="01E0"/>
    </w:tblPr>
    <w:tblGrid>
      <w:gridCol w:w="8357"/>
    </w:tblGrid>
    <w:tr w:rsidR="00465201" w:rsidRPr="00375ADF">
      <w:tc>
        <w:tcPr>
          <w:tcW w:w="8357" w:type="dxa"/>
        </w:tcPr>
        <w:p w:rsidR="00465201" w:rsidRPr="00375ADF" w:rsidRDefault="00465201">
          <w:pPr>
            <w:pStyle w:val="HeaderLiteOdd"/>
          </w:pPr>
        </w:p>
      </w:tc>
    </w:tr>
    <w:tr w:rsidR="00465201">
      <w:tc>
        <w:tcPr>
          <w:tcW w:w="8357" w:type="dxa"/>
        </w:tcPr>
        <w:p w:rsidR="00465201" w:rsidRDefault="00465201">
          <w:pPr>
            <w:pStyle w:val="HeaderLiteOdd"/>
          </w:pPr>
        </w:p>
      </w:tc>
    </w:tr>
    <w:tr w:rsidR="00465201">
      <w:tc>
        <w:tcPr>
          <w:tcW w:w="8357" w:type="dxa"/>
          <w:tcBorders>
            <w:bottom w:val="single" w:sz="4" w:space="0" w:color="auto"/>
          </w:tcBorders>
          <w:shd w:val="clear" w:color="auto" w:fill="auto"/>
        </w:tcPr>
        <w:p w:rsidR="00465201" w:rsidRPr="000D4CDA" w:rsidRDefault="00465201">
          <w:pPr>
            <w:pStyle w:val="HeaderBoldOdd"/>
          </w:pPr>
        </w:p>
      </w:tc>
    </w:tr>
  </w:tbl>
  <w:p w:rsidR="00465201" w:rsidRDefault="00465201"/>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01" w:rsidRDefault="00465201">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01" w:rsidRDefault="00465201">
    <w:r>
      <w:cr/>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1E0"/>
    </w:tblPr>
    <w:tblGrid>
      <w:gridCol w:w="6095"/>
    </w:tblGrid>
    <w:tr w:rsidR="00465201">
      <w:tc>
        <w:tcPr>
          <w:tcW w:w="6095" w:type="dxa"/>
          <w:shd w:val="clear" w:color="auto" w:fill="auto"/>
        </w:tcPr>
        <w:p w:rsidR="00465201" w:rsidRPr="004F5D6D" w:rsidRDefault="00465201" w:rsidP="0063651D">
          <w:pPr>
            <w:pStyle w:val="FooterCitation"/>
          </w:pP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21B"/>
    <w:multiLevelType w:val="multilevel"/>
    <w:tmpl w:val="4880AF7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5263E50"/>
    <w:multiLevelType w:val="hybridMultilevel"/>
    <w:tmpl w:val="2F2C1B7C"/>
    <w:lvl w:ilvl="0" w:tplc="45B0F430">
      <w:start w:val="1"/>
      <w:numFmt w:val="decimal"/>
      <w:lvlText w:val="(%1)"/>
      <w:lvlJc w:val="left"/>
      <w:pPr>
        <w:ind w:left="1080" w:hanging="360"/>
      </w:pPr>
      <w:rPr>
        <w:rFonts w:hint="default"/>
        <w:b w:val="0"/>
        <w:i w:val="0"/>
      </w:rPr>
    </w:lvl>
    <w:lvl w:ilvl="1" w:tplc="5E7E8DE2">
      <w:start w:val="1"/>
      <w:numFmt w:val="lowerLetter"/>
      <w:lvlText w:val="%2."/>
      <w:lvlJc w:val="left"/>
      <w:pPr>
        <w:ind w:left="1550" w:hanging="360"/>
      </w:pPr>
    </w:lvl>
    <w:lvl w:ilvl="2" w:tplc="B27CE1CE" w:tentative="1">
      <w:start w:val="1"/>
      <w:numFmt w:val="lowerRoman"/>
      <w:lvlText w:val="%3."/>
      <w:lvlJc w:val="right"/>
      <w:pPr>
        <w:ind w:left="2270" w:hanging="180"/>
      </w:pPr>
    </w:lvl>
    <w:lvl w:ilvl="3" w:tplc="1DE8AA94" w:tentative="1">
      <w:start w:val="1"/>
      <w:numFmt w:val="decimal"/>
      <w:lvlText w:val="%4."/>
      <w:lvlJc w:val="left"/>
      <w:pPr>
        <w:ind w:left="2990" w:hanging="360"/>
      </w:pPr>
    </w:lvl>
    <w:lvl w:ilvl="4" w:tplc="9B0EF706" w:tentative="1">
      <w:start w:val="1"/>
      <w:numFmt w:val="lowerLetter"/>
      <w:lvlText w:val="%5."/>
      <w:lvlJc w:val="left"/>
      <w:pPr>
        <w:ind w:left="3710" w:hanging="360"/>
      </w:pPr>
    </w:lvl>
    <w:lvl w:ilvl="5" w:tplc="621C2492" w:tentative="1">
      <w:start w:val="1"/>
      <w:numFmt w:val="lowerRoman"/>
      <w:lvlText w:val="%6."/>
      <w:lvlJc w:val="right"/>
      <w:pPr>
        <w:ind w:left="4430" w:hanging="180"/>
      </w:pPr>
    </w:lvl>
    <w:lvl w:ilvl="6" w:tplc="66F0935E" w:tentative="1">
      <w:start w:val="1"/>
      <w:numFmt w:val="decimal"/>
      <w:lvlText w:val="%7."/>
      <w:lvlJc w:val="left"/>
      <w:pPr>
        <w:ind w:left="5150" w:hanging="360"/>
      </w:pPr>
    </w:lvl>
    <w:lvl w:ilvl="7" w:tplc="256C1D2A" w:tentative="1">
      <w:start w:val="1"/>
      <w:numFmt w:val="lowerLetter"/>
      <w:lvlText w:val="%8."/>
      <w:lvlJc w:val="left"/>
      <w:pPr>
        <w:ind w:left="5870" w:hanging="360"/>
      </w:pPr>
    </w:lvl>
    <w:lvl w:ilvl="8" w:tplc="3FFADF2C" w:tentative="1">
      <w:start w:val="1"/>
      <w:numFmt w:val="lowerRoman"/>
      <w:lvlText w:val="%9."/>
      <w:lvlJc w:val="right"/>
      <w:pPr>
        <w:ind w:left="6590" w:hanging="180"/>
      </w:pPr>
    </w:lvl>
  </w:abstractNum>
  <w:abstractNum w:abstractNumId="2">
    <w:nsid w:val="05A2380C"/>
    <w:multiLevelType w:val="hybridMultilevel"/>
    <w:tmpl w:val="145C6508"/>
    <w:lvl w:ilvl="0" w:tplc="5F664B16">
      <w:start w:val="1"/>
      <w:numFmt w:val="decimal"/>
      <w:lvlText w:val="(%1)"/>
      <w:lvlJc w:val="left"/>
      <w:pPr>
        <w:ind w:left="1080" w:hanging="360"/>
      </w:pPr>
      <w:rPr>
        <w:rFonts w:hint="default"/>
        <w:b w:val="0"/>
        <w:i w:val="0"/>
      </w:rPr>
    </w:lvl>
    <w:lvl w:ilvl="1" w:tplc="757A4360">
      <w:start w:val="1"/>
      <w:numFmt w:val="lowerLetter"/>
      <w:lvlText w:val="(%2)"/>
      <w:lvlJc w:val="left"/>
      <w:pPr>
        <w:ind w:left="1531" w:hanging="451"/>
      </w:pPr>
      <w:rPr>
        <w:rFonts w:hint="default"/>
      </w:rPr>
    </w:lvl>
    <w:lvl w:ilvl="2" w:tplc="F54CF578">
      <w:start w:val="1"/>
      <w:numFmt w:val="lowerRoman"/>
      <w:lvlText w:val="(%3)"/>
      <w:lvlJc w:val="left"/>
      <w:pPr>
        <w:ind w:left="2270" w:hanging="180"/>
      </w:pPr>
      <w:rPr>
        <w:rFonts w:ascii="Times New Roman" w:eastAsia="Times New Roman" w:hAnsi="Times New Roman" w:cs="Times New Roman" w:hint="default"/>
      </w:rPr>
    </w:lvl>
    <w:lvl w:ilvl="3" w:tplc="C262A288" w:tentative="1">
      <w:start w:val="1"/>
      <w:numFmt w:val="decimal"/>
      <w:lvlText w:val="%4."/>
      <w:lvlJc w:val="left"/>
      <w:pPr>
        <w:ind w:left="2990" w:hanging="360"/>
      </w:pPr>
    </w:lvl>
    <w:lvl w:ilvl="4" w:tplc="CFD26810" w:tentative="1">
      <w:start w:val="1"/>
      <w:numFmt w:val="lowerLetter"/>
      <w:lvlText w:val="%5."/>
      <w:lvlJc w:val="left"/>
      <w:pPr>
        <w:ind w:left="3710" w:hanging="360"/>
      </w:pPr>
    </w:lvl>
    <w:lvl w:ilvl="5" w:tplc="B9AA4C8A" w:tentative="1">
      <w:start w:val="1"/>
      <w:numFmt w:val="lowerRoman"/>
      <w:lvlText w:val="%6."/>
      <w:lvlJc w:val="right"/>
      <w:pPr>
        <w:ind w:left="4430" w:hanging="180"/>
      </w:pPr>
    </w:lvl>
    <w:lvl w:ilvl="6" w:tplc="E09407E4" w:tentative="1">
      <w:start w:val="1"/>
      <w:numFmt w:val="decimal"/>
      <w:lvlText w:val="%7."/>
      <w:lvlJc w:val="left"/>
      <w:pPr>
        <w:ind w:left="5150" w:hanging="360"/>
      </w:pPr>
    </w:lvl>
    <w:lvl w:ilvl="7" w:tplc="076C2086" w:tentative="1">
      <w:start w:val="1"/>
      <w:numFmt w:val="lowerLetter"/>
      <w:lvlText w:val="%8."/>
      <w:lvlJc w:val="left"/>
      <w:pPr>
        <w:ind w:left="5870" w:hanging="360"/>
      </w:pPr>
    </w:lvl>
    <w:lvl w:ilvl="8" w:tplc="246A797E" w:tentative="1">
      <w:start w:val="1"/>
      <w:numFmt w:val="lowerRoman"/>
      <w:lvlText w:val="%9."/>
      <w:lvlJc w:val="right"/>
      <w:pPr>
        <w:ind w:left="6590" w:hanging="180"/>
      </w:pPr>
    </w:lvl>
  </w:abstractNum>
  <w:abstractNum w:abstractNumId="3">
    <w:nsid w:val="08F42685"/>
    <w:multiLevelType w:val="hybridMultilevel"/>
    <w:tmpl w:val="9FB4232C"/>
    <w:lvl w:ilvl="0" w:tplc="423696D4">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4">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0C0B2392"/>
    <w:multiLevelType w:val="hybridMultilevel"/>
    <w:tmpl w:val="771A7E96"/>
    <w:lvl w:ilvl="0" w:tplc="45B0F430">
      <w:start w:val="1"/>
      <w:numFmt w:val="decimal"/>
      <w:lvlText w:val="(%1)"/>
      <w:lvlJc w:val="left"/>
      <w:pPr>
        <w:ind w:left="1080" w:hanging="360"/>
      </w:pPr>
      <w:rPr>
        <w:rFonts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CDB6CDD"/>
    <w:multiLevelType w:val="multilevel"/>
    <w:tmpl w:val="4F68A5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7A3731"/>
    <w:multiLevelType w:val="hybridMultilevel"/>
    <w:tmpl w:val="7CEE1AB8"/>
    <w:lvl w:ilvl="0" w:tplc="5F664B16">
      <w:start w:val="1"/>
      <w:numFmt w:val="decimal"/>
      <w:lvlText w:val="(%1)"/>
      <w:lvlJc w:val="left"/>
      <w:pPr>
        <w:ind w:left="1080" w:hanging="360"/>
      </w:pPr>
      <w:rPr>
        <w:rFonts w:hint="default"/>
        <w:b w:val="0"/>
        <w:i w:val="0"/>
      </w:rPr>
    </w:lvl>
    <w:lvl w:ilvl="1" w:tplc="B2D64B12">
      <w:start w:val="1"/>
      <w:numFmt w:val="lowerLetter"/>
      <w:lvlText w:val="(%2)"/>
      <w:lvlJc w:val="left"/>
      <w:pPr>
        <w:ind w:left="1758" w:hanging="624"/>
      </w:pPr>
      <w:rPr>
        <w:rFonts w:hint="default"/>
      </w:rPr>
    </w:lvl>
    <w:lvl w:ilvl="2" w:tplc="8334001E" w:tentative="1">
      <w:start w:val="1"/>
      <w:numFmt w:val="lowerRoman"/>
      <w:lvlText w:val="%3."/>
      <w:lvlJc w:val="right"/>
      <w:pPr>
        <w:ind w:left="2270" w:hanging="180"/>
      </w:pPr>
    </w:lvl>
    <w:lvl w:ilvl="3" w:tplc="C262A288" w:tentative="1">
      <w:start w:val="1"/>
      <w:numFmt w:val="decimal"/>
      <w:lvlText w:val="%4."/>
      <w:lvlJc w:val="left"/>
      <w:pPr>
        <w:ind w:left="2990" w:hanging="360"/>
      </w:pPr>
    </w:lvl>
    <w:lvl w:ilvl="4" w:tplc="CFD26810" w:tentative="1">
      <w:start w:val="1"/>
      <w:numFmt w:val="lowerLetter"/>
      <w:lvlText w:val="%5."/>
      <w:lvlJc w:val="left"/>
      <w:pPr>
        <w:ind w:left="3710" w:hanging="360"/>
      </w:pPr>
    </w:lvl>
    <w:lvl w:ilvl="5" w:tplc="B9AA4C8A" w:tentative="1">
      <w:start w:val="1"/>
      <w:numFmt w:val="lowerRoman"/>
      <w:lvlText w:val="%6."/>
      <w:lvlJc w:val="right"/>
      <w:pPr>
        <w:ind w:left="4430" w:hanging="180"/>
      </w:pPr>
    </w:lvl>
    <w:lvl w:ilvl="6" w:tplc="E09407E4" w:tentative="1">
      <w:start w:val="1"/>
      <w:numFmt w:val="decimal"/>
      <w:lvlText w:val="%7."/>
      <w:lvlJc w:val="left"/>
      <w:pPr>
        <w:ind w:left="5150" w:hanging="360"/>
      </w:pPr>
    </w:lvl>
    <w:lvl w:ilvl="7" w:tplc="076C2086" w:tentative="1">
      <w:start w:val="1"/>
      <w:numFmt w:val="lowerLetter"/>
      <w:lvlText w:val="%8."/>
      <w:lvlJc w:val="left"/>
      <w:pPr>
        <w:ind w:left="5870" w:hanging="360"/>
      </w:pPr>
    </w:lvl>
    <w:lvl w:ilvl="8" w:tplc="246A797E" w:tentative="1">
      <w:start w:val="1"/>
      <w:numFmt w:val="lowerRoman"/>
      <w:lvlText w:val="%9."/>
      <w:lvlJc w:val="right"/>
      <w:pPr>
        <w:ind w:left="6590" w:hanging="180"/>
      </w:pPr>
    </w:lvl>
  </w:abstractNum>
  <w:abstractNum w:abstractNumId="8">
    <w:nsid w:val="0DD96B40"/>
    <w:multiLevelType w:val="hybridMultilevel"/>
    <w:tmpl w:val="55AE8E32"/>
    <w:lvl w:ilvl="0" w:tplc="F54CF578">
      <w:start w:val="1"/>
      <w:numFmt w:val="lowerRoman"/>
      <w:lvlText w:val="(%1)"/>
      <w:lvlJc w:val="left"/>
      <w:pPr>
        <w:ind w:left="2450" w:hanging="360"/>
      </w:pPr>
      <w:rPr>
        <w:rFonts w:ascii="Times New Roman" w:eastAsia="Times New Roman" w:hAnsi="Times New Roman" w:cs="Times New Roman" w:hint="default"/>
      </w:rPr>
    </w:lvl>
    <w:lvl w:ilvl="1" w:tplc="0C090019" w:tentative="1">
      <w:start w:val="1"/>
      <w:numFmt w:val="lowerLetter"/>
      <w:lvlText w:val="%2."/>
      <w:lvlJc w:val="left"/>
      <w:pPr>
        <w:ind w:left="3170" w:hanging="360"/>
      </w:pPr>
    </w:lvl>
    <w:lvl w:ilvl="2" w:tplc="0C09001B" w:tentative="1">
      <w:start w:val="1"/>
      <w:numFmt w:val="lowerRoman"/>
      <w:lvlText w:val="%3."/>
      <w:lvlJc w:val="right"/>
      <w:pPr>
        <w:ind w:left="3890" w:hanging="180"/>
      </w:pPr>
    </w:lvl>
    <w:lvl w:ilvl="3" w:tplc="0C09000F" w:tentative="1">
      <w:start w:val="1"/>
      <w:numFmt w:val="decimal"/>
      <w:lvlText w:val="%4."/>
      <w:lvlJc w:val="left"/>
      <w:pPr>
        <w:ind w:left="4610" w:hanging="360"/>
      </w:pPr>
    </w:lvl>
    <w:lvl w:ilvl="4" w:tplc="0C090019" w:tentative="1">
      <w:start w:val="1"/>
      <w:numFmt w:val="lowerLetter"/>
      <w:lvlText w:val="%5."/>
      <w:lvlJc w:val="left"/>
      <w:pPr>
        <w:ind w:left="5330" w:hanging="360"/>
      </w:pPr>
    </w:lvl>
    <w:lvl w:ilvl="5" w:tplc="0C09001B" w:tentative="1">
      <w:start w:val="1"/>
      <w:numFmt w:val="lowerRoman"/>
      <w:lvlText w:val="%6."/>
      <w:lvlJc w:val="right"/>
      <w:pPr>
        <w:ind w:left="6050" w:hanging="180"/>
      </w:pPr>
    </w:lvl>
    <w:lvl w:ilvl="6" w:tplc="0C09000F" w:tentative="1">
      <w:start w:val="1"/>
      <w:numFmt w:val="decimal"/>
      <w:lvlText w:val="%7."/>
      <w:lvlJc w:val="left"/>
      <w:pPr>
        <w:ind w:left="6770" w:hanging="360"/>
      </w:pPr>
    </w:lvl>
    <w:lvl w:ilvl="7" w:tplc="0C090019" w:tentative="1">
      <w:start w:val="1"/>
      <w:numFmt w:val="lowerLetter"/>
      <w:lvlText w:val="%8."/>
      <w:lvlJc w:val="left"/>
      <w:pPr>
        <w:ind w:left="7490" w:hanging="360"/>
      </w:pPr>
    </w:lvl>
    <w:lvl w:ilvl="8" w:tplc="0C09001B" w:tentative="1">
      <w:start w:val="1"/>
      <w:numFmt w:val="lowerRoman"/>
      <w:lvlText w:val="%9."/>
      <w:lvlJc w:val="right"/>
      <w:pPr>
        <w:ind w:left="8210" w:hanging="180"/>
      </w:pPr>
    </w:lvl>
  </w:abstractNum>
  <w:abstractNum w:abstractNumId="9">
    <w:nsid w:val="11686C6B"/>
    <w:multiLevelType w:val="hybridMultilevel"/>
    <w:tmpl w:val="ECCAA6FA"/>
    <w:lvl w:ilvl="0" w:tplc="5F664B16">
      <w:start w:val="1"/>
      <w:numFmt w:val="decimal"/>
      <w:lvlText w:val="(%1)"/>
      <w:lvlJc w:val="left"/>
      <w:pPr>
        <w:ind w:left="1080" w:hanging="360"/>
      </w:pPr>
      <w:rPr>
        <w:rFonts w:hint="default"/>
        <w:b w:val="0"/>
        <w:i w:val="0"/>
      </w:rPr>
    </w:lvl>
    <w:lvl w:ilvl="1" w:tplc="F99EBC3A">
      <w:start w:val="1"/>
      <w:numFmt w:val="lowerLetter"/>
      <w:lvlText w:val="%2."/>
      <w:lvlJc w:val="left"/>
      <w:pPr>
        <w:ind w:left="1550" w:hanging="360"/>
      </w:pPr>
    </w:lvl>
    <w:lvl w:ilvl="2" w:tplc="8334001E" w:tentative="1">
      <w:start w:val="1"/>
      <w:numFmt w:val="lowerRoman"/>
      <w:lvlText w:val="%3."/>
      <w:lvlJc w:val="right"/>
      <w:pPr>
        <w:ind w:left="2270" w:hanging="180"/>
      </w:pPr>
    </w:lvl>
    <w:lvl w:ilvl="3" w:tplc="C262A288" w:tentative="1">
      <w:start w:val="1"/>
      <w:numFmt w:val="decimal"/>
      <w:lvlText w:val="%4."/>
      <w:lvlJc w:val="left"/>
      <w:pPr>
        <w:ind w:left="2990" w:hanging="360"/>
      </w:pPr>
    </w:lvl>
    <w:lvl w:ilvl="4" w:tplc="CFD26810" w:tentative="1">
      <w:start w:val="1"/>
      <w:numFmt w:val="lowerLetter"/>
      <w:lvlText w:val="%5."/>
      <w:lvlJc w:val="left"/>
      <w:pPr>
        <w:ind w:left="3710" w:hanging="360"/>
      </w:pPr>
    </w:lvl>
    <w:lvl w:ilvl="5" w:tplc="B9AA4C8A" w:tentative="1">
      <w:start w:val="1"/>
      <w:numFmt w:val="lowerRoman"/>
      <w:lvlText w:val="%6."/>
      <w:lvlJc w:val="right"/>
      <w:pPr>
        <w:ind w:left="4430" w:hanging="180"/>
      </w:pPr>
    </w:lvl>
    <w:lvl w:ilvl="6" w:tplc="E09407E4" w:tentative="1">
      <w:start w:val="1"/>
      <w:numFmt w:val="decimal"/>
      <w:lvlText w:val="%7."/>
      <w:lvlJc w:val="left"/>
      <w:pPr>
        <w:ind w:left="5150" w:hanging="360"/>
      </w:pPr>
    </w:lvl>
    <w:lvl w:ilvl="7" w:tplc="076C2086" w:tentative="1">
      <w:start w:val="1"/>
      <w:numFmt w:val="lowerLetter"/>
      <w:lvlText w:val="%8."/>
      <w:lvlJc w:val="left"/>
      <w:pPr>
        <w:ind w:left="5870" w:hanging="360"/>
      </w:pPr>
    </w:lvl>
    <w:lvl w:ilvl="8" w:tplc="246A797E" w:tentative="1">
      <w:start w:val="1"/>
      <w:numFmt w:val="lowerRoman"/>
      <w:lvlText w:val="%9."/>
      <w:lvlJc w:val="right"/>
      <w:pPr>
        <w:ind w:left="6590" w:hanging="180"/>
      </w:pPr>
    </w:lvl>
  </w:abstractNum>
  <w:abstractNum w:abstractNumId="10">
    <w:nsid w:val="180119A5"/>
    <w:multiLevelType w:val="hybridMultilevel"/>
    <w:tmpl w:val="E090793E"/>
    <w:lvl w:ilvl="0" w:tplc="45B0F430">
      <w:start w:val="1"/>
      <w:numFmt w:val="decimal"/>
      <w:lvlText w:val="(%1)"/>
      <w:lvlJc w:val="left"/>
      <w:pPr>
        <w:ind w:left="644" w:hanging="360"/>
      </w:pPr>
      <w:rPr>
        <w:rFonts w:hint="default"/>
        <w:b w:val="0"/>
        <w:i w:val="0"/>
      </w:rPr>
    </w:lvl>
    <w:lvl w:ilvl="1" w:tplc="5E7E8DE2">
      <w:start w:val="1"/>
      <w:numFmt w:val="lowerLetter"/>
      <w:lvlText w:val="%2."/>
      <w:lvlJc w:val="left"/>
      <w:pPr>
        <w:ind w:left="1397" w:hanging="360"/>
      </w:pPr>
    </w:lvl>
    <w:lvl w:ilvl="2" w:tplc="B27CE1CE" w:tentative="1">
      <w:start w:val="1"/>
      <w:numFmt w:val="lowerRoman"/>
      <w:lvlText w:val="%3."/>
      <w:lvlJc w:val="right"/>
      <w:pPr>
        <w:ind w:left="2117" w:hanging="180"/>
      </w:pPr>
    </w:lvl>
    <w:lvl w:ilvl="3" w:tplc="1DE8AA94" w:tentative="1">
      <w:start w:val="1"/>
      <w:numFmt w:val="decimal"/>
      <w:lvlText w:val="%4."/>
      <w:lvlJc w:val="left"/>
      <w:pPr>
        <w:ind w:left="2837" w:hanging="360"/>
      </w:pPr>
    </w:lvl>
    <w:lvl w:ilvl="4" w:tplc="9B0EF706" w:tentative="1">
      <w:start w:val="1"/>
      <w:numFmt w:val="lowerLetter"/>
      <w:lvlText w:val="%5."/>
      <w:lvlJc w:val="left"/>
      <w:pPr>
        <w:ind w:left="3557" w:hanging="360"/>
      </w:pPr>
    </w:lvl>
    <w:lvl w:ilvl="5" w:tplc="621C2492" w:tentative="1">
      <w:start w:val="1"/>
      <w:numFmt w:val="lowerRoman"/>
      <w:lvlText w:val="%6."/>
      <w:lvlJc w:val="right"/>
      <w:pPr>
        <w:ind w:left="4277" w:hanging="180"/>
      </w:pPr>
    </w:lvl>
    <w:lvl w:ilvl="6" w:tplc="66F0935E" w:tentative="1">
      <w:start w:val="1"/>
      <w:numFmt w:val="decimal"/>
      <w:lvlText w:val="%7."/>
      <w:lvlJc w:val="left"/>
      <w:pPr>
        <w:ind w:left="4997" w:hanging="360"/>
      </w:pPr>
    </w:lvl>
    <w:lvl w:ilvl="7" w:tplc="256C1D2A" w:tentative="1">
      <w:start w:val="1"/>
      <w:numFmt w:val="lowerLetter"/>
      <w:lvlText w:val="%8."/>
      <w:lvlJc w:val="left"/>
      <w:pPr>
        <w:ind w:left="5717" w:hanging="360"/>
      </w:pPr>
    </w:lvl>
    <w:lvl w:ilvl="8" w:tplc="3FFADF2C" w:tentative="1">
      <w:start w:val="1"/>
      <w:numFmt w:val="lowerRoman"/>
      <w:lvlText w:val="%9."/>
      <w:lvlJc w:val="right"/>
      <w:pPr>
        <w:ind w:left="6437" w:hanging="180"/>
      </w:pPr>
    </w:lvl>
  </w:abstractNum>
  <w:abstractNum w:abstractNumId="11">
    <w:nsid w:val="1B0A01BE"/>
    <w:multiLevelType w:val="hybridMultilevel"/>
    <w:tmpl w:val="E8DAB3E8"/>
    <w:lvl w:ilvl="0" w:tplc="D0525396">
      <w:start w:val="1"/>
      <w:numFmt w:val="decimal"/>
      <w:lvlText w:val="(%1)"/>
      <w:lvlJc w:val="left"/>
      <w:pPr>
        <w:ind w:left="1080" w:hanging="360"/>
      </w:pPr>
      <w:rPr>
        <w:rFonts w:hint="default"/>
        <w:b w:val="0"/>
        <w:i w:val="0"/>
      </w:rPr>
    </w:lvl>
    <w:lvl w:ilvl="1" w:tplc="07EEA718">
      <w:start w:val="1"/>
      <w:numFmt w:val="lowerLetter"/>
      <w:lvlText w:val="%2."/>
      <w:lvlJc w:val="left"/>
      <w:pPr>
        <w:ind w:left="1550" w:hanging="360"/>
      </w:pPr>
    </w:lvl>
    <w:lvl w:ilvl="2" w:tplc="D33C3C1A" w:tentative="1">
      <w:start w:val="1"/>
      <w:numFmt w:val="lowerRoman"/>
      <w:lvlText w:val="%3."/>
      <w:lvlJc w:val="right"/>
      <w:pPr>
        <w:ind w:left="2270" w:hanging="180"/>
      </w:pPr>
    </w:lvl>
    <w:lvl w:ilvl="3" w:tplc="23C0F9CA" w:tentative="1">
      <w:start w:val="1"/>
      <w:numFmt w:val="decimal"/>
      <w:lvlText w:val="%4."/>
      <w:lvlJc w:val="left"/>
      <w:pPr>
        <w:ind w:left="2990" w:hanging="360"/>
      </w:pPr>
    </w:lvl>
    <w:lvl w:ilvl="4" w:tplc="6CEC1E8C" w:tentative="1">
      <w:start w:val="1"/>
      <w:numFmt w:val="lowerLetter"/>
      <w:lvlText w:val="%5."/>
      <w:lvlJc w:val="left"/>
      <w:pPr>
        <w:ind w:left="3710" w:hanging="360"/>
      </w:pPr>
    </w:lvl>
    <w:lvl w:ilvl="5" w:tplc="6890FBD6" w:tentative="1">
      <w:start w:val="1"/>
      <w:numFmt w:val="lowerRoman"/>
      <w:lvlText w:val="%6."/>
      <w:lvlJc w:val="right"/>
      <w:pPr>
        <w:ind w:left="4430" w:hanging="180"/>
      </w:pPr>
    </w:lvl>
    <w:lvl w:ilvl="6" w:tplc="04662102" w:tentative="1">
      <w:start w:val="1"/>
      <w:numFmt w:val="decimal"/>
      <w:lvlText w:val="%7."/>
      <w:lvlJc w:val="left"/>
      <w:pPr>
        <w:ind w:left="5150" w:hanging="360"/>
      </w:pPr>
    </w:lvl>
    <w:lvl w:ilvl="7" w:tplc="B17A2212" w:tentative="1">
      <w:start w:val="1"/>
      <w:numFmt w:val="lowerLetter"/>
      <w:lvlText w:val="%8."/>
      <w:lvlJc w:val="left"/>
      <w:pPr>
        <w:ind w:left="5870" w:hanging="360"/>
      </w:pPr>
    </w:lvl>
    <w:lvl w:ilvl="8" w:tplc="50509CA0" w:tentative="1">
      <w:start w:val="1"/>
      <w:numFmt w:val="lowerRoman"/>
      <w:lvlText w:val="%9."/>
      <w:lvlJc w:val="right"/>
      <w:pPr>
        <w:ind w:left="6590" w:hanging="180"/>
      </w:pPr>
    </w:lvl>
  </w:abstractNum>
  <w:abstractNum w:abstractNumId="12">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D323598"/>
    <w:multiLevelType w:val="hybridMultilevel"/>
    <w:tmpl w:val="55AE8E32"/>
    <w:lvl w:ilvl="0" w:tplc="F54CF578">
      <w:start w:val="1"/>
      <w:numFmt w:val="lowerRoman"/>
      <w:lvlText w:val="(%1)"/>
      <w:lvlJc w:val="left"/>
      <w:pPr>
        <w:ind w:left="2450" w:hanging="360"/>
      </w:pPr>
      <w:rPr>
        <w:rFonts w:ascii="Times New Roman" w:eastAsia="Times New Roman" w:hAnsi="Times New Roman" w:cs="Times New Roman" w:hint="default"/>
      </w:rPr>
    </w:lvl>
    <w:lvl w:ilvl="1" w:tplc="0C090019" w:tentative="1">
      <w:start w:val="1"/>
      <w:numFmt w:val="lowerLetter"/>
      <w:lvlText w:val="%2."/>
      <w:lvlJc w:val="left"/>
      <w:pPr>
        <w:ind w:left="3170" w:hanging="360"/>
      </w:pPr>
    </w:lvl>
    <w:lvl w:ilvl="2" w:tplc="0C09001B" w:tentative="1">
      <w:start w:val="1"/>
      <w:numFmt w:val="lowerRoman"/>
      <w:lvlText w:val="%3."/>
      <w:lvlJc w:val="right"/>
      <w:pPr>
        <w:ind w:left="3890" w:hanging="180"/>
      </w:pPr>
    </w:lvl>
    <w:lvl w:ilvl="3" w:tplc="0C09000F" w:tentative="1">
      <w:start w:val="1"/>
      <w:numFmt w:val="decimal"/>
      <w:lvlText w:val="%4."/>
      <w:lvlJc w:val="left"/>
      <w:pPr>
        <w:ind w:left="4610" w:hanging="360"/>
      </w:pPr>
    </w:lvl>
    <w:lvl w:ilvl="4" w:tplc="0C090019" w:tentative="1">
      <w:start w:val="1"/>
      <w:numFmt w:val="lowerLetter"/>
      <w:lvlText w:val="%5."/>
      <w:lvlJc w:val="left"/>
      <w:pPr>
        <w:ind w:left="5330" w:hanging="360"/>
      </w:pPr>
    </w:lvl>
    <w:lvl w:ilvl="5" w:tplc="0C09001B" w:tentative="1">
      <w:start w:val="1"/>
      <w:numFmt w:val="lowerRoman"/>
      <w:lvlText w:val="%6."/>
      <w:lvlJc w:val="right"/>
      <w:pPr>
        <w:ind w:left="6050" w:hanging="180"/>
      </w:pPr>
    </w:lvl>
    <w:lvl w:ilvl="6" w:tplc="0C09000F" w:tentative="1">
      <w:start w:val="1"/>
      <w:numFmt w:val="decimal"/>
      <w:lvlText w:val="%7."/>
      <w:lvlJc w:val="left"/>
      <w:pPr>
        <w:ind w:left="6770" w:hanging="360"/>
      </w:pPr>
    </w:lvl>
    <w:lvl w:ilvl="7" w:tplc="0C090019" w:tentative="1">
      <w:start w:val="1"/>
      <w:numFmt w:val="lowerLetter"/>
      <w:lvlText w:val="%8."/>
      <w:lvlJc w:val="left"/>
      <w:pPr>
        <w:ind w:left="7490" w:hanging="360"/>
      </w:pPr>
    </w:lvl>
    <w:lvl w:ilvl="8" w:tplc="0C09001B" w:tentative="1">
      <w:start w:val="1"/>
      <w:numFmt w:val="lowerRoman"/>
      <w:lvlText w:val="%9."/>
      <w:lvlJc w:val="right"/>
      <w:pPr>
        <w:ind w:left="8210" w:hanging="180"/>
      </w:pPr>
    </w:lvl>
  </w:abstractNum>
  <w:abstractNum w:abstractNumId="14">
    <w:nsid w:val="1DB90AAD"/>
    <w:multiLevelType w:val="hybridMultilevel"/>
    <w:tmpl w:val="55AE8E32"/>
    <w:lvl w:ilvl="0" w:tplc="F54CF578">
      <w:start w:val="1"/>
      <w:numFmt w:val="lowerRoman"/>
      <w:lvlText w:val="(%1)"/>
      <w:lvlJc w:val="left"/>
      <w:pPr>
        <w:ind w:left="2487" w:hanging="360"/>
      </w:pPr>
      <w:rPr>
        <w:rFonts w:ascii="Times New Roman" w:eastAsia="Times New Roman" w:hAnsi="Times New Roman" w:cs="Times New Roman"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5">
    <w:nsid w:val="1E3F0034"/>
    <w:multiLevelType w:val="hybridMultilevel"/>
    <w:tmpl w:val="9FB4232C"/>
    <w:lvl w:ilvl="0" w:tplc="423696D4">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6">
    <w:nsid w:val="1F924C19"/>
    <w:multiLevelType w:val="hybridMultilevel"/>
    <w:tmpl w:val="55AE8E32"/>
    <w:lvl w:ilvl="0" w:tplc="F54CF578">
      <w:start w:val="1"/>
      <w:numFmt w:val="lowerRoman"/>
      <w:lvlText w:val="(%1)"/>
      <w:lvlJc w:val="left"/>
      <w:pPr>
        <w:ind w:left="2450" w:hanging="360"/>
      </w:pPr>
      <w:rPr>
        <w:rFonts w:ascii="Times New Roman" w:eastAsia="Times New Roman" w:hAnsi="Times New Roman" w:cs="Times New Roman" w:hint="default"/>
      </w:rPr>
    </w:lvl>
    <w:lvl w:ilvl="1" w:tplc="0C090019" w:tentative="1">
      <w:start w:val="1"/>
      <w:numFmt w:val="lowerLetter"/>
      <w:lvlText w:val="%2."/>
      <w:lvlJc w:val="left"/>
      <w:pPr>
        <w:ind w:left="3170" w:hanging="360"/>
      </w:pPr>
    </w:lvl>
    <w:lvl w:ilvl="2" w:tplc="0C09001B" w:tentative="1">
      <w:start w:val="1"/>
      <w:numFmt w:val="lowerRoman"/>
      <w:lvlText w:val="%3."/>
      <w:lvlJc w:val="right"/>
      <w:pPr>
        <w:ind w:left="3890" w:hanging="180"/>
      </w:pPr>
    </w:lvl>
    <w:lvl w:ilvl="3" w:tplc="0C09000F" w:tentative="1">
      <w:start w:val="1"/>
      <w:numFmt w:val="decimal"/>
      <w:lvlText w:val="%4."/>
      <w:lvlJc w:val="left"/>
      <w:pPr>
        <w:ind w:left="4610" w:hanging="360"/>
      </w:pPr>
    </w:lvl>
    <w:lvl w:ilvl="4" w:tplc="0C090019" w:tentative="1">
      <w:start w:val="1"/>
      <w:numFmt w:val="lowerLetter"/>
      <w:lvlText w:val="%5."/>
      <w:lvlJc w:val="left"/>
      <w:pPr>
        <w:ind w:left="5330" w:hanging="360"/>
      </w:pPr>
    </w:lvl>
    <w:lvl w:ilvl="5" w:tplc="0C09001B" w:tentative="1">
      <w:start w:val="1"/>
      <w:numFmt w:val="lowerRoman"/>
      <w:lvlText w:val="%6."/>
      <w:lvlJc w:val="right"/>
      <w:pPr>
        <w:ind w:left="6050" w:hanging="180"/>
      </w:pPr>
    </w:lvl>
    <w:lvl w:ilvl="6" w:tplc="0C09000F" w:tentative="1">
      <w:start w:val="1"/>
      <w:numFmt w:val="decimal"/>
      <w:lvlText w:val="%7."/>
      <w:lvlJc w:val="left"/>
      <w:pPr>
        <w:ind w:left="6770" w:hanging="360"/>
      </w:pPr>
    </w:lvl>
    <w:lvl w:ilvl="7" w:tplc="0C090019" w:tentative="1">
      <w:start w:val="1"/>
      <w:numFmt w:val="lowerLetter"/>
      <w:lvlText w:val="%8."/>
      <w:lvlJc w:val="left"/>
      <w:pPr>
        <w:ind w:left="7490" w:hanging="360"/>
      </w:pPr>
    </w:lvl>
    <w:lvl w:ilvl="8" w:tplc="0C09001B" w:tentative="1">
      <w:start w:val="1"/>
      <w:numFmt w:val="lowerRoman"/>
      <w:lvlText w:val="%9."/>
      <w:lvlJc w:val="right"/>
      <w:pPr>
        <w:ind w:left="8210" w:hanging="180"/>
      </w:pPr>
    </w:lvl>
  </w:abstractNum>
  <w:abstractNum w:abstractNumId="17">
    <w:nsid w:val="20132860"/>
    <w:multiLevelType w:val="hybridMultilevel"/>
    <w:tmpl w:val="2716DB28"/>
    <w:lvl w:ilvl="0" w:tplc="45B0F430">
      <w:start w:val="1"/>
      <w:numFmt w:val="decimal"/>
      <w:lvlText w:val="(%1)"/>
      <w:lvlJc w:val="left"/>
      <w:pPr>
        <w:ind w:left="1080" w:hanging="360"/>
      </w:pPr>
      <w:rPr>
        <w:rFonts w:hint="default"/>
      </w:rPr>
    </w:lvl>
    <w:lvl w:ilvl="1" w:tplc="5E7E8DE2">
      <w:start w:val="1"/>
      <w:numFmt w:val="lowerLetter"/>
      <w:lvlText w:val="(%2)"/>
      <w:lvlJc w:val="left"/>
      <w:pPr>
        <w:ind w:left="1800" w:hanging="360"/>
      </w:pPr>
      <w:rPr>
        <w:rFonts w:hint="default"/>
        <w:i w:val="0"/>
        <w:sz w:val="24"/>
        <w:szCs w:val="24"/>
      </w:rPr>
    </w:lvl>
    <w:lvl w:ilvl="2" w:tplc="B27CE1CE" w:tentative="1">
      <w:start w:val="1"/>
      <w:numFmt w:val="lowerRoman"/>
      <w:lvlText w:val="%3."/>
      <w:lvlJc w:val="right"/>
      <w:pPr>
        <w:ind w:left="2520" w:hanging="180"/>
      </w:pPr>
    </w:lvl>
    <w:lvl w:ilvl="3" w:tplc="1DE8AA94" w:tentative="1">
      <w:start w:val="1"/>
      <w:numFmt w:val="decimal"/>
      <w:lvlText w:val="%4."/>
      <w:lvlJc w:val="left"/>
      <w:pPr>
        <w:ind w:left="3240" w:hanging="360"/>
      </w:pPr>
    </w:lvl>
    <w:lvl w:ilvl="4" w:tplc="9B0EF706" w:tentative="1">
      <w:start w:val="1"/>
      <w:numFmt w:val="lowerLetter"/>
      <w:lvlText w:val="%5."/>
      <w:lvlJc w:val="left"/>
      <w:pPr>
        <w:ind w:left="3960" w:hanging="360"/>
      </w:pPr>
    </w:lvl>
    <w:lvl w:ilvl="5" w:tplc="621C2492" w:tentative="1">
      <w:start w:val="1"/>
      <w:numFmt w:val="lowerRoman"/>
      <w:lvlText w:val="%6."/>
      <w:lvlJc w:val="right"/>
      <w:pPr>
        <w:ind w:left="4680" w:hanging="180"/>
      </w:pPr>
    </w:lvl>
    <w:lvl w:ilvl="6" w:tplc="66F0935E" w:tentative="1">
      <w:start w:val="1"/>
      <w:numFmt w:val="decimal"/>
      <w:lvlText w:val="%7."/>
      <w:lvlJc w:val="left"/>
      <w:pPr>
        <w:ind w:left="5400" w:hanging="360"/>
      </w:pPr>
    </w:lvl>
    <w:lvl w:ilvl="7" w:tplc="256C1D2A" w:tentative="1">
      <w:start w:val="1"/>
      <w:numFmt w:val="lowerLetter"/>
      <w:lvlText w:val="%8."/>
      <w:lvlJc w:val="left"/>
      <w:pPr>
        <w:ind w:left="6120" w:hanging="360"/>
      </w:pPr>
    </w:lvl>
    <w:lvl w:ilvl="8" w:tplc="3FFADF2C" w:tentative="1">
      <w:start w:val="1"/>
      <w:numFmt w:val="lowerRoman"/>
      <w:lvlText w:val="%9."/>
      <w:lvlJc w:val="right"/>
      <w:pPr>
        <w:ind w:left="6840" w:hanging="180"/>
      </w:pPr>
    </w:lvl>
  </w:abstractNum>
  <w:abstractNum w:abstractNumId="18">
    <w:nsid w:val="22153813"/>
    <w:multiLevelType w:val="hybridMultilevel"/>
    <w:tmpl w:val="2716DB28"/>
    <w:lvl w:ilvl="0" w:tplc="67742ABA">
      <w:start w:val="1"/>
      <w:numFmt w:val="decimal"/>
      <w:lvlText w:val="(%1)"/>
      <w:lvlJc w:val="left"/>
      <w:pPr>
        <w:ind w:left="1353" w:hanging="360"/>
      </w:pPr>
      <w:rPr>
        <w:rFonts w:hint="default"/>
      </w:rPr>
    </w:lvl>
    <w:lvl w:ilvl="1" w:tplc="A06A7F46">
      <w:start w:val="1"/>
      <w:numFmt w:val="lowerLetter"/>
      <w:lvlText w:val="(%2)"/>
      <w:lvlJc w:val="left"/>
      <w:pPr>
        <w:ind w:left="2073" w:hanging="360"/>
      </w:pPr>
      <w:rPr>
        <w:rFonts w:hint="default"/>
        <w:i w:val="0"/>
        <w:sz w:val="24"/>
        <w:szCs w:val="24"/>
      </w:rPr>
    </w:lvl>
    <w:lvl w:ilvl="2" w:tplc="FF3EB8C8" w:tentative="1">
      <w:start w:val="1"/>
      <w:numFmt w:val="lowerRoman"/>
      <w:lvlText w:val="%3."/>
      <w:lvlJc w:val="right"/>
      <w:pPr>
        <w:ind w:left="2793" w:hanging="180"/>
      </w:pPr>
    </w:lvl>
    <w:lvl w:ilvl="3" w:tplc="5AD4DE90" w:tentative="1">
      <w:start w:val="1"/>
      <w:numFmt w:val="decimal"/>
      <w:lvlText w:val="%4."/>
      <w:lvlJc w:val="left"/>
      <w:pPr>
        <w:ind w:left="3513" w:hanging="360"/>
      </w:pPr>
    </w:lvl>
    <w:lvl w:ilvl="4" w:tplc="E8768A04" w:tentative="1">
      <w:start w:val="1"/>
      <w:numFmt w:val="lowerLetter"/>
      <w:lvlText w:val="%5."/>
      <w:lvlJc w:val="left"/>
      <w:pPr>
        <w:ind w:left="4233" w:hanging="360"/>
      </w:pPr>
    </w:lvl>
    <w:lvl w:ilvl="5" w:tplc="47EEEA24" w:tentative="1">
      <w:start w:val="1"/>
      <w:numFmt w:val="lowerRoman"/>
      <w:lvlText w:val="%6."/>
      <w:lvlJc w:val="right"/>
      <w:pPr>
        <w:ind w:left="4953" w:hanging="180"/>
      </w:pPr>
    </w:lvl>
    <w:lvl w:ilvl="6" w:tplc="2B2A728C" w:tentative="1">
      <w:start w:val="1"/>
      <w:numFmt w:val="decimal"/>
      <w:lvlText w:val="%7."/>
      <w:lvlJc w:val="left"/>
      <w:pPr>
        <w:ind w:left="5673" w:hanging="360"/>
      </w:pPr>
    </w:lvl>
    <w:lvl w:ilvl="7" w:tplc="C3427638" w:tentative="1">
      <w:start w:val="1"/>
      <w:numFmt w:val="lowerLetter"/>
      <w:lvlText w:val="%8."/>
      <w:lvlJc w:val="left"/>
      <w:pPr>
        <w:ind w:left="6393" w:hanging="360"/>
      </w:pPr>
    </w:lvl>
    <w:lvl w:ilvl="8" w:tplc="C9AC7E20" w:tentative="1">
      <w:start w:val="1"/>
      <w:numFmt w:val="lowerRoman"/>
      <w:lvlText w:val="%9."/>
      <w:lvlJc w:val="right"/>
      <w:pPr>
        <w:ind w:left="7113" w:hanging="180"/>
      </w:pPr>
    </w:lvl>
  </w:abstractNum>
  <w:abstractNum w:abstractNumId="19">
    <w:nsid w:val="227F2DAB"/>
    <w:multiLevelType w:val="hybridMultilevel"/>
    <w:tmpl w:val="9FB4232C"/>
    <w:lvl w:ilvl="0" w:tplc="423696D4">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0">
    <w:nsid w:val="24D9525B"/>
    <w:multiLevelType w:val="hybridMultilevel"/>
    <w:tmpl w:val="9FB4232C"/>
    <w:lvl w:ilvl="0" w:tplc="423696D4">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1">
    <w:nsid w:val="25BC5BE9"/>
    <w:multiLevelType w:val="hybridMultilevel"/>
    <w:tmpl w:val="E8DAB3E8"/>
    <w:lvl w:ilvl="0" w:tplc="DDBAB60C">
      <w:start w:val="1"/>
      <w:numFmt w:val="decimal"/>
      <w:lvlText w:val="(%1)"/>
      <w:lvlJc w:val="left"/>
      <w:pPr>
        <w:ind w:left="1080" w:hanging="360"/>
      </w:pPr>
      <w:rPr>
        <w:rFonts w:hint="default"/>
        <w:b w:val="0"/>
        <w:i w:val="0"/>
      </w:rPr>
    </w:lvl>
    <w:lvl w:ilvl="1" w:tplc="62C20FDA">
      <w:start w:val="1"/>
      <w:numFmt w:val="lowerLetter"/>
      <w:lvlText w:val="%2."/>
      <w:lvlJc w:val="left"/>
      <w:pPr>
        <w:ind w:left="1550" w:hanging="360"/>
      </w:pPr>
    </w:lvl>
    <w:lvl w:ilvl="2" w:tplc="6B2AB340" w:tentative="1">
      <w:start w:val="1"/>
      <w:numFmt w:val="lowerRoman"/>
      <w:lvlText w:val="%3."/>
      <w:lvlJc w:val="right"/>
      <w:pPr>
        <w:ind w:left="2270" w:hanging="180"/>
      </w:pPr>
    </w:lvl>
    <w:lvl w:ilvl="3" w:tplc="21D2F31A" w:tentative="1">
      <w:start w:val="1"/>
      <w:numFmt w:val="decimal"/>
      <w:lvlText w:val="%4."/>
      <w:lvlJc w:val="left"/>
      <w:pPr>
        <w:ind w:left="2990" w:hanging="360"/>
      </w:pPr>
    </w:lvl>
    <w:lvl w:ilvl="4" w:tplc="B1908E44" w:tentative="1">
      <w:start w:val="1"/>
      <w:numFmt w:val="lowerLetter"/>
      <w:lvlText w:val="%5."/>
      <w:lvlJc w:val="left"/>
      <w:pPr>
        <w:ind w:left="3710" w:hanging="360"/>
      </w:pPr>
    </w:lvl>
    <w:lvl w:ilvl="5" w:tplc="4770F922" w:tentative="1">
      <w:start w:val="1"/>
      <w:numFmt w:val="lowerRoman"/>
      <w:lvlText w:val="%6."/>
      <w:lvlJc w:val="right"/>
      <w:pPr>
        <w:ind w:left="4430" w:hanging="180"/>
      </w:pPr>
    </w:lvl>
    <w:lvl w:ilvl="6" w:tplc="0F5EDBE6" w:tentative="1">
      <w:start w:val="1"/>
      <w:numFmt w:val="decimal"/>
      <w:lvlText w:val="%7."/>
      <w:lvlJc w:val="left"/>
      <w:pPr>
        <w:ind w:left="5150" w:hanging="360"/>
      </w:pPr>
    </w:lvl>
    <w:lvl w:ilvl="7" w:tplc="90D830D6" w:tentative="1">
      <w:start w:val="1"/>
      <w:numFmt w:val="lowerLetter"/>
      <w:lvlText w:val="%8."/>
      <w:lvlJc w:val="left"/>
      <w:pPr>
        <w:ind w:left="5870" w:hanging="360"/>
      </w:pPr>
    </w:lvl>
    <w:lvl w:ilvl="8" w:tplc="ED544500" w:tentative="1">
      <w:start w:val="1"/>
      <w:numFmt w:val="lowerRoman"/>
      <w:lvlText w:val="%9."/>
      <w:lvlJc w:val="right"/>
      <w:pPr>
        <w:ind w:left="6590" w:hanging="180"/>
      </w:pPr>
    </w:lvl>
  </w:abstractNum>
  <w:abstractNum w:abstractNumId="22">
    <w:nsid w:val="277B47E7"/>
    <w:multiLevelType w:val="multilevel"/>
    <w:tmpl w:val="36E2F33C"/>
    <w:lvl w:ilvl="0">
      <w:start w:val="4"/>
      <w:numFmt w:val="decimal"/>
      <w:lvlText w:val="%1"/>
      <w:lvlJc w:val="left"/>
      <w:pPr>
        <w:ind w:left="360" w:hanging="360"/>
      </w:pPr>
      <w:rPr>
        <w:rFonts w:hint="default"/>
      </w:rPr>
    </w:lvl>
    <w:lvl w:ilvl="1">
      <w:start w:val="7"/>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3">
    <w:nsid w:val="27B80074"/>
    <w:multiLevelType w:val="hybridMultilevel"/>
    <w:tmpl w:val="55AE8E32"/>
    <w:lvl w:ilvl="0" w:tplc="F54CF578">
      <w:start w:val="1"/>
      <w:numFmt w:val="lowerRoman"/>
      <w:lvlText w:val="(%1)"/>
      <w:lvlJc w:val="left"/>
      <w:pPr>
        <w:ind w:left="2450" w:hanging="360"/>
      </w:pPr>
      <w:rPr>
        <w:rFonts w:ascii="Times New Roman" w:eastAsia="Times New Roman" w:hAnsi="Times New Roman" w:cs="Times New Roman" w:hint="default"/>
      </w:rPr>
    </w:lvl>
    <w:lvl w:ilvl="1" w:tplc="0C090019" w:tentative="1">
      <w:start w:val="1"/>
      <w:numFmt w:val="lowerLetter"/>
      <w:lvlText w:val="%2."/>
      <w:lvlJc w:val="left"/>
      <w:pPr>
        <w:ind w:left="3170" w:hanging="360"/>
      </w:pPr>
    </w:lvl>
    <w:lvl w:ilvl="2" w:tplc="0C09001B" w:tentative="1">
      <w:start w:val="1"/>
      <w:numFmt w:val="lowerRoman"/>
      <w:lvlText w:val="%3."/>
      <w:lvlJc w:val="right"/>
      <w:pPr>
        <w:ind w:left="3890" w:hanging="180"/>
      </w:pPr>
    </w:lvl>
    <w:lvl w:ilvl="3" w:tplc="0C09000F" w:tentative="1">
      <w:start w:val="1"/>
      <w:numFmt w:val="decimal"/>
      <w:lvlText w:val="%4."/>
      <w:lvlJc w:val="left"/>
      <w:pPr>
        <w:ind w:left="4610" w:hanging="360"/>
      </w:pPr>
    </w:lvl>
    <w:lvl w:ilvl="4" w:tplc="0C090019" w:tentative="1">
      <w:start w:val="1"/>
      <w:numFmt w:val="lowerLetter"/>
      <w:lvlText w:val="%5."/>
      <w:lvlJc w:val="left"/>
      <w:pPr>
        <w:ind w:left="5330" w:hanging="360"/>
      </w:pPr>
    </w:lvl>
    <w:lvl w:ilvl="5" w:tplc="0C09001B" w:tentative="1">
      <w:start w:val="1"/>
      <w:numFmt w:val="lowerRoman"/>
      <w:lvlText w:val="%6."/>
      <w:lvlJc w:val="right"/>
      <w:pPr>
        <w:ind w:left="6050" w:hanging="180"/>
      </w:pPr>
    </w:lvl>
    <w:lvl w:ilvl="6" w:tplc="0C09000F" w:tentative="1">
      <w:start w:val="1"/>
      <w:numFmt w:val="decimal"/>
      <w:lvlText w:val="%7."/>
      <w:lvlJc w:val="left"/>
      <w:pPr>
        <w:ind w:left="6770" w:hanging="360"/>
      </w:pPr>
    </w:lvl>
    <w:lvl w:ilvl="7" w:tplc="0C090019" w:tentative="1">
      <w:start w:val="1"/>
      <w:numFmt w:val="lowerLetter"/>
      <w:lvlText w:val="%8."/>
      <w:lvlJc w:val="left"/>
      <w:pPr>
        <w:ind w:left="7490" w:hanging="360"/>
      </w:pPr>
    </w:lvl>
    <w:lvl w:ilvl="8" w:tplc="0C09001B" w:tentative="1">
      <w:start w:val="1"/>
      <w:numFmt w:val="lowerRoman"/>
      <w:lvlText w:val="%9."/>
      <w:lvlJc w:val="right"/>
      <w:pPr>
        <w:ind w:left="8210" w:hanging="180"/>
      </w:pPr>
    </w:lvl>
  </w:abstractNum>
  <w:abstractNum w:abstractNumId="24">
    <w:nsid w:val="28243004"/>
    <w:multiLevelType w:val="hybridMultilevel"/>
    <w:tmpl w:val="55AE8E32"/>
    <w:lvl w:ilvl="0" w:tplc="F54CF578">
      <w:start w:val="1"/>
      <w:numFmt w:val="lowerRoman"/>
      <w:lvlText w:val="(%1)"/>
      <w:lvlJc w:val="left"/>
      <w:pPr>
        <w:ind w:left="2450" w:hanging="360"/>
      </w:pPr>
      <w:rPr>
        <w:rFonts w:ascii="Times New Roman" w:eastAsia="Times New Roman" w:hAnsi="Times New Roman" w:cs="Times New Roman" w:hint="default"/>
      </w:rPr>
    </w:lvl>
    <w:lvl w:ilvl="1" w:tplc="0C090019" w:tentative="1">
      <w:start w:val="1"/>
      <w:numFmt w:val="lowerLetter"/>
      <w:lvlText w:val="%2."/>
      <w:lvlJc w:val="left"/>
      <w:pPr>
        <w:ind w:left="3170" w:hanging="360"/>
      </w:pPr>
    </w:lvl>
    <w:lvl w:ilvl="2" w:tplc="0C09001B" w:tentative="1">
      <w:start w:val="1"/>
      <w:numFmt w:val="lowerRoman"/>
      <w:lvlText w:val="%3."/>
      <w:lvlJc w:val="right"/>
      <w:pPr>
        <w:ind w:left="3890" w:hanging="180"/>
      </w:pPr>
    </w:lvl>
    <w:lvl w:ilvl="3" w:tplc="0C09000F" w:tentative="1">
      <w:start w:val="1"/>
      <w:numFmt w:val="decimal"/>
      <w:lvlText w:val="%4."/>
      <w:lvlJc w:val="left"/>
      <w:pPr>
        <w:ind w:left="4610" w:hanging="360"/>
      </w:pPr>
    </w:lvl>
    <w:lvl w:ilvl="4" w:tplc="0C090019" w:tentative="1">
      <w:start w:val="1"/>
      <w:numFmt w:val="lowerLetter"/>
      <w:lvlText w:val="%5."/>
      <w:lvlJc w:val="left"/>
      <w:pPr>
        <w:ind w:left="5330" w:hanging="360"/>
      </w:pPr>
    </w:lvl>
    <w:lvl w:ilvl="5" w:tplc="0C09001B" w:tentative="1">
      <w:start w:val="1"/>
      <w:numFmt w:val="lowerRoman"/>
      <w:lvlText w:val="%6."/>
      <w:lvlJc w:val="right"/>
      <w:pPr>
        <w:ind w:left="6050" w:hanging="180"/>
      </w:pPr>
    </w:lvl>
    <w:lvl w:ilvl="6" w:tplc="0C09000F" w:tentative="1">
      <w:start w:val="1"/>
      <w:numFmt w:val="decimal"/>
      <w:lvlText w:val="%7."/>
      <w:lvlJc w:val="left"/>
      <w:pPr>
        <w:ind w:left="6770" w:hanging="360"/>
      </w:pPr>
    </w:lvl>
    <w:lvl w:ilvl="7" w:tplc="0C090019" w:tentative="1">
      <w:start w:val="1"/>
      <w:numFmt w:val="lowerLetter"/>
      <w:lvlText w:val="%8."/>
      <w:lvlJc w:val="left"/>
      <w:pPr>
        <w:ind w:left="7490" w:hanging="360"/>
      </w:pPr>
    </w:lvl>
    <w:lvl w:ilvl="8" w:tplc="0C09001B" w:tentative="1">
      <w:start w:val="1"/>
      <w:numFmt w:val="lowerRoman"/>
      <w:lvlText w:val="%9."/>
      <w:lvlJc w:val="right"/>
      <w:pPr>
        <w:ind w:left="8210" w:hanging="180"/>
      </w:pPr>
    </w:lvl>
  </w:abstractNum>
  <w:abstractNum w:abstractNumId="25">
    <w:nsid w:val="29281D2B"/>
    <w:multiLevelType w:val="hybridMultilevel"/>
    <w:tmpl w:val="9FB4232C"/>
    <w:lvl w:ilvl="0" w:tplc="423696D4">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6">
    <w:nsid w:val="2B25609B"/>
    <w:multiLevelType w:val="multilevel"/>
    <w:tmpl w:val="C1602F7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C56115E"/>
    <w:multiLevelType w:val="hybridMultilevel"/>
    <w:tmpl w:val="2716DB28"/>
    <w:lvl w:ilvl="0" w:tplc="11705BE0">
      <w:start w:val="1"/>
      <w:numFmt w:val="decimal"/>
      <w:lvlText w:val="(%1)"/>
      <w:lvlJc w:val="left"/>
      <w:pPr>
        <w:ind w:left="1080" w:hanging="360"/>
      </w:pPr>
      <w:rPr>
        <w:rFonts w:hint="default"/>
      </w:rPr>
    </w:lvl>
    <w:lvl w:ilvl="1" w:tplc="FD541E28">
      <w:start w:val="1"/>
      <w:numFmt w:val="lowerLetter"/>
      <w:lvlText w:val="(%2)"/>
      <w:lvlJc w:val="left"/>
      <w:pPr>
        <w:ind w:left="1800" w:hanging="360"/>
      </w:pPr>
      <w:rPr>
        <w:rFonts w:hint="default"/>
        <w:i w:val="0"/>
        <w:sz w:val="24"/>
        <w:szCs w:val="24"/>
      </w:rPr>
    </w:lvl>
    <w:lvl w:ilvl="2" w:tplc="251AC2EE" w:tentative="1">
      <w:start w:val="1"/>
      <w:numFmt w:val="lowerRoman"/>
      <w:lvlText w:val="%3."/>
      <w:lvlJc w:val="right"/>
      <w:pPr>
        <w:ind w:left="2520" w:hanging="180"/>
      </w:pPr>
    </w:lvl>
    <w:lvl w:ilvl="3" w:tplc="D1E82C68" w:tentative="1">
      <w:start w:val="1"/>
      <w:numFmt w:val="decimal"/>
      <w:lvlText w:val="%4."/>
      <w:lvlJc w:val="left"/>
      <w:pPr>
        <w:ind w:left="3240" w:hanging="360"/>
      </w:pPr>
    </w:lvl>
    <w:lvl w:ilvl="4" w:tplc="EEACBB34" w:tentative="1">
      <w:start w:val="1"/>
      <w:numFmt w:val="lowerLetter"/>
      <w:lvlText w:val="%5."/>
      <w:lvlJc w:val="left"/>
      <w:pPr>
        <w:ind w:left="3960" w:hanging="360"/>
      </w:pPr>
    </w:lvl>
    <w:lvl w:ilvl="5" w:tplc="35FED6F2" w:tentative="1">
      <w:start w:val="1"/>
      <w:numFmt w:val="lowerRoman"/>
      <w:lvlText w:val="%6."/>
      <w:lvlJc w:val="right"/>
      <w:pPr>
        <w:ind w:left="4680" w:hanging="180"/>
      </w:pPr>
    </w:lvl>
    <w:lvl w:ilvl="6" w:tplc="7D6C3AD2" w:tentative="1">
      <w:start w:val="1"/>
      <w:numFmt w:val="decimal"/>
      <w:lvlText w:val="%7."/>
      <w:lvlJc w:val="left"/>
      <w:pPr>
        <w:ind w:left="5400" w:hanging="360"/>
      </w:pPr>
    </w:lvl>
    <w:lvl w:ilvl="7" w:tplc="1AF0D188" w:tentative="1">
      <w:start w:val="1"/>
      <w:numFmt w:val="lowerLetter"/>
      <w:lvlText w:val="%8."/>
      <w:lvlJc w:val="left"/>
      <w:pPr>
        <w:ind w:left="6120" w:hanging="360"/>
      </w:pPr>
    </w:lvl>
    <w:lvl w:ilvl="8" w:tplc="D6BC6476" w:tentative="1">
      <w:start w:val="1"/>
      <w:numFmt w:val="lowerRoman"/>
      <w:lvlText w:val="%9."/>
      <w:lvlJc w:val="right"/>
      <w:pPr>
        <w:ind w:left="6840" w:hanging="180"/>
      </w:pPr>
    </w:lvl>
  </w:abstractNum>
  <w:abstractNum w:abstractNumId="28">
    <w:nsid w:val="321C0731"/>
    <w:multiLevelType w:val="hybridMultilevel"/>
    <w:tmpl w:val="55AE8E32"/>
    <w:lvl w:ilvl="0" w:tplc="F54CF578">
      <w:start w:val="1"/>
      <w:numFmt w:val="lowerRoman"/>
      <w:lvlText w:val="(%1)"/>
      <w:lvlJc w:val="left"/>
      <w:pPr>
        <w:ind w:left="2487" w:hanging="360"/>
      </w:pPr>
      <w:rPr>
        <w:rFonts w:ascii="Times New Roman" w:eastAsia="Times New Roman" w:hAnsi="Times New Roman" w:cs="Times New Roman" w:hint="default"/>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29">
    <w:nsid w:val="326170EC"/>
    <w:multiLevelType w:val="hybridMultilevel"/>
    <w:tmpl w:val="9FB4232C"/>
    <w:lvl w:ilvl="0" w:tplc="423696D4">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0">
    <w:nsid w:val="38845F45"/>
    <w:multiLevelType w:val="hybridMultilevel"/>
    <w:tmpl w:val="9FB4232C"/>
    <w:lvl w:ilvl="0" w:tplc="423696D4">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1">
    <w:nsid w:val="38B83664"/>
    <w:multiLevelType w:val="hybridMultilevel"/>
    <w:tmpl w:val="145C6508"/>
    <w:lvl w:ilvl="0" w:tplc="5F664B16">
      <w:start w:val="1"/>
      <w:numFmt w:val="decimal"/>
      <w:lvlText w:val="(%1)"/>
      <w:lvlJc w:val="left"/>
      <w:pPr>
        <w:ind w:left="1080" w:hanging="360"/>
      </w:pPr>
      <w:rPr>
        <w:rFonts w:hint="default"/>
        <w:b w:val="0"/>
        <w:i w:val="0"/>
      </w:rPr>
    </w:lvl>
    <w:lvl w:ilvl="1" w:tplc="757A4360">
      <w:start w:val="1"/>
      <w:numFmt w:val="lowerLetter"/>
      <w:lvlText w:val="(%2)"/>
      <w:lvlJc w:val="left"/>
      <w:pPr>
        <w:ind w:left="1531" w:hanging="451"/>
      </w:pPr>
      <w:rPr>
        <w:rFonts w:hint="default"/>
      </w:rPr>
    </w:lvl>
    <w:lvl w:ilvl="2" w:tplc="F54CF578">
      <w:start w:val="1"/>
      <w:numFmt w:val="lowerRoman"/>
      <w:lvlText w:val="(%3)"/>
      <w:lvlJc w:val="left"/>
      <w:pPr>
        <w:ind w:left="2270" w:hanging="180"/>
      </w:pPr>
      <w:rPr>
        <w:rFonts w:ascii="Times New Roman" w:eastAsia="Times New Roman" w:hAnsi="Times New Roman" w:cs="Times New Roman" w:hint="default"/>
      </w:rPr>
    </w:lvl>
    <w:lvl w:ilvl="3" w:tplc="C262A288" w:tentative="1">
      <w:start w:val="1"/>
      <w:numFmt w:val="decimal"/>
      <w:lvlText w:val="%4."/>
      <w:lvlJc w:val="left"/>
      <w:pPr>
        <w:ind w:left="2990" w:hanging="360"/>
      </w:pPr>
    </w:lvl>
    <w:lvl w:ilvl="4" w:tplc="CFD26810" w:tentative="1">
      <w:start w:val="1"/>
      <w:numFmt w:val="lowerLetter"/>
      <w:lvlText w:val="%5."/>
      <w:lvlJc w:val="left"/>
      <w:pPr>
        <w:ind w:left="3710" w:hanging="360"/>
      </w:pPr>
    </w:lvl>
    <w:lvl w:ilvl="5" w:tplc="B9AA4C8A" w:tentative="1">
      <w:start w:val="1"/>
      <w:numFmt w:val="lowerRoman"/>
      <w:lvlText w:val="%6."/>
      <w:lvlJc w:val="right"/>
      <w:pPr>
        <w:ind w:left="4430" w:hanging="180"/>
      </w:pPr>
    </w:lvl>
    <w:lvl w:ilvl="6" w:tplc="E09407E4" w:tentative="1">
      <w:start w:val="1"/>
      <w:numFmt w:val="decimal"/>
      <w:lvlText w:val="%7."/>
      <w:lvlJc w:val="left"/>
      <w:pPr>
        <w:ind w:left="5150" w:hanging="360"/>
      </w:pPr>
    </w:lvl>
    <w:lvl w:ilvl="7" w:tplc="076C2086" w:tentative="1">
      <w:start w:val="1"/>
      <w:numFmt w:val="lowerLetter"/>
      <w:lvlText w:val="%8."/>
      <w:lvlJc w:val="left"/>
      <w:pPr>
        <w:ind w:left="5870" w:hanging="360"/>
      </w:pPr>
    </w:lvl>
    <w:lvl w:ilvl="8" w:tplc="246A797E" w:tentative="1">
      <w:start w:val="1"/>
      <w:numFmt w:val="lowerRoman"/>
      <w:lvlText w:val="%9."/>
      <w:lvlJc w:val="right"/>
      <w:pPr>
        <w:ind w:left="6590" w:hanging="180"/>
      </w:pPr>
    </w:lvl>
  </w:abstractNum>
  <w:abstractNum w:abstractNumId="32">
    <w:nsid w:val="392A4A79"/>
    <w:multiLevelType w:val="hybridMultilevel"/>
    <w:tmpl w:val="A63E3A84"/>
    <w:lvl w:ilvl="0" w:tplc="3D7AD9C6">
      <w:start w:val="1"/>
      <w:numFmt w:val="lowerLetter"/>
      <w:lvlText w:val="(%1)"/>
      <w:lvlJc w:val="left"/>
      <w:pPr>
        <w:ind w:left="1721" w:hanging="641"/>
      </w:pPr>
      <w:rPr>
        <w:rFonts w:hint="default"/>
      </w:rPr>
    </w:lvl>
    <w:lvl w:ilvl="1" w:tplc="F54CF578">
      <w:start w:val="1"/>
      <w:numFmt w:val="lowerRoman"/>
      <w:lvlText w:val="(%2)"/>
      <w:lvlJc w:val="left"/>
      <w:pPr>
        <w:ind w:left="2268" w:hanging="680"/>
      </w:pPr>
      <w:rPr>
        <w:rFonts w:ascii="Times New Roman" w:eastAsia="Times New Roman" w:hAnsi="Times New Roman" w:cs="Times New Roman" w:hint="default"/>
      </w:rPr>
    </w:lvl>
    <w:lvl w:ilvl="2" w:tplc="0C090005" w:tentative="1">
      <w:start w:val="1"/>
      <w:numFmt w:val="lowerRoman"/>
      <w:lvlText w:val="%3."/>
      <w:lvlJc w:val="right"/>
      <w:pPr>
        <w:ind w:left="3600" w:hanging="180"/>
      </w:pPr>
    </w:lvl>
    <w:lvl w:ilvl="3" w:tplc="0C090001" w:tentative="1">
      <w:start w:val="1"/>
      <w:numFmt w:val="decimal"/>
      <w:lvlText w:val="%4."/>
      <w:lvlJc w:val="left"/>
      <w:pPr>
        <w:ind w:left="4320" w:hanging="360"/>
      </w:pPr>
    </w:lvl>
    <w:lvl w:ilvl="4" w:tplc="0C090003">
      <w:start w:val="1"/>
      <w:numFmt w:val="lowerLetter"/>
      <w:lvlText w:val="%5."/>
      <w:lvlJc w:val="left"/>
      <w:pPr>
        <w:ind w:left="5040" w:hanging="360"/>
      </w:pPr>
    </w:lvl>
    <w:lvl w:ilvl="5" w:tplc="0C090005" w:tentative="1">
      <w:start w:val="1"/>
      <w:numFmt w:val="lowerRoman"/>
      <w:lvlText w:val="%6."/>
      <w:lvlJc w:val="right"/>
      <w:pPr>
        <w:ind w:left="5760" w:hanging="180"/>
      </w:pPr>
    </w:lvl>
    <w:lvl w:ilvl="6" w:tplc="0C090001" w:tentative="1">
      <w:start w:val="1"/>
      <w:numFmt w:val="decimal"/>
      <w:lvlText w:val="%7."/>
      <w:lvlJc w:val="left"/>
      <w:pPr>
        <w:ind w:left="6480" w:hanging="360"/>
      </w:pPr>
    </w:lvl>
    <w:lvl w:ilvl="7" w:tplc="0C090003" w:tentative="1">
      <w:start w:val="1"/>
      <w:numFmt w:val="lowerLetter"/>
      <w:lvlText w:val="%8."/>
      <w:lvlJc w:val="left"/>
      <w:pPr>
        <w:ind w:left="7200" w:hanging="360"/>
      </w:pPr>
    </w:lvl>
    <w:lvl w:ilvl="8" w:tplc="0C090005" w:tentative="1">
      <w:start w:val="1"/>
      <w:numFmt w:val="lowerRoman"/>
      <w:lvlText w:val="%9."/>
      <w:lvlJc w:val="right"/>
      <w:pPr>
        <w:ind w:left="7920" w:hanging="180"/>
      </w:pPr>
    </w:lvl>
  </w:abstractNum>
  <w:abstractNum w:abstractNumId="33">
    <w:nsid w:val="3A051528"/>
    <w:multiLevelType w:val="hybridMultilevel"/>
    <w:tmpl w:val="9FB4232C"/>
    <w:lvl w:ilvl="0" w:tplc="423696D4">
      <w:start w:val="1"/>
      <w:numFmt w:val="lowerLetter"/>
      <w:lvlText w:val="(%1)"/>
      <w:lvlJc w:val="left"/>
      <w:pPr>
        <w:ind w:left="1636" w:hanging="360"/>
      </w:pPr>
      <w:rPr>
        <w:rFonts w:hint="default"/>
      </w:rPr>
    </w:lvl>
    <w:lvl w:ilvl="1" w:tplc="0C090019">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4">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40A6735A"/>
    <w:multiLevelType w:val="hybridMultilevel"/>
    <w:tmpl w:val="5588CC6A"/>
    <w:lvl w:ilvl="0" w:tplc="F54CF578">
      <w:start w:val="1"/>
      <w:numFmt w:val="lowerRoman"/>
      <w:lvlText w:val="(%1)"/>
      <w:lvlJc w:val="left"/>
      <w:pPr>
        <w:ind w:left="2450" w:hanging="360"/>
      </w:pPr>
      <w:rPr>
        <w:rFonts w:ascii="Times New Roman" w:eastAsia="Times New Roman" w:hAnsi="Times New Roman" w:cs="Times New Roman" w:hint="default"/>
      </w:rPr>
    </w:lvl>
    <w:lvl w:ilvl="1" w:tplc="0C090019">
      <w:start w:val="1"/>
      <w:numFmt w:val="lowerLetter"/>
      <w:lvlText w:val="%2."/>
      <w:lvlJc w:val="left"/>
      <w:pPr>
        <w:ind w:left="3170" w:hanging="360"/>
      </w:pPr>
    </w:lvl>
    <w:lvl w:ilvl="2" w:tplc="0C09001B" w:tentative="1">
      <w:start w:val="1"/>
      <w:numFmt w:val="lowerRoman"/>
      <w:lvlText w:val="%3."/>
      <w:lvlJc w:val="right"/>
      <w:pPr>
        <w:ind w:left="3890" w:hanging="180"/>
      </w:pPr>
    </w:lvl>
    <w:lvl w:ilvl="3" w:tplc="0C09000F" w:tentative="1">
      <w:start w:val="1"/>
      <w:numFmt w:val="decimal"/>
      <w:lvlText w:val="%4."/>
      <w:lvlJc w:val="left"/>
      <w:pPr>
        <w:ind w:left="4610" w:hanging="360"/>
      </w:pPr>
    </w:lvl>
    <w:lvl w:ilvl="4" w:tplc="0C090019" w:tentative="1">
      <w:start w:val="1"/>
      <w:numFmt w:val="lowerLetter"/>
      <w:lvlText w:val="%5."/>
      <w:lvlJc w:val="left"/>
      <w:pPr>
        <w:ind w:left="5330" w:hanging="360"/>
      </w:pPr>
    </w:lvl>
    <w:lvl w:ilvl="5" w:tplc="0C09001B" w:tentative="1">
      <w:start w:val="1"/>
      <w:numFmt w:val="lowerRoman"/>
      <w:lvlText w:val="%6."/>
      <w:lvlJc w:val="right"/>
      <w:pPr>
        <w:ind w:left="6050" w:hanging="180"/>
      </w:pPr>
    </w:lvl>
    <w:lvl w:ilvl="6" w:tplc="0C09000F" w:tentative="1">
      <w:start w:val="1"/>
      <w:numFmt w:val="decimal"/>
      <w:lvlText w:val="%7."/>
      <w:lvlJc w:val="left"/>
      <w:pPr>
        <w:ind w:left="6770" w:hanging="360"/>
      </w:pPr>
    </w:lvl>
    <w:lvl w:ilvl="7" w:tplc="0C090019" w:tentative="1">
      <w:start w:val="1"/>
      <w:numFmt w:val="lowerLetter"/>
      <w:lvlText w:val="%8."/>
      <w:lvlJc w:val="left"/>
      <w:pPr>
        <w:ind w:left="7490" w:hanging="360"/>
      </w:pPr>
    </w:lvl>
    <w:lvl w:ilvl="8" w:tplc="0C09001B" w:tentative="1">
      <w:start w:val="1"/>
      <w:numFmt w:val="lowerRoman"/>
      <w:lvlText w:val="%9."/>
      <w:lvlJc w:val="right"/>
      <w:pPr>
        <w:ind w:left="8210" w:hanging="180"/>
      </w:pPr>
    </w:lvl>
  </w:abstractNum>
  <w:abstractNum w:abstractNumId="36">
    <w:nsid w:val="412D2143"/>
    <w:multiLevelType w:val="hybridMultilevel"/>
    <w:tmpl w:val="9FB4232C"/>
    <w:lvl w:ilvl="0" w:tplc="423696D4">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7">
    <w:nsid w:val="419D5D22"/>
    <w:multiLevelType w:val="multilevel"/>
    <w:tmpl w:val="9C5C26C6"/>
    <w:lvl w:ilvl="0">
      <w:start w:val="1"/>
      <w:numFmt w:val="decimal"/>
      <w:lvlText w:val="%1"/>
      <w:lvlJc w:val="left"/>
      <w:pPr>
        <w:ind w:left="960" w:hanging="960"/>
      </w:pPr>
      <w:rPr>
        <w:rFonts w:hint="default"/>
      </w:rPr>
    </w:lvl>
    <w:lvl w:ilvl="1">
      <w:start w:val="1"/>
      <w:numFmt w:val="decimal"/>
      <w:lvlText w:val="%1.%2"/>
      <w:lvlJc w:val="left"/>
      <w:pPr>
        <w:ind w:left="1386"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3CC279C"/>
    <w:multiLevelType w:val="hybridMultilevel"/>
    <w:tmpl w:val="ECCAA6FA"/>
    <w:lvl w:ilvl="0" w:tplc="B7140F92">
      <w:start w:val="1"/>
      <w:numFmt w:val="decimal"/>
      <w:lvlText w:val="(%1)"/>
      <w:lvlJc w:val="left"/>
      <w:pPr>
        <w:ind w:left="1080" w:hanging="360"/>
      </w:pPr>
      <w:rPr>
        <w:rFonts w:hint="default"/>
        <w:b w:val="0"/>
        <w:i w:val="0"/>
      </w:rPr>
    </w:lvl>
    <w:lvl w:ilvl="1" w:tplc="CC72ABF8">
      <w:start w:val="1"/>
      <w:numFmt w:val="lowerLetter"/>
      <w:lvlText w:val="%2."/>
      <w:lvlJc w:val="left"/>
      <w:pPr>
        <w:ind w:left="1550" w:hanging="360"/>
      </w:pPr>
    </w:lvl>
    <w:lvl w:ilvl="2" w:tplc="C6345622" w:tentative="1">
      <w:start w:val="1"/>
      <w:numFmt w:val="lowerRoman"/>
      <w:lvlText w:val="%3."/>
      <w:lvlJc w:val="right"/>
      <w:pPr>
        <w:ind w:left="2270" w:hanging="180"/>
      </w:pPr>
    </w:lvl>
    <w:lvl w:ilvl="3" w:tplc="CD5E0392" w:tentative="1">
      <w:start w:val="1"/>
      <w:numFmt w:val="decimal"/>
      <w:lvlText w:val="%4."/>
      <w:lvlJc w:val="left"/>
      <w:pPr>
        <w:ind w:left="2990" w:hanging="360"/>
      </w:pPr>
    </w:lvl>
    <w:lvl w:ilvl="4" w:tplc="6ACEE262" w:tentative="1">
      <w:start w:val="1"/>
      <w:numFmt w:val="lowerLetter"/>
      <w:lvlText w:val="%5."/>
      <w:lvlJc w:val="left"/>
      <w:pPr>
        <w:ind w:left="3710" w:hanging="360"/>
      </w:pPr>
    </w:lvl>
    <w:lvl w:ilvl="5" w:tplc="5AC46B2A" w:tentative="1">
      <w:start w:val="1"/>
      <w:numFmt w:val="lowerRoman"/>
      <w:lvlText w:val="%6."/>
      <w:lvlJc w:val="right"/>
      <w:pPr>
        <w:ind w:left="4430" w:hanging="180"/>
      </w:pPr>
    </w:lvl>
    <w:lvl w:ilvl="6" w:tplc="8EC6B194" w:tentative="1">
      <w:start w:val="1"/>
      <w:numFmt w:val="decimal"/>
      <w:lvlText w:val="%7."/>
      <w:lvlJc w:val="left"/>
      <w:pPr>
        <w:ind w:left="5150" w:hanging="360"/>
      </w:pPr>
    </w:lvl>
    <w:lvl w:ilvl="7" w:tplc="14FC84EC" w:tentative="1">
      <w:start w:val="1"/>
      <w:numFmt w:val="lowerLetter"/>
      <w:lvlText w:val="%8."/>
      <w:lvlJc w:val="left"/>
      <w:pPr>
        <w:ind w:left="5870" w:hanging="360"/>
      </w:pPr>
    </w:lvl>
    <w:lvl w:ilvl="8" w:tplc="E8128C22" w:tentative="1">
      <w:start w:val="1"/>
      <w:numFmt w:val="lowerRoman"/>
      <w:lvlText w:val="%9."/>
      <w:lvlJc w:val="right"/>
      <w:pPr>
        <w:ind w:left="6590" w:hanging="180"/>
      </w:pPr>
    </w:lvl>
  </w:abstractNum>
  <w:abstractNum w:abstractNumId="39">
    <w:nsid w:val="442C206E"/>
    <w:multiLevelType w:val="hybridMultilevel"/>
    <w:tmpl w:val="9FB4232C"/>
    <w:lvl w:ilvl="0" w:tplc="423696D4">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40">
    <w:nsid w:val="491C696A"/>
    <w:multiLevelType w:val="hybridMultilevel"/>
    <w:tmpl w:val="9FB4232C"/>
    <w:lvl w:ilvl="0" w:tplc="423696D4">
      <w:start w:val="1"/>
      <w:numFmt w:val="lowerLetter"/>
      <w:lvlText w:val="(%1)"/>
      <w:lvlJc w:val="left"/>
      <w:pPr>
        <w:ind w:left="1920" w:hanging="360"/>
      </w:pPr>
      <w:rPr>
        <w:rFonts w:hint="default"/>
      </w:rPr>
    </w:lvl>
    <w:lvl w:ilvl="1" w:tplc="0C090019">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41">
    <w:nsid w:val="4AF31D86"/>
    <w:multiLevelType w:val="hybridMultilevel"/>
    <w:tmpl w:val="9FB4232C"/>
    <w:lvl w:ilvl="0" w:tplc="423696D4">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42">
    <w:nsid w:val="4BBA5051"/>
    <w:multiLevelType w:val="hybridMultilevel"/>
    <w:tmpl w:val="55AE8E32"/>
    <w:lvl w:ilvl="0" w:tplc="F54CF578">
      <w:start w:val="1"/>
      <w:numFmt w:val="lowerRoman"/>
      <w:lvlText w:val="(%1)"/>
      <w:lvlJc w:val="left"/>
      <w:pPr>
        <w:ind w:left="2345" w:hanging="360"/>
      </w:pPr>
      <w:rPr>
        <w:rFonts w:ascii="Times New Roman" w:eastAsia="Times New Roman" w:hAnsi="Times New Roman" w:cs="Times New Roman" w:hint="default"/>
      </w:rPr>
    </w:lvl>
    <w:lvl w:ilvl="1" w:tplc="0C090019" w:tentative="1">
      <w:start w:val="1"/>
      <w:numFmt w:val="lowerLetter"/>
      <w:lvlText w:val="%2."/>
      <w:lvlJc w:val="left"/>
      <w:pPr>
        <w:ind w:left="3170" w:hanging="360"/>
      </w:pPr>
    </w:lvl>
    <w:lvl w:ilvl="2" w:tplc="0C09001B" w:tentative="1">
      <w:start w:val="1"/>
      <w:numFmt w:val="lowerRoman"/>
      <w:lvlText w:val="%3."/>
      <w:lvlJc w:val="right"/>
      <w:pPr>
        <w:ind w:left="3890" w:hanging="180"/>
      </w:pPr>
    </w:lvl>
    <w:lvl w:ilvl="3" w:tplc="0C09000F" w:tentative="1">
      <w:start w:val="1"/>
      <w:numFmt w:val="decimal"/>
      <w:lvlText w:val="%4."/>
      <w:lvlJc w:val="left"/>
      <w:pPr>
        <w:ind w:left="4610" w:hanging="360"/>
      </w:pPr>
    </w:lvl>
    <w:lvl w:ilvl="4" w:tplc="0C090019" w:tentative="1">
      <w:start w:val="1"/>
      <w:numFmt w:val="lowerLetter"/>
      <w:lvlText w:val="%5."/>
      <w:lvlJc w:val="left"/>
      <w:pPr>
        <w:ind w:left="5330" w:hanging="360"/>
      </w:pPr>
    </w:lvl>
    <w:lvl w:ilvl="5" w:tplc="0C09001B" w:tentative="1">
      <w:start w:val="1"/>
      <w:numFmt w:val="lowerRoman"/>
      <w:lvlText w:val="%6."/>
      <w:lvlJc w:val="right"/>
      <w:pPr>
        <w:ind w:left="6050" w:hanging="180"/>
      </w:pPr>
    </w:lvl>
    <w:lvl w:ilvl="6" w:tplc="0C09000F" w:tentative="1">
      <w:start w:val="1"/>
      <w:numFmt w:val="decimal"/>
      <w:lvlText w:val="%7."/>
      <w:lvlJc w:val="left"/>
      <w:pPr>
        <w:ind w:left="6770" w:hanging="360"/>
      </w:pPr>
    </w:lvl>
    <w:lvl w:ilvl="7" w:tplc="0C090019" w:tentative="1">
      <w:start w:val="1"/>
      <w:numFmt w:val="lowerLetter"/>
      <w:lvlText w:val="%8."/>
      <w:lvlJc w:val="left"/>
      <w:pPr>
        <w:ind w:left="7490" w:hanging="360"/>
      </w:pPr>
    </w:lvl>
    <w:lvl w:ilvl="8" w:tplc="0C09001B" w:tentative="1">
      <w:start w:val="1"/>
      <w:numFmt w:val="lowerRoman"/>
      <w:lvlText w:val="%9."/>
      <w:lvlJc w:val="right"/>
      <w:pPr>
        <w:ind w:left="8210" w:hanging="180"/>
      </w:pPr>
    </w:lvl>
  </w:abstractNum>
  <w:abstractNum w:abstractNumId="43">
    <w:nsid w:val="4DCD788E"/>
    <w:multiLevelType w:val="hybridMultilevel"/>
    <w:tmpl w:val="9FB4232C"/>
    <w:lvl w:ilvl="0" w:tplc="423696D4">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44">
    <w:nsid w:val="508C4E1C"/>
    <w:multiLevelType w:val="hybridMultilevel"/>
    <w:tmpl w:val="55AE8E32"/>
    <w:lvl w:ilvl="0" w:tplc="F54CF578">
      <w:start w:val="1"/>
      <w:numFmt w:val="lowerRoman"/>
      <w:lvlText w:val="(%1)"/>
      <w:lvlJc w:val="left"/>
      <w:pPr>
        <w:ind w:left="2450" w:hanging="360"/>
      </w:pPr>
      <w:rPr>
        <w:rFonts w:ascii="Times New Roman" w:eastAsia="Times New Roman" w:hAnsi="Times New Roman" w:cs="Times New Roman" w:hint="default"/>
      </w:rPr>
    </w:lvl>
    <w:lvl w:ilvl="1" w:tplc="0C090019" w:tentative="1">
      <w:start w:val="1"/>
      <w:numFmt w:val="lowerLetter"/>
      <w:lvlText w:val="%2."/>
      <w:lvlJc w:val="left"/>
      <w:pPr>
        <w:ind w:left="3170" w:hanging="360"/>
      </w:pPr>
    </w:lvl>
    <w:lvl w:ilvl="2" w:tplc="0C09001B" w:tentative="1">
      <w:start w:val="1"/>
      <w:numFmt w:val="lowerRoman"/>
      <w:lvlText w:val="%3."/>
      <w:lvlJc w:val="right"/>
      <w:pPr>
        <w:ind w:left="3890" w:hanging="180"/>
      </w:pPr>
    </w:lvl>
    <w:lvl w:ilvl="3" w:tplc="0C09000F" w:tentative="1">
      <w:start w:val="1"/>
      <w:numFmt w:val="decimal"/>
      <w:lvlText w:val="%4."/>
      <w:lvlJc w:val="left"/>
      <w:pPr>
        <w:ind w:left="4610" w:hanging="360"/>
      </w:pPr>
    </w:lvl>
    <w:lvl w:ilvl="4" w:tplc="0C090019" w:tentative="1">
      <w:start w:val="1"/>
      <w:numFmt w:val="lowerLetter"/>
      <w:lvlText w:val="%5."/>
      <w:lvlJc w:val="left"/>
      <w:pPr>
        <w:ind w:left="5330" w:hanging="360"/>
      </w:pPr>
    </w:lvl>
    <w:lvl w:ilvl="5" w:tplc="0C09001B" w:tentative="1">
      <w:start w:val="1"/>
      <w:numFmt w:val="lowerRoman"/>
      <w:lvlText w:val="%6."/>
      <w:lvlJc w:val="right"/>
      <w:pPr>
        <w:ind w:left="6050" w:hanging="180"/>
      </w:pPr>
    </w:lvl>
    <w:lvl w:ilvl="6" w:tplc="0C09000F" w:tentative="1">
      <w:start w:val="1"/>
      <w:numFmt w:val="decimal"/>
      <w:lvlText w:val="%7."/>
      <w:lvlJc w:val="left"/>
      <w:pPr>
        <w:ind w:left="6770" w:hanging="360"/>
      </w:pPr>
    </w:lvl>
    <w:lvl w:ilvl="7" w:tplc="0C090019" w:tentative="1">
      <w:start w:val="1"/>
      <w:numFmt w:val="lowerLetter"/>
      <w:lvlText w:val="%8."/>
      <w:lvlJc w:val="left"/>
      <w:pPr>
        <w:ind w:left="7490" w:hanging="360"/>
      </w:pPr>
    </w:lvl>
    <w:lvl w:ilvl="8" w:tplc="0C09001B" w:tentative="1">
      <w:start w:val="1"/>
      <w:numFmt w:val="lowerRoman"/>
      <w:lvlText w:val="%9."/>
      <w:lvlJc w:val="right"/>
      <w:pPr>
        <w:ind w:left="8210" w:hanging="180"/>
      </w:pPr>
    </w:lvl>
  </w:abstractNum>
  <w:abstractNum w:abstractNumId="45">
    <w:nsid w:val="51E0495D"/>
    <w:multiLevelType w:val="hybridMultilevel"/>
    <w:tmpl w:val="9FB4232C"/>
    <w:lvl w:ilvl="0" w:tplc="423696D4">
      <w:start w:val="1"/>
      <w:numFmt w:val="lowerLetter"/>
      <w:lvlText w:val="(%1)"/>
      <w:lvlJc w:val="left"/>
      <w:pPr>
        <w:ind w:left="1920" w:hanging="360"/>
      </w:pPr>
      <w:rPr>
        <w:rFonts w:hint="default"/>
      </w:rPr>
    </w:lvl>
    <w:lvl w:ilvl="1" w:tplc="0C090019">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46">
    <w:nsid w:val="525002D7"/>
    <w:multiLevelType w:val="hybridMultilevel"/>
    <w:tmpl w:val="9FB4232C"/>
    <w:lvl w:ilvl="0" w:tplc="423696D4">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47">
    <w:nsid w:val="56BD48C9"/>
    <w:multiLevelType w:val="hybridMultilevel"/>
    <w:tmpl w:val="ECCAA6FA"/>
    <w:name w:val="StandardNumberedList23232"/>
    <w:lvl w:ilvl="0" w:tplc="F86CF2B8">
      <w:start w:val="1"/>
      <w:numFmt w:val="decimal"/>
      <w:lvlText w:val="(%1)"/>
      <w:lvlJc w:val="left"/>
      <w:pPr>
        <w:ind w:left="1080" w:hanging="360"/>
      </w:pPr>
      <w:rPr>
        <w:rFonts w:hint="default"/>
        <w:b w:val="0"/>
        <w:i w:val="0"/>
      </w:rPr>
    </w:lvl>
    <w:lvl w:ilvl="1" w:tplc="114AC97E">
      <w:start w:val="1"/>
      <w:numFmt w:val="lowerLetter"/>
      <w:lvlText w:val="%2."/>
      <w:lvlJc w:val="left"/>
      <w:pPr>
        <w:ind w:left="1550" w:hanging="360"/>
      </w:pPr>
    </w:lvl>
    <w:lvl w:ilvl="2" w:tplc="7952C7A6" w:tentative="1">
      <w:start w:val="1"/>
      <w:numFmt w:val="lowerRoman"/>
      <w:lvlText w:val="%3."/>
      <w:lvlJc w:val="right"/>
      <w:pPr>
        <w:ind w:left="2270" w:hanging="180"/>
      </w:pPr>
    </w:lvl>
    <w:lvl w:ilvl="3" w:tplc="E1CA85B0" w:tentative="1">
      <w:start w:val="1"/>
      <w:numFmt w:val="decimal"/>
      <w:lvlText w:val="%4."/>
      <w:lvlJc w:val="left"/>
      <w:pPr>
        <w:ind w:left="2990" w:hanging="360"/>
      </w:pPr>
    </w:lvl>
    <w:lvl w:ilvl="4" w:tplc="3174BDB8" w:tentative="1">
      <w:start w:val="1"/>
      <w:numFmt w:val="lowerLetter"/>
      <w:lvlText w:val="%5."/>
      <w:lvlJc w:val="left"/>
      <w:pPr>
        <w:ind w:left="3710" w:hanging="360"/>
      </w:pPr>
    </w:lvl>
    <w:lvl w:ilvl="5" w:tplc="E6529210" w:tentative="1">
      <w:start w:val="1"/>
      <w:numFmt w:val="lowerRoman"/>
      <w:lvlText w:val="%6."/>
      <w:lvlJc w:val="right"/>
      <w:pPr>
        <w:ind w:left="4430" w:hanging="180"/>
      </w:pPr>
    </w:lvl>
    <w:lvl w:ilvl="6" w:tplc="EFCE7C84" w:tentative="1">
      <w:start w:val="1"/>
      <w:numFmt w:val="decimal"/>
      <w:lvlText w:val="%7."/>
      <w:lvlJc w:val="left"/>
      <w:pPr>
        <w:ind w:left="5150" w:hanging="360"/>
      </w:pPr>
    </w:lvl>
    <w:lvl w:ilvl="7" w:tplc="6E4E0320" w:tentative="1">
      <w:start w:val="1"/>
      <w:numFmt w:val="lowerLetter"/>
      <w:lvlText w:val="%8."/>
      <w:lvlJc w:val="left"/>
      <w:pPr>
        <w:ind w:left="5870" w:hanging="360"/>
      </w:pPr>
    </w:lvl>
    <w:lvl w:ilvl="8" w:tplc="53D8F756" w:tentative="1">
      <w:start w:val="1"/>
      <w:numFmt w:val="lowerRoman"/>
      <w:lvlText w:val="%9."/>
      <w:lvlJc w:val="right"/>
      <w:pPr>
        <w:ind w:left="6590" w:hanging="180"/>
      </w:pPr>
    </w:lvl>
  </w:abstractNum>
  <w:abstractNum w:abstractNumId="48">
    <w:nsid w:val="580F7D6E"/>
    <w:multiLevelType w:val="hybridMultilevel"/>
    <w:tmpl w:val="9FB4232C"/>
    <w:lvl w:ilvl="0" w:tplc="423696D4">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49">
    <w:nsid w:val="58186A11"/>
    <w:multiLevelType w:val="hybridMultilevel"/>
    <w:tmpl w:val="9FB4232C"/>
    <w:lvl w:ilvl="0" w:tplc="423696D4">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50">
    <w:nsid w:val="5AAA6CAC"/>
    <w:multiLevelType w:val="hybridMultilevel"/>
    <w:tmpl w:val="A9E662FC"/>
    <w:lvl w:ilvl="0" w:tplc="F582439E">
      <w:start w:val="1"/>
      <w:numFmt w:val="bullet"/>
      <w:lvlText w:val=""/>
      <w:lvlJc w:val="left"/>
      <w:pPr>
        <w:ind w:left="1324" w:hanging="360"/>
      </w:pPr>
      <w:rPr>
        <w:rFonts w:ascii="Symbol" w:hAnsi="Symbol" w:hint="default"/>
      </w:rPr>
    </w:lvl>
    <w:lvl w:ilvl="1" w:tplc="8654D67E">
      <w:start w:val="1"/>
      <w:numFmt w:val="decimal"/>
      <w:lvlText w:val="%2."/>
      <w:lvlJc w:val="left"/>
      <w:pPr>
        <w:tabs>
          <w:tab w:val="num" w:pos="2044"/>
        </w:tabs>
        <w:ind w:left="2044" w:hanging="360"/>
      </w:pPr>
    </w:lvl>
    <w:lvl w:ilvl="2" w:tplc="4BAC58F8">
      <w:start w:val="1"/>
      <w:numFmt w:val="decimal"/>
      <w:lvlText w:val="%3."/>
      <w:lvlJc w:val="left"/>
      <w:pPr>
        <w:tabs>
          <w:tab w:val="num" w:pos="2764"/>
        </w:tabs>
        <w:ind w:left="2764" w:hanging="360"/>
      </w:pPr>
    </w:lvl>
    <w:lvl w:ilvl="3" w:tplc="89A8641A">
      <w:start w:val="1"/>
      <w:numFmt w:val="decimal"/>
      <w:lvlText w:val="%4."/>
      <w:lvlJc w:val="left"/>
      <w:pPr>
        <w:tabs>
          <w:tab w:val="num" w:pos="3484"/>
        </w:tabs>
        <w:ind w:left="3484" w:hanging="360"/>
      </w:pPr>
    </w:lvl>
    <w:lvl w:ilvl="4" w:tplc="D810624A">
      <w:start w:val="1"/>
      <w:numFmt w:val="decimal"/>
      <w:lvlText w:val="%5."/>
      <w:lvlJc w:val="left"/>
      <w:pPr>
        <w:tabs>
          <w:tab w:val="num" w:pos="4204"/>
        </w:tabs>
        <w:ind w:left="4204" w:hanging="360"/>
      </w:pPr>
    </w:lvl>
    <w:lvl w:ilvl="5" w:tplc="15BC3374">
      <w:start w:val="1"/>
      <w:numFmt w:val="decimal"/>
      <w:lvlText w:val="%6."/>
      <w:lvlJc w:val="left"/>
      <w:pPr>
        <w:tabs>
          <w:tab w:val="num" w:pos="4924"/>
        </w:tabs>
        <w:ind w:left="4924" w:hanging="360"/>
      </w:pPr>
    </w:lvl>
    <w:lvl w:ilvl="6" w:tplc="6644B1A2">
      <w:start w:val="1"/>
      <w:numFmt w:val="decimal"/>
      <w:lvlText w:val="%7."/>
      <w:lvlJc w:val="left"/>
      <w:pPr>
        <w:tabs>
          <w:tab w:val="num" w:pos="5644"/>
        </w:tabs>
        <w:ind w:left="5644" w:hanging="360"/>
      </w:pPr>
    </w:lvl>
    <w:lvl w:ilvl="7" w:tplc="01440864">
      <w:start w:val="1"/>
      <w:numFmt w:val="decimal"/>
      <w:lvlText w:val="%8."/>
      <w:lvlJc w:val="left"/>
      <w:pPr>
        <w:tabs>
          <w:tab w:val="num" w:pos="6364"/>
        </w:tabs>
        <w:ind w:left="6364" w:hanging="360"/>
      </w:pPr>
    </w:lvl>
    <w:lvl w:ilvl="8" w:tplc="2F621F56">
      <w:start w:val="1"/>
      <w:numFmt w:val="decimal"/>
      <w:lvlText w:val="%9."/>
      <w:lvlJc w:val="left"/>
      <w:pPr>
        <w:tabs>
          <w:tab w:val="num" w:pos="7084"/>
        </w:tabs>
        <w:ind w:left="7084" w:hanging="360"/>
      </w:pPr>
    </w:lvl>
  </w:abstractNum>
  <w:abstractNum w:abstractNumId="51">
    <w:nsid w:val="5CEC0F81"/>
    <w:multiLevelType w:val="hybridMultilevel"/>
    <w:tmpl w:val="9FB4232C"/>
    <w:lvl w:ilvl="0" w:tplc="423696D4">
      <w:start w:val="1"/>
      <w:numFmt w:val="lowerLetter"/>
      <w:lvlText w:val="(%1)"/>
      <w:lvlJc w:val="left"/>
      <w:pPr>
        <w:ind w:left="2061" w:hanging="360"/>
      </w:pPr>
      <w:rPr>
        <w:rFonts w:hint="default"/>
      </w:rPr>
    </w:lvl>
    <w:lvl w:ilvl="1" w:tplc="0C090019">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52">
    <w:nsid w:val="621103FF"/>
    <w:multiLevelType w:val="hybridMultilevel"/>
    <w:tmpl w:val="55AE8E32"/>
    <w:lvl w:ilvl="0" w:tplc="F54CF578">
      <w:start w:val="1"/>
      <w:numFmt w:val="lowerRoman"/>
      <w:lvlText w:val="(%1)"/>
      <w:lvlJc w:val="left"/>
      <w:pPr>
        <w:ind w:left="2450" w:hanging="360"/>
      </w:pPr>
      <w:rPr>
        <w:rFonts w:ascii="Times New Roman" w:eastAsia="Times New Roman" w:hAnsi="Times New Roman" w:cs="Times New Roman" w:hint="default"/>
      </w:rPr>
    </w:lvl>
    <w:lvl w:ilvl="1" w:tplc="0C090019" w:tentative="1">
      <w:start w:val="1"/>
      <w:numFmt w:val="lowerLetter"/>
      <w:lvlText w:val="%2."/>
      <w:lvlJc w:val="left"/>
      <w:pPr>
        <w:ind w:left="3170" w:hanging="360"/>
      </w:pPr>
    </w:lvl>
    <w:lvl w:ilvl="2" w:tplc="0C09001B" w:tentative="1">
      <w:start w:val="1"/>
      <w:numFmt w:val="lowerRoman"/>
      <w:lvlText w:val="%3."/>
      <w:lvlJc w:val="right"/>
      <w:pPr>
        <w:ind w:left="3890" w:hanging="180"/>
      </w:pPr>
    </w:lvl>
    <w:lvl w:ilvl="3" w:tplc="0C09000F" w:tentative="1">
      <w:start w:val="1"/>
      <w:numFmt w:val="decimal"/>
      <w:lvlText w:val="%4."/>
      <w:lvlJc w:val="left"/>
      <w:pPr>
        <w:ind w:left="4610" w:hanging="360"/>
      </w:pPr>
    </w:lvl>
    <w:lvl w:ilvl="4" w:tplc="0C090019" w:tentative="1">
      <w:start w:val="1"/>
      <w:numFmt w:val="lowerLetter"/>
      <w:lvlText w:val="%5."/>
      <w:lvlJc w:val="left"/>
      <w:pPr>
        <w:ind w:left="5330" w:hanging="360"/>
      </w:pPr>
    </w:lvl>
    <w:lvl w:ilvl="5" w:tplc="0C09001B" w:tentative="1">
      <w:start w:val="1"/>
      <w:numFmt w:val="lowerRoman"/>
      <w:lvlText w:val="%6."/>
      <w:lvlJc w:val="right"/>
      <w:pPr>
        <w:ind w:left="6050" w:hanging="180"/>
      </w:pPr>
    </w:lvl>
    <w:lvl w:ilvl="6" w:tplc="0C09000F" w:tentative="1">
      <w:start w:val="1"/>
      <w:numFmt w:val="decimal"/>
      <w:lvlText w:val="%7."/>
      <w:lvlJc w:val="left"/>
      <w:pPr>
        <w:ind w:left="6770" w:hanging="360"/>
      </w:pPr>
    </w:lvl>
    <w:lvl w:ilvl="7" w:tplc="0C090019" w:tentative="1">
      <w:start w:val="1"/>
      <w:numFmt w:val="lowerLetter"/>
      <w:lvlText w:val="%8."/>
      <w:lvlJc w:val="left"/>
      <w:pPr>
        <w:ind w:left="7490" w:hanging="360"/>
      </w:pPr>
    </w:lvl>
    <w:lvl w:ilvl="8" w:tplc="0C09001B" w:tentative="1">
      <w:start w:val="1"/>
      <w:numFmt w:val="lowerRoman"/>
      <w:lvlText w:val="%9."/>
      <w:lvlJc w:val="right"/>
      <w:pPr>
        <w:ind w:left="8210" w:hanging="180"/>
      </w:pPr>
    </w:lvl>
  </w:abstractNum>
  <w:abstractNum w:abstractNumId="53">
    <w:nsid w:val="649C0E90"/>
    <w:multiLevelType w:val="hybridMultilevel"/>
    <w:tmpl w:val="55AE8E32"/>
    <w:lvl w:ilvl="0" w:tplc="F54CF578">
      <w:start w:val="1"/>
      <w:numFmt w:val="lowerRoman"/>
      <w:lvlText w:val="(%1)"/>
      <w:lvlJc w:val="left"/>
      <w:pPr>
        <w:ind w:left="2450" w:hanging="360"/>
      </w:pPr>
      <w:rPr>
        <w:rFonts w:ascii="Times New Roman" w:eastAsia="Times New Roman" w:hAnsi="Times New Roman" w:cs="Times New Roman" w:hint="default"/>
      </w:rPr>
    </w:lvl>
    <w:lvl w:ilvl="1" w:tplc="0C090019" w:tentative="1">
      <w:start w:val="1"/>
      <w:numFmt w:val="lowerLetter"/>
      <w:lvlText w:val="%2."/>
      <w:lvlJc w:val="left"/>
      <w:pPr>
        <w:ind w:left="3170" w:hanging="360"/>
      </w:pPr>
    </w:lvl>
    <w:lvl w:ilvl="2" w:tplc="0C09001B" w:tentative="1">
      <w:start w:val="1"/>
      <w:numFmt w:val="lowerRoman"/>
      <w:lvlText w:val="%3."/>
      <w:lvlJc w:val="right"/>
      <w:pPr>
        <w:ind w:left="3890" w:hanging="180"/>
      </w:pPr>
    </w:lvl>
    <w:lvl w:ilvl="3" w:tplc="0C09000F" w:tentative="1">
      <w:start w:val="1"/>
      <w:numFmt w:val="decimal"/>
      <w:lvlText w:val="%4."/>
      <w:lvlJc w:val="left"/>
      <w:pPr>
        <w:ind w:left="4610" w:hanging="360"/>
      </w:pPr>
    </w:lvl>
    <w:lvl w:ilvl="4" w:tplc="0C090019" w:tentative="1">
      <w:start w:val="1"/>
      <w:numFmt w:val="lowerLetter"/>
      <w:lvlText w:val="%5."/>
      <w:lvlJc w:val="left"/>
      <w:pPr>
        <w:ind w:left="5330" w:hanging="360"/>
      </w:pPr>
    </w:lvl>
    <w:lvl w:ilvl="5" w:tplc="0C09001B" w:tentative="1">
      <w:start w:val="1"/>
      <w:numFmt w:val="lowerRoman"/>
      <w:lvlText w:val="%6."/>
      <w:lvlJc w:val="right"/>
      <w:pPr>
        <w:ind w:left="6050" w:hanging="180"/>
      </w:pPr>
    </w:lvl>
    <w:lvl w:ilvl="6" w:tplc="0C09000F" w:tentative="1">
      <w:start w:val="1"/>
      <w:numFmt w:val="decimal"/>
      <w:lvlText w:val="%7."/>
      <w:lvlJc w:val="left"/>
      <w:pPr>
        <w:ind w:left="6770" w:hanging="360"/>
      </w:pPr>
    </w:lvl>
    <w:lvl w:ilvl="7" w:tplc="0C090019" w:tentative="1">
      <w:start w:val="1"/>
      <w:numFmt w:val="lowerLetter"/>
      <w:lvlText w:val="%8."/>
      <w:lvlJc w:val="left"/>
      <w:pPr>
        <w:ind w:left="7490" w:hanging="360"/>
      </w:pPr>
    </w:lvl>
    <w:lvl w:ilvl="8" w:tplc="0C09001B" w:tentative="1">
      <w:start w:val="1"/>
      <w:numFmt w:val="lowerRoman"/>
      <w:lvlText w:val="%9."/>
      <w:lvlJc w:val="right"/>
      <w:pPr>
        <w:ind w:left="8210" w:hanging="180"/>
      </w:pPr>
    </w:lvl>
  </w:abstractNum>
  <w:abstractNum w:abstractNumId="54">
    <w:nsid w:val="65856862"/>
    <w:multiLevelType w:val="hybridMultilevel"/>
    <w:tmpl w:val="9FB4232C"/>
    <w:lvl w:ilvl="0" w:tplc="423696D4">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55">
    <w:nsid w:val="68E74144"/>
    <w:multiLevelType w:val="multilevel"/>
    <w:tmpl w:val="3A10D47E"/>
    <w:lvl w:ilvl="0">
      <w:start w:val="4"/>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56">
    <w:nsid w:val="6A482D4A"/>
    <w:multiLevelType w:val="hybridMultilevel"/>
    <w:tmpl w:val="ECCAA6FA"/>
    <w:lvl w:ilvl="0" w:tplc="AC665E66">
      <w:start w:val="1"/>
      <w:numFmt w:val="decimal"/>
      <w:lvlText w:val="(%1)"/>
      <w:lvlJc w:val="left"/>
      <w:pPr>
        <w:ind w:left="1080" w:hanging="360"/>
      </w:pPr>
      <w:rPr>
        <w:rFonts w:hint="default"/>
        <w:b w:val="0"/>
        <w:i w:val="0"/>
      </w:rPr>
    </w:lvl>
    <w:lvl w:ilvl="1" w:tplc="0570E33A">
      <w:start w:val="1"/>
      <w:numFmt w:val="lowerLetter"/>
      <w:lvlText w:val="%2."/>
      <w:lvlJc w:val="left"/>
      <w:pPr>
        <w:ind w:left="1550" w:hanging="360"/>
      </w:pPr>
    </w:lvl>
    <w:lvl w:ilvl="2" w:tplc="BEC637B0" w:tentative="1">
      <w:start w:val="1"/>
      <w:numFmt w:val="lowerRoman"/>
      <w:lvlText w:val="%3."/>
      <w:lvlJc w:val="right"/>
      <w:pPr>
        <w:ind w:left="2270" w:hanging="180"/>
      </w:pPr>
    </w:lvl>
    <w:lvl w:ilvl="3" w:tplc="DC1EE802" w:tentative="1">
      <w:start w:val="1"/>
      <w:numFmt w:val="decimal"/>
      <w:lvlText w:val="%4."/>
      <w:lvlJc w:val="left"/>
      <w:pPr>
        <w:ind w:left="2990" w:hanging="360"/>
      </w:pPr>
    </w:lvl>
    <w:lvl w:ilvl="4" w:tplc="1D56B094" w:tentative="1">
      <w:start w:val="1"/>
      <w:numFmt w:val="lowerLetter"/>
      <w:lvlText w:val="%5."/>
      <w:lvlJc w:val="left"/>
      <w:pPr>
        <w:ind w:left="3710" w:hanging="360"/>
      </w:pPr>
    </w:lvl>
    <w:lvl w:ilvl="5" w:tplc="CB423258" w:tentative="1">
      <w:start w:val="1"/>
      <w:numFmt w:val="lowerRoman"/>
      <w:lvlText w:val="%6."/>
      <w:lvlJc w:val="right"/>
      <w:pPr>
        <w:ind w:left="4430" w:hanging="180"/>
      </w:pPr>
    </w:lvl>
    <w:lvl w:ilvl="6" w:tplc="BBBEF6F2" w:tentative="1">
      <w:start w:val="1"/>
      <w:numFmt w:val="decimal"/>
      <w:lvlText w:val="%7."/>
      <w:lvlJc w:val="left"/>
      <w:pPr>
        <w:ind w:left="5150" w:hanging="360"/>
      </w:pPr>
    </w:lvl>
    <w:lvl w:ilvl="7" w:tplc="5896C5BA" w:tentative="1">
      <w:start w:val="1"/>
      <w:numFmt w:val="lowerLetter"/>
      <w:lvlText w:val="%8."/>
      <w:lvlJc w:val="left"/>
      <w:pPr>
        <w:ind w:left="5870" w:hanging="360"/>
      </w:pPr>
    </w:lvl>
    <w:lvl w:ilvl="8" w:tplc="10644F00" w:tentative="1">
      <w:start w:val="1"/>
      <w:numFmt w:val="lowerRoman"/>
      <w:lvlText w:val="%9."/>
      <w:lvlJc w:val="right"/>
      <w:pPr>
        <w:ind w:left="6590" w:hanging="180"/>
      </w:pPr>
    </w:lvl>
  </w:abstractNum>
  <w:abstractNum w:abstractNumId="57">
    <w:nsid w:val="72C83816"/>
    <w:multiLevelType w:val="multilevel"/>
    <w:tmpl w:val="F7BEE33C"/>
    <w:lvl w:ilvl="0">
      <w:start w:val="1"/>
      <w:numFmt w:val="lowerRoman"/>
      <w:pStyle w:val="Bullet"/>
      <w:lvlText w:val="(%1)"/>
      <w:lvlJc w:val="left"/>
      <w:pPr>
        <w:tabs>
          <w:tab w:val="num" w:pos="520"/>
        </w:tabs>
        <w:ind w:left="520" w:hanging="520"/>
      </w:pPr>
      <w:rPr>
        <w:rFonts w:ascii="Calibri" w:eastAsia="Times New Roman" w:hAnsi="Calibri"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58">
    <w:nsid w:val="73084290"/>
    <w:multiLevelType w:val="hybridMultilevel"/>
    <w:tmpl w:val="9FB4232C"/>
    <w:lvl w:ilvl="0" w:tplc="423696D4">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59">
    <w:nsid w:val="731840D7"/>
    <w:multiLevelType w:val="hybridMultilevel"/>
    <w:tmpl w:val="ECCAA6FA"/>
    <w:lvl w:ilvl="0" w:tplc="B71E8E82">
      <w:start w:val="1"/>
      <w:numFmt w:val="decimal"/>
      <w:lvlText w:val="(%1)"/>
      <w:lvlJc w:val="left"/>
      <w:pPr>
        <w:ind w:left="1080" w:hanging="360"/>
      </w:pPr>
      <w:rPr>
        <w:rFonts w:hint="default"/>
        <w:b w:val="0"/>
        <w:i w:val="0"/>
      </w:rPr>
    </w:lvl>
    <w:lvl w:ilvl="1" w:tplc="95A8CFBA">
      <w:start w:val="1"/>
      <w:numFmt w:val="lowerLetter"/>
      <w:lvlText w:val="%2."/>
      <w:lvlJc w:val="left"/>
      <w:pPr>
        <w:ind w:left="1550" w:hanging="360"/>
      </w:pPr>
    </w:lvl>
    <w:lvl w:ilvl="2" w:tplc="A55C40DA" w:tentative="1">
      <w:start w:val="1"/>
      <w:numFmt w:val="lowerRoman"/>
      <w:lvlText w:val="%3."/>
      <w:lvlJc w:val="right"/>
      <w:pPr>
        <w:ind w:left="2270" w:hanging="180"/>
      </w:pPr>
    </w:lvl>
    <w:lvl w:ilvl="3" w:tplc="4588FDF4" w:tentative="1">
      <w:start w:val="1"/>
      <w:numFmt w:val="decimal"/>
      <w:lvlText w:val="%4."/>
      <w:lvlJc w:val="left"/>
      <w:pPr>
        <w:ind w:left="2990" w:hanging="360"/>
      </w:pPr>
    </w:lvl>
    <w:lvl w:ilvl="4" w:tplc="07EC2BC2" w:tentative="1">
      <w:start w:val="1"/>
      <w:numFmt w:val="lowerLetter"/>
      <w:lvlText w:val="%5."/>
      <w:lvlJc w:val="left"/>
      <w:pPr>
        <w:ind w:left="3710" w:hanging="360"/>
      </w:pPr>
    </w:lvl>
    <w:lvl w:ilvl="5" w:tplc="055868B4" w:tentative="1">
      <w:start w:val="1"/>
      <w:numFmt w:val="lowerRoman"/>
      <w:lvlText w:val="%6."/>
      <w:lvlJc w:val="right"/>
      <w:pPr>
        <w:ind w:left="4430" w:hanging="180"/>
      </w:pPr>
    </w:lvl>
    <w:lvl w:ilvl="6" w:tplc="23EC7A06" w:tentative="1">
      <w:start w:val="1"/>
      <w:numFmt w:val="decimal"/>
      <w:lvlText w:val="%7."/>
      <w:lvlJc w:val="left"/>
      <w:pPr>
        <w:ind w:left="5150" w:hanging="360"/>
      </w:pPr>
    </w:lvl>
    <w:lvl w:ilvl="7" w:tplc="AA2E2038" w:tentative="1">
      <w:start w:val="1"/>
      <w:numFmt w:val="lowerLetter"/>
      <w:lvlText w:val="%8."/>
      <w:lvlJc w:val="left"/>
      <w:pPr>
        <w:ind w:left="5870" w:hanging="360"/>
      </w:pPr>
    </w:lvl>
    <w:lvl w:ilvl="8" w:tplc="6B92427C" w:tentative="1">
      <w:start w:val="1"/>
      <w:numFmt w:val="lowerRoman"/>
      <w:lvlText w:val="%9."/>
      <w:lvlJc w:val="right"/>
      <w:pPr>
        <w:ind w:left="6590" w:hanging="180"/>
      </w:pPr>
    </w:lvl>
  </w:abstractNum>
  <w:abstractNum w:abstractNumId="60">
    <w:nsid w:val="75DB14F5"/>
    <w:multiLevelType w:val="hybridMultilevel"/>
    <w:tmpl w:val="9FB4232C"/>
    <w:lvl w:ilvl="0" w:tplc="423696D4">
      <w:start w:val="1"/>
      <w:numFmt w:val="lowerLetter"/>
      <w:lvlText w:val="(%1)"/>
      <w:lvlJc w:val="left"/>
      <w:pPr>
        <w:ind w:left="2061" w:hanging="360"/>
      </w:pPr>
      <w:rPr>
        <w:rFonts w:hint="default"/>
      </w:rPr>
    </w:lvl>
    <w:lvl w:ilvl="1" w:tplc="0C090019">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61">
    <w:nsid w:val="774568A0"/>
    <w:multiLevelType w:val="hybridMultilevel"/>
    <w:tmpl w:val="55AE8E32"/>
    <w:lvl w:ilvl="0" w:tplc="F54CF578">
      <w:start w:val="1"/>
      <w:numFmt w:val="lowerRoman"/>
      <w:lvlText w:val="(%1)"/>
      <w:lvlJc w:val="left"/>
      <w:pPr>
        <w:ind w:left="2450" w:hanging="360"/>
      </w:pPr>
      <w:rPr>
        <w:rFonts w:ascii="Times New Roman" w:eastAsia="Times New Roman" w:hAnsi="Times New Roman" w:cs="Times New Roman" w:hint="default"/>
      </w:rPr>
    </w:lvl>
    <w:lvl w:ilvl="1" w:tplc="0C090019" w:tentative="1">
      <w:start w:val="1"/>
      <w:numFmt w:val="lowerLetter"/>
      <w:lvlText w:val="%2."/>
      <w:lvlJc w:val="left"/>
      <w:pPr>
        <w:ind w:left="3170" w:hanging="360"/>
      </w:pPr>
    </w:lvl>
    <w:lvl w:ilvl="2" w:tplc="0C09001B" w:tentative="1">
      <w:start w:val="1"/>
      <w:numFmt w:val="lowerRoman"/>
      <w:lvlText w:val="%3."/>
      <w:lvlJc w:val="right"/>
      <w:pPr>
        <w:ind w:left="3890" w:hanging="180"/>
      </w:pPr>
    </w:lvl>
    <w:lvl w:ilvl="3" w:tplc="0C09000F" w:tentative="1">
      <w:start w:val="1"/>
      <w:numFmt w:val="decimal"/>
      <w:lvlText w:val="%4."/>
      <w:lvlJc w:val="left"/>
      <w:pPr>
        <w:ind w:left="4610" w:hanging="360"/>
      </w:pPr>
    </w:lvl>
    <w:lvl w:ilvl="4" w:tplc="0C090019" w:tentative="1">
      <w:start w:val="1"/>
      <w:numFmt w:val="lowerLetter"/>
      <w:lvlText w:val="%5."/>
      <w:lvlJc w:val="left"/>
      <w:pPr>
        <w:ind w:left="5330" w:hanging="360"/>
      </w:pPr>
    </w:lvl>
    <w:lvl w:ilvl="5" w:tplc="0C09001B" w:tentative="1">
      <w:start w:val="1"/>
      <w:numFmt w:val="lowerRoman"/>
      <w:lvlText w:val="%6."/>
      <w:lvlJc w:val="right"/>
      <w:pPr>
        <w:ind w:left="6050" w:hanging="180"/>
      </w:pPr>
    </w:lvl>
    <w:lvl w:ilvl="6" w:tplc="0C09000F" w:tentative="1">
      <w:start w:val="1"/>
      <w:numFmt w:val="decimal"/>
      <w:lvlText w:val="%7."/>
      <w:lvlJc w:val="left"/>
      <w:pPr>
        <w:ind w:left="6770" w:hanging="360"/>
      </w:pPr>
    </w:lvl>
    <w:lvl w:ilvl="7" w:tplc="0C090019" w:tentative="1">
      <w:start w:val="1"/>
      <w:numFmt w:val="lowerLetter"/>
      <w:lvlText w:val="%8."/>
      <w:lvlJc w:val="left"/>
      <w:pPr>
        <w:ind w:left="7490" w:hanging="360"/>
      </w:pPr>
    </w:lvl>
    <w:lvl w:ilvl="8" w:tplc="0C09001B" w:tentative="1">
      <w:start w:val="1"/>
      <w:numFmt w:val="lowerRoman"/>
      <w:lvlText w:val="%9."/>
      <w:lvlJc w:val="right"/>
      <w:pPr>
        <w:ind w:left="8210" w:hanging="180"/>
      </w:pPr>
    </w:lvl>
  </w:abstractNum>
  <w:abstractNum w:abstractNumId="62">
    <w:nsid w:val="7C9F462F"/>
    <w:multiLevelType w:val="hybridMultilevel"/>
    <w:tmpl w:val="8EF00DF8"/>
    <w:lvl w:ilvl="0" w:tplc="F54CF578">
      <w:start w:val="1"/>
      <w:numFmt w:val="lowerRoman"/>
      <w:lvlText w:val="(%1)"/>
      <w:lvlJc w:val="left"/>
      <w:pPr>
        <w:ind w:left="2270" w:hanging="18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2"/>
  </w:num>
  <w:num w:numId="3">
    <w:abstractNumId w:val="34"/>
  </w:num>
  <w:num w:numId="4">
    <w:abstractNumId w:val="0"/>
  </w:num>
  <w:num w:numId="5">
    <w:abstractNumId w:val="57"/>
  </w:num>
  <w:num w:numId="6">
    <w:abstractNumId w:val="10"/>
  </w:num>
  <w:num w:numId="7">
    <w:abstractNumId w:val="50"/>
  </w:num>
  <w:num w:numId="8">
    <w:abstractNumId w:val="37"/>
  </w:num>
  <w:num w:numId="9">
    <w:abstractNumId w:val="6"/>
  </w:num>
  <w:num w:numId="10">
    <w:abstractNumId w:val="7"/>
  </w:num>
  <w:num w:numId="11">
    <w:abstractNumId w:val="26"/>
  </w:num>
  <w:num w:numId="12">
    <w:abstractNumId w:val="59"/>
  </w:num>
  <w:num w:numId="13">
    <w:abstractNumId w:val="9"/>
  </w:num>
  <w:num w:numId="14">
    <w:abstractNumId w:val="47"/>
  </w:num>
  <w:num w:numId="15">
    <w:abstractNumId w:val="38"/>
  </w:num>
  <w:num w:numId="16">
    <w:abstractNumId w:val="56"/>
  </w:num>
  <w:num w:numId="17">
    <w:abstractNumId w:val="11"/>
  </w:num>
  <w:num w:numId="18">
    <w:abstractNumId w:val="21"/>
  </w:num>
  <w:num w:numId="19">
    <w:abstractNumId w:val="55"/>
  </w:num>
  <w:num w:numId="20">
    <w:abstractNumId w:val="32"/>
  </w:num>
  <w:num w:numId="21">
    <w:abstractNumId w:val="18"/>
  </w:num>
  <w:num w:numId="22">
    <w:abstractNumId w:val="27"/>
  </w:num>
  <w:num w:numId="23">
    <w:abstractNumId w:val="17"/>
  </w:num>
  <w:num w:numId="24">
    <w:abstractNumId w:val="31"/>
  </w:num>
  <w:num w:numId="25">
    <w:abstractNumId w:val="54"/>
  </w:num>
  <w:num w:numId="26">
    <w:abstractNumId w:val="5"/>
  </w:num>
  <w:num w:numId="27">
    <w:abstractNumId w:val="1"/>
  </w:num>
  <w:num w:numId="28">
    <w:abstractNumId w:val="25"/>
  </w:num>
  <w:num w:numId="29">
    <w:abstractNumId w:val="29"/>
  </w:num>
  <w:num w:numId="30">
    <w:abstractNumId w:val="43"/>
  </w:num>
  <w:num w:numId="31">
    <w:abstractNumId w:val="20"/>
  </w:num>
  <w:num w:numId="32">
    <w:abstractNumId w:val="30"/>
  </w:num>
  <w:num w:numId="33">
    <w:abstractNumId w:val="15"/>
  </w:num>
  <w:num w:numId="34">
    <w:abstractNumId w:val="58"/>
  </w:num>
  <w:num w:numId="35">
    <w:abstractNumId w:val="41"/>
  </w:num>
  <w:num w:numId="36">
    <w:abstractNumId w:val="48"/>
  </w:num>
  <w:num w:numId="37">
    <w:abstractNumId w:val="36"/>
  </w:num>
  <w:num w:numId="38">
    <w:abstractNumId w:val="39"/>
  </w:num>
  <w:num w:numId="39">
    <w:abstractNumId w:val="49"/>
  </w:num>
  <w:num w:numId="40">
    <w:abstractNumId w:val="51"/>
  </w:num>
  <w:num w:numId="41">
    <w:abstractNumId w:val="60"/>
  </w:num>
  <w:num w:numId="42">
    <w:abstractNumId w:val="40"/>
  </w:num>
  <w:num w:numId="43">
    <w:abstractNumId w:val="45"/>
  </w:num>
  <w:num w:numId="44">
    <w:abstractNumId w:val="33"/>
  </w:num>
  <w:num w:numId="45">
    <w:abstractNumId w:val="46"/>
  </w:num>
  <w:num w:numId="46">
    <w:abstractNumId w:val="19"/>
  </w:num>
  <w:num w:numId="47">
    <w:abstractNumId w:val="3"/>
  </w:num>
  <w:num w:numId="48">
    <w:abstractNumId w:val="16"/>
  </w:num>
  <w:num w:numId="49">
    <w:abstractNumId w:val="61"/>
  </w:num>
  <w:num w:numId="50">
    <w:abstractNumId w:val="24"/>
  </w:num>
  <w:num w:numId="51">
    <w:abstractNumId w:val="23"/>
  </w:num>
  <w:num w:numId="52">
    <w:abstractNumId w:val="52"/>
  </w:num>
  <w:num w:numId="53">
    <w:abstractNumId w:val="53"/>
  </w:num>
  <w:num w:numId="54">
    <w:abstractNumId w:val="13"/>
  </w:num>
  <w:num w:numId="55">
    <w:abstractNumId w:val="44"/>
  </w:num>
  <w:num w:numId="56">
    <w:abstractNumId w:val="8"/>
  </w:num>
  <w:num w:numId="57">
    <w:abstractNumId w:val="28"/>
  </w:num>
  <w:num w:numId="58">
    <w:abstractNumId w:val="14"/>
  </w:num>
  <w:num w:numId="59">
    <w:abstractNumId w:val="42"/>
  </w:num>
  <w:num w:numId="60">
    <w:abstractNumId w:val="35"/>
  </w:num>
  <w:num w:numId="61">
    <w:abstractNumId w:val="62"/>
  </w:num>
  <w:num w:numId="62">
    <w:abstractNumId w:val="2"/>
  </w:num>
  <w:num w:numId="63">
    <w:abstractNumId w:val="2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0808"/>
  <w:defaultTabStop w:val="720"/>
  <w:evenAndOddHeaders/>
  <w:drawingGridHorizontalSpacing w:val="120"/>
  <w:displayHorizontalDrawingGridEvery w:val="2"/>
  <w:noPunctuationKerning/>
  <w:characterSpacingControl w:val="doNotCompress"/>
  <w:hdrShapeDefaults>
    <o:shapedefaults v:ext="edit" spidmax="98305"/>
  </w:hdrShapeDefaults>
  <w:footnotePr>
    <w:footnote w:id="-1"/>
    <w:footnote w:id="0"/>
  </w:footnotePr>
  <w:endnotePr>
    <w:endnote w:id="-1"/>
    <w:endnote w:id="0"/>
  </w:endnotePr>
  <w:compat/>
  <w:docVars>
    <w:docVar w:name="dgnword-docGUID" w:val="{5FDA81E2-4D13-4384-8D74-66044128C3BA}"/>
    <w:docVar w:name="dgnword-eventsink" w:val="35057808"/>
  </w:docVars>
  <w:rsids>
    <w:rsidRoot w:val="00D063E2"/>
    <w:rsid w:val="00000D72"/>
    <w:rsid w:val="00001411"/>
    <w:rsid w:val="00001CDA"/>
    <w:rsid w:val="00002635"/>
    <w:rsid w:val="000038A0"/>
    <w:rsid w:val="00003BC7"/>
    <w:rsid w:val="0000583B"/>
    <w:rsid w:val="00005B06"/>
    <w:rsid w:val="00005E51"/>
    <w:rsid w:val="00006535"/>
    <w:rsid w:val="0001240F"/>
    <w:rsid w:val="00012F8A"/>
    <w:rsid w:val="0001306C"/>
    <w:rsid w:val="00013F18"/>
    <w:rsid w:val="00014545"/>
    <w:rsid w:val="00014572"/>
    <w:rsid w:val="000150E2"/>
    <w:rsid w:val="000156E8"/>
    <w:rsid w:val="00015A40"/>
    <w:rsid w:val="000162D0"/>
    <w:rsid w:val="0001662A"/>
    <w:rsid w:val="00020108"/>
    <w:rsid w:val="00021096"/>
    <w:rsid w:val="00022F31"/>
    <w:rsid w:val="000248DD"/>
    <w:rsid w:val="00024EFB"/>
    <w:rsid w:val="00025E78"/>
    <w:rsid w:val="000265E8"/>
    <w:rsid w:val="00027133"/>
    <w:rsid w:val="000310DF"/>
    <w:rsid w:val="00031924"/>
    <w:rsid w:val="00032055"/>
    <w:rsid w:val="00032984"/>
    <w:rsid w:val="000329D2"/>
    <w:rsid w:val="00032F2C"/>
    <w:rsid w:val="00033EB8"/>
    <w:rsid w:val="00033FAE"/>
    <w:rsid w:val="00034F4C"/>
    <w:rsid w:val="00035A23"/>
    <w:rsid w:val="000368FD"/>
    <w:rsid w:val="00036F8F"/>
    <w:rsid w:val="00037CE1"/>
    <w:rsid w:val="00040090"/>
    <w:rsid w:val="000403D5"/>
    <w:rsid w:val="00041553"/>
    <w:rsid w:val="00041A34"/>
    <w:rsid w:val="000427E4"/>
    <w:rsid w:val="00042EFA"/>
    <w:rsid w:val="00043176"/>
    <w:rsid w:val="0004456C"/>
    <w:rsid w:val="00045BA4"/>
    <w:rsid w:val="00045F1B"/>
    <w:rsid w:val="00046BE0"/>
    <w:rsid w:val="00046F20"/>
    <w:rsid w:val="000511AE"/>
    <w:rsid w:val="00051406"/>
    <w:rsid w:val="000520F0"/>
    <w:rsid w:val="000521B7"/>
    <w:rsid w:val="000527E9"/>
    <w:rsid w:val="0005302D"/>
    <w:rsid w:val="0005339D"/>
    <w:rsid w:val="0005414C"/>
    <w:rsid w:val="00055537"/>
    <w:rsid w:val="000569DA"/>
    <w:rsid w:val="000573D6"/>
    <w:rsid w:val="00060076"/>
    <w:rsid w:val="000601A1"/>
    <w:rsid w:val="00060700"/>
    <w:rsid w:val="000633E2"/>
    <w:rsid w:val="0006463F"/>
    <w:rsid w:val="000646EC"/>
    <w:rsid w:val="000647B2"/>
    <w:rsid w:val="00065118"/>
    <w:rsid w:val="00065296"/>
    <w:rsid w:val="00065376"/>
    <w:rsid w:val="00067AD9"/>
    <w:rsid w:val="00067F28"/>
    <w:rsid w:val="000704FB"/>
    <w:rsid w:val="000715D1"/>
    <w:rsid w:val="00072FD7"/>
    <w:rsid w:val="000742A2"/>
    <w:rsid w:val="00074E30"/>
    <w:rsid w:val="000769DA"/>
    <w:rsid w:val="0008000F"/>
    <w:rsid w:val="000800A4"/>
    <w:rsid w:val="00080717"/>
    <w:rsid w:val="00081192"/>
    <w:rsid w:val="00081874"/>
    <w:rsid w:val="00082916"/>
    <w:rsid w:val="00083189"/>
    <w:rsid w:val="0008386E"/>
    <w:rsid w:val="00083CB8"/>
    <w:rsid w:val="00084527"/>
    <w:rsid w:val="0008560A"/>
    <w:rsid w:val="00091146"/>
    <w:rsid w:val="000911E6"/>
    <w:rsid w:val="00091930"/>
    <w:rsid w:val="00092349"/>
    <w:rsid w:val="00092409"/>
    <w:rsid w:val="00093375"/>
    <w:rsid w:val="000935FE"/>
    <w:rsid w:val="000937DA"/>
    <w:rsid w:val="00093FA1"/>
    <w:rsid w:val="000943C6"/>
    <w:rsid w:val="00095849"/>
    <w:rsid w:val="000961DE"/>
    <w:rsid w:val="00096E45"/>
    <w:rsid w:val="00097D84"/>
    <w:rsid w:val="00097E5E"/>
    <w:rsid w:val="000A0788"/>
    <w:rsid w:val="000A0CCA"/>
    <w:rsid w:val="000A103D"/>
    <w:rsid w:val="000A156F"/>
    <w:rsid w:val="000A1742"/>
    <w:rsid w:val="000A33DB"/>
    <w:rsid w:val="000A3662"/>
    <w:rsid w:val="000A386F"/>
    <w:rsid w:val="000A5BB2"/>
    <w:rsid w:val="000A620C"/>
    <w:rsid w:val="000A6FEE"/>
    <w:rsid w:val="000A7869"/>
    <w:rsid w:val="000B0122"/>
    <w:rsid w:val="000B08B1"/>
    <w:rsid w:val="000B08EF"/>
    <w:rsid w:val="000B1823"/>
    <w:rsid w:val="000B1B3C"/>
    <w:rsid w:val="000B2096"/>
    <w:rsid w:val="000B33D0"/>
    <w:rsid w:val="000B3543"/>
    <w:rsid w:val="000B4121"/>
    <w:rsid w:val="000B4194"/>
    <w:rsid w:val="000B51B3"/>
    <w:rsid w:val="000B5851"/>
    <w:rsid w:val="000B7C2C"/>
    <w:rsid w:val="000C2639"/>
    <w:rsid w:val="000C3898"/>
    <w:rsid w:val="000C4855"/>
    <w:rsid w:val="000C487D"/>
    <w:rsid w:val="000C49F9"/>
    <w:rsid w:val="000C65E0"/>
    <w:rsid w:val="000C6903"/>
    <w:rsid w:val="000C7415"/>
    <w:rsid w:val="000C7E99"/>
    <w:rsid w:val="000D1916"/>
    <w:rsid w:val="000D1AE7"/>
    <w:rsid w:val="000D31B1"/>
    <w:rsid w:val="000D455B"/>
    <w:rsid w:val="000D4FA5"/>
    <w:rsid w:val="000D5DEE"/>
    <w:rsid w:val="000D64AB"/>
    <w:rsid w:val="000D6CE7"/>
    <w:rsid w:val="000D705F"/>
    <w:rsid w:val="000D7C16"/>
    <w:rsid w:val="000E05E6"/>
    <w:rsid w:val="000E0951"/>
    <w:rsid w:val="000E0F4F"/>
    <w:rsid w:val="000E16EC"/>
    <w:rsid w:val="000E27E3"/>
    <w:rsid w:val="000E48BD"/>
    <w:rsid w:val="000E63F9"/>
    <w:rsid w:val="000E70EF"/>
    <w:rsid w:val="000E7494"/>
    <w:rsid w:val="000F0327"/>
    <w:rsid w:val="000F1514"/>
    <w:rsid w:val="000F217E"/>
    <w:rsid w:val="0010162C"/>
    <w:rsid w:val="00102FB6"/>
    <w:rsid w:val="0010366F"/>
    <w:rsid w:val="00105058"/>
    <w:rsid w:val="00105BB8"/>
    <w:rsid w:val="00106AFA"/>
    <w:rsid w:val="00107FF0"/>
    <w:rsid w:val="00111D90"/>
    <w:rsid w:val="00112157"/>
    <w:rsid w:val="0011317E"/>
    <w:rsid w:val="00113A8D"/>
    <w:rsid w:val="00114755"/>
    <w:rsid w:val="001156C2"/>
    <w:rsid w:val="00116659"/>
    <w:rsid w:val="00116989"/>
    <w:rsid w:val="00116C26"/>
    <w:rsid w:val="00116C6E"/>
    <w:rsid w:val="00120064"/>
    <w:rsid w:val="0012068F"/>
    <w:rsid w:val="00123445"/>
    <w:rsid w:val="00124EFD"/>
    <w:rsid w:val="00125657"/>
    <w:rsid w:val="00126FB7"/>
    <w:rsid w:val="00127A26"/>
    <w:rsid w:val="00127C03"/>
    <w:rsid w:val="00130804"/>
    <w:rsid w:val="001312D8"/>
    <w:rsid w:val="00131501"/>
    <w:rsid w:val="00131584"/>
    <w:rsid w:val="001321D5"/>
    <w:rsid w:val="001328CE"/>
    <w:rsid w:val="001330AB"/>
    <w:rsid w:val="00134DDC"/>
    <w:rsid w:val="0013555F"/>
    <w:rsid w:val="00136E37"/>
    <w:rsid w:val="00140090"/>
    <w:rsid w:val="001407B6"/>
    <w:rsid w:val="001409F1"/>
    <w:rsid w:val="00140E8C"/>
    <w:rsid w:val="0014125D"/>
    <w:rsid w:val="001412B5"/>
    <w:rsid w:val="0014186A"/>
    <w:rsid w:val="00141A1C"/>
    <w:rsid w:val="00141CBA"/>
    <w:rsid w:val="0014273C"/>
    <w:rsid w:val="00142D0A"/>
    <w:rsid w:val="001431DC"/>
    <w:rsid w:val="00144DE3"/>
    <w:rsid w:val="00146BAE"/>
    <w:rsid w:val="00147C3E"/>
    <w:rsid w:val="00150215"/>
    <w:rsid w:val="00150D88"/>
    <w:rsid w:val="0015126C"/>
    <w:rsid w:val="00151F34"/>
    <w:rsid w:val="0015200A"/>
    <w:rsid w:val="00153195"/>
    <w:rsid w:val="0015320C"/>
    <w:rsid w:val="001538E7"/>
    <w:rsid w:val="00153C07"/>
    <w:rsid w:val="00153CEB"/>
    <w:rsid w:val="00154FC8"/>
    <w:rsid w:val="00155026"/>
    <w:rsid w:val="00155841"/>
    <w:rsid w:val="001558B6"/>
    <w:rsid w:val="001577CE"/>
    <w:rsid w:val="00157DEC"/>
    <w:rsid w:val="0016078E"/>
    <w:rsid w:val="00162482"/>
    <w:rsid w:val="00162609"/>
    <w:rsid w:val="001629B6"/>
    <w:rsid w:val="00164935"/>
    <w:rsid w:val="0016561A"/>
    <w:rsid w:val="00165D61"/>
    <w:rsid w:val="0016630B"/>
    <w:rsid w:val="001672A7"/>
    <w:rsid w:val="0017004F"/>
    <w:rsid w:val="00170E79"/>
    <w:rsid w:val="00170FAD"/>
    <w:rsid w:val="00171523"/>
    <w:rsid w:val="0017185A"/>
    <w:rsid w:val="00172161"/>
    <w:rsid w:val="00172642"/>
    <w:rsid w:val="00174545"/>
    <w:rsid w:val="00176297"/>
    <w:rsid w:val="0017685B"/>
    <w:rsid w:val="00176C69"/>
    <w:rsid w:val="001807E9"/>
    <w:rsid w:val="00181F4A"/>
    <w:rsid w:val="00182ACC"/>
    <w:rsid w:val="001854B9"/>
    <w:rsid w:val="00185F83"/>
    <w:rsid w:val="00186360"/>
    <w:rsid w:val="00186B5B"/>
    <w:rsid w:val="00187D63"/>
    <w:rsid w:val="00187E22"/>
    <w:rsid w:val="00190181"/>
    <w:rsid w:val="00190ABA"/>
    <w:rsid w:val="00191FA5"/>
    <w:rsid w:val="00192C10"/>
    <w:rsid w:val="00192E0F"/>
    <w:rsid w:val="00193C39"/>
    <w:rsid w:val="00193F32"/>
    <w:rsid w:val="001A0887"/>
    <w:rsid w:val="001A1544"/>
    <w:rsid w:val="001A161C"/>
    <w:rsid w:val="001A1EAB"/>
    <w:rsid w:val="001A4576"/>
    <w:rsid w:val="001A4844"/>
    <w:rsid w:val="001A4B85"/>
    <w:rsid w:val="001A4DD7"/>
    <w:rsid w:val="001A5185"/>
    <w:rsid w:val="001A5661"/>
    <w:rsid w:val="001A5C27"/>
    <w:rsid w:val="001A6C59"/>
    <w:rsid w:val="001B11A4"/>
    <w:rsid w:val="001B19AE"/>
    <w:rsid w:val="001B2015"/>
    <w:rsid w:val="001B2249"/>
    <w:rsid w:val="001B519A"/>
    <w:rsid w:val="001B53D9"/>
    <w:rsid w:val="001B5E6E"/>
    <w:rsid w:val="001B5F23"/>
    <w:rsid w:val="001B6C37"/>
    <w:rsid w:val="001C0089"/>
    <w:rsid w:val="001C22F5"/>
    <w:rsid w:val="001C25FE"/>
    <w:rsid w:val="001C3424"/>
    <w:rsid w:val="001C370C"/>
    <w:rsid w:val="001C5BA4"/>
    <w:rsid w:val="001C5C39"/>
    <w:rsid w:val="001C7118"/>
    <w:rsid w:val="001C73EB"/>
    <w:rsid w:val="001C769F"/>
    <w:rsid w:val="001D1B67"/>
    <w:rsid w:val="001D1EF7"/>
    <w:rsid w:val="001D276E"/>
    <w:rsid w:val="001D3831"/>
    <w:rsid w:val="001D58AE"/>
    <w:rsid w:val="001D67F8"/>
    <w:rsid w:val="001D694E"/>
    <w:rsid w:val="001D6D71"/>
    <w:rsid w:val="001D7241"/>
    <w:rsid w:val="001D75C8"/>
    <w:rsid w:val="001E092D"/>
    <w:rsid w:val="001E1749"/>
    <w:rsid w:val="001E283E"/>
    <w:rsid w:val="001E5A26"/>
    <w:rsid w:val="001E6731"/>
    <w:rsid w:val="001F108C"/>
    <w:rsid w:val="001F24B0"/>
    <w:rsid w:val="001F2D44"/>
    <w:rsid w:val="001F3C41"/>
    <w:rsid w:val="001F41C5"/>
    <w:rsid w:val="001F5025"/>
    <w:rsid w:val="00200553"/>
    <w:rsid w:val="002015B2"/>
    <w:rsid w:val="002016E1"/>
    <w:rsid w:val="00201C86"/>
    <w:rsid w:val="0020290E"/>
    <w:rsid w:val="00203232"/>
    <w:rsid w:val="00205A99"/>
    <w:rsid w:val="00205E56"/>
    <w:rsid w:val="002072B8"/>
    <w:rsid w:val="0021026A"/>
    <w:rsid w:val="00210652"/>
    <w:rsid w:val="00211046"/>
    <w:rsid w:val="00212105"/>
    <w:rsid w:val="00212966"/>
    <w:rsid w:val="00213841"/>
    <w:rsid w:val="002143E5"/>
    <w:rsid w:val="00214C3B"/>
    <w:rsid w:val="00217408"/>
    <w:rsid w:val="00221073"/>
    <w:rsid w:val="00221711"/>
    <w:rsid w:val="00221EB1"/>
    <w:rsid w:val="00222E4F"/>
    <w:rsid w:val="00222FD0"/>
    <w:rsid w:val="002240B4"/>
    <w:rsid w:val="002252C7"/>
    <w:rsid w:val="00226900"/>
    <w:rsid w:val="0022734F"/>
    <w:rsid w:val="00227472"/>
    <w:rsid w:val="00230893"/>
    <w:rsid w:val="002311BD"/>
    <w:rsid w:val="00233C57"/>
    <w:rsid w:val="0023489C"/>
    <w:rsid w:val="00235E92"/>
    <w:rsid w:val="002367BF"/>
    <w:rsid w:val="002372E0"/>
    <w:rsid w:val="0024148B"/>
    <w:rsid w:val="002418EA"/>
    <w:rsid w:val="00241BEE"/>
    <w:rsid w:val="0024222C"/>
    <w:rsid w:val="002432CA"/>
    <w:rsid w:val="00243601"/>
    <w:rsid w:val="002440DE"/>
    <w:rsid w:val="00244C01"/>
    <w:rsid w:val="00246042"/>
    <w:rsid w:val="0025045D"/>
    <w:rsid w:val="0025131D"/>
    <w:rsid w:val="00252F17"/>
    <w:rsid w:val="00252F2B"/>
    <w:rsid w:val="0025321E"/>
    <w:rsid w:val="0025326F"/>
    <w:rsid w:val="00253DDD"/>
    <w:rsid w:val="00254856"/>
    <w:rsid w:val="00254AE7"/>
    <w:rsid w:val="00254D85"/>
    <w:rsid w:val="002578DA"/>
    <w:rsid w:val="00260912"/>
    <w:rsid w:val="00263D56"/>
    <w:rsid w:val="00264A4A"/>
    <w:rsid w:val="0026719F"/>
    <w:rsid w:val="002677B6"/>
    <w:rsid w:val="00271725"/>
    <w:rsid w:val="00273F10"/>
    <w:rsid w:val="0027416B"/>
    <w:rsid w:val="002746DB"/>
    <w:rsid w:val="00274834"/>
    <w:rsid w:val="00275245"/>
    <w:rsid w:val="002754C7"/>
    <w:rsid w:val="0027704E"/>
    <w:rsid w:val="002773EB"/>
    <w:rsid w:val="00277674"/>
    <w:rsid w:val="00281E63"/>
    <w:rsid w:val="00283034"/>
    <w:rsid w:val="0028609E"/>
    <w:rsid w:val="0028630F"/>
    <w:rsid w:val="00286CEA"/>
    <w:rsid w:val="00287482"/>
    <w:rsid w:val="00291813"/>
    <w:rsid w:val="00291D57"/>
    <w:rsid w:val="00292432"/>
    <w:rsid w:val="00292C0A"/>
    <w:rsid w:val="00293492"/>
    <w:rsid w:val="00293BC3"/>
    <w:rsid w:val="002941B3"/>
    <w:rsid w:val="002A0984"/>
    <w:rsid w:val="002A15C1"/>
    <w:rsid w:val="002A19B0"/>
    <w:rsid w:val="002A1D1C"/>
    <w:rsid w:val="002A22F6"/>
    <w:rsid w:val="002A3459"/>
    <w:rsid w:val="002A37DA"/>
    <w:rsid w:val="002A541F"/>
    <w:rsid w:val="002A5489"/>
    <w:rsid w:val="002A63AD"/>
    <w:rsid w:val="002A7CB3"/>
    <w:rsid w:val="002B0360"/>
    <w:rsid w:val="002B104A"/>
    <w:rsid w:val="002B1EBA"/>
    <w:rsid w:val="002B23A6"/>
    <w:rsid w:val="002B265A"/>
    <w:rsid w:val="002B2AAA"/>
    <w:rsid w:val="002B2B15"/>
    <w:rsid w:val="002B3023"/>
    <w:rsid w:val="002B3196"/>
    <w:rsid w:val="002B32C5"/>
    <w:rsid w:val="002B3503"/>
    <w:rsid w:val="002B519A"/>
    <w:rsid w:val="002B51AA"/>
    <w:rsid w:val="002B51AB"/>
    <w:rsid w:val="002B5E25"/>
    <w:rsid w:val="002B6461"/>
    <w:rsid w:val="002B6F15"/>
    <w:rsid w:val="002B7DCF"/>
    <w:rsid w:val="002C0CFF"/>
    <w:rsid w:val="002C1443"/>
    <w:rsid w:val="002C177B"/>
    <w:rsid w:val="002C22CE"/>
    <w:rsid w:val="002C412C"/>
    <w:rsid w:val="002C71F9"/>
    <w:rsid w:val="002C7268"/>
    <w:rsid w:val="002C74AD"/>
    <w:rsid w:val="002C7C5B"/>
    <w:rsid w:val="002C7CEC"/>
    <w:rsid w:val="002D00C2"/>
    <w:rsid w:val="002D0A64"/>
    <w:rsid w:val="002D1166"/>
    <w:rsid w:val="002D1870"/>
    <w:rsid w:val="002D2488"/>
    <w:rsid w:val="002D254F"/>
    <w:rsid w:val="002D3358"/>
    <w:rsid w:val="002D3806"/>
    <w:rsid w:val="002D4558"/>
    <w:rsid w:val="002D4827"/>
    <w:rsid w:val="002D4AD0"/>
    <w:rsid w:val="002D52AF"/>
    <w:rsid w:val="002D561E"/>
    <w:rsid w:val="002D5E69"/>
    <w:rsid w:val="002D5F1B"/>
    <w:rsid w:val="002D60D7"/>
    <w:rsid w:val="002D6E8B"/>
    <w:rsid w:val="002D71AC"/>
    <w:rsid w:val="002D74E4"/>
    <w:rsid w:val="002D7932"/>
    <w:rsid w:val="002D7B16"/>
    <w:rsid w:val="002E0D3A"/>
    <w:rsid w:val="002E15D9"/>
    <w:rsid w:val="002E1916"/>
    <w:rsid w:val="002E1B57"/>
    <w:rsid w:val="002E47D3"/>
    <w:rsid w:val="002E5749"/>
    <w:rsid w:val="002E6CB7"/>
    <w:rsid w:val="002F0651"/>
    <w:rsid w:val="002F126F"/>
    <w:rsid w:val="002F1419"/>
    <w:rsid w:val="002F3959"/>
    <w:rsid w:val="002F3BE8"/>
    <w:rsid w:val="002F4024"/>
    <w:rsid w:val="002F5C79"/>
    <w:rsid w:val="002F6447"/>
    <w:rsid w:val="002F78D5"/>
    <w:rsid w:val="003015BB"/>
    <w:rsid w:val="00301D28"/>
    <w:rsid w:val="003023B5"/>
    <w:rsid w:val="003031A9"/>
    <w:rsid w:val="00303468"/>
    <w:rsid w:val="00304760"/>
    <w:rsid w:val="00304B9F"/>
    <w:rsid w:val="0030505E"/>
    <w:rsid w:val="00305853"/>
    <w:rsid w:val="00306194"/>
    <w:rsid w:val="003072E7"/>
    <w:rsid w:val="0031267E"/>
    <w:rsid w:val="00312F82"/>
    <w:rsid w:val="003130A0"/>
    <w:rsid w:val="00314B14"/>
    <w:rsid w:val="00316605"/>
    <w:rsid w:val="003205FB"/>
    <w:rsid w:val="0032091D"/>
    <w:rsid w:val="003227BA"/>
    <w:rsid w:val="00322894"/>
    <w:rsid w:val="003231FF"/>
    <w:rsid w:val="00324467"/>
    <w:rsid w:val="00326228"/>
    <w:rsid w:val="0033037D"/>
    <w:rsid w:val="00331577"/>
    <w:rsid w:val="00331C2A"/>
    <w:rsid w:val="003322D5"/>
    <w:rsid w:val="0033238D"/>
    <w:rsid w:val="0033337A"/>
    <w:rsid w:val="00333A3C"/>
    <w:rsid w:val="00333ACB"/>
    <w:rsid w:val="00334B90"/>
    <w:rsid w:val="00334E78"/>
    <w:rsid w:val="0033573E"/>
    <w:rsid w:val="00335BC9"/>
    <w:rsid w:val="00336724"/>
    <w:rsid w:val="003375A7"/>
    <w:rsid w:val="00340A73"/>
    <w:rsid w:val="003423A0"/>
    <w:rsid w:val="003427FD"/>
    <w:rsid w:val="00343B24"/>
    <w:rsid w:val="00344163"/>
    <w:rsid w:val="00344CD6"/>
    <w:rsid w:val="00345512"/>
    <w:rsid w:val="003469E3"/>
    <w:rsid w:val="0035001E"/>
    <w:rsid w:val="00353955"/>
    <w:rsid w:val="00353F3B"/>
    <w:rsid w:val="00357657"/>
    <w:rsid w:val="0036007D"/>
    <w:rsid w:val="003620F0"/>
    <w:rsid w:val="00365CD6"/>
    <w:rsid w:val="00367733"/>
    <w:rsid w:val="00367E3F"/>
    <w:rsid w:val="003700BB"/>
    <w:rsid w:val="00370788"/>
    <w:rsid w:val="00370DD7"/>
    <w:rsid w:val="0037255F"/>
    <w:rsid w:val="0037327F"/>
    <w:rsid w:val="0037351B"/>
    <w:rsid w:val="003739A8"/>
    <w:rsid w:val="00373E4F"/>
    <w:rsid w:val="003765AC"/>
    <w:rsid w:val="0037760E"/>
    <w:rsid w:val="00377C81"/>
    <w:rsid w:val="00380DA6"/>
    <w:rsid w:val="0038199B"/>
    <w:rsid w:val="00382536"/>
    <w:rsid w:val="00382B83"/>
    <w:rsid w:val="003847F5"/>
    <w:rsid w:val="00387F34"/>
    <w:rsid w:val="00390103"/>
    <w:rsid w:val="00390DFD"/>
    <w:rsid w:val="00390EB4"/>
    <w:rsid w:val="00391746"/>
    <w:rsid w:val="00392557"/>
    <w:rsid w:val="00392E43"/>
    <w:rsid w:val="0039331A"/>
    <w:rsid w:val="0039396B"/>
    <w:rsid w:val="00393CA8"/>
    <w:rsid w:val="00395FEC"/>
    <w:rsid w:val="003978CF"/>
    <w:rsid w:val="00397AAD"/>
    <w:rsid w:val="00397DA7"/>
    <w:rsid w:val="003A06C5"/>
    <w:rsid w:val="003A1345"/>
    <w:rsid w:val="003A1EFC"/>
    <w:rsid w:val="003A2095"/>
    <w:rsid w:val="003A2BEB"/>
    <w:rsid w:val="003A3006"/>
    <w:rsid w:val="003A5AF1"/>
    <w:rsid w:val="003A61D6"/>
    <w:rsid w:val="003A77F7"/>
    <w:rsid w:val="003A7C55"/>
    <w:rsid w:val="003B0974"/>
    <w:rsid w:val="003B0D29"/>
    <w:rsid w:val="003B1DCD"/>
    <w:rsid w:val="003B347F"/>
    <w:rsid w:val="003B404D"/>
    <w:rsid w:val="003B41DA"/>
    <w:rsid w:val="003B42BC"/>
    <w:rsid w:val="003B4639"/>
    <w:rsid w:val="003B5A53"/>
    <w:rsid w:val="003B7B5E"/>
    <w:rsid w:val="003B7E2B"/>
    <w:rsid w:val="003B7F62"/>
    <w:rsid w:val="003C1D25"/>
    <w:rsid w:val="003C22B1"/>
    <w:rsid w:val="003C3124"/>
    <w:rsid w:val="003C4C3F"/>
    <w:rsid w:val="003C76AD"/>
    <w:rsid w:val="003D0C87"/>
    <w:rsid w:val="003D105A"/>
    <w:rsid w:val="003D1079"/>
    <w:rsid w:val="003D1112"/>
    <w:rsid w:val="003D1234"/>
    <w:rsid w:val="003D1DFB"/>
    <w:rsid w:val="003D1FD3"/>
    <w:rsid w:val="003D38D6"/>
    <w:rsid w:val="003D469C"/>
    <w:rsid w:val="003D4B96"/>
    <w:rsid w:val="003D5FC8"/>
    <w:rsid w:val="003D659C"/>
    <w:rsid w:val="003D69B4"/>
    <w:rsid w:val="003D6C4B"/>
    <w:rsid w:val="003D6F03"/>
    <w:rsid w:val="003E2A9E"/>
    <w:rsid w:val="003E343C"/>
    <w:rsid w:val="003E3BDB"/>
    <w:rsid w:val="003E4D1D"/>
    <w:rsid w:val="003E610B"/>
    <w:rsid w:val="003E6D06"/>
    <w:rsid w:val="003E7B25"/>
    <w:rsid w:val="003F0FD6"/>
    <w:rsid w:val="003F3EF5"/>
    <w:rsid w:val="003F6833"/>
    <w:rsid w:val="003F6E7B"/>
    <w:rsid w:val="003F6E94"/>
    <w:rsid w:val="003F7EBC"/>
    <w:rsid w:val="004005D4"/>
    <w:rsid w:val="004010E0"/>
    <w:rsid w:val="004019BA"/>
    <w:rsid w:val="00401F64"/>
    <w:rsid w:val="00403B8A"/>
    <w:rsid w:val="00403F78"/>
    <w:rsid w:val="004053D4"/>
    <w:rsid w:val="00405FB0"/>
    <w:rsid w:val="00411D29"/>
    <w:rsid w:val="00412A51"/>
    <w:rsid w:val="00413B64"/>
    <w:rsid w:val="00415760"/>
    <w:rsid w:val="00416870"/>
    <w:rsid w:val="0041740D"/>
    <w:rsid w:val="00421616"/>
    <w:rsid w:val="00421964"/>
    <w:rsid w:val="00422494"/>
    <w:rsid w:val="00422522"/>
    <w:rsid w:val="00422910"/>
    <w:rsid w:val="004233C8"/>
    <w:rsid w:val="00424B5A"/>
    <w:rsid w:val="004255DD"/>
    <w:rsid w:val="004256A1"/>
    <w:rsid w:val="00427445"/>
    <w:rsid w:val="00430134"/>
    <w:rsid w:val="00430459"/>
    <w:rsid w:val="004311E3"/>
    <w:rsid w:val="004326B8"/>
    <w:rsid w:val="00432B2E"/>
    <w:rsid w:val="00433B06"/>
    <w:rsid w:val="00434F2F"/>
    <w:rsid w:val="00434FF8"/>
    <w:rsid w:val="004361A5"/>
    <w:rsid w:val="00436B13"/>
    <w:rsid w:val="0043746D"/>
    <w:rsid w:val="00440555"/>
    <w:rsid w:val="00440B24"/>
    <w:rsid w:val="00441E56"/>
    <w:rsid w:val="00442407"/>
    <w:rsid w:val="00442AA3"/>
    <w:rsid w:val="004430BC"/>
    <w:rsid w:val="004432B8"/>
    <w:rsid w:val="00443890"/>
    <w:rsid w:val="004439D1"/>
    <w:rsid w:val="00443CF7"/>
    <w:rsid w:val="0044430D"/>
    <w:rsid w:val="004447F9"/>
    <w:rsid w:val="00444F77"/>
    <w:rsid w:val="004459DE"/>
    <w:rsid w:val="00446426"/>
    <w:rsid w:val="004464BF"/>
    <w:rsid w:val="00450DE1"/>
    <w:rsid w:val="004510C6"/>
    <w:rsid w:val="004515F8"/>
    <w:rsid w:val="00453286"/>
    <w:rsid w:val="004533FC"/>
    <w:rsid w:val="004540A7"/>
    <w:rsid w:val="00454784"/>
    <w:rsid w:val="00456358"/>
    <w:rsid w:val="004578E3"/>
    <w:rsid w:val="00460BE5"/>
    <w:rsid w:val="004611A9"/>
    <w:rsid w:val="00461CEB"/>
    <w:rsid w:val="00461EFE"/>
    <w:rsid w:val="004624D8"/>
    <w:rsid w:val="0046287D"/>
    <w:rsid w:val="00462C58"/>
    <w:rsid w:val="00462E39"/>
    <w:rsid w:val="00462FED"/>
    <w:rsid w:val="004634D3"/>
    <w:rsid w:val="00464092"/>
    <w:rsid w:val="004640EA"/>
    <w:rsid w:val="00464AD1"/>
    <w:rsid w:val="00464C13"/>
    <w:rsid w:val="00465201"/>
    <w:rsid w:val="00466DBA"/>
    <w:rsid w:val="0047145D"/>
    <w:rsid w:val="004734E3"/>
    <w:rsid w:val="004752DC"/>
    <w:rsid w:val="00481276"/>
    <w:rsid w:val="00481285"/>
    <w:rsid w:val="00481EBA"/>
    <w:rsid w:val="004827E1"/>
    <w:rsid w:val="00482F49"/>
    <w:rsid w:val="004837A3"/>
    <w:rsid w:val="004839A4"/>
    <w:rsid w:val="004852A4"/>
    <w:rsid w:val="004879CB"/>
    <w:rsid w:val="004903F9"/>
    <w:rsid w:val="0049172E"/>
    <w:rsid w:val="00492400"/>
    <w:rsid w:val="00493543"/>
    <w:rsid w:val="00493FF8"/>
    <w:rsid w:val="0049577C"/>
    <w:rsid w:val="0049622B"/>
    <w:rsid w:val="004965F1"/>
    <w:rsid w:val="00496758"/>
    <w:rsid w:val="004A0DB4"/>
    <w:rsid w:val="004A20E2"/>
    <w:rsid w:val="004A22DF"/>
    <w:rsid w:val="004A235B"/>
    <w:rsid w:val="004A28E5"/>
    <w:rsid w:val="004A2F3E"/>
    <w:rsid w:val="004A3E04"/>
    <w:rsid w:val="004A65A2"/>
    <w:rsid w:val="004A6C07"/>
    <w:rsid w:val="004A7713"/>
    <w:rsid w:val="004A7AA7"/>
    <w:rsid w:val="004A7FFE"/>
    <w:rsid w:val="004B1AC1"/>
    <w:rsid w:val="004B3F39"/>
    <w:rsid w:val="004B4E01"/>
    <w:rsid w:val="004B5A92"/>
    <w:rsid w:val="004B6C4F"/>
    <w:rsid w:val="004B7216"/>
    <w:rsid w:val="004B7B18"/>
    <w:rsid w:val="004C1F71"/>
    <w:rsid w:val="004C3987"/>
    <w:rsid w:val="004C3EBC"/>
    <w:rsid w:val="004C4582"/>
    <w:rsid w:val="004C6366"/>
    <w:rsid w:val="004C6845"/>
    <w:rsid w:val="004C695D"/>
    <w:rsid w:val="004D17AE"/>
    <w:rsid w:val="004D2382"/>
    <w:rsid w:val="004D2623"/>
    <w:rsid w:val="004D32C2"/>
    <w:rsid w:val="004D3E42"/>
    <w:rsid w:val="004D489E"/>
    <w:rsid w:val="004D4A2D"/>
    <w:rsid w:val="004D4AB7"/>
    <w:rsid w:val="004D5EAB"/>
    <w:rsid w:val="004D6045"/>
    <w:rsid w:val="004D6336"/>
    <w:rsid w:val="004D7822"/>
    <w:rsid w:val="004E0619"/>
    <w:rsid w:val="004E08E3"/>
    <w:rsid w:val="004E186D"/>
    <w:rsid w:val="004E1A35"/>
    <w:rsid w:val="004E1BDF"/>
    <w:rsid w:val="004E1C75"/>
    <w:rsid w:val="004E2FEB"/>
    <w:rsid w:val="004E3A8B"/>
    <w:rsid w:val="004E3AE5"/>
    <w:rsid w:val="004E3C55"/>
    <w:rsid w:val="004E537D"/>
    <w:rsid w:val="004E616F"/>
    <w:rsid w:val="004E7590"/>
    <w:rsid w:val="004F46FD"/>
    <w:rsid w:val="004F4F9F"/>
    <w:rsid w:val="004F571C"/>
    <w:rsid w:val="004F5D6D"/>
    <w:rsid w:val="004F6709"/>
    <w:rsid w:val="00501839"/>
    <w:rsid w:val="00501E0C"/>
    <w:rsid w:val="005021C6"/>
    <w:rsid w:val="00503EAC"/>
    <w:rsid w:val="005056C8"/>
    <w:rsid w:val="00507AFD"/>
    <w:rsid w:val="00507C5D"/>
    <w:rsid w:val="00510036"/>
    <w:rsid w:val="00510984"/>
    <w:rsid w:val="0051137B"/>
    <w:rsid w:val="00511776"/>
    <w:rsid w:val="00511924"/>
    <w:rsid w:val="00511C9E"/>
    <w:rsid w:val="0051282E"/>
    <w:rsid w:val="00512974"/>
    <w:rsid w:val="00513004"/>
    <w:rsid w:val="005131BE"/>
    <w:rsid w:val="005131E9"/>
    <w:rsid w:val="00513973"/>
    <w:rsid w:val="005149A3"/>
    <w:rsid w:val="0051511D"/>
    <w:rsid w:val="0051585C"/>
    <w:rsid w:val="00515D25"/>
    <w:rsid w:val="00515E85"/>
    <w:rsid w:val="00515E86"/>
    <w:rsid w:val="00521F22"/>
    <w:rsid w:val="0052220C"/>
    <w:rsid w:val="00522F58"/>
    <w:rsid w:val="005234C7"/>
    <w:rsid w:val="005238E0"/>
    <w:rsid w:val="0052439E"/>
    <w:rsid w:val="005245B5"/>
    <w:rsid w:val="0052473D"/>
    <w:rsid w:val="00525ED7"/>
    <w:rsid w:val="00526007"/>
    <w:rsid w:val="005277E8"/>
    <w:rsid w:val="00527FDA"/>
    <w:rsid w:val="00530514"/>
    <w:rsid w:val="0053073A"/>
    <w:rsid w:val="00530B76"/>
    <w:rsid w:val="00532152"/>
    <w:rsid w:val="00533E99"/>
    <w:rsid w:val="00534DDF"/>
    <w:rsid w:val="00536514"/>
    <w:rsid w:val="00537503"/>
    <w:rsid w:val="0054098D"/>
    <w:rsid w:val="00540B7C"/>
    <w:rsid w:val="00540F1B"/>
    <w:rsid w:val="00542167"/>
    <w:rsid w:val="00542869"/>
    <w:rsid w:val="00543500"/>
    <w:rsid w:val="0054351E"/>
    <w:rsid w:val="00543D45"/>
    <w:rsid w:val="00544210"/>
    <w:rsid w:val="005449AE"/>
    <w:rsid w:val="0054504B"/>
    <w:rsid w:val="00546AD3"/>
    <w:rsid w:val="00546C47"/>
    <w:rsid w:val="005503ED"/>
    <w:rsid w:val="0055100D"/>
    <w:rsid w:val="005516CA"/>
    <w:rsid w:val="0055267E"/>
    <w:rsid w:val="00552FE7"/>
    <w:rsid w:val="0055381D"/>
    <w:rsid w:val="005539EB"/>
    <w:rsid w:val="005544FA"/>
    <w:rsid w:val="005546C9"/>
    <w:rsid w:val="005549F0"/>
    <w:rsid w:val="00560C8A"/>
    <w:rsid w:val="00561101"/>
    <w:rsid w:val="00561B01"/>
    <w:rsid w:val="00563D16"/>
    <w:rsid w:val="00565492"/>
    <w:rsid w:val="00565F64"/>
    <w:rsid w:val="00566360"/>
    <w:rsid w:val="00566B3D"/>
    <w:rsid w:val="005672DE"/>
    <w:rsid w:val="00570A0E"/>
    <w:rsid w:val="00573DA8"/>
    <w:rsid w:val="005749F6"/>
    <w:rsid w:val="0057521A"/>
    <w:rsid w:val="00575921"/>
    <w:rsid w:val="00576569"/>
    <w:rsid w:val="00576684"/>
    <w:rsid w:val="005800D7"/>
    <w:rsid w:val="00580301"/>
    <w:rsid w:val="00584762"/>
    <w:rsid w:val="00584C1C"/>
    <w:rsid w:val="005859FB"/>
    <w:rsid w:val="00585A89"/>
    <w:rsid w:val="00587B1E"/>
    <w:rsid w:val="00590E28"/>
    <w:rsid w:val="005915B6"/>
    <w:rsid w:val="005919EA"/>
    <w:rsid w:val="00591A1C"/>
    <w:rsid w:val="005924C4"/>
    <w:rsid w:val="005934F5"/>
    <w:rsid w:val="005943B6"/>
    <w:rsid w:val="005957D2"/>
    <w:rsid w:val="00596D96"/>
    <w:rsid w:val="005A16C1"/>
    <w:rsid w:val="005A2651"/>
    <w:rsid w:val="005A360E"/>
    <w:rsid w:val="005A4031"/>
    <w:rsid w:val="005A5F48"/>
    <w:rsid w:val="005A6C85"/>
    <w:rsid w:val="005A6ED5"/>
    <w:rsid w:val="005A7966"/>
    <w:rsid w:val="005B0F00"/>
    <w:rsid w:val="005B1218"/>
    <w:rsid w:val="005B19C1"/>
    <w:rsid w:val="005B48B9"/>
    <w:rsid w:val="005B5BAF"/>
    <w:rsid w:val="005B65FB"/>
    <w:rsid w:val="005B6729"/>
    <w:rsid w:val="005B6D41"/>
    <w:rsid w:val="005B7066"/>
    <w:rsid w:val="005B7B02"/>
    <w:rsid w:val="005B7CE8"/>
    <w:rsid w:val="005C11D0"/>
    <w:rsid w:val="005C12F4"/>
    <w:rsid w:val="005C1420"/>
    <w:rsid w:val="005C3D53"/>
    <w:rsid w:val="005C4A85"/>
    <w:rsid w:val="005C767D"/>
    <w:rsid w:val="005C7951"/>
    <w:rsid w:val="005D0A45"/>
    <w:rsid w:val="005D0D39"/>
    <w:rsid w:val="005D2714"/>
    <w:rsid w:val="005D2F97"/>
    <w:rsid w:val="005D692B"/>
    <w:rsid w:val="005E43E5"/>
    <w:rsid w:val="005E4894"/>
    <w:rsid w:val="005E48D3"/>
    <w:rsid w:val="005E563D"/>
    <w:rsid w:val="005E5EED"/>
    <w:rsid w:val="005F0DDB"/>
    <w:rsid w:val="005F0F8A"/>
    <w:rsid w:val="005F247D"/>
    <w:rsid w:val="005F2D85"/>
    <w:rsid w:val="005F47D8"/>
    <w:rsid w:val="005F52A1"/>
    <w:rsid w:val="005F723A"/>
    <w:rsid w:val="005F760A"/>
    <w:rsid w:val="00600BC9"/>
    <w:rsid w:val="00601A28"/>
    <w:rsid w:val="00601DDD"/>
    <w:rsid w:val="00602748"/>
    <w:rsid w:val="00602F3B"/>
    <w:rsid w:val="006047C5"/>
    <w:rsid w:val="0061007F"/>
    <w:rsid w:val="00610DF5"/>
    <w:rsid w:val="00614845"/>
    <w:rsid w:val="00614D43"/>
    <w:rsid w:val="00616EFC"/>
    <w:rsid w:val="00620CBA"/>
    <w:rsid w:val="00621915"/>
    <w:rsid w:val="00622B72"/>
    <w:rsid w:val="0062358B"/>
    <w:rsid w:val="00624074"/>
    <w:rsid w:val="00624CCA"/>
    <w:rsid w:val="0062769F"/>
    <w:rsid w:val="00627E17"/>
    <w:rsid w:val="006309F7"/>
    <w:rsid w:val="00630CC4"/>
    <w:rsid w:val="006319F7"/>
    <w:rsid w:val="00634A59"/>
    <w:rsid w:val="00635B8A"/>
    <w:rsid w:val="0063651D"/>
    <w:rsid w:val="00640261"/>
    <w:rsid w:val="0064110F"/>
    <w:rsid w:val="00641664"/>
    <w:rsid w:val="00643337"/>
    <w:rsid w:val="006435DD"/>
    <w:rsid w:val="00645553"/>
    <w:rsid w:val="00645D16"/>
    <w:rsid w:val="00646CB5"/>
    <w:rsid w:val="00647737"/>
    <w:rsid w:val="0064783A"/>
    <w:rsid w:val="00647BA7"/>
    <w:rsid w:val="0065001E"/>
    <w:rsid w:val="00651086"/>
    <w:rsid w:val="00651117"/>
    <w:rsid w:val="00651FD2"/>
    <w:rsid w:val="0065288A"/>
    <w:rsid w:val="006533B7"/>
    <w:rsid w:val="006549B1"/>
    <w:rsid w:val="006558D4"/>
    <w:rsid w:val="006561C2"/>
    <w:rsid w:val="00660C5C"/>
    <w:rsid w:val="006618F9"/>
    <w:rsid w:val="00662434"/>
    <w:rsid w:val="00662E22"/>
    <w:rsid w:val="00663464"/>
    <w:rsid w:val="006645F0"/>
    <w:rsid w:val="006667E2"/>
    <w:rsid w:val="00666B0A"/>
    <w:rsid w:val="00667044"/>
    <w:rsid w:val="006704B7"/>
    <w:rsid w:val="006706A3"/>
    <w:rsid w:val="00670A3D"/>
    <w:rsid w:val="006739A1"/>
    <w:rsid w:val="0067464C"/>
    <w:rsid w:val="00674B00"/>
    <w:rsid w:val="006759AB"/>
    <w:rsid w:val="006820A0"/>
    <w:rsid w:val="006826A6"/>
    <w:rsid w:val="0068278A"/>
    <w:rsid w:val="00682884"/>
    <w:rsid w:val="00682D0A"/>
    <w:rsid w:val="006836E2"/>
    <w:rsid w:val="0068375B"/>
    <w:rsid w:val="00683CB9"/>
    <w:rsid w:val="00685450"/>
    <w:rsid w:val="00686082"/>
    <w:rsid w:val="006872A3"/>
    <w:rsid w:val="006875EE"/>
    <w:rsid w:val="00691380"/>
    <w:rsid w:val="006915BD"/>
    <w:rsid w:val="00692CD9"/>
    <w:rsid w:val="00695D2A"/>
    <w:rsid w:val="00695EE1"/>
    <w:rsid w:val="006978B6"/>
    <w:rsid w:val="006A227C"/>
    <w:rsid w:val="006A48D1"/>
    <w:rsid w:val="006A4CF3"/>
    <w:rsid w:val="006A5A58"/>
    <w:rsid w:val="006B1B13"/>
    <w:rsid w:val="006B245B"/>
    <w:rsid w:val="006B2848"/>
    <w:rsid w:val="006B7A0D"/>
    <w:rsid w:val="006C0760"/>
    <w:rsid w:val="006C0F39"/>
    <w:rsid w:val="006C1ECB"/>
    <w:rsid w:val="006C2616"/>
    <w:rsid w:val="006C29D3"/>
    <w:rsid w:val="006C2F3B"/>
    <w:rsid w:val="006C2FBB"/>
    <w:rsid w:val="006C4517"/>
    <w:rsid w:val="006C5742"/>
    <w:rsid w:val="006C69FB"/>
    <w:rsid w:val="006D018E"/>
    <w:rsid w:val="006D3078"/>
    <w:rsid w:val="006D37D7"/>
    <w:rsid w:val="006D383F"/>
    <w:rsid w:val="006D4034"/>
    <w:rsid w:val="006D666C"/>
    <w:rsid w:val="006D6F29"/>
    <w:rsid w:val="006E118B"/>
    <w:rsid w:val="006E1ED8"/>
    <w:rsid w:val="006E2530"/>
    <w:rsid w:val="006E2F13"/>
    <w:rsid w:val="006E3786"/>
    <w:rsid w:val="006E50FD"/>
    <w:rsid w:val="006E539F"/>
    <w:rsid w:val="006E548F"/>
    <w:rsid w:val="006E5665"/>
    <w:rsid w:val="006E7097"/>
    <w:rsid w:val="006E7851"/>
    <w:rsid w:val="006E7E7A"/>
    <w:rsid w:val="006E7F1D"/>
    <w:rsid w:val="006F0422"/>
    <w:rsid w:val="006F0A6B"/>
    <w:rsid w:val="006F0BD8"/>
    <w:rsid w:val="006F1991"/>
    <w:rsid w:val="006F1BCD"/>
    <w:rsid w:val="006F370B"/>
    <w:rsid w:val="006F3AED"/>
    <w:rsid w:val="006F4323"/>
    <w:rsid w:val="006F60C0"/>
    <w:rsid w:val="006F63D5"/>
    <w:rsid w:val="006F6B74"/>
    <w:rsid w:val="006F73F0"/>
    <w:rsid w:val="00700FBA"/>
    <w:rsid w:val="0070259F"/>
    <w:rsid w:val="00702998"/>
    <w:rsid w:val="00704D74"/>
    <w:rsid w:val="00706E0A"/>
    <w:rsid w:val="00707ABF"/>
    <w:rsid w:val="00707B7B"/>
    <w:rsid w:val="0071055A"/>
    <w:rsid w:val="00712272"/>
    <w:rsid w:val="007131E5"/>
    <w:rsid w:val="0071414A"/>
    <w:rsid w:val="007145E5"/>
    <w:rsid w:val="00714B04"/>
    <w:rsid w:val="0071514F"/>
    <w:rsid w:val="0071572C"/>
    <w:rsid w:val="00715C9D"/>
    <w:rsid w:val="00715F07"/>
    <w:rsid w:val="00716F1E"/>
    <w:rsid w:val="00717BDB"/>
    <w:rsid w:val="00720616"/>
    <w:rsid w:val="007213E3"/>
    <w:rsid w:val="007214D7"/>
    <w:rsid w:val="00721605"/>
    <w:rsid w:val="00721862"/>
    <w:rsid w:val="00723942"/>
    <w:rsid w:val="00724CB2"/>
    <w:rsid w:val="0072541D"/>
    <w:rsid w:val="00725FC4"/>
    <w:rsid w:val="00727685"/>
    <w:rsid w:val="007277B8"/>
    <w:rsid w:val="00730AF8"/>
    <w:rsid w:val="00730E8F"/>
    <w:rsid w:val="00731105"/>
    <w:rsid w:val="007320C1"/>
    <w:rsid w:val="007334A0"/>
    <w:rsid w:val="00735D7F"/>
    <w:rsid w:val="007375F7"/>
    <w:rsid w:val="00737E76"/>
    <w:rsid w:val="00740322"/>
    <w:rsid w:val="00740916"/>
    <w:rsid w:val="00740DEF"/>
    <w:rsid w:val="00740E63"/>
    <w:rsid w:val="00742FC6"/>
    <w:rsid w:val="007431FF"/>
    <w:rsid w:val="00745019"/>
    <w:rsid w:val="0075061D"/>
    <w:rsid w:val="00751153"/>
    <w:rsid w:val="007513F7"/>
    <w:rsid w:val="00752DE6"/>
    <w:rsid w:val="00753C43"/>
    <w:rsid w:val="00754640"/>
    <w:rsid w:val="00756F9E"/>
    <w:rsid w:val="007572D9"/>
    <w:rsid w:val="0076036E"/>
    <w:rsid w:val="00760414"/>
    <w:rsid w:val="007618D2"/>
    <w:rsid w:val="00761F12"/>
    <w:rsid w:val="00762AAA"/>
    <w:rsid w:val="0076399C"/>
    <w:rsid w:val="00766A4D"/>
    <w:rsid w:val="00772ADE"/>
    <w:rsid w:val="00773874"/>
    <w:rsid w:val="00774E8A"/>
    <w:rsid w:val="00775D96"/>
    <w:rsid w:val="0077669C"/>
    <w:rsid w:val="0078092B"/>
    <w:rsid w:val="0078180C"/>
    <w:rsid w:val="007820AA"/>
    <w:rsid w:val="0078300B"/>
    <w:rsid w:val="007833A9"/>
    <w:rsid w:val="0078351F"/>
    <w:rsid w:val="007840E7"/>
    <w:rsid w:val="007841AE"/>
    <w:rsid w:val="007844E1"/>
    <w:rsid w:val="007851E9"/>
    <w:rsid w:val="007854CE"/>
    <w:rsid w:val="0078597A"/>
    <w:rsid w:val="00785C0C"/>
    <w:rsid w:val="007861F9"/>
    <w:rsid w:val="0078631F"/>
    <w:rsid w:val="00786B0A"/>
    <w:rsid w:val="0078760E"/>
    <w:rsid w:val="00787A91"/>
    <w:rsid w:val="00790B9F"/>
    <w:rsid w:val="007910D2"/>
    <w:rsid w:val="007925D5"/>
    <w:rsid w:val="007932A0"/>
    <w:rsid w:val="0079348A"/>
    <w:rsid w:val="00794754"/>
    <w:rsid w:val="00796180"/>
    <w:rsid w:val="0079682B"/>
    <w:rsid w:val="0079730B"/>
    <w:rsid w:val="007979BD"/>
    <w:rsid w:val="007A3064"/>
    <w:rsid w:val="007A50ED"/>
    <w:rsid w:val="007A7C2B"/>
    <w:rsid w:val="007B0E14"/>
    <w:rsid w:val="007B5302"/>
    <w:rsid w:val="007C040C"/>
    <w:rsid w:val="007C2383"/>
    <w:rsid w:val="007C33D1"/>
    <w:rsid w:val="007C3B53"/>
    <w:rsid w:val="007C4A1D"/>
    <w:rsid w:val="007C4D7C"/>
    <w:rsid w:val="007C7324"/>
    <w:rsid w:val="007C7467"/>
    <w:rsid w:val="007C7959"/>
    <w:rsid w:val="007D199D"/>
    <w:rsid w:val="007D1A1E"/>
    <w:rsid w:val="007D1C53"/>
    <w:rsid w:val="007D1DB0"/>
    <w:rsid w:val="007D4B07"/>
    <w:rsid w:val="007D53DA"/>
    <w:rsid w:val="007D5602"/>
    <w:rsid w:val="007D60DB"/>
    <w:rsid w:val="007D7359"/>
    <w:rsid w:val="007E231D"/>
    <w:rsid w:val="007E268C"/>
    <w:rsid w:val="007E3AA5"/>
    <w:rsid w:val="007E46A6"/>
    <w:rsid w:val="007E4E31"/>
    <w:rsid w:val="007E530C"/>
    <w:rsid w:val="007E541B"/>
    <w:rsid w:val="007E58AD"/>
    <w:rsid w:val="007E6BAE"/>
    <w:rsid w:val="007E6E8B"/>
    <w:rsid w:val="007E7586"/>
    <w:rsid w:val="007F06D6"/>
    <w:rsid w:val="007F100C"/>
    <w:rsid w:val="007F488D"/>
    <w:rsid w:val="007F6F15"/>
    <w:rsid w:val="007F75DF"/>
    <w:rsid w:val="007F78F2"/>
    <w:rsid w:val="008002E8"/>
    <w:rsid w:val="00800662"/>
    <w:rsid w:val="008006D5"/>
    <w:rsid w:val="00801EB6"/>
    <w:rsid w:val="0080223B"/>
    <w:rsid w:val="008027EA"/>
    <w:rsid w:val="00805494"/>
    <w:rsid w:val="008068B0"/>
    <w:rsid w:val="00806BD6"/>
    <w:rsid w:val="008070EA"/>
    <w:rsid w:val="00807C8F"/>
    <w:rsid w:val="00807ECF"/>
    <w:rsid w:val="00811B2B"/>
    <w:rsid w:val="00811C92"/>
    <w:rsid w:val="00811EC5"/>
    <w:rsid w:val="00813BC8"/>
    <w:rsid w:val="008149B7"/>
    <w:rsid w:val="008158EE"/>
    <w:rsid w:val="008163FF"/>
    <w:rsid w:val="00817476"/>
    <w:rsid w:val="00823FB2"/>
    <w:rsid w:val="00825250"/>
    <w:rsid w:val="008253F6"/>
    <w:rsid w:val="00826A02"/>
    <w:rsid w:val="00830A38"/>
    <w:rsid w:val="00830BB0"/>
    <w:rsid w:val="0083145A"/>
    <w:rsid w:val="00832122"/>
    <w:rsid w:val="008322B6"/>
    <w:rsid w:val="008349F1"/>
    <w:rsid w:val="00836024"/>
    <w:rsid w:val="00836392"/>
    <w:rsid w:val="00837050"/>
    <w:rsid w:val="00837364"/>
    <w:rsid w:val="00837743"/>
    <w:rsid w:val="008415AA"/>
    <w:rsid w:val="008416EA"/>
    <w:rsid w:val="00842117"/>
    <w:rsid w:val="008436CF"/>
    <w:rsid w:val="00844132"/>
    <w:rsid w:val="00845F84"/>
    <w:rsid w:val="008464D7"/>
    <w:rsid w:val="00846866"/>
    <w:rsid w:val="00847850"/>
    <w:rsid w:val="0084791D"/>
    <w:rsid w:val="00847929"/>
    <w:rsid w:val="00850CB3"/>
    <w:rsid w:val="00850DAF"/>
    <w:rsid w:val="00851DCE"/>
    <w:rsid w:val="00852579"/>
    <w:rsid w:val="00852B44"/>
    <w:rsid w:val="00852C0B"/>
    <w:rsid w:val="00853C94"/>
    <w:rsid w:val="008546A9"/>
    <w:rsid w:val="00854857"/>
    <w:rsid w:val="00855EC6"/>
    <w:rsid w:val="00856EB5"/>
    <w:rsid w:val="008605BB"/>
    <w:rsid w:val="00862D52"/>
    <w:rsid w:val="00863597"/>
    <w:rsid w:val="0086457F"/>
    <w:rsid w:val="0086648B"/>
    <w:rsid w:val="0086666F"/>
    <w:rsid w:val="00866776"/>
    <w:rsid w:val="008672B2"/>
    <w:rsid w:val="008673F2"/>
    <w:rsid w:val="00867823"/>
    <w:rsid w:val="00867E7D"/>
    <w:rsid w:val="00871978"/>
    <w:rsid w:val="00872EB7"/>
    <w:rsid w:val="008731F9"/>
    <w:rsid w:val="00873699"/>
    <w:rsid w:val="00873E3C"/>
    <w:rsid w:val="00874687"/>
    <w:rsid w:val="008750E2"/>
    <w:rsid w:val="00876486"/>
    <w:rsid w:val="00876C57"/>
    <w:rsid w:val="00876F3E"/>
    <w:rsid w:val="008813A6"/>
    <w:rsid w:val="0088274F"/>
    <w:rsid w:val="008827EA"/>
    <w:rsid w:val="00882E5A"/>
    <w:rsid w:val="00883C0A"/>
    <w:rsid w:val="008858DF"/>
    <w:rsid w:val="00886003"/>
    <w:rsid w:val="008866E8"/>
    <w:rsid w:val="0088671C"/>
    <w:rsid w:val="00886917"/>
    <w:rsid w:val="00886C7C"/>
    <w:rsid w:val="00886D0D"/>
    <w:rsid w:val="008879E8"/>
    <w:rsid w:val="00887C9A"/>
    <w:rsid w:val="0089095E"/>
    <w:rsid w:val="0089272D"/>
    <w:rsid w:val="00894794"/>
    <w:rsid w:val="00894CEC"/>
    <w:rsid w:val="00897816"/>
    <w:rsid w:val="00897885"/>
    <w:rsid w:val="00897C63"/>
    <w:rsid w:val="008A0413"/>
    <w:rsid w:val="008A0F2B"/>
    <w:rsid w:val="008A1292"/>
    <w:rsid w:val="008A14AD"/>
    <w:rsid w:val="008A2CE6"/>
    <w:rsid w:val="008A4808"/>
    <w:rsid w:val="008A4C0A"/>
    <w:rsid w:val="008A4EBF"/>
    <w:rsid w:val="008A5FDD"/>
    <w:rsid w:val="008A656F"/>
    <w:rsid w:val="008A6DFE"/>
    <w:rsid w:val="008A7C6F"/>
    <w:rsid w:val="008B0B40"/>
    <w:rsid w:val="008B0D5E"/>
    <w:rsid w:val="008B0EFE"/>
    <w:rsid w:val="008B183C"/>
    <w:rsid w:val="008B1E93"/>
    <w:rsid w:val="008B2423"/>
    <w:rsid w:val="008B2803"/>
    <w:rsid w:val="008B57E0"/>
    <w:rsid w:val="008B5981"/>
    <w:rsid w:val="008B5F23"/>
    <w:rsid w:val="008B67B6"/>
    <w:rsid w:val="008B682B"/>
    <w:rsid w:val="008B6C52"/>
    <w:rsid w:val="008B7321"/>
    <w:rsid w:val="008C0E82"/>
    <w:rsid w:val="008C3068"/>
    <w:rsid w:val="008C31FE"/>
    <w:rsid w:val="008C43C2"/>
    <w:rsid w:val="008C48D9"/>
    <w:rsid w:val="008D0DE8"/>
    <w:rsid w:val="008D274B"/>
    <w:rsid w:val="008D278C"/>
    <w:rsid w:val="008D3377"/>
    <w:rsid w:val="008D4236"/>
    <w:rsid w:val="008D464E"/>
    <w:rsid w:val="008D4BB3"/>
    <w:rsid w:val="008D54E2"/>
    <w:rsid w:val="008D5B3D"/>
    <w:rsid w:val="008D7595"/>
    <w:rsid w:val="008D7696"/>
    <w:rsid w:val="008D7B54"/>
    <w:rsid w:val="008D7BF7"/>
    <w:rsid w:val="008E2235"/>
    <w:rsid w:val="008E3423"/>
    <w:rsid w:val="008E40DB"/>
    <w:rsid w:val="008E4ED2"/>
    <w:rsid w:val="008E50A9"/>
    <w:rsid w:val="008E5376"/>
    <w:rsid w:val="008E63C4"/>
    <w:rsid w:val="008E65D2"/>
    <w:rsid w:val="008E6A8F"/>
    <w:rsid w:val="008E7137"/>
    <w:rsid w:val="008F1375"/>
    <w:rsid w:val="008F16BC"/>
    <w:rsid w:val="008F1DAB"/>
    <w:rsid w:val="008F37FE"/>
    <w:rsid w:val="008F3C01"/>
    <w:rsid w:val="008F3D38"/>
    <w:rsid w:val="008F5ADE"/>
    <w:rsid w:val="008F5B98"/>
    <w:rsid w:val="009007F1"/>
    <w:rsid w:val="0090328D"/>
    <w:rsid w:val="009033C8"/>
    <w:rsid w:val="009056F5"/>
    <w:rsid w:val="0090676C"/>
    <w:rsid w:val="00906B62"/>
    <w:rsid w:val="009078CC"/>
    <w:rsid w:val="00907A96"/>
    <w:rsid w:val="0091073F"/>
    <w:rsid w:val="00911973"/>
    <w:rsid w:val="00911C09"/>
    <w:rsid w:val="00911F7B"/>
    <w:rsid w:val="00912D6D"/>
    <w:rsid w:val="00913281"/>
    <w:rsid w:val="00913EA5"/>
    <w:rsid w:val="009146C1"/>
    <w:rsid w:val="00915D96"/>
    <w:rsid w:val="009164D4"/>
    <w:rsid w:val="00916E3A"/>
    <w:rsid w:val="009171C0"/>
    <w:rsid w:val="009207F7"/>
    <w:rsid w:val="009232B7"/>
    <w:rsid w:val="00923C3B"/>
    <w:rsid w:val="00925943"/>
    <w:rsid w:val="00925D31"/>
    <w:rsid w:val="0092633D"/>
    <w:rsid w:val="00927849"/>
    <w:rsid w:val="00930919"/>
    <w:rsid w:val="00931362"/>
    <w:rsid w:val="009325B6"/>
    <w:rsid w:val="0093383C"/>
    <w:rsid w:val="00933DFA"/>
    <w:rsid w:val="009349F7"/>
    <w:rsid w:val="00937521"/>
    <w:rsid w:val="009430B5"/>
    <w:rsid w:val="009437E8"/>
    <w:rsid w:val="00943CEA"/>
    <w:rsid w:val="0094450A"/>
    <w:rsid w:val="00945A5E"/>
    <w:rsid w:val="00945DD3"/>
    <w:rsid w:val="009466F0"/>
    <w:rsid w:val="00947BC3"/>
    <w:rsid w:val="00950B73"/>
    <w:rsid w:val="00950D18"/>
    <w:rsid w:val="00951B42"/>
    <w:rsid w:val="00952703"/>
    <w:rsid w:val="009534DC"/>
    <w:rsid w:val="0095511A"/>
    <w:rsid w:val="00955745"/>
    <w:rsid w:val="00956B51"/>
    <w:rsid w:val="00956C95"/>
    <w:rsid w:val="00957641"/>
    <w:rsid w:val="00960B21"/>
    <w:rsid w:val="009612A7"/>
    <w:rsid w:val="00962320"/>
    <w:rsid w:val="00963ADB"/>
    <w:rsid w:val="00964FCA"/>
    <w:rsid w:val="00965870"/>
    <w:rsid w:val="00966B9E"/>
    <w:rsid w:val="009673C0"/>
    <w:rsid w:val="00967444"/>
    <w:rsid w:val="00970E1A"/>
    <w:rsid w:val="00970FA3"/>
    <w:rsid w:val="00972455"/>
    <w:rsid w:val="00972E42"/>
    <w:rsid w:val="0097547B"/>
    <w:rsid w:val="00975694"/>
    <w:rsid w:val="00976374"/>
    <w:rsid w:val="0097696A"/>
    <w:rsid w:val="00977EB0"/>
    <w:rsid w:val="00981114"/>
    <w:rsid w:val="00981BB3"/>
    <w:rsid w:val="00983A1F"/>
    <w:rsid w:val="00984081"/>
    <w:rsid w:val="00986699"/>
    <w:rsid w:val="00987485"/>
    <w:rsid w:val="0098753B"/>
    <w:rsid w:val="00987A3D"/>
    <w:rsid w:val="00987AFF"/>
    <w:rsid w:val="00987D18"/>
    <w:rsid w:val="00990FB3"/>
    <w:rsid w:val="009913F5"/>
    <w:rsid w:val="0099167B"/>
    <w:rsid w:val="00991D1A"/>
    <w:rsid w:val="00993442"/>
    <w:rsid w:val="0099422B"/>
    <w:rsid w:val="009977A0"/>
    <w:rsid w:val="009A0106"/>
    <w:rsid w:val="009A030C"/>
    <w:rsid w:val="009A0449"/>
    <w:rsid w:val="009A0CC8"/>
    <w:rsid w:val="009A207B"/>
    <w:rsid w:val="009A2FA0"/>
    <w:rsid w:val="009A34E7"/>
    <w:rsid w:val="009A3BC7"/>
    <w:rsid w:val="009A3CCC"/>
    <w:rsid w:val="009A4326"/>
    <w:rsid w:val="009A4741"/>
    <w:rsid w:val="009A5A0D"/>
    <w:rsid w:val="009A679E"/>
    <w:rsid w:val="009A6D1B"/>
    <w:rsid w:val="009B027A"/>
    <w:rsid w:val="009B093E"/>
    <w:rsid w:val="009B0A4A"/>
    <w:rsid w:val="009B2232"/>
    <w:rsid w:val="009B303B"/>
    <w:rsid w:val="009B3BDA"/>
    <w:rsid w:val="009B478E"/>
    <w:rsid w:val="009B4882"/>
    <w:rsid w:val="009B58C4"/>
    <w:rsid w:val="009B6661"/>
    <w:rsid w:val="009B7640"/>
    <w:rsid w:val="009B76D8"/>
    <w:rsid w:val="009B785F"/>
    <w:rsid w:val="009C029E"/>
    <w:rsid w:val="009C0398"/>
    <w:rsid w:val="009C05A2"/>
    <w:rsid w:val="009C368D"/>
    <w:rsid w:val="009C3937"/>
    <w:rsid w:val="009C5F42"/>
    <w:rsid w:val="009C657B"/>
    <w:rsid w:val="009D08CB"/>
    <w:rsid w:val="009D1E4A"/>
    <w:rsid w:val="009D4E26"/>
    <w:rsid w:val="009D57E9"/>
    <w:rsid w:val="009D62BE"/>
    <w:rsid w:val="009D63D1"/>
    <w:rsid w:val="009D6B2A"/>
    <w:rsid w:val="009D72C5"/>
    <w:rsid w:val="009D7BDF"/>
    <w:rsid w:val="009E037D"/>
    <w:rsid w:val="009E0AE2"/>
    <w:rsid w:val="009E1C06"/>
    <w:rsid w:val="009E1EBB"/>
    <w:rsid w:val="009E28DB"/>
    <w:rsid w:val="009E2D2F"/>
    <w:rsid w:val="009E2E8D"/>
    <w:rsid w:val="009E4540"/>
    <w:rsid w:val="009E48CC"/>
    <w:rsid w:val="009E5B2D"/>
    <w:rsid w:val="009E66EF"/>
    <w:rsid w:val="009E77FB"/>
    <w:rsid w:val="009E7E76"/>
    <w:rsid w:val="009F13B4"/>
    <w:rsid w:val="009F1674"/>
    <w:rsid w:val="009F2438"/>
    <w:rsid w:val="009F30C2"/>
    <w:rsid w:val="009F3F7B"/>
    <w:rsid w:val="009F5EBD"/>
    <w:rsid w:val="009F6C84"/>
    <w:rsid w:val="00A00A56"/>
    <w:rsid w:val="00A00C88"/>
    <w:rsid w:val="00A046F7"/>
    <w:rsid w:val="00A04AE2"/>
    <w:rsid w:val="00A04B37"/>
    <w:rsid w:val="00A05726"/>
    <w:rsid w:val="00A05B17"/>
    <w:rsid w:val="00A05BFC"/>
    <w:rsid w:val="00A06CDD"/>
    <w:rsid w:val="00A06DB8"/>
    <w:rsid w:val="00A06F9E"/>
    <w:rsid w:val="00A10157"/>
    <w:rsid w:val="00A10B39"/>
    <w:rsid w:val="00A13909"/>
    <w:rsid w:val="00A13F63"/>
    <w:rsid w:val="00A14264"/>
    <w:rsid w:val="00A15843"/>
    <w:rsid w:val="00A15AB9"/>
    <w:rsid w:val="00A15B2B"/>
    <w:rsid w:val="00A21D2D"/>
    <w:rsid w:val="00A21FFA"/>
    <w:rsid w:val="00A220EC"/>
    <w:rsid w:val="00A223AA"/>
    <w:rsid w:val="00A23BEE"/>
    <w:rsid w:val="00A23EF7"/>
    <w:rsid w:val="00A240BB"/>
    <w:rsid w:val="00A240DD"/>
    <w:rsid w:val="00A2455C"/>
    <w:rsid w:val="00A24588"/>
    <w:rsid w:val="00A24B5F"/>
    <w:rsid w:val="00A24F06"/>
    <w:rsid w:val="00A260E0"/>
    <w:rsid w:val="00A266F5"/>
    <w:rsid w:val="00A30ABA"/>
    <w:rsid w:val="00A314B9"/>
    <w:rsid w:val="00A31DD5"/>
    <w:rsid w:val="00A32AD8"/>
    <w:rsid w:val="00A32DF7"/>
    <w:rsid w:val="00A33D5D"/>
    <w:rsid w:val="00A34D18"/>
    <w:rsid w:val="00A35C69"/>
    <w:rsid w:val="00A36110"/>
    <w:rsid w:val="00A37CBD"/>
    <w:rsid w:val="00A409F1"/>
    <w:rsid w:val="00A41885"/>
    <w:rsid w:val="00A41B45"/>
    <w:rsid w:val="00A42C68"/>
    <w:rsid w:val="00A43937"/>
    <w:rsid w:val="00A509E4"/>
    <w:rsid w:val="00A5173F"/>
    <w:rsid w:val="00A51A89"/>
    <w:rsid w:val="00A52515"/>
    <w:rsid w:val="00A52C1E"/>
    <w:rsid w:val="00A53708"/>
    <w:rsid w:val="00A54B37"/>
    <w:rsid w:val="00A5740A"/>
    <w:rsid w:val="00A609DD"/>
    <w:rsid w:val="00A60B57"/>
    <w:rsid w:val="00A61815"/>
    <w:rsid w:val="00A61839"/>
    <w:rsid w:val="00A61CF5"/>
    <w:rsid w:val="00A61E8D"/>
    <w:rsid w:val="00A62EEA"/>
    <w:rsid w:val="00A63EE2"/>
    <w:rsid w:val="00A644DE"/>
    <w:rsid w:val="00A65157"/>
    <w:rsid w:val="00A65A29"/>
    <w:rsid w:val="00A66FB0"/>
    <w:rsid w:val="00A6740F"/>
    <w:rsid w:val="00A67CB9"/>
    <w:rsid w:val="00A7050B"/>
    <w:rsid w:val="00A7291D"/>
    <w:rsid w:val="00A740A2"/>
    <w:rsid w:val="00A74FEF"/>
    <w:rsid w:val="00A7587C"/>
    <w:rsid w:val="00A76954"/>
    <w:rsid w:val="00A77042"/>
    <w:rsid w:val="00A77920"/>
    <w:rsid w:val="00A81136"/>
    <w:rsid w:val="00A82BE5"/>
    <w:rsid w:val="00A83FB3"/>
    <w:rsid w:val="00A86220"/>
    <w:rsid w:val="00A90A03"/>
    <w:rsid w:val="00A90C9D"/>
    <w:rsid w:val="00A90F0E"/>
    <w:rsid w:val="00A921BD"/>
    <w:rsid w:val="00A92307"/>
    <w:rsid w:val="00A939BD"/>
    <w:rsid w:val="00A93B96"/>
    <w:rsid w:val="00A95563"/>
    <w:rsid w:val="00A95770"/>
    <w:rsid w:val="00A95A88"/>
    <w:rsid w:val="00A961D6"/>
    <w:rsid w:val="00A96DFD"/>
    <w:rsid w:val="00A97029"/>
    <w:rsid w:val="00A9739F"/>
    <w:rsid w:val="00AA1B12"/>
    <w:rsid w:val="00AA1B63"/>
    <w:rsid w:val="00AA3188"/>
    <w:rsid w:val="00AA420D"/>
    <w:rsid w:val="00AA5FE7"/>
    <w:rsid w:val="00AB235F"/>
    <w:rsid w:val="00AB2C8C"/>
    <w:rsid w:val="00AB350B"/>
    <w:rsid w:val="00AB4292"/>
    <w:rsid w:val="00AB444A"/>
    <w:rsid w:val="00AB4B6F"/>
    <w:rsid w:val="00AB604F"/>
    <w:rsid w:val="00AB74CF"/>
    <w:rsid w:val="00AB7886"/>
    <w:rsid w:val="00AB7DE5"/>
    <w:rsid w:val="00AC1424"/>
    <w:rsid w:val="00AC15CF"/>
    <w:rsid w:val="00AC16CA"/>
    <w:rsid w:val="00AC1CAD"/>
    <w:rsid w:val="00AC25F9"/>
    <w:rsid w:val="00AC405E"/>
    <w:rsid w:val="00AC5979"/>
    <w:rsid w:val="00AC7875"/>
    <w:rsid w:val="00AC7B70"/>
    <w:rsid w:val="00AC7EC9"/>
    <w:rsid w:val="00AD100E"/>
    <w:rsid w:val="00AD114F"/>
    <w:rsid w:val="00AD1966"/>
    <w:rsid w:val="00AD1B6B"/>
    <w:rsid w:val="00AD2B3F"/>
    <w:rsid w:val="00AD5196"/>
    <w:rsid w:val="00AD5662"/>
    <w:rsid w:val="00AD57BC"/>
    <w:rsid w:val="00AE02C1"/>
    <w:rsid w:val="00AE058C"/>
    <w:rsid w:val="00AE0D0D"/>
    <w:rsid w:val="00AE1C14"/>
    <w:rsid w:val="00AE1C48"/>
    <w:rsid w:val="00AE2478"/>
    <w:rsid w:val="00AE27A8"/>
    <w:rsid w:val="00AE47FE"/>
    <w:rsid w:val="00AE51D3"/>
    <w:rsid w:val="00AE55D5"/>
    <w:rsid w:val="00AE6660"/>
    <w:rsid w:val="00AE732F"/>
    <w:rsid w:val="00AE7B01"/>
    <w:rsid w:val="00AF05FD"/>
    <w:rsid w:val="00AF074C"/>
    <w:rsid w:val="00AF0D1B"/>
    <w:rsid w:val="00AF0E47"/>
    <w:rsid w:val="00AF2512"/>
    <w:rsid w:val="00AF47C8"/>
    <w:rsid w:val="00AF53D3"/>
    <w:rsid w:val="00AF716F"/>
    <w:rsid w:val="00AF788B"/>
    <w:rsid w:val="00B026DE"/>
    <w:rsid w:val="00B03AF0"/>
    <w:rsid w:val="00B03BF9"/>
    <w:rsid w:val="00B044BC"/>
    <w:rsid w:val="00B05373"/>
    <w:rsid w:val="00B067E6"/>
    <w:rsid w:val="00B071B2"/>
    <w:rsid w:val="00B10008"/>
    <w:rsid w:val="00B10AB1"/>
    <w:rsid w:val="00B114DB"/>
    <w:rsid w:val="00B114E0"/>
    <w:rsid w:val="00B1155E"/>
    <w:rsid w:val="00B11A88"/>
    <w:rsid w:val="00B12260"/>
    <w:rsid w:val="00B12D5D"/>
    <w:rsid w:val="00B13B10"/>
    <w:rsid w:val="00B13F00"/>
    <w:rsid w:val="00B156E1"/>
    <w:rsid w:val="00B158DA"/>
    <w:rsid w:val="00B162F8"/>
    <w:rsid w:val="00B17DA5"/>
    <w:rsid w:val="00B17E79"/>
    <w:rsid w:val="00B222B1"/>
    <w:rsid w:val="00B228D9"/>
    <w:rsid w:val="00B235E6"/>
    <w:rsid w:val="00B236AD"/>
    <w:rsid w:val="00B238A2"/>
    <w:rsid w:val="00B2438A"/>
    <w:rsid w:val="00B25433"/>
    <w:rsid w:val="00B2576A"/>
    <w:rsid w:val="00B2626C"/>
    <w:rsid w:val="00B3224F"/>
    <w:rsid w:val="00B32B8F"/>
    <w:rsid w:val="00B32CA7"/>
    <w:rsid w:val="00B34738"/>
    <w:rsid w:val="00B349C7"/>
    <w:rsid w:val="00B34A03"/>
    <w:rsid w:val="00B34F27"/>
    <w:rsid w:val="00B3728B"/>
    <w:rsid w:val="00B3767C"/>
    <w:rsid w:val="00B37F1E"/>
    <w:rsid w:val="00B408B6"/>
    <w:rsid w:val="00B4113D"/>
    <w:rsid w:val="00B414FE"/>
    <w:rsid w:val="00B41A64"/>
    <w:rsid w:val="00B42927"/>
    <w:rsid w:val="00B4298E"/>
    <w:rsid w:val="00B44962"/>
    <w:rsid w:val="00B44CE1"/>
    <w:rsid w:val="00B45B21"/>
    <w:rsid w:val="00B50A71"/>
    <w:rsid w:val="00B512EE"/>
    <w:rsid w:val="00B514FF"/>
    <w:rsid w:val="00B516D0"/>
    <w:rsid w:val="00B523A1"/>
    <w:rsid w:val="00B531ED"/>
    <w:rsid w:val="00B53574"/>
    <w:rsid w:val="00B541AC"/>
    <w:rsid w:val="00B54595"/>
    <w:rsid w:val="00B55939"/>
    <w:rsid w:val="00B57325"/>
    <w:rsid w:val="00B60027"/>
    <w:rsid w:val="00B608DD"/>
    <w:rsid w:val="00B60FEF"/>
    <w:rsid w:val="00B61247"/>
    <w:rsid w:val="00B61908"/>
    <w:rsid w:val="00B6228F"/>
    <w:rsid w:val="00B63AE9"/>
    <w:rsid w:val="00B63E4E"/>
    <w:rsid w:val="00B6478B"/>
    <w:rsid w:val="00B6544C"/>
    <w:rsid w:val="00B65A43"/>
    <w:rsid w:val="00B662B0"/>
    <w:rsid w:val="00B670FF"/>
    <w:rsid w:val="00B676FD"/>
    <w:rsid w:val="00B70B80"/>
    <w:rsid w:val="00B7129E"/>
    <w:rsid w:val="00B71316"/>
    <w:rsid w:val="00B717BF"/>
    <w:rsid w:val="00B71F3F"/>
    <w:rsid w:val="00B72E24"/>
    <w:rsid w:val="00B75AF7"/>
    <w:rsid w:val="00B76BE0"/>
    <w:rsid w:val="00B77A9C"/>
    <w:rsid w:val="00B77EEE"/>
    <w:rsid w:val="00B8040F"/>
    <w:rsid w:val="00B80913"/>
    <w:rsid w:val="00B8139C"/>
    <w:rsid w:val="00B824B9"/>
    <w:rsid w:val="00B82AA9"/>
    <w:rsid w:val="00B82CAC"/>
    <w:rsid w:val="00B83548"/>
    <w:rsid w:val="00B855CA"/>
    <w:rsid w:val="00B86A54"/>
    <w:rsid w:val="00B90129"/>
    <w:rsid w:val="00B91A8D"/>
    <w:rsid w:val="00B93265"/>
    <w:rsid w:val="00B94811"/>
    <w:rsid w:val="00B95988"/>
    <w:rsid w:val="00B97257"/>
    <w:rsid w:val="00BA0058"/>
    <w:rsid w:val="00BA0AA5"/>
    <w:rsid w:val="00BA2362"/>
    <w:rsid w:val="00BA28BC"/>
    <w:rsid w:val="00BA34AD"/>
    <w:rsid w:val="00BA4B2A"/>
    <w:rsid w:val="00BA68FF"/>
    <w:rsid w:val="00BA6C2B"/>
    <w:rsid w:val="00BA7494"/>
    <w:rsid w:val="00BB0549"/>
    <w:rsid w:val="00BB0EDF"/>
    <w:rsid w:val="00BB339D"/>
    <w:rsid w:val="00BB61C7"/>
    <w:rsid w:val="00BB69FF"/>
    <w:rsid w:val="00BB730B"/>
    <w:rsid w:val="00BC19AA"/>
    <w:rsid w:val="00BC2A30"/>
    <w:rsid w:val="00BC2BAD"/>
    <w:rsid w:val="00BC3AB8"/>
    <w:rsid w:val="00BC47BE"/>
    <w:rsid w:val="00BC485B"/>
    <w:rsid w:val="00BC584B"/>
    <w:rsid w:val="00BC60D1"/>
    <w:rsid w:val="00BC6AC7"/>
    <w:rsid w:val="00BD018C"/>
    <w:rsid w:val="00BD1CDB"/>
    <w:rsid w:val="00BD1D27"/>
    <w:rsid w:val="00BD1D8F"/>
    <w:rsid w:val="00BD277F"/>
    <w:rsid w:val="00BD478B"/>
    <w:rsid w:val="00BD545A"/>
    <w:rsid w:val="00BD67AF"/>
    <w:rsid w:val="00BD76A5"/>
    <w:rsid w:val="00BD7BB8"/>
    <w:rsid w:val="00BD7BC8"/>
    <w:rsid w:val="00BE0926"/>
    <w:rsid w:val="00BE41B4"/>
    <w:rsid w:val="00BE5079"/>
    <w:rsid w:val="00BE5C36"/>
    <w:rsid w:val="00BF1787"/>
    <w:rsid w:val="00BF1C2D"/>
    <w:rsid w:val="00BF1C5B"/>
    <w:rsid w:val="00BF252F"/>
    <w:rsid w:val="00BF2735"/>
    <w:rsid w:val="00BF3E2E"/>
    <w:rsid w:val="00BF563A"/>
    <w:rsid w:val="00BF738E"/>
    <w:rsid w:val="00C0018F"/>
    <w:rsid w:val="00C00253"/>
    <w:rsid w:val="00C00515"/>
    <w:rsid w:val="00C0356F"/>
    <w:rsid w:val="00C03A74"/>
    <w:rsid w:val="00C0402F"/>
    <w:rsid w:val="00C041BA"/>
    <w:rsid w:val="00C04611"/>
    <w:rsid w:val="00C076AD"/>
    <w:rsid w:val="00C12185"/>
    <w:rsid w:val="00C14082"/>
    <w:rsid w:val="00C14126"/>
    <w:rsid w:val="00C14B67"/>
    <w:rsid w:val="00C14CE5"/>
    <w:rsid w:val="00C15477"/>
    <w:rsid w:val="00C15B60"/>
    <w:rsid w:val="00C16DBC"/>
    <w:rsid w:val="00C20E9C"/>
    <w:rsid w:val="00C22F05"/>
    <w:rsid w:val="00C233EF"/>
    <w:rsid w:val="00C247F5"/>
    <w:rsid w:val="00C24D41"/>
    <w:rsid w:val="00C25616"/>
    <w:rsid w:val="00C26F8F"/>
    <w:rsid w:val="00C27765"/>
    <w:rsid w:val="00C30025"/>
    <w:rsid w:val="00C3067C"/>
    <w:rsid w:val="00C3150C"/>
    <w:rsid w:val="00C3254A"/>
    <w:rsid w:val="00C329A2"/>
    <w:rsid w:val="00C32D07"/>
    <w:rsid w:val="00C331E7"/>
    <w:rsid w:val="00C34132"/>
    <w:rsid w:val="00C348EB"/>
    <w:rsid w:val="00C3594B"/>
    <w:rsid w:val="00C35EC8"/>
    <w:rsid w:val="00C36178"/>
    <w:rsid w:val="00C365B9"/>
    <w:rsid w:val="00C37937"/>
    <w:rsid w:val="00C37D8A"/>
    <w:rsid w:val="00C404E2"/>
    <w:rsid w:val="00C4065A"/>
    <w:rsid w:val="00C40C0A"/>
    <w:rsid w:val="00C412B4"/>
    <w:rsid w:val="00C42FF3"/>
    <w:rsid w:val="00C440A7"/>
    <w:rsid w:val="00C4478A"/>
    <w:rsid w:val="00C447FD"/>
    <w:rsid w:val="00C44BA2"/>
    <w:rsid w:val="00C4533A"/>
    <w:rsid w:val="00C464FB"/>
    <w:rsid w:val="00C46819"/>
    <w:rsid w:val="00C479EC"/>
    <w:rsid w:val="00C5024F"/>
    <w:rsid w:val="00C513FD"/>
    <w:rsid w:val="00C51630"/>
    <w:rsid w:val="00C51864"/>
    <w:rsid w:val="00C51ECD"/>
    <w:rsid w:val="00C52F4B"/>
    <w:rsid w:val="00C53754"/>
    <w:rsid w:val="00C551BD"/>
    <w:rsid w:val="00C555DF"/>
    <w:rsid w:val="00C55863"/>
    <w:rsid w:val="00C55864"/>
    <w:rsid w:val="00C56C5A"/>
    <w:rsid w:val="00C6035E"/>
    <w:rsid w:val="00C620F5"/>
    <w:rsid w:val="00C639B5"/>
    <w:rsid w:val="00C651A6"/>
    <w:rsid w:val="00C6661B"/>
    <w:rsid w:val="00C66A5E"/>
    <w:rsid w:val="00C71996"/>
    <w:rsid w:val="00C71EC6"/>
    <w:rsid w:val="00C72401"/>
    <w:rsid w:val="00C725F3"/>
    <w:rsid w:val="00C72C99"/>
    <w:rsid w:val="00C73887"/>
    <w:rsid w:val="00C7422D"/>
    <w:rsid w:val="00C74597"/>
    <w:rsid w:val="00C748DE"/>
    <w:rsid w:val="00C764F4"/>
    <w:rsid w:val="00C7752B"/>
    <w:rsid w:val="00C80082"/>
    <w:rsid w:val="00C822F8"/>
    <w:rsid w:val="00C8251B"/>
    <w:rsid w:val="00C83482"/>
    <w:rsid w:val="00C83A6F"/>
    <w:rsid w:val="00C83D06"/>
    <w:rsid w:val="00C866D7"/>
    <w:rsid w:val="00C868BA"/>
    <w:rsid w:val="00C86C9F"/>
    <w:rsid w:val="00C87583"/>
    <w:rsid w:val="00C87655"/>
    <w:rsid w:val="00C90732"/>
    <w:rsid w:val="00C9074D"/>
    <w:rsid w:val="00C90773"/>
    <w:rsid w:val="00C909F7"/>
    <w:rsid w:val="00C92306"/>
    <w:rsid w:val="00C92BE0"/>
    <w:rsid w:val="00C92D6F"/>
    <w:rsid w:val="00C93927"/>
    <w:rsid w:val="00C93DEA"/>
    <w:rsid w:val="00C944E0"/>
    <w:rsid w:val="00C95945"/>
    <w:rsid w:val="00C95E3E"/>
    <w:rsid w:val="00C9655A"/>
    <w:rsid w:val="00C967BA"/>
    <w:rsid w:val="00C96C6D"/>
    <w:rsid w:val="00C96F3C"/>
    <w:rsid w:val="00C97351"/>
    <w:rsid w:val="00C97D8E"/>
    <w:rsid w:val="00CA1703"/>
    <w:rsid w:val="00CA1DDA"/>
    <w:rsid w:val="00CA2A23"/>
    <w:rsid w:val="00CA2DCF"/>
    <w:rsid w:val="00CA340D"/>
    <w:rsid w:val="00CA403C"/>
    <w:rsid w:val="00CA61FC"/>
    <w:rsid w:val="00CA752C"/>
    <w:rsid w:val="00CA7816"/>
    <w:rsid w:val="00CB009F"/>
    <w:rsid w:val="00CB01BE"/>
    <w:rsid w:val="00CB146E"/>
    <w:rsid w:val="00CB1F9C"/>
    <w:rsid w:val="00CB221F"/>
    <w:rsid w:val="00CB4553"/>
    <w:rsid w:val="00CB5FBA"/>
    <w:rsid w:val="00CB6AA9"/>
    <w:rsid w:val="00CB6BBC"/>
    <w:rsid w:val="00CB7648"/>
    <w:rsid w:val="00CC3524"/>
    <w:rsid w:val="00CC40F4"/>
    <w:rsid w:val="00CC4F4B"/>
    <w:rsid w:val="00CC53EB"/>
    <w:rsid w:val="00CC5601"/>
    <w:rsid w:val="00CC6E67"/>
    <w:rsid w:val="00CD006B"/>
    <w:rsid w:val="00CD0CBB"/>
    <w:rsid w:val="00CD151C"/>
    <w:rsid w:val="00CD37ED"/>
    <w:rsid w:val="00CD3C04"/>
    <w:rsid w:val="00CD3C3C"/>
    <w:rsid w:val="00CD3E5B"/>
    <w:rsid w:val="00CD58BC"/>
    <w:rsid w:val="00CD5B8F"/>
    <w:rsid w:val="00CE095E"/>
    <w:rsid w:val="00CE30F9"/>
    <w:rsid w:val="00CE4697"/>
    <w:rsid w:val="00CE4C9E"/>
    <w:rsid w:val="00CE56F2"/>
    <w:rsid w:val="00CE59EF"/>
    <w:rsid w:val="00CE5CAB"/>
    <w:rsid w:val="00CE61DE"/>
    <w:rsid w:val="00CE6490"/>
    <w:rsid w:val="00CE662A"/>
    <w:rsid w:val="00CE68C5"/>
    <w:rsid w:val="00CE692D"/>
    <w:rsid w:val="00CF0579"/>
    <w:rsid w:val="00CF268A"/>
    <w:rsid w:val="00CF2F95"/>
    <w:rsid w:val="00CF537D"/>
    <w:rsid w:val="00CF73A6"/>
    <w:rsid w:val="00D007DD"/>
    <w:rsid w:val="00D00940"/>
    <w:rsid w:val="00D009F6"/>
    <w:rsid w:val="00D00B3D"/>
    <w:rsid w:val="00D01DFC"/>
    <w:rsid w:val="00D03450"/>
    <w:rsid w:val="00D03EA2"/>
    <w:rsid w:val="00D04303"/>
    <w:rsid w:val="00D05241"/>
    <w:rsid w:val="00D05575"/>
    <w:rsid w:val="00D058D9"/>
    <w:rsid w:val="00D063E2"/>
    <w:rsid w:val="00D0688F"/>
    <w:rsid w:val="00D06C3E"/>
    <w:rsid w:val="00D118BD"/>
    <w:rsid w:val="00D11F5C"/>
    <w:rsid w:val="00D12CB9"/>
    <w:rsid w:val="00D12D48"/>
    <w:rsid w:val="00D1363A"/>
    <w:rsid w:val="00D13C76"/>
    <w:rsid w:val="00D1405A"/>
    <w:rsid w:val="00D15738"/>
    <w:rsid w:val="00D157CA"/>
    <w:rsid w:val="00D15B53"/>
    <w:rsid w:val="00D17B29"/>
    <w:rsid w:val="00D2041B"/>
    <w:rsid w:val="00D2157E"/>
    <w:rsid w:val="00D22AE7"/>
    <w:rsid w:val="00D23738"/>
    <w:rsid w:val="00D23D3E"/>
    <w:rsid w:val="00D243ED"/>
    <w:rsid w:val="00D24F42"/>
    <w:rsid w:val="00D250D3"/>
    <w:rsid w:val="00D2550B"/>
    <w:rsid w:val="00D26E5D"/>
    <w:rsid w:val="00D2706E"/>
    <w:rsid w:val="00D271FF"/>
    <w:rsid w:val="00D303FA"/>
    <w:rsid w:val="00D3058D"/>
    <w:rsid w:val="00D30FFA"/>
    <w:rsid w:val="00D3367E"/>
    <w:rsid w:val="00D33956"/>
    <w:rsid w:val="00D33C6B"/>
    <w:rsid w:val="00D33F08"/>
    <w:rsid w:val="00D34F1B"/>
    <w:rsid w:val="00D350BE"/>
    <w:rsid w:val="00D361CB"/>
    <w:rsid w:val="00D36789"/>
    <w:rsid w:val="00D36ECC"/>
    <w:rsid w:val="00D404CF"/>
    <w:rsid w:val="00D40A4B"/>
    <w:rsid w:val="00D41229"/>
    <w:rsid w:val="00D4247C"/>
    <w:rsid w:val="00D4367A"/>
    <w:rsid w:val="00D45EC9"/>
    <w:rsid w:val="00D461D6"/>
    <w:rsid w:val="00D46F03"/>
    <w:rsid w:val="00D47B63"/>
    <w:rsid w:val="00D47F51"/>
    <w:rsid w:val="00D507A2"/>
    <w:rsid w:val="00D50EEB"/>
    <w:rsid w:val="00D513EB"/>
    <w:rsid w:val="00D521F5"/>
    <w:rsid w:val="00D55251"/>
    <w:rsid w:val="00D55CFB"/>
    <w:rsid w:val="00D565B4"/>
    <w:rsid w:val="00D56C07"/>
    <w:rsid w:val="00D56EA8"/>
    <w:rsid w:val="00D57D13"/>
    <w:rsid w:val="00D611BC"/>
    <w:rsid w:val="00D6243F"/>
    <w:rsid w:val="00D63B0E"/>
    <w:rsid w:val="00D63BD1"/>
    <w:rsid w:val="00D6403A"/>
    <w:rsid w:val="00D65FFB"/>
    <w:rsid w:val="00D666ED"/>
    <w:rsid w:val="00D704B8"/>
    <w:rsid w:val="00D70518"/>
    <w:rsid w:val="00D70574"/>
    <w:rsid w:val="00D70C99"/>
    <w:rsid w:val="00D70E16"/>
    <w:rsid w:val="00D713B9"/>
    <w:rsid w:val="00D72A10"/>
    <w:rsid w:val="00D74251"/>
    <w:rsid w:val="00D7427C"/>
    <w:rsid w:val="00D75911"/>
    <w:rsid w:val="00D7642C"/>
    <w:rsid w:val="00D774C6"/>
    <w:rsid w:val="00D77FE6"/>
    <w:rsid w:val="00D80163"/>
    <w:rsid w:val="00D8153B"/>
    <w:rsid w:val="00D817E5"/>
    <w:rsid w:val="00D819EC"/>
    <w:rsid w:val="00D831F0"/>
    <w:rsid w:val="00D84BDF"/>
    <w:rsid w:val="00D84CCB"/>
    <w:rsid w:val="00D84E18"/>
    <w:rsid w:val="00D8594C"/>
    <w:rsid w:val="00D871C0"/>
    <w:rsid w:val="00D90D76"/>
    <w:rsid w:val="00D91112"/>
    <w:rsid w:val="00D9301B"/>
    <w:rsid w:val="00D94112"/>
    <w:rsid w:val="00D94DD3"/>
    <w:rsid w:val="00D95125"/>
    <w:rsid w:val="00D95217"/>
    <w:rsid w:val="00D96BC9"/>
    <w:rsid w:val="00DA0B8B"/>
    <w:rsid w:val="00DA0BB3"/>
    <w:rsid w:val="00DA0EDB"/>
    <w:rsid w:val="00DA3F26"/>
    <w:rsid w:val="00DA43E5"/>
    <w:rsid w:val="00DA4E97"/>
    <w:rsid w:val="00DA5F14"/>
    <w:rsid w:val="00DA6083"/>
    <w:rsid w:val="00DA7948"/>
    <w:rsid w:val="00DA7B44"/>
    <w:rsid w:val="00DB02C8"/>
    <w:rsid w:val="00DB1AEA"/>
    <w:rsid w:val="00DB1C67"/>
    <w:rsid w:val="00DB2470"/>
    <w:rsid w:val="00DB40ED"/>
    <w:rsid w:val="00DB43BB"/>
    <w:rsid w:val="00DB6CD9"/>
    <w:rsid w:val="00DB7F9A"/>
    <w:rsid w:val="00DC0F43"/>
    <w:rsid w:val="00DC174C"/>
    <w:rsid w:val="00DC19D9"/>
    <w:rsid w:val="00DC1BA3"/>
    <w:rsid w:val="00DC1F8C"/>
    <w:rsid w:val="00DC55E7"/>
    <w:rsid w:val="00DC67E1"/>
    <w:rsid w:val="00DC7C6C"/>
    <w:rsid w:val="00DC7F35"/>
    <w:rsid w:val="00DC7FB4"/>
    <w:rsid w:val="00DD0828"/>
    <w:rsid w:val="00DD183C"/>
    <w:rsid w:val="00DD2022"/>
    <w:rsid w:val="00DD31FF"/>
    <w:rsid w:val="00DD34CF"/>
    <w:rsid w:val="00DD4EB2"/>
    <w:rsid w:val="00DD4FD3"/>
    <w:rsid w:val="00DD5D66"/>
    <w:rsid w:val="00DD7145"/>
    <w:rsid w:val="00DD7D05"/>
    <w:rsid w:val="00DE07D5"/>
    <w:rsid w:val="00DE1ACF"/>
    <w:rsid w:val="00DE2D48"/>
    <w:rsid w:val="00DE3181"/>
    <w:rsid w:val="00DE3A2C"/>
    <w:rsid w:val="00DE5043"/>
    <w:rsid w:val="00DE5243"/>
    <w:rsid w:val="00DE59C6"/>
    <w:rsid w:val="00DE676A"/>
    <w:rsid w:val="00DE7476"/>
    <w:rsid w:val="00DE7511"/>
    <w:rsid w:val="00DF0099"/>
    <w:rsid w:val="00DF0446"/>
    <w:rsid w:val="00DF0862"/>
    <w:rsid w:val="00DF3D08"/>
    <w:rsid w:val="00DF44BE"/>
    <w:rsid w:val="00DF64FD"/>
    <w:rsid w:val="00DF6528"/>
    <w:rsid w:val="00DF6844"/>
    <w:rsid w:val="00E0023F"/>
    <w:rsid w:val="00E007E4"/>
    <w:rsid w:val="00E00C60"/>
    <w:rsid w:val="00E0130D"/>
    <w:rsid w:val="00E02B24"/>
    <w:rsid w:val="00E03398"/>
    <w:rsid w:val="00E03A11"/>
    <w:rsid w:val="00E054AB"/>
    <w:rsid w:val="00E05760"/>
    <w:rsid w:val="00E05A37"/>
    <w:rsid w:val="00E05AF6"/>
    <w:rsid w:val="00E05C88"/>
    <w:rsid w:val="00E05F04"/>
    <w:rsid w:val="00E062C1"/>
    <w:rsid w:val="00E06644"/>
    <w:rsid w:val="00E07558"/>
    <w:rsid w:val="00E10370"/>
    <w:rsid w:val="00E10958"/>
    <w:rsid w:val="00E10B61"/>
    <w:rsid w:val="00E12131"/>
    <w:rsid w:val="00E12216"/>
    <w:rsid w:val="00E127AC"/>
    <w:rsid w:val="00E12FEA"/>
    <w:rsid w:val="00E13889"/>
    <w:rsid w:val="00E14318"/>
    <w:rsid w:val="00E155FA"/>
    <w:rsid w:val="00E155FD"/>
    <w:rsid w:val="00E156B2"/>
    <w:rsid w:val="00E16F13"/>
    <w:rsid w:val="00E172E8"/>
    <w:rsid w:val="00E17F05"/>
    <w:rsid w:val="00E21DAA"/>
    <w:rsid w:val="00E22337"/>
    <w:rsid w:val="00E24358"/>
    <w:rsid w:val="00E244D7"/>
    <w:rsid w:val="00E24EF9"/>
    <w:rsid w:val="00E24FB9"/>
    <w:rsid w:val="00E2517D"/>
    <w:rsid w:val="00E25797"/>
    <w:rsid w:val="00E26CD1"/>
    <w:rsid w:val="00E26F82"/>
    <w:rsid w:val="00E27CE9"/>
    <w:rsid w:val="00E3166E"/>
    <w:rsid w:val="00E316EA"/>
    <w:rsid w:val="00E31ABF"/>
    <w:rsid w:val="00E32B96"/>
    <w:rsid w:val="00E331D0"/>
    <w:rsid w:val="00E33EBE"/>
    <w:rsid w:val="00E35189"/>
    <w:rsid w:val="00E36D9C"/>
    <w:rsid w:val="00E42CDD"/>
    <w:rsid w:val="00E42F54"/>
    <w:rsid w:val="00E43519"/>
    <w:rsid w:val="00E44149"/>
    <w:rsid w:val="00E4445C"/>
    <w:rsid w:val="00E44D80"/>
    <w:rsid w:val="00E44ECA"/>
    <w:rsid w:val="00E44ED6"/>
    <w:rsid w:val="00E4546C"/>
    <w:rsid w:val="00E45610"/>
    <w:rsid w:val="00E456A4"/>
    <w:rsid w:val="00E459C3"/>
    <w:rsid w:val="00E46362"/>
    <w:rsid w:val="00E46771"/>
    <w:rsid w:val="00E47360"/>
    <w:rsid w:val="00E50BF0"/>
    <w:rsid w:val="00E52D35"/>
    <w:rsid w:val="00E52FF3"/>
    <w:rsid w:val="00E53A61"/>
    <w:rsid w:val="00E53DF0"/>
    <w:rsid w:val="00E54183"/>
    <w:rsid w:val="00E55C35"/>
    <w:rsid w:val="00E569A7"/>
    <w:rsid w:val="00E57384"/>
    <w:rsid w:val="00E5755C"/>
    <w:rsid w:val="00E61096"/>
    <w:rsid w:val="00E611CC"/>
    <w:rsid w:val="00E615E4"/>
    <w:rsid w:val="00E615FB"/>
    <w:rsid w:val="00E61864"/>
    <w:rsid w:val="00E62244"/>
    <w:rsid w:val="00E64A8D"/>
    <w:rsid w:val="00E6578A"/>
    <w:rsid w:val="00E678BB"/>
    <w:rsid w:val="00E707B3"/>
    <w:rsid w:val="00E708E2"/>
    <w:rsid w:val="00E712F7"/>
    <w:rsid w:val="00E71E7E"/>
    <w:rsid w:val="00E726B2"/>
    <w:rsid w:val="00E7293B"/>
    <w:rsid w:val="00E73FEF"/>
    <w:rsid w:val="00E740E3"/>
    <w:rsid w:val="00E74109"/>
    <w:rsid w:val="00E74269"/>
    <w:rsid w:val="00E74D6F"/>
    <w:rsid w:val="00E750F1"/>
    <w:rsid w:val="00E764D0"/>
    <w:rsid w:val="00E76EDA"/>
    <w:rsid w:val="00E80216"/>
    <w:rsid w:val="00E814E3"/>
    <w:rsid w:val="00E82C13"/>
    <w:rsid w:val="00E83542"/>
    <w:rsid w:val="00E83BE5"/>
    <w:rsid w:val="00E859FB"/>
    <w:rsid w:val="00E86DB0"/>
    <w:rsid w:val="00E870E1"/>
    <w:rsid w:val="00E87DE2"/>
    <w:rsid w:val="00E91180"/>
    <w:rsid w:val="00E914F8"/>
    <w:rsid w:val="00E9172F"/>
    <w:rsid w:val="00E91F3A"/>
    <w:rsid w:val="00E94527"/>
    <w:rsid w:val="00E9499A"/>
    <w:rsid w:val="00EA0DE3"/>
    <w:rsid w:val="00EA0E4D"/>
    <w:rsid w:val="00EA3C4B"/>
    <w:rsid w:val="00EA5AF7"/>
    <w:rsid w:val="00EA5D7A"/>
    <w:rsid w:val="00EA5DDC"/>
    <w:rsid w:val="00EA6F6C"/>
    <w:rsid w:val="00EA7F44"/>
    <w:rsid w:val="00EB1173"/>
    <w:rsid w:val="00EB1E0E"/>
    <w:rsid w:val="00EB227B"/>
    <w:rsid w:val="00EB2AC1"/>
    <w:rsid w:val="00EB31F7"/>
    <w:rsid w:val="00EB490C"/>
    <w:rsid w:val="00EB4F23"/>
    <w:rsid w:val="00EB4F52"/>
    <w:rsid w:val="00EB6F44"/>
    <w:rsid w:val="00EB6F99"/>
    <w:rsid w:val="00EB77D8"/>
    <w:rsid w:val="00EB7CEA"/>
    <w:rsid w:val="00EC100A"/>
    <w:rsid w:val="00EC221E"/>
    <w:rsid w:val="00EC2FEE"/>
    <w:rsid w:val="00EC3191"/>
    <w:rsid w:val="00EC4B93"/>
    <w:rsid w:val="00EC4CB9"/>
    <w:rsid w:val="00EC697A"/>
    <w:rsid w:val="00EC6BEA"/>
    <w:rsid w:val="00ED1C66"/>
    <w:rsid w:val="00ED1FA8"/>
    <w:rsid w:val="00ED1FB9"/>
    <w:rsid w:val="00ED515E"/>
    <w:rsid w:val="00ED5EAC"/>
    <w:rsid w:val="00ED5F7B"/>
    <w:rsid w:val="00ED5F92"/>
    <w:rsid w:val="00ED604F"/>
    <w:rsid w:val="00ED6BF5"/>
    <w:rsid w:val="00ED7EB8"/>
    <w:rsid w:val="00EE03A3"/>
    <w:rsid w:val="00EE067E"/>
    <w:rsid w:val="00EE2F45"/>
    <w:rsid w:val="00EE3AB7"/>
    <w:rsid w:val="00EE4BF8"/>
    <w:rsid w:val="00EE739D"/>
    <w:rsid w:val="00EF0569"/>
    <w:rsid w:val="00EF14C9"/>
    <w:rsid w:val="00EF15F7"/>
    <w:rsid w:val="00EF1EE8"/>
    <w:rsid w:val="00EF2460"/>
    <w:rsid w:val="00EF2BD4"/>
    <w:rsid w:val="00EF63BE"/>
    <w:rsid w:val="00EF69B2"/>
    <w:rsid w:val="00EF7206"/>
    <w:rsid w:val="00F006C8"/>
    <w:rsid w:val="00F009E7"/>
    <w:rsid w:val="00F00E16"/>
    <w:rsid w:val="00F01821"/>
    <w:rsid w:val="00F01987"/>
    <w:rsid w:val="00F01C91"/>
    <w:rsid w:val="00F01EA6"/>
    <w:rsid w:val="00F02197"/>
    <w:rsid w:val="00F02711"/>
    <w:rsid w:val="00F02993"/>
    <w:rsid w:val="00F04B2B"/>
    <w:rsid w:val="00F0506B"/>
    <w:rsid w:val="00F064A1"/>
    <w:rsid w:val="00F0714B"/>
    <w:rsid w:val="00F073A9"/>
    <w:rsid w:val="00F10DF5"/>
    <w:rsid w:val="00F10F95"/>
    <w:rsid w:val="00F11463"/>
    <w:rsid w:val="00F11A57"/>
    <w:rsid w:val="00F13A1D"/>
    <w:rsid w:val="00F153FF"/>
    <w:rsid w:val="00F15433"/>
    <w:rsid w:val="00F15E75"/>
    <w:rsid w:val="00F172D2"/>
    <w:rsid w:val="00F175DE"/>
    <w:rsid w:val="00F207A1"/>
    <w:rsid w:val="00F23256"/>
    <w:rsid w:val="00F23302"/>
    <w:rsid w:val="00F242C4"/>
    <w:rsid w:val="00F24A05"/>
    <w:rsid w:val="00F259A9"/>
    <w:rsid w:val="00F2683B"/>
    <w:rsid w:val="00F268BE"/>
    <w:rsid w:val="00F26B56"/>
    <w:rsid w:val="00F27912"/>
    <w:rsid w:val="00F3063B"/>
    <w:rsid w:val="00F30CC4"/>
    <w:rsid w:val="00F3291D"/>
    <w:rsid w:val="00F32985"/>
    <w:rsid w:val="00F32BB2"/>
    <w:rsid w:val="00F32C90"/>
    <w:rsid w:val="00F336D9"/>
    <w:rsid w:val="00F3420B"/>
    <w:rsid w:val="00F36856"/>
    <w:rsid w:val="00F36D33"/>
    <w:rsid w:val="00F36F74"/>
    <w:rsid w:val="00F3744A"/>
    <w:rsid w:val="00F37E63"/>
    <w:rsid w:val="00F41F12"/>
    <w:rsid w:val="00F42538"/>
    <w:rsid w:val="00F45B6A"/>
    <w:rsid w:val="00F465D2"/>
    <w:rsid w:val="00F511C0"/>
    <w:rsid w:val="00F53A4A"/>
    <w:rsid w:val="00F54EAD"/>
    <w:rsid w:val="00F5516B"/>
    <w:rsid w:val="00F56BDD"/>
    <w:rsid w:val="00F56E98"/>
    <w:rsid w:val="00F57099"/>
    <w:rsid w:val="00F573BC"/>
    <w:rsid w:val="00F57643"/>
    <w:rsid w:val="00F60D70"/>
    <w:rsid w:val="00F6281C"/>
    <w:rsid w:val="00F632AA"/>
    <w:rsid w:val="00F6632C"/>
    <w:rsid w:val="00F719EC"/>
    <w:rsid w:val="00F71AF2"/>
    <w:rsid w:val="00F726D1"/>
    <w:rsid w:val="00F734BA"/>
    <w:rsid w:val="00F7364C"/>
    <w:rsid w:val="00F74856"/>
    <w:rsid w:val="00F757C7"/>
    <w:rsid w:val="00F7591B"/>
    <w:rsid w:val="00F75F8F"/>
    <w:rsid w:val="00F76125"/>
    <w:rsid w:val="00F76ECD"/>
    <w:rsid w:val="00F7777D"/>
    <w:rsid w:val="00F80926"/>
    <w:rsid w:val="00F81CC5"/>
    <w:rsid w:val="00F8336B"/>
    <w:rsid w:val="00F843CC"/>
    <w:rsid w:val="00F84409"/>
    <w:rsid w:val="00F856FC"/>
    <w:rsid w:val="00F86BD5"/>
    <w:rsid w:val="00F8717B"/>
    <w:rsid w:val="00F87903"/>
    <w:rsid w:val="00F87B83"/>
    <w:rsid w:val="00F906A3"/>
    <w:rsid w:val="00F90956"/>
    <w:rsid w:val="00F90B1C"/>
    <w:rsid w:val="00F90B81"/>
    <w:rsid w:val="00F91461"/>
    <w:rsid w:val="00F92D2D"/>
    <w:rsid w:val="00F94B23"/>
    <w:rsid w:val="00F95C00"/>
    <w:rsid w:val="00F9606B"/>
    <w:rsid w:val="00F96711"/>
    <w:rsid w:val="00F97D20"/>
    <w:rsid w:val="00FA0DC1"/>
    <w:rsid w:val="00FA1B86"/>
    <w:rsid w:val="00FA2B09"/>
    <w:rsid w:val="00FA3272"/>
    <w:rsid w:val="00FB1906"/>
    <w:rsid w:val="00FB25A0"/>
    <w:rsid w:val="00FB4A5C"/>
    <w:rsid w:val="00FB4D7F"/>
    <w:rsid w:val="00FB500C"/>
    <w:rsid w:val="00FB53A0"/>
    <w:rsid w:val="00FB6259"/>
    <w:rsid w:val="00FC048C"/>
    <w:rsid w:val="00FC10B1"/>
    <w:rsid w:val="00FC1382"/>
    <w:rsid w:val="00FC2548"/>
    <w:rsid w:val="00FC691A"/>
    <w:rsid w:val="00FC6E8D"/>
    <w:rsid w:val="00FD0548"/>
    <w:rsid w:val="00FD0672"/>
    <w:rsid w:val="00FD09FA"/>
    <w:rsid w:val="00FD0A06"/>
    <w:rsid w:val="00FD119D"/>
    <w:rsid w:val="00FD3181"/>
    <w:rsid w:val="00FD4AF8"/>
    <w:rsid w:val="00FD4F07"/>
    <w:rsid w:val="00FD6632"/>
    <w:rsid w:val="00FD687C"/>
    <w:rsid w:val="00FD6DCA"/>
    <w:rsid w:val="00FE051A"/>
    <w:rsid w:val="00FE15D7"/>
    <w:rsid w:val="00FE262A"/>
    <w:rsid w:val="00FE36CF"/>
    <w:rsid w:val="00FE375B"/>
    <w:rsid w:val="00FE3A0D"/>
    <w:rsid w:val="00FE46D4"/>
    <w:rsid w:val="00FE63FD"/>
    <w:rsid w:val="00FF0D97"/>
    <w:rsid w:val="00FF1765"/>
    <w:rsid w:val="00FF2606"/>
    <w:rsid w:val="00FF2D0B"/>
    <w:rsid w:val="00FF3AA5"/>
    <w:rsid w:val="00FF4830"/>
    <w:rsid w:val="00FF5F5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link w:val="HeaderChar"/>
    <w:uiPriority w:val="99"/>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uiPriority w:val="99"/>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uiPriority w:val="35"/>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link w:val="FootnoteTextChar"/>
    <w:uiPriority w:val="99"/>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uiPriority w:val="39"/>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39"/>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uiPriority w:val="39"/>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22F58"/>
    <w:pPr>
      <w:tabs>
        <w:tab w:val="left" w:pos="567"/>
        <w:tab w:val="right" w:pos="8278"/>
      </w:tabs>
      <w:spacing w:before="40"/>
      <w:ind w:right="91"/>
    </w:pPr>
    <w:rPr>
      <w:rFonts w:ascii="Arial" w:hAnsi="Arial"/>
      <w:sz w:val="20"/>
      <w:lang w:eastAsia="en-US"/>
    </w:rPr>
  </w:style>
  <w:style w:type="paragraph" w:styleId="TOC6">
    <w:name w:val="toc 6"/>
    <w:basedOn w:val="Normal"/>
    <w:next w:val="Normal"/>
    <w:autoRedefine/>
    <w:uiPriority w:val="39"/>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56C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styleId="ListParagraph">
    <w:name w:val="List Paragraph"/>
    <w:basedOn w:val="Normal"/>
    <w:uiPriority w:val="34"/>
    <w:qFormat/>
    <w:rsid w:val="00FC10B1"/>
    <w:pPr>
      <w:spacing w:line="276" w:lineRule="auto"/>
      <w:ind w:left="720"/>
    </w:pPr>
    <w:rPr>
      <w:rFonts w:eastAsia="Calibri"/>
      <w:szCs w:val="22"/>
      <w:lang w:eastAsia="en-US"/>
    </w:rPr>
  </w:style>
  <w:style w:type="paragraph" w:customStyle="1" w:styleId="OutlineNumbered1">
    <w:name w:val="Outline Numbered 1"/>
    <w:basedOn w:val="Normal"/>
    <w:link w:val="OutlineNumbered1Char"/>
    <w:rsid w:val="00FC10B1"/>
    <w:pPr>
      <w:numPr>
        <w:numId w:val="4"/>
      </w:numPr>
      <w:spacing w:line="276" w:lineRule="auto"/>
    </w:pPr>
    <w:rPr>
      <w:rFonts w:eastAsia="Calibri"/>
      <w:szCs w:val="22"/>
      <w:lang w:eastAsia="en-US"/>
    </w:rPr>
  </w:style>
  <w:style w:type="character" w:customStyle="1" w:styleId="OutlineNumbered1Char">
    <w:name w:val="Outline Numbered 1 Char"/>
    <w:basedOn w:val="DefaultParagraphFont"/>
    <w:link w:val="OutlineNumbered1"/>
    <w:rsid w:val="00FC10B1"/>
    <w:rPr>
      <w:rFonts w:eastAsia="Calibri"/>
      <w:sz w:val="24"/>
      <w:szCs w:val="22"/>
      <w:lang w:eastAsia="en-US"/>
    </w:rPr>
  </w:style>
  <w:style w:type="paragraph" w:customStyle="1" w:styleId="OutlineNumbered2">
    <w:name w:val="Outline Numbered 2"/>
    <w:basedOn w:val="Normal"/>
    <w:rsid w:val="00FC10B1"/>
    <w:pPr>
      <w:numPr>
        <w:ilvl w:val="1"/>
        <w:numId w:val="4"/>
      </w:numPr>
      <w:spacing w:line="276" w:lineRule="auto"/>
    </w:pPr>
    <w:rPr>
      <w:rFonts w:eastAsia="Calibri"/>
      <w:szCs w:val="22"/>
      <w:lang w:eastAsia="en-US"/>
    </w:rPr>
  </w:style>
  <w:style w:type="paragraph" w:customStyle="1" w:styleId="OutlineNumbered3">
    <w:name w:val="Outline Numbered 3"/>
    <w:basedOn w:val="Normal"/>
    <w:rsid w:val="00FC10B1"/>
    <w:pPr>
      <w:numPr>
        <w:ilvl w:val="2"/>
        <w:numId w:val="4"/>
      </w:numPr>
      <w:spacing w:line="276" w:lineRule="auto"/>
    </w:pPr>
    <w:rPr>
      <w:rFonts w:eastAsia="Calibri"/>
      <w:szCs w:val="22"/>
      <w:lang w:eastAsia="en-US"/>
    </w:rPr>
  </w:style>
  <w:style w:type="paragraph" w:customStyle="1" w:styleId="Bullet">
    <w:name w:val="Bullet"/>
    <w:aliases w:val="b"/>
    <w:basedOn w:val="Normal"/>
    <w:link w:val="BulletChar"/>
    <w:qFormat/>
    <w:rsid w:val="00B824B9"/>
    <w:pPr>
      <w:numPr>
        <w:numId w:val="5"/>
      </w:numPr>
      <w:spacing w:before="120" w:after="120" w:line="276" w:lineRule="auto"/>
    </w:pPr>
    <w:rPr>
      <w:szCs w:val="22"/>
      <w:lang w:eastAsia="en-US"/>
    </w:rPr>
  </w:style>
  <w:style w:type="character" w:customStyle="1" w:styleId="BulletChar">
    <w:name w:val="Bullet Char"/>
    <w:aliases w:val="b Char"/>
    <w:basedOn w:val="DefaultParagraphFont"/>
    <w:link w:val="Bullet"/>
    <w:locked/>
    <w:rsid w:val="00B824B9"/>
    <w:rPr>
      <w:sz w:val="24"/>
      <w:szCs w:val="22"/>
      <w:lang w:eastAsia="en-US"/>
    </w:rPr>
  </w:style>
  <w:style w:type="paragraph" w:customStyle="1" w:styleId="Dash">
    <w:name w:val="Dash"/>
    <w:basedOn w:val="Normal"/>
    <w:link w:val="DashChar"/>
    <w:qFormat/>
    <w:rsid w:val="00B824B9"/>
    <w:pPr>
      <w:numPr>
        <w:ilvl w:val="1"/>
        <w:numId w:val="5"/>
      </w:numPr>
      <w:spacing w:before="120" w:after="120" w:line="276" w:lineRule="auto"/>
    </w:pPr>
    <w:rPr>
      <w:szCs w:val="22"/>
      <w:lang w:eastAsia="en-US"/>
    </w:rPr>
  </w:style>
  <w:style w:type="paragraph" w:customStyle="1" w:styleId="DoubleDot">
    <w:name w:val="Double Dot"/>
    <w:basedOn w:val="Normal"/>
    <w:link w:val="DoubleDotChar"/>
    <w:rsid w:val="00B824B9"/>
    <w:pPr>
      <w:numPr>
        <w:ilvl w:val="2"/>
        <w:numId w:val="5"/>
      </w:numPr>
      <w:spacing w:before="120" w:after="120" w:line="276" w:lineRule="auto"/>
    </w:pPr>
    <w:rPr>
      <w:szCs w:val="22"/>
      <w:lang w:eastAsia="en-US"/>
    </w:rPr>
  </w:style>
  <w:style w:type="character" w:customStyle="1" w:styleId="DashChar">
    <w:name w:val="Dash Char"/>
    <w:basedOn w:val="DefaultParagraphFont"/>
    <w:link w:val="Dash"/>
    <w:locked/>
    <w:rsid w:val="00B514FF"/>
    <w:rPr>
      <w:sz w:val="24"/>
      <w:szCs w:val="22"/>
      <w:lang w:eastAsia="en-US"/>
    </w:rPr>
  </w:style>
  <w:style w:type="character" w:customStyle="1" w:styleId="DoubleDotChar">
    <w:name w:val="Double Dot Char"/>
    <w:basedOn w:val="DefaultParagraphFont"/>
    <w:link w:val="DoubleDot"/>
    <w:locked/>
    <w:rsid w:val="00B514FF"/>
    <w:rPr>
      <w:sz w:val="24"/>
      <w:szCs w:val="22"/>
      <w:lang w:eastAsia="en-US"/>
    </w:rPr>
  </w:style>
  <w:style w:type="character" w:customStyle="1" w:styleId="FootnoteTextChar">
    <w:name w:val="Footnote Text Char"/>
    <w:basedOn w:val="DefaultParagraphFont"/>
    <w:link w:val="FootnoteText"/>
    <w:uiPriority w:val="99"/>
    <w:rsid w:val="00B514FF"/>
  </w:style>
  <w:style w:type="character" w:customStyle="1" w:styleId="TitleChar">
    <w:name w:val="Title Char"/>
    <w:basedOn w:val="DefaultParagraphFont"/>
    <w:link w:val="Title"/>
    <w:uiPriority w:val="10"/>
    <w:rsid w:val="00B514FF"/>
    <w:rPr>
      <w:rFonts w:ascii="Arial" w:hAnsi="Arial" w:cs="Arial"/>
      <w:b/>
      <w:bCs/>
      <w:sz w:val="40"/>
      <w:szCs w:val="40"/>
    </w:rPr>
  </w:style>
  <w:style w:type="table" w:customStyle="1" w:styleId="LightGrid-Accent11">
    <w:name w:val="Light Grid - Accent 11"/>
    <w:basedOn w:val="TableNormal"/>
    <w:uiPriority w:val="62"/>
    <w:rsid w:val="003B0974"/>
    <w:rPr>
      <w:rFonts w:ascii="Calibri" w:eastAsia="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
    <w:basedOn w:val="TableNormal"/>
    <w:next w:val="TableGrid"/>
    <w:rsid w:val="0030585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quationNote">
    <w:name w:val="EquationNote"/>
    <w:basedOn w:val="Normal"/>
    <w:link w:val="EquationNoteChar"/>
    <w:uiPriority w:val="99"/>
    <w:rsid w:val="00667044"/>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uiPriority w:val="99"/>
    <w:locked/>
    <w:rsid w:val="00667044"/>
    <w:rPr>
      <w:rFonts w:ascii="Arial" w:hAnsi="Arial" w:cs="Arial"/>
      <w:iCs/>
      <w:sz w:val="18"/>
      <w:lang w:eastAsia="en-US"/>
    </w:rPr>
  </w:style>
  <w:style w:type="table" w:customStyle="1" w:styleId="LightShading-Accent11">
    <w:name w:val="Light Shading - Accent 11"/>
    <w:basedOn w:val="TableNormal"/>
    <w:rsid w:val="00AF0E47"/>
    <w:rPr>
      <w:rFonts w:ascii="Calibri" w:eastAsia="Calibri" w:hAnsi="Calibri"/>
      <w:color w:val="365F91" w:themeColor="accent1" w:themeShade="BF"/>
      <w:sz w:val="24"/>
      <w:szCs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20">
    <w:name w:val="Table Grid2"/>
    <w:basedOn w:val="TableNormal"/>
    <w:next w:val="TableGrid"/>
    <w:rsid w:val="007D1D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1">
    <w:name w:val="Light Shading - Accent 111"/>
    <w:basedOn w:val="TableNormal"/>
    <w:rsid w:val="00F75F8F"/>
    <w:rPr>
      <w:rFonts w:ascii="Calibri" w:eastAsia="Calibri" w:hAnsi="Calibri"/>
      <w:color w:val="365F91" w:themeColor="accent1" w:themeShade="BF"/>
      <w:sz w:val="24"/>
      <w:szCs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287482"/>
    <w:rPr>
      <w:sz w:val="24"/>
      <w:szCs w:val="24"/>
    </w:rPr>
  </w:style>
  <w:style w:type="paragraph" w:customStyle="1" w:styleId="note0">
    <w:name w:val="note"/>
    <w:basedOn w:val="Normal"/>
    <w:rsid w:val="00263D56"/>
    <w:pPr>
      <w:spacing w:before="100" w:beforeAutospacing="1" w:after="100" w:afterAutospacing="1"/>
    </w:pPr>
  </w:style>
  <w:style w:type="paragraph" w:customStyle="1" w:styleId="zdefinition0">
    <w:name w:val="zdefinition"/>
    <w:basedOn w:val="Normal"/>
    <w:rsid w:val="00E55C35"/>
    <w:pPr>
      <w:spacing w:before="100" w:beforeAutospacing="1" w:after="100" w:afterAutospacing="1"/>
    </w:pPr>
  </w:style>
  <w:style w:type="paragraph" w:customStyle="1" w:styleId="p10">
    <w:name w:val="p1"/>
    <w:basedOn w:val="Normal"/>
    <w:rsid w:val="00E55C35"/>
    <w:pPr>
      <w:spacing w:before="100" w:beforeAutospacing="1" w:after="100" w:afterAutospacing="1"/>
    </w:pPr>
  </w:style>
  <w:style w:type="character" w:customStyle="1" w:styleId="HeaderChar">
    <w:name w:val="Header Char"/>
    <w:basedOn w:val="DefaultParagraphFont"/>
    <w:link w:val="Header"/>
    <w:uiPriority w:val="99"/>
    <w:rsid w:val="00E91180"/>
    <w:rPr>
      <w:rFonts w:ascii="Arial" w:hAnsi="Arial"/>
      <w:sz w:val="16"/>
      <w:szCs w:val="24"/>
    </w:rPr>
  </w:style>
  <w:style w:type="character" w:customStyle="1" w:styleId="FooterChar">
    <w:name w:val="Footer Char"/>
    <w:basedOn w:val="DefaultParagraphFont"/>
    <w:link w:val="Footer"/>
    <w:uiPriority w:val="99"/>
    <w:rsid w:val="00E91180"/>
    <w:rPr>
      <w:rFonts w:ascii="Arial" w:hAnsi="Arial"/>
      <w:i/>
      <w:sz w:val="18"/>
      <w:szCs w:val="18"/>
    </w:rPr>
  </w:style>
  <w:style w:type="paragraph" w:customStyle="1" w:styleId="zr20">
    <w:name w:val="zr2"/>
    <w:basedOn w:val="Normal"/>
    <w:rsid w:val="00847929"/>
    <w:pPr>
      <w:spacing w:before="100" w:beforeAutospacing="1" w:after="100" w:afterAutospacing="1"/>
    </w:pPr>
  </w:style>
  <w:style w:type="paragraph" w:customStyle="1" w:styleId="rc0">
    <w:name w:val="rc"/>
    <w:basedOn w:val="Normal"/>
    <w:rsid w:val="00847929"/>
    <w:pPr>
      <w:spacing w:before="100" w:beforeAutospacing="1" w:after="100" w:afterAutospacing="1"/>
    </w:pPr>
  </w:style>
  <w:style w:type="paragraph" w:customStyle="1" w:styleId="Rx12">
    <w:name w:val="Rx.12"/>
    <w:aliases w:val="Subdivision"/>
    <w:basedOn w:val="Normal"/>
    <w:next w:val="Normal"/>
    <w:rsid w:val="00ED7EB8"/>
    <w:pPr>
      <w:keepNext/>
      <w:keepLines/>
      <w:spacing w:before="360" w:line="260" w:lineRule="atLeast"/>
      <w:ind w:left="1134" w:hanging="1134"/>
    </w:pPr>
    <w:rPr>
      <w:rFonts w:ascii="Arial" w:hAnsi="Arial"/>
      <w:b/>
      <w:lang w:eastAsia="en-US"/>
    </w:rPr>
  </w:style>
  <w:style w:type="paragraph" w:customStyle="1" w:styleId="Default">
    <w:name w:val="Default"/>
    <w:rsid w:val="003A1345"/>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52910795">
      <w:bodyDiv w:val="1"/>
      <w:marLeft w:val="0"/>
      <w:marRight w:val="0"/>
      <w:marTop w:val="0"/>
      <w:marBottom w:val="0"/>
      <w:divBdr>
        <w:top w:val="none" w:sz="0" w:space="0" w:color="auto"/>
        <w:left w:val="none" w:sz="0" w:space="0" w:color="auto"/>
        <w:bottom w:val="none" w:sz="0" w:space="0" w:color="auto"/>
        <w:right w:val="none" w:sz="0" w:space="0" w:color="auto"/>
      </w:divBdr>
      <w:divsChild>
        <w:div w:id="1727336236">
          <w:marLeft w:val="0"/>
          <w:marRight w:val="0"/>
          <w:marTop w:val="0"/>
          <w:marBottom w:val="0"/>
          <w:divBdr>
            <w:top w:val="none" w:sz="0" w:space="0" w:color="auto"/>
            <w:left w:val="none" w:sz="0" w:space="0" w:color="auto"/>
            <w:bottom w:val="none" w:sz="0" w:space="0" w:color="auto"/>
            <w:right w:val="none" w:sz="0" w:space="0" w:color="auto"/>
          </w:divBdr>
          <w:divsChild>
            <w:div w:id="1813667165">
              <w:marLeft w:val="0"/>
              <w:marRight w:val="0"/>
              <w:marTop w:val="0"/>
              <w:marBottom w:val="0"/>
              <w:divBdr>
                <w:top w:val="none" w:sz="0" w:space="0" w:color="auto"/>
                <w:left w:val="none" w:sz="0" w:space="0" w:color="auto"/>
                <w:bottom w:val="none" w:sz="0" w:space="0" w:color="auto"/>
                <w:right w:val="none" w:sz="0" w:space="0" w:color="auto"/>
              </w:divBdr>
              <w:divsChild>
                <w:div w:id="1499275492">
                  <w:marLeft w:val="0"/>
                  <w:marRight w:val="0"/>
                  <w:marTop w:val="0"/>
                  <w:marBottom w:val="0"/>
                  <w:divBdr>
                    <w:top w:val="none" w:sz="0" w:space="0" w:color="auto"/>
                    <w:left w:val="none" w:sz="0" w:space="0" w:color="auto"/>
                    <w:bottom w:val="none" w:sz="0" w:space="0" w:color="auto"/>
                    <w:right w:val="none" w:sz="0" w:space="0" w:color="auto"/>
                  </w:divBdr>
                  <w:divsChild>
                    <w:div w:id="514000682">
                      <w:marLeft w:val="0"/>
                      <w:marRight w:val="0"/>
                      <w:marTop w:val="0"/>
                      <w:marBottom w:val="0"/>
                      <w:divBdr>
                        <w:top w:val="none" w:sz="0" w:space="0" w:color="auto"/>
                        <w:left w:val="none" w:sz="0" w:space="0" w:color="auto"/>
                        <w:bottom w:val="none" w:sz="0" w:space="0" w:color="auto"/>
                        <w:right w:val="none" w:sz="0" w:space="0" w:color="auto"/>
                      </w:divBdr>
                      <w:divsChild>
                        <w:div w:id="1050034068">
                          <w:marLeft w:val="0"/>
                          <w:marRight w:val="0"/>
                          <w:marTop w:val="0"/>
                          <w:marBottom w:val="0"/>
                          <w:divBdr>
                            <w:top w:val="single" w:sz="4" w:space="0" w:color="828282"/>
                            <w:left w:val="single" w:sz="4" w:space="0" w:color="828282"/>
                            <w:bottom w:val="single" w:sz="4" w:space="0" w:color="828282"/>
                            <w:right w:val="single" w:sz="4" w:space="0" w:color="828282"/>
                          </w:divBdr>
                          <w:divsChild>
                            <w:div w:id="215818731">
                              <w:marLeft w:val="0"/>
                              <w:marRight w:val="0"/>
                              <w:marTop w:val="0"/>
                              <w:marBottom w:val="0"/>
                              <w:divBdr>
                                <w:top w:val="none" w:sz="0" w:space="0" w:color="auto"/>
                                <w:left w:val="none" w:sz="0" w:space="0" w:color="auto"/>
                                <w:bottom w:val="none" w:sz="0" w:space="0" w:color="auto"/>
                                <w:right w:val="none" w:sz="0" w:space="0" w:color="auto"/>
                              </w:divBdr>
                              <w:divsChild>
                                <w:div w:id="1504005466">
                                  <w:marLeft w:val="0"/>
                                  <w:marRight w:val="0"/>
                                  <w:marTop w:val="0"/>
                                  <w:marBottom w:val="0"/>
                                  <w:divBdr>
                                    <w:top w:val="none" w:sz="0" w:space="0" w:color="auto"/>
                                    <w:left w:val="none" w:sz="0" w:space="0" w:color="auto"/>
                                    <w:bottom w:val="none" w:sz="0" w:space="0" w:color="auto"/>
                                    <w:right w:val="none" w:sz="0" w:space="0" w:color="auto"/>
                                  </w:divBdr>
                                  <w:divsChild>
                                    <w:div w:id="779571471">
                                      <w:marLeft w:val="0"/>
                                      <w:marRight w:val="0"/>
                                      <w:marTop w:val="0"/>
                                      <w:marBottom w:val="0"/>
                                      <w:divBdr>
                                        <w:top w:val="none" w:sz="0" w:space="0" w:color="auto"/>
                                        <w:left w:val="none" w:sz="0" w:space="0" w:color="auto"/>
                                        <w:bottom w:val="none" w:sz="0" w:space="0" w:color="auto"/>
                                        <w:right w:val="none" w:sz="0" w:space="0" w:color="auto"/>
                                      </w:divBdr>
                                      <w:divsChild>
                                        <w:div w:id="885141945">
                                          <w:marLeft w:val="0"/>
                                          <w:marRight w:val="0"/>
                                          <w:marTop w:val="0"/>
                                          <w:marBottom w:val="0"/>
                                          <w:divBdr>
                                            <w:top w:val="none" w:sz="0" w:space="0" w:color="auto"/>
                                            <w:left w:val="none" w:sz="0" w:space="0" w:color="auto"/>
                                            <w:bottom w:val="none" w:sz="0" w:space="0" w:color="auto"/>
                                            <w:right w:val="none" w:sz="0" w:space="0" w:color="auto"/>
                                          </w:divBdr>
                                          <w:divsChild>
                                            <w:div w:id="103236681">
                                              <w:marLeft w:val="0"/>
                                              <w:marRight w:val="0"/>
                                              <w:marTop w:val="0"/>
                                              <w:marBottom w:val="0"/>
                                              <w:divBdr>
                                                <w:top w:val="none" w:sz="0" w:space="0" w:color="auto"/>
                                                <w:left w:val="none" w:sz="0" w:space="0" w:color="auto"/>
                                                <w:bottom w:val="none" w:sz="0" w:space="0" w:color="auto"/>
                                                <w:right w:val="none" w:sz="0" w:space="0" w:color="auto"/>
                                              </w:divBdr>
                                              <w:divsChild>
                                                <w:div w:id="2703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087557">
      <w:bodyDiv w:val="1"/>
      <w:marLeft w:val="0"/>
      <w:marRight w:val="0"/>
      <w:marTop w:val="0"/>
      <w:marBottom w:val="0"/>
      <w:divBdr>
        <w:top w:val="none" w:sz="0" w:space="0" w:color="auto"/>
        <w:left w:val="none" w:sz="0" w:space="0" w:color="auto"/>
        <w:bottom w:val="none" w:sz="0" w:space="0" w:color="auto"/>
        <w:right w:val="none" w:sz="0" w:space="0" w:color="auto"/>
      </w:divBdr>
    </w:div>
    <w:div w:id="875850300">
      <w:bodyDiv w:val="1"/>
      <w:marLeft w:val="0"/>
      <w:marRight w:val="0"/>
      <w:marTop w:val="0"/>
      <w:marBottom w:val="0"/>
      <w:divBdr>
        <w:top w:val="none" w:sz="0" w:space="0" w:color="auto"/>
        <w:left w:val="none" w:sz="0" w:space="0" w:color="auto"/>
        <w:bottom w:val="none" w:sz="0" w:space="0" w:color="auto"/>
        <w:right w:val="none" w:sz="0" w:space="0" w:color="auto"/>
      </w:divBdr>
      <w:divsChild>
        <w:div w:id="774442383">
          <w:marLeft w:val="0"/>
          <w:marRight w:val="0"/>
          <w:marTop w:val="0"/>
          <w:marBottom w:val="0"/>
          <w:divBdr>
            <w:top w:val="none" w:sz="0" w:space="0" w:color="auto"/>
            <w:left w:val="none" w:sz="0" w:space="0" w:color="auto"/>
            <w:bottom w:val="none" w:sz="0" w:space="0" w:color="auto"/>
            <w:right w:val="none" w:sz="0" w:space="0" w:color="auto"/>
          </w:divBdr>
          <w:divsChild>
            <w:div w:id="1783184619">
              <w:marLeft w:val="0"/>
              <w:marRight w:val="0"/>
              <w:marTop w:val="0"/>
              <w:marBottom w:val="0"/>
              <w:divBdr>
                <w:top w:val="none" w:sz="0" w:space="0" w:color="auto"/>
                <w:left w:val="none" w:sz="0" w:space="0" w:color="auto"/>
                <w:bottom w:val="none" w:sz="0" w:space="0" w:color="auto"/>
                <w:right w:val="none" w:sz="0" w:space="0" w:color="auto"/>
              </w:divBdr>
              <w:divsChild>
                <w:div w:id="1806924167">
                  <w:marLeft w:val="0"/>
                  <w:marRight w:val="0"/>
                  <w:marTop w:val="0"/>
                  <w:marBottom w:val="0"/>
                  <w:divBdr>
                    <w:top w:val="none" w:sz="0" w:space="0" w:color="auto"/>
                    <w:left w:val="none" w:sz="0" w:space="0" w:color="auto"/>
                    <w:bottom w:val="none" w:sz="0" w:space="0" w:color="auto"/>
                    <w:right w:val="none" w:sz="0" w:space="0" w:color="auto"/>
                  </w:divBdr>
                  <w:divsChild>
                    <w:div w:id="322047170">
                      <w:marLeft w:val="0"/>
                      <w:marRight w:val="0"/>
                      <w:marTop w:val="0"/>
                      <w:marBottom w:val="0"/>
                      <w:divBdr>
                        <w:top w:val="none" w:sz="0" w:space="0" w:color="auto"/>
                        <w:left w:val="none" w:sz="0" w:space="0" w:color="auto"/>
                        <w:bottom w:val="none" w:sz="0" w:space="0" w:color="auto"/>
                        <w:right w:val="none" w:sz="0" w:space="0" w:color="auto"/>
                      </w:divBdr>
                      <w:divsChild>
                        <w:div w:id="58872228">
                          <w:marLeft w:val="0"/>
                          <w:marRight w:val="0"/>
                          <w:marTop w:val="0"/>
                          <w:marBottom w:val="0"/>
                          <w:divBdr>
                            <w:top w:val="single" w:sz="6" w:space="0" w:color="828282"/>
                            <w:left w:val="single" w:sz="6" w:space="0" w:color="828282"/>
                            <w:bottom w:val="single" w:sz="6" w:space="0" w:color="828282"/>
                            <w:right w:val="single" w:sz="6" w:space="0" w:color="828282"/>
                          </w:divBdr>
                          <w:divsChild>
                            <w:div w:id="576327437">
                              <w:marLeft w:val="0"/>
                              <w:marRight w:val="0"/>
                              <w:marTop w:val="0"/>
                              <w:marBottom w:val="0"/>
                              <w:divBdr>
                                <w:top w:val="none" w:sz="0" w:space="0" w:color="auto"/>
                                <w:left w:val="none" w:sz="0" w:space="0" w:color="auto"/>
                                <w:bottom w:val="none" w:sz="0" w:space="0" w:color="auto"/>
                                <w:right w:val="none" w:sz="0" w:space="0" w:color="auto"/>
                              </w:divBdr>
                              <w:divsChild>
                                <w:div w:id="749230988">
                                  <w:marLeft w:val="0"/>
                                  <w:marRight w:val="0"/>
                                  <w:marTop w:val="0"/>
                                  <w:marBottom w:val="0"/>
                                  <w:divBdr>
                                    <w:top w:val="none" w:sz="0" w:space="0" w:color="auto"/>
                                    <w:left w:val="none" w:sz="0" w:space="0" w:color="auto"/>
                                    <w:bottom w:val="none" w:sz="0" w:space="0" w:color="auto"/>
                                    <w:right w:val="none" w:sz="0" w:space="0" w:color="auto"/>
                                  </w:divBdr>
                                  <w:divsChild>
                                    <w:div w:id="1161888489">
                                      <w:marLeft w:val="0"/>
                                      <w:marRight w:val="0"/>
                                      <w:marTop w:val="0"/>
                                      <w:marBottom w:val="0"/>
                                      <w:divBdr>
                                        <w:top w:val="none" w:sz="0" w:space="0" w:color="auto"/>
                                        <w:left w:val="none" w:sz="0" w:space="0" w:color="auto"/>
                                        <w:bottom w:val="none" w:sz="0" w:space="0" w:color="auto"/>
                                        <w:right w:val="none" w:sz="0" w:space="0" w:color="auto"/>
                                      </w:divBdr>
                                      <w:divsChild>
                                        <w:div w:id="1775780380">
                                          <w:marLeft w:val="0"/>
                                          <w:marRight w:val="0"/>
                                          <w:marTop w:val="0"/>
                                          <w:marBottom w:val="0"/>
                                          <w:divBdr>
                                            <w:top w:val="none" w:sz="0" w:space="0" w:color="auto"/>
                                            <w:left w:val="none" w:sz="0" w:space="0" w:color="auto"/>
                                            <w:bottom w:val="none" w:sz="0" w:space="0" w:color="auto"/>
                                            <w:right w:val="none" w:sz="0" w:space="0" w:color="auto"/>
                                          </w:divBdr>
                                          <w:divsChild>
                                            <w:div w:id="1653635096">
                                              <w:marLeft w:val="0"/>
                                              <w:marRight w:val="0"/>
                                              <w:marTop w:val="0"/>
                                              <w:marBottom w:val="0"/>
                                              <w:divBdr>
                                                <w:top w:val="none" w:sz="0" w:space="0" w:color="auto"/>
                                                <w:left w:val="none" w:sz="0" w:space="0" w:color="auto"/>
                                                <w:bottom w:val="none" w:sz="0" w:space="0" w:color="auto"/>
                                                <w:right w:val="none" w:sz="0" w:space="0" w:color="auto"/>
                                              </w:divBdr>
                                              <w:divsChild>
                                                <w:div w:id="14037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648476">
      <w:bodyDiv w:val="1"/>
      <w:marLeft w:val="0"/>
      <w:marRight w:val="0"/>
      <w:marTop w:val="0"/>
      <w:marBottom w:val="0"/>
      <w:divBdr>
        <w:top w:val="none" w:sz="0" w:space="0" w:color="auto"/>
        <w:left w:val="none" w:sz="0" w:space="0" w:color="auto"/>
        <w:bottom w:val="none" w:sz="0" w:space="0" w:color="auto"/>
        <w:right w:val="none" w:sz="0" w:space="0" w:color="auto"/>
      </w:divBdr>
      <w:divsChild>
        <w:div w:id="1591574456">
          <w:marLeft w:val="0"/>
          <w:marRight w:val="0"/>
          <w:marTop w:val="0"/>
          <w:marBottom w:val="0"/>
          <w:divBdr>
            <w:top w:val="none" w:sz="0" w:space="0" w:color="auto"/>
            <w:left w:val="none" w:sz="0" w:space="0" w:color="auto"/>
            <w:bottom w:val="none" w:sz="0" w:space="0" w:color="auto"/>
            <w:right w:val="none" w:sz="0" w:space="0" w:color="auto"/>
          </w:divBdr>
          <w:divsChild>
            <w:div w:id="1348018955">
              <w:marLeft w:val="0"/>
              <w:marRight w:val="0"/>
              <w:marTop w:val="0"/>
              <w:marBottom w:val="0"/>
              <w:divBdr>
                <w:top w:val="none" w:sz="0" w:space="0" w:color="auto"/>
                <w:left w:val="none" w:sz="0" w:space="0" w:color="auto"/>
                <w:bottom w:val="none" w:sz="0" w:space="0" w:color="auto"/>
                <w:right w:val="none" w:sz="0" w:space="0" w:color="auto"/>
              </w:divBdr>
              <w:divsChild>
                <w:div w:id="574706452">
                  <w:marLeft w:val="0"/>
                  <w:marRight w:val="0"/>
                  <w:marTop w:val="0"/>
                  <w:marBottom w:val="0"/>
                  <w:divBdr>
                    <w:top w:val="none" w:sz="0" w:space="0" w:color="auto"/>
                    <w:left w:val="none" w:sz="0" w:space="0" w:color="auto"/>
                    <w:bottom w:val="none" w:sz="0" w:space="0" w:color="auto"/>
                    <w:right w:val="none" w:sz="0" w:space="0" w:color="auto"/>
                  </w:divBdr>
                  <w:divsChild>
                    <w:div w:id="504515190">
                      <w:marLeft w:val="0"/>
                      <w:marRight w:val="0"/>
                      <w:marTop w:val="0"/>
                      <w:marBottom w:val="0"/>
                      <w:divBdr>
                        <w:top w:val="none" w:sz="0" w:space="0" w:color="auto"/>
                        <w:left w:val="none" w:sz="0" w:space="0" w:color="auto"/>
                        <w:bottom w:val="none" w:sz="0" w:space="0" w:color="auto"/>
                        <w:right w:val="none" w:sz="0" w:space="0" w:color="auto"/>
                      </w:divBdr>
                      <w:divsChild>
                        <w:div w:id="1222864497">
                          <w:marLeft w:val="0"/>
                          <w:marRight w:val="0"/>
                          <w:marTop w:val="0"/>
                          <w:marBottom w:val="0"/>
                          <w:divBdr>
                            <w:top w:val="single" w:sz="4" w:space="0" w:color="828282"/>
                            <w:left w:val="single" w:sz="4" w:space="0" w:color="828282"/>
                            <w:bottom w:val="single" w:sz="4" w:space="0" w:color="828282"/>
                            <w:right w:val="single" w:sz="4" w:space="0" w:color="828282"/>
                          </w:divBdr>
                          <w:divsChild>
                            <w:div w:id="1039085713">
                              <w:marLeft w:val="0"/>
                              <w:marRight w:val="0"/>
                              <w:marTop w:val="0"/>
                              <w:marBottom w:val="0"/>
                              <w:divBdr>
                                <w:top w:val="none" w:sz="0" w:space="0" w:color="auto"/>
                                <w:left w:val="none" w:sz="0" w:space="0" w:color="auto"/>
                                <w:bottom w:val="none" w:sz="0" w:space="0" w:color="auto"/>
                                <w:right w:val="none" w:sz="0" w:space="0" w:color="auto"/>
                              </w:divBdr>
                              <w:divsChild>
                                <w:div w:id="1686520164">
                                  <w:marLeft w:val="0"/>
                                  <w:marRight w:val="0"/>
                                  <w:marTop w:val="0"/>
                                  <w:marBottom w:val="0"/>
                                  <w:divBdr>
                                    <w:top w:val="none" w:sz="0" w:space="0" w:color="auto"/>
                                    <w:left w:val="none" w:sz="0" w:space="0" w:color="auto"/>
                                    <w:bottom w:val="none" w:sz="0" w:space="0" w:color="auto"/>
                                    <w:right w:val="none" w:sz="0" w:space="0" w:color="auto"/>
                                  </w:divBdr>
                                  <w:divsChild>
                                    <w:div w:id="834422988">
                                      <w:marLeft w:val="0"/>
                                      <w:marRight w:val="0"/>
                                      <w:marTop w:val="0"/>
                                      <w:marBottom w:val="0"/>
                                      <w:divBdr>
                                        <w:top w:val="none" w:sz="0" w:space="0" w:color="auto"/>
                                        <w:left w:val="none" w:sz="0" w:space="0" w:color="auto"/>
                                        <w:bottom w:val="none" w:sz="0" w:space="0" w:color="auto"/>
                                        <w:right w:val="none" w:sz="0" w:space="0" w:color="auto"/>
                                      </w:divBdr>
                                      <w:divsChild>
                                        <w:div w:id="1834374792">
                                          <w:marLeft w:val="0"/>
                                          <w:marRight w:val="0"/>
                                          <w:marTop w:val="0"/>
                                          <w:marBottom w:val="0"/>
                                          <w:divBdr>
                                            <w:top w:val="none" w:sz="0" w:space="0" w:color="auto"/>
                                            <w:left w:val="none" w:sz="0" w:space="0" w:color="auto"/>
                                            <w:bottom w:val="none" w:sz="0" w:space="0" w:color="auto"/>
                                            <w:right w:val="none" w:sz="0" w:space="0" w:color="auto"/>
                                          </w:divBdr>
                                          <w:divsChild>
                                            <w:div w:id="218127726">
                                              <w:marLeft w:val="0"/>
                                              <w:marRight w:val="0"/>
                                              <w:marTop w:val="0"/>
                                              <w:marBottom w:val="0"/>
                                              <w:divBdr>
                                                <w:top w:val="none" w:sz="0" w:space="0" w:color="auto"/>
                                                <w:left w:val="none" w:sz="0" w:space="0" w:color="auto"/>
                                                <w:bottom w:val="none" w:sz="0" w:space="0" w:color="auto"/>
                                                <w:right w:val="none" w:sz="0" w:space="0" w:color="auto"/>
                                              </w:divBdr>
                                              <w:divsChild>
                                                <w:div w:id="66166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5398">
      <w:bodyDiv w:val="1"/>
      <w:marLeft w:val="0"/>
      <w:marRight w:val="0"/>
      <w:marTop w:val="0"/>
      <w:marBottom w:val="0"/>
      <w:divBdr>
        <w:top w:val="none" w:sz="0" w:space="0" w:color="auto"/>
        <w:left w:val="none" w:sz="0" w:space="0" w:color="auto"/>
        <w:bottom w:val="none" w:sz="0" w:space="0" w:color="auto"/>
        <w:right w:val="none" w:sz="0" w:space="0" w:color="auto"/>
      </w:divBdr>
      <w:divsChild>
        <w:div w:id="799419581">
          <w:marLeft w:val="0"/>
          <w:marRight w:val="0"/>
          <w:marTop w:val="0"/>
          <w:marBottom w:val="0"/>
          <w:divBdr>
            <w:top w:val="none" w:sz="0" w:space="0" w:color="auto"/>
            <w:left w:val="none" w:sz="0" w:space="0" w:color="auto"/>
            <w:bottom w:val="none" w:sz="0" w:space="0" w:color="auto"/>
            <w:right w:val="none" w:sz="0" w:space="0" w:color="auto"/>
          </w:divBdr>
          <w:divsChild>
            <w:div w:id="1212614257">
              <w:marLeft w:val="0"/>
              <w:marRight w:val="0"/>
              <w:marTop w:val="0"/>
              <w:marBottom w:val="0"/>
              <w:divBdr>
                <w:top w:val="none" w:sz="0" w:space="0" w:color="auto"/>
                <w:left w:val="none" w:sz="0" w:space="0" w:color="auto"/>
                <w:bottom w:val="none" w:sz="0" w:space="0" w:color="auto"/>
                <w:right w:val="none" w:sz="0" w:space="0" w:color="auto"/>
              </w:divBdr>
              <w:divsChild>
                <w:div w:id="606693038">
                  <w:marLeft w:val="0"/>
                  <w:marRight w:val="0"/>
                  <w:marTop w:val="0"/>
                  <w:marBottom w:val="0"/>
                  <w:divBdr>
                    <w:top w:val="none" w:sz="0" w:space="0" w:color="auto"/>
                    <w:left w:val="none" w:sz="0" w:space="0" w:color="auto"/>
                    <w:bottom w:val="none" w:sz="0" w:space="0" w:color="auto"/>
                    <w:right w:val="none" w:sz="0" w:space="0" w:color="auto"/>
                  </w:divBdr>
                  <w:divsChild>
                    <w:div w:id="1493985825">
                      <w:marLeft w:val="0"/>
                      <w:marRight w:val="0"/>
                      <w:marTop w:val="0"/>
                      <w:marBottom w:val="0"/>
                      <w:divBdr>
                        <w:top w:val="none" w:sz="0" w:space="0" w:color="auto"/>
                        <w:left w:val="none" w:sz="0" w:space="0" w:color="auto"/>
                        <w:bottom w:val="none" w:sz="0" w:space="0" w:color="auto"/>
                        <w:right w:val="none" w:sz="0" w:space="0" w:color="auto"/>
                      </w:divBdr>
                      <w:divsChild>
                        <w:div w:id="2108309984">
                          <w:marLeft w:val="0"/>
                          <w:marRight w:val="0"/>
                          <w:marTop w:val="0"/>
                          <w:marBottom w:val="0"/>
                          <w:divBdr>
                            <w:top w:val="single" w:sz="4" w:space="0" w:color="828282"/>
                            <w:left w:val="single" w:sz="4" w:space="0" w:color="828282"/>
                            <w:bottom w:val="single" w:sz="4" w:space="0" w:color="828282"/>
                            <w:right w:val="single" w:sz="4" w:space="0" w:color="828282"/>
                          </w:divBdr>
                          <w:divsChild>
                            <w:div w:id="615410345">
                              <w:marLeft w:val="0"/>
                              <w:marRight w:val="0"/>
                              <w:marTop w:val="0"/>
                              <w:marBottom w:val="0"/>
                              <w:divBdr>
                                <w:top w:val="none" w:sz="0" w:space="0" w:color="auto"/>
                                <w:left w:val="none" w:sz="0" w:space="0" w:color="auto"/>
                                <w:bottom w:val="none" w:sz="0" w:space="0" w:color="auto"/>
                                <w:right w:val="none" w:sz="0" w:space="0" w:color="auto"/>
                              </w:divBdr>
                              <w:divsChild>
                                <w:div w:id="1234271095">
                                  <w:marLeft w:val="0"/>
                                  <w:marRight w:val="0"/>
                                  <w:marTop w:val="0"/>
                                  <w:marBottom w:val="0"/>
                                  <w:divBdr>
                                    <w:top w:val="none" w:sz="0" w:space="0" w:color="auto"/>
                                    <w:left w:val="none" w:sz="0" w:space="0" w:color="auto"/>
                                    <w:bottom w:val="none" w:sz="0" w:space="0" w:color="auto"/>
                                    <w:right w:val="none" w:sz="0" w:space="0" w:color="auto"/>
                                  </w:divBdr>
                                  <w:divsChild>
                                    <w:div w:id="1782843591">
                                      <w:marLeft w:val="0"/>
                                      <w:marRight w:val="0"/>
                                      <w:marTop w:val="0"/>
                                      <w:marBottom w:val="0"/>
                                      <w:divBdr>
                                        <w:top w:val="none" w:sz="0" w:space="0" w:color="auto"/>
                                        <w:left w:val="none" w:sz="0" w:space="0" w:color="auto"/>
                                        <w:bottom w:val="none" w:sz="0" w:space="0" w:color="auto"/>
                                        <w:right w:val="none" w:sz="0" w:space="0" w:color="auto"/>
                                      </w:divBdr>
                                      <w:divsChild>
                                        <w:div w:id="384791496">
                                          <w:marLeft w:val="0"/>
                                          <w:marRight w:val="0"/>
                                          <w:marTop w:val="0"/>
                                          <w:marBottom w:val="0"/>
                                          <w:divBdr>
                                            <w:top w:val="none" w:sz="0" w:space="0" w:color="auto"/>
                                            <w:left w:val="none" w:sz="0" w:space="0" w:color="auto"/>
                                            <w:bottom w:val="none" w:sz="0" w:space="0" w:color="auto"/>
                                            <w:right w:val="none" w:sz="0" w:space="0" w:color="auto"/>
                                          </w:divBdr>
                                          <w:divsChild>
                                            <w:div w:id="552690729">
                                              <w:marLeft w:val="0"/>
                                              <w:marRight w:val="0"/>
                                              <w:marTop w:val="0"/>
                                              <w:marBottom w:val="0"/>
                                              <w:divBdr>
                                                <w:top w:val="none" w:sz="0" w:space="0" w:color="auto"/>
                                                <w:left w:val="none" w:sz="0" w:space="0" w:color="auto"/>
                                                <w:bottom w:val="none" w:sz="0" w:space="0" w:color="auto"/>
                                                <w:right w:val="none" w:sz="0" w:space="0" w:color="auto"/>
                                              </w:divBdr>
                                              <w:divsChild>
                                                <w:div w:id="10330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1197">
      <w:bodyDiv w:val="1"/>
      <w:marLeft w:val="0"/>
      <w:marRight w:val="0"/>
      <w:marTop w:val="0"/>
      <w:marBottom w:val="0"/>
      <w:divBdr>
        <w:top w:val="none" w:sz="0" w:space="0" w:color="auto"/>
        <w:left w:val="none" w:sz="0" w:space="0" w:color="auto"/>
        <w:bottom w:val="none" w:sz="0" w:space="0" w:color="auto"/>
        <w:right w:val="none" w:sz="0" w:space="0" w:color="auto"/>
      </w:divBdr>
      <w:divsChild>
        <w:div w:id="84612734">
          <w:marLeft w:val="0"/>
          <w:marRight w:val="0"/>
          <w:marTop w:val="0"/>
          <w:marBottom w:val="0"/>
          <w:divBdr>
            <w:top w:val="none" w:sz="0" w:space="0" w:color="auto"/>
            <w:left w:val="none" w:sz="0" w:space="0" w:color="auto"/>
            <w:bottom w:val="none" w:sz="0" w:space="0" w:color="auto"/>
            <w:right w:val="none" w:sz="0" w:space="0" w:color="auto"/>
          </w:divBdr>
          <w:divsChild>
            <w:div w:id="854805953">
              <w:marLeft w:val="0"/>
              <w:marRight w:val="0"/>
              <w:marTop w:val="0"/>
              <w:marBottom w:val="0"/>
              <w:divBdr>
                <w:top w:val="none" w:sz="0" w:space="0" w:color="auto"/>
                <w:left w:val="none" w:sz="0" w:space="0" w:color="auto"/>
                <w:bottom w:val="none" w:sz="0" w:space="0" w:color="auto"/>
                <w:right w:val="none" w:sz="0" w:space="0" w:color="auto"/>
              </w:divBdr>
              <w:divsChild>
                <w:div w:id="1994748020">
                  <w:marLeft w:val="0"/>
                  <w:marRight w:val="0"/>
                  <w:marTop w:val="0"/>
                  <w:marBottom w:val="0"/>
                  <w:divBdr>
                    <w:top w:val="none" w:sz="0" w:space="0" w:color="auto"/>
                    <w:left w:val="none" w:sz="0" w:space="0" w:color="auto"/>
                    <w:bottom w:val="none" w:sz="0" w:space="0" w:color="auto"/>
                    <w:right w:val="none" w:sz="0" w:space="0" w:color="auto"/>
                  </w:divBdr>
                  <w:divsChild>
                    <w:div w:id="1987078371">
                      <w:marLeft w:val="0"/>
                      <w:marRight w:val="0"/>
                      <w:marTop w:val="0"/>
                      <w:marBottom w:val="0"/>
                      <w:divBdr>
                        <w:top w:val="none" w:sz="0" w:space="0" w:color="auto"/>
                        <w:left w:val="none" w:sz="0" w:space="0" w:color="auto"/>
                        <w:bottom w:val="none" w:sz="0" w:space="0" w:color="auto"/>
                        <w:right w:val="none" w:sz="0" w:space="0" w:color="auto"/>
                      </w:divBdr>
                      <w:divsChild>
                        <w:div w:id="1152983919">
                          <w:marLeft w:val="0"/>
                          <w:marRight w:val="0"/>
                          <w:marTop w:val="0"/>
                          <w:marBottom w:val="0"/>
                          <w:divBdr>
                            <w:top w:val="single" w:sz="4" w:space="0" w:color="828282"/>
                            <w:left w:val="single" w:sz="4" w:space="0" w:color="828282"/>
                            <w:bottom w:val="single" w:sz="4" w:space="0" w:color="828282"/>
                            <w:right w:val="single" w:sz="4" w:space="0" w:color="828282"/>
                          </w:divBdr>
                          <w:divsChild>
                            <w:div w:id="1733918070">
                              <w:marLeft w:val="0"/>
                              <w:marRight w:val="0"/>
                              <w:marTop w:val="0"/>
                              <w:marBottom w:val="0"/>
                              <w:divBdr>
                                <w:top w:val="none" w:sz="0" w:space="0" w:color="auto"/>
                                <w:left w:val="none" w:sz="0" w:space="0" w:color="auto"/>
                                <w:bottom w:val="none" w:sz="0" w:space="0" w:color="auto"/>
                                <w:right w:val="none" w:sz="0" w:space="0" w:color="auto"/>
                              </w:divBdr>
                              <w:divsChild>
                                <w:div w:id="1257441146">
                                  <w:marLeft w:val="0"/>
                                  <w:marRight w:val="0"/>
                                  <w:marTop w:val="0"/>
                                  <w:marBottom w:val="0"/>
                                  <w:divBdr>
                                    <w:top w:val="none" w:sz="0" w:space="0" w:color="auto"/>
                                    <w:left w:val="none" w:sz="0" w:space="0" w:color="auto"/>
                                    <w:bottom w:val="none" w:sz="0" w:space="0" w:color="auto"/>
                                    <w:right w:val="none" w:sz="0" w:space="0" w:color="auto"/>
                                  </w:divBdr>
                                  <w:divsChild>
                                    <w:div w:id="1875851003">
                                      <w:marLeft w:val="0"/>
                                      <w:marRight w:val="0"/>
                                      <w:marTop w:val="0"/>
                                      <w:marBottom w:val="0"/>
                                      <w:divBdr>
                                        <w:top w:val="none" w:sz="0" w:space="0" w:color="auto"/>
                                        <w:left w:val="none" w:sz="0" w:space="0" w:color="auto"/>
                                        <w:bottom w:val="none" w:sz="0" w:space="0" w:color="auto"/>
                                        <w:right w:val="none" w:sz="0" w:space="0" w:color="auto"/>
                                      </w:divBdr>
                                      <w:divsChild>
                                        <w:div w:id="962733548">
                                          <w:marLeft w:val="0"/>
                                          <w:marRight w:val="0"/>
                                          <w:marTop w:val="0"/>
                                          <w:marBottom w:val="0"/>
                                          <w:divBdr>
                                            <w:top w:val="none" w:sz="0" w:space="0" w:color="auto"/>
                                            <w:left w:val="none" w:sz="0" w:space="0" w:color="auto"/>
                                            <w:bottom w:val="none" w:sz="0" w:space="0" w:color="auto"/>
                                            <w:right w:val="none" w:sz="0" w:space="0" w:color="auto"/>
                                          </w:divBdr>
                                          <w:divsChild>
                                            <w:div w:id="1288665184">
                                              <w:marLeft w:val="0"/>
                                              <w:marRight w:val="0"/>
                                              <w:marTop w:val="0"/>
                                              <w:marBottom w:val="0"/>
                                              <w:divBdr>
                                                <w:top w:val="none" w:sz="0" w:space="0" w:color="auto"/>
                                                <w:left w:val="none" w:sz="0" w:space="0" w:color="auto"/>
                                                <w:bottom w:val="none" w:sz="0" w:space="0" w:color="auto"/>
                                                <w:right w:val="none" w:sz="0" w:space="0" w:color="auto"/>
                                              </w:divBdr>
                                              <w:divsChild>
                                                <w:div w:id="1093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900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yperlink" Target="http://www.climatechange.gov.au"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yperlink" Target="http://www.climatechange.gov.au/climate-change/emissions.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Dep101</b:Tag>
    <b:SourceType>DocumentFromInternetSite</b:SourceType>
    <b:Guid>{F513600E-DD93-43ED-AE2F-7ADFB766E0D5}</b:Guid>
    <b:LCID>0</b:LCID>
    <b:Author>
      <b:Author>
        <b:Corporate>Department of Climate Change and Energy Efficiency</b:Corporate>
      </b:Author>
    </b:Author>
    <b:Title>National Greenhouse and Energy Reporting (Measurement) Determination 2008</b:Title>
    <b:InternetSiteTitle>ComLaw</b:InternetSiteTitle>
    <b:Year>2010a</b:Year>
    <b:Month>July</b:Month>
    <b:YearAccessed>2011</b:YearAccessed>
    <b:MonthAccessed>March</b:MonthAccessed>
    <b:URL>http://www.comlaw.gov.au/Details/F2010C00563/Download</b:URL>
    <b:RefOrder>7</b:RefOrder>
  </b:Source>
</b:Sources>
</file>

<file path=customXml/itemProps1.xml><?xml version="1.0" encoding="utf-8"?>
<ds:datastoreItem xmlns:ds="http://schemas.openxmlformats.org/officeDocument/2006/customXml" ds:itemID="{DEC9174C-476D-4A48-89C3-9C72BF838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Template.dot</Template>
  <TotalTime>4</TotalTime>
  <Pages>26</Pages>
  <Words>5384</Words>
  <Characters>30428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Destruction of Methane Generated from Manure in Piggeries Methodology Determination 2011</vt:lpstr>
    </vt:vector>
  </TitlesOfParts>
  <Company>Office of Legislative Drafting and Publishing</Company>
  <LinksUpToDate>false</LinksUpToDate>
  <CharactersWithSpaces>35741</CharactersWithSpaces>
  <SharedDoc>false</SharedDoc>
  <HLinks>
    <vt:vector size="96" baseType="variant">
      <vt:variant>
        <vt:i4>131162</vt:i4>
      </vt:variant>
      <vt:variant>
        <vt:i4>168</vt:i4>
      </vt:variant>
      <vt:variant>
        <vt:i4>0</vt:i4>
      </vt:variant>
      <vt:variant>
        <vt:i4>5</vt:i4>
      </vt:variant>
      <vt:variant>
        <vt:lpwstr>http://www.epa.gov/ttn/emc/promgate/m-18.pdf</vt:lpwstr>
      </vt:variant>
      <vt:variant>
        <vt:lpwstr/>
      </vt:variant>
      <vt:variant>
        <vt:i4>5570562</vt:i4>
      </vt:variant>
      <vt:variant>
        <vt:i4>165</vt:i4>
      </vt:variant>
      <vt:variant>
        <vt:i4>0</vt:i4>
      </vt:variant>
      <vt:variant>
        <vt:i4>5</vt:i4>
      </vt:variant>
      <vt:variant>
        <vt:lpwstr>http://www.epa.gov/ttn/emc/promgate/m-03c.pdf</vt:lpwstr>
      </vt:variant>
      <vt:variant>
        <vt:lpwstr/>
      </vt:variant>
      <vt:variant>
        <vt:i4>1900630</vt:i4>
      </vt:variant>
      <vt:variant>
        <vt:i4>162</vt:i4>
      </vt:variant>
      <vt:variant>
        <vt:i4>0</vt:i4>
      </vt:variant>
      <vt:variant>
        <vt:i4>5</vt:i4>
      </vt:variant>
      <vt:variant>
        <vt:lpwstr>http://www.greenhousegas.nsw.gov.au/documents/Rule-Gen-Sep10-Gazette.pdf</vt:lpwstr>
      </vt:variant>
      <vt:variant>
        <vt:lpwstr/>
      </vt:variant>
      <vt:variant>
        <vt:i4>4587594</vt:i4>
      </vt:variant>
      <vt:variant>
        <vt:i4>159</vt:i4>
      </vt:variant>
      <vt:variant>
        <vt:i4>0</vt:i4>
      </vt:variant>
      <vt:variant>
        <vt:i4>5</vt:i4>
      </vt:variant>
      <vt:variant>
        <vt:lpwstr>http://www.apl.au.com/pages/images/Methane in intensive livestock operations.pdf</vt:lpwstr>
      </vt:variant>
      <vt:variant>
        <vt:lpwstr/>
      </vt:variant>
      <vt:variant>
        <vt:i4>1835030</vt:i4>
      </vt:variant>
      <vt:variant>
        <vt:i4>156</vt:i4>
      </vt:variant>
      <vt:variant>
        <vt:i4>0</vt:i4>
      </vt:variant>
      <vt:variant>
        <vt:i4>5</vt:i4>
      </vt:variant>
      <vt:variant>
        <vt:lpwstr>http://www.ipcc.ch/pdf/assessment-report/ar4/syr/ar4_syr_appendix.pdf</vt:lpwstr>
      </vt:variant>
      <vt:variant>
        <vt:lpwstr/>
      </vt:variant>
      <vt:variant>
        <vt:i4>4456454</vt:i4>
      </vt:variant>
      <vt:variant>
        <vt:i4>153</vt:i4>
      </vt:variant>
      <vt:variant>
        <vt:i4>0</vt:i4>
      </vt:variant>
      <vt:variant>
        <vt:i4>5</vt:i4>
      </vt:variant>
      <vt:variant>
        <vt:lpwstr>http://www.climatechange.gov.au/government/initiatives/national-greenhouse-energy-reporting/tools-resources.aspx</vt:lpwstr>
      </vt:variant>
      <vt:variant>
        <vt:lpwstr>technical</vt:lpwstr>
      </vt:variant>
      <vt:variant>
        <vt:i4>4259861</vt:i4>
      </vt:variant>
      <vt:variant>
        <vt:i4>150</vt:i4>
      </vt:variant>
      <vt:variant>
        <vt:i4>0</vt:i4>
      </vt:variant>
      <vt:variant>
        <vt:i4>5</vt:i4>
      </vt:variant>
      <vt:variant>
        <vt:lpwstr>http://www.climatechange.gov.au/government/initiatives/national-greenhouse-energy-reporting/reporting-legislation/progress/determination.aspx</vt:lpwstr>
      </vt:variant>
      <vt:variant>
        <vt:lpwstr/>
      </vt:variant>
      <vt:variant>
        <vt:i4>720914</vt:i4>
      </vt:variant>
      <vt:variant>
        <vt:i4>147</vt:i4>
      </vt:variant>
      <vt:variant>
        <vt:i4>0</vt:i4>
      </vt:variant>
      <vt:variant>
        <vt:i4>5</vt:i4>
      </vt:variant>
      <vt:variant>
        <vt:lpwstr>http://www.climatechange.gov.au/~/media/publications/greenhouse-acctg/national-inventory-report-2009-vol1.pdf</vt:lpwstr>
      </vt:variant>
      <vt:variant>
        <vt:lpwstr/>
      </vt:variant>
      <vt:variant>
        <vt:i4>8060988</vt:i4>
      </vt:variant>
      <vt:variant>
        <vt:i4>144</vt:i4>
      </vt:variant>
      <vt:variant>
        <vt:i4>0</vt:i4>
      </vt:variant>
      <vt:variant>
        <vt:i4>5</vt:i4>
      </vt:variant>
      <vt:variant>
        <vt:lpwstr>http://www.climatechange.gov.au/publications/greenhouse-acctg/national-greenhouse-factors.aspx</vt:lpwstr>
      </vt:variant>
      <vt:variant>
        <vt:lpwstr/>
      </vt:variant>
      <vt:variant>
        <vt:i4>393310</vt:i4>
      </vt:variant>
      <vt:variant>
        <vt:i4>141</vt:i4>
      </vt:variant>
      <vt:variant>
        <vt:i4>0</vt:i4>
      </vt:variant>
      <vt:variant>
        <vt:i4>5</vt:i4>
      </vt:variant>
      <vt:variant>
        <vt:lpwstr>http://www.climateactionreserve.org/how/protocols/adopted/landfill/current-landfill-project-protocol/</vt:lpwstr>
      </vt:variant>
      <vt:variant>
        <vt:lpwstr/>
      </vt:variant>
      <vt:variant>
        <vt:i4>3211290</vt:i4>
      </vt:variant>
      <vt:variant>
        <vt:i4>138</vt:i4>
      </vt:variant>
      <vt:variant>
        <vt:i4>0</vt:i4>
      </vt:variant>
      <vt:variant>
        <vt:i4>5</vt:i4>
      </vt:variant>
      <vt:variant>
        <vt:lpwstr>https://cdm.unfccc.int/filestorage/C/D/M/CDMWF_AM_C3F7XHP7QE019P091PQEIZ862CDERC/EB42_repan08_ACM0010_ver05.pdf?t=akh8MTMwMTU0MzY0NC4xOQ==|RhXTW0QdSy0OPQPYDCHvz0tExd4</vt:lpwstr>
      </vt:variant>
      <vt:variant>
        <vt:lpwstr/>
      </vt:variant>
      <vt:variant>
        <vt:i4>983053</vt:i4>
      </vt:variant>
      <vt:variant>
        <vt:i4>135</vt:i4>
      </vt:variant>
      <vt:variant>
        <vt:i4>0</vt:i4>
      </vt:variant>
      <vt:variant>
        <vt:i4>5</vt:i4>
      </vt:variant>
      <vt:variant>
        <vt:lpwstr>http://cdm.unfccc.int/methodologies/PAmethodologies/tools/am-tool-01-v5.2.pdf</vt:lpwstr>
      </vt:variant>
      <vt:variant>
        <vt:lpwstr/>
      </vt:variant>
      <vt:variant>
        <vt:i4>7667818</vt:i4>
      </vt:variant>
      <vt:variant>
        <vt:i4>132</vt:i4>
      </vt:variant>
      <vt:variant>
        <vt:i4>0</vt:i4>
      </vt:variant>
      <vt:variant>
        <vt:i4>5</vt:i4>
      </vt:variant>
      <vt:variant>
        <vt:lpwstr>https://rirdc.infoservices.com.au/items/10-023</vt:lpwstr>
      </vt:variant>
      <vt:variant>
        <vt:lpwstr/>
      </vt:variant>
      <vt:variant>
        <vt:i4>393222</vt:i4>
      </vt:variant>
      <vt:variant>
        <vt:i4>129</vt:i4>
      </vt:variant>
      <vt:variant>
        <vt:i4>0</vt:i4>
      </vt:variant>
      <vt:variant>
        <vt:i4>5</vt:i4>
      </vt:variant>
      <vt:variant>
        <vt:lpwstr>http://www.australianpork.com.au/pages/images/NEGP 2010 FINAL low res.pdf</vt:lpwstr>
      </vt:variant>
      <vt:variant>
        <vt:lpwstr/>
      </vt:variant>
      <vt:variant>
        <vt:i4>6553644</vt:i4>
      </vt:variant>
      <vt:variant>
        <vt:i4>126</vt:i4>
      </vt:variant>
      <vt:variant>
        <vt:i4>0</vt:i4>
      </vt:variant>
      <vt:variant>
        <vt:i4>5</vt:i4>
      </vt:variant>
      <vt:variant>
        <vt:lpwstr>http://www.assembly.ab.ca/lao/library/egovdocs/2007/alen/164694.pdf</vt:lpwstr>
      </vt:variant>
      <vt:variant>
        <vt:lpwstr/>
      </vt:variant>
      <vt:variant>
        <vt:i4>262234</vt:i4>
      </vt:variant>
      <vt:variant>
        <vt:i4>123</vt:i4>
      </vt:variant>
      <vt:variant>
        <vt:i4>0</vt:i4>
      </vt:variant>
      <vt:variant>
        <vt:i4>5</vt:i4>
      </vt:variant>
      <vt:variant>
        <vt:lpwstr>http://www.comlaw.gov.au/Details/F2010C00563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Destruction of Methane Generated from Manure in Piggeries Methodology Determination 2011</dc:title>
  <dc:creator>bellyv</dc:creator>
  <cp:lastModifiedBy>Sutton</cp:lastModifiedBy>
  <cp:revision>2</cp:revision>
  <cp:lastPrinted>2012-06-21T02:10:00Z</cp:lastPrinted>
  <dcterms:created xsi:type="dcterms:W3CDTF">2012-06-21T02:14:00Z</dcterms:created>
  <dcterms:modified xsi:type="dcterms:W3CDTF">2012-06-21T02:14:00Z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Editor">
    <vt:bool>true</vt:bool>
  </property>
</Properties>
</file>