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451EB2" w:rsidP="00191622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191622" w:rsidRDefault="00191622" w:rsidP="00191622">
      <w:pPr>
        <w:pStyle w:val="Title"/>
        <w:ind w:left="397" w:right="397"/>
      </w:pPr>
      <w:bookmarkStart w:id="0" w:name="Citation"/>
      <w:r>
        <w:t>A New Tax System (Goods and Services</w:t>
      </w:r>
      <w:r w:rsidR="004C6C6B">
        <w:t xml:space="preserve"> Tax</w:t>
      </w:r>
      <w:r>
        <w:t xml:space="preserve">) Amendment Regulation </w:t>
      </w:r>
      <w:fldSimple w:instr=" REF Year \* charformat ">
        <w:r w:rsidR="001F5E9F">
          <w:t>2012</w:t>
        </w:r>
      </w:fldSimple>
      <w:r>
        <w:t xml:space="preserve"> (No.</w:t>
      </w:r>
      <w:r w:rsidR="00AA13A8">
        <w:t> </w:t>
      </w:r>
      <w:r w:rsidR="001F5E9F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191622" w:rsidRDefault="00191622" w:rsidP="00191622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1F5E9F">
        <w:t>148</w:t>
      </w:r>
      <w:bookmarkEnd w:id="2"/>
    </w:p>
    <w:p w:rsidR="00191622" w:rsidRDefault="00191622" w:rsidP="00191622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191622">
        <w:rPr>
          <w:i/>
        </w:rPr>
        <w:t xml:space="preserve">A </w:t>
      </w:r>
      <w:r w:rsidR="00F25F0C">
        <w:rPr>
          <w:i/>
        </w:rPr>
        <w:t>N</w:t>
      </w:r>
      <w:r w:rsidRPr="00191622">
        <w:rPr>
          <w:i/>
        </w:rPr>
        <w:t>ew Tax System (Goods and Services) Tax Act 1999</w:t>
      </w:r>
      <w:r>
        <w:t>.</w:t>
      </w:r>
    </w:p>
    <w:p w:rsidR="00191622" w:rsidRDefault="00191622" w:rsidP="00191622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1F5E9F">
        <w:t xml:space="preserve"> 28 June </w:t>
      </w:r>
      <w:r w:rsidR="00451EB2">
        <w:fldChar w:fldCharType="begin"/>
      </w:r>
      <w:r>
        <w:instrText xml:space="preserve"> REF Year \* charformat </w:instrText>
      </w:r>
      <w:r w:rsidR="00451EB2">
        <w:fldChar w:fldCharType="separate"/>
      </w:r>
      <w:r w:rsidR="001F5E9F">
        <w:t>2012</w:t>
      </w:r>
      <w:r w:rsidR="00451EB2">
        <w:fldChar w:fldCharType="end"/>
      </w:r>
    </w:p>
    <w:p w:rsidR="00191622" w:rsidRDefault="001F5E9F" w:rsidP="00191622">
      <w:pPr>
        <w:spacing w:before="1080" w:line="300" w:lineRule="atLeast"/>
        <w:ind w:left="397" w:right="397"/>
        <w:jc w:val="right"/>
      </w:pPr>
      <w:r>
        <w:t>QUENTIN BRYCE</w:t>
      </w:r>
    </w:p>
    <w:p w:rsidR="00191622" w:rsidRDefault="00191622" w:rsidP="00191622">
      <w:pPr>
        <w:spacing w:line="300" w:lineRule="atLeast"/>
        <w:ind w:left="397" w:right="397"/>
        <w:jc w:val="right"/>
      </w:pPr>
      <w:r>
        <w:t>Governor-General</w:t>
      </w:r>
    </w:p>
    <w:p w:rsidR="00191622" w:rsidRDefault="00191622" w:rsidP="00191622">
      <w:pPr>
        <w:spacing w:after="800" w:line="300" w:lineRule="atLeast"/>
        <w:ind w:left="397" w:right="397"/>
      </w:pPr>
      <w:r>
        <w:t>By Her Excellency’s Command</w:t>
      </w:r>
    </w:p>
    <w:p w:rsidR="00191622" w:rsidRDefault="00AA13A8" w:rsidP="00191622">
      <w:pPr>
        <w:spacing w:before="480" w:line="300" w:lineRule="atLeast"/>
        <w:ind w:left="397" w:right="397"/>
        <w:rPr>
          <w:b/>
        </w:rPr>
      </w:pPr>
      <w:r w:rsidRPr="00AA13A8">
        <w:t>DAVID BRADBURY</w:t>
      </w:r>
    </w:p>
    <w:p w:rsidR="00191622" w:rsidRDefault="00191622" w:rsidP="00191622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Assistant Treasurer</w:t>
      </w:r>
      <w:bookmarkEnd w:id="3"/>
    </w:p>
    <w:p w:rsidR="00191622" w:rsidRDefault="00191622" w:rsidP="00191622">
      <w:pPr>
        <w:pStyle w:val="SigningPageBreak"/>
        <w:ind w:left="397" w:right="397"/>
        <w:sectPr w:rsidR="00191622" w:rsidSect="00C31EC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191622" w:rsidRDefault="00191622" w:rsidP="00191622">
      <w:pPr>
        <w:pStyle w:val="A1"/>
      </w:pPr>
      <w:r w:rsidRPr="00AA13A8">
        <w:rPr>
          <w:rStyle w:val="CharSectnoAm"/>
        </w:rPr>
        <w:lastRenderedPageBreak/>
        <w:t>1</w:t>
      </w:r>
      <w:r>
        <w:tab/>
        <w:t>Name of regulation</w:t>
      </w:r>
    </w:p>
    <w:p w:rsidR="00191622" w:rsidRDefault="00191622" w:rsidP="00191622">
      <w:pPr>
        <w:pStyle w:val="A2"/>
      </w:pPr>
      <w:r>
        <w:tab/>
      </w:r>
      <w:r>
        <w:tab/>
        <w:t xml:space="preserve">This regulation is the </w:t>
      </w:r>
      <w:r w:rsidR="00451EB2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451EB2">
        <w:rPr>
          <w:i/>
        </w:rPr>
        <w:fldChar w:fldCharType="separate"/>
      </w:r>
      <w:r w:rsidR="001F5E9F" w:rsidRPr="001F5E9F">
        <w:rPr>
          <w:i/>
        </w:rPr>
        <w:t>A New Tax System (Goods and Services Tax) Amendment Regulation 2012 (No. 2)</w:t>
      </w:r>
      <w:r w:rsidR="00451EB2">
        <w:rPr>
          <w:i/>
        </w:rPr>
        <w:fldChar w:fldCharType="end"/>
      </w:r>
      <w:r>
        <w:t>.</w:t>
      </w:r>
    </w:p>
    <w:p w:rsidR="00191622" w:rsidRDefault="00191622" w:rsidP="00191622">
      <w:pPr>
        <w:pStyle w:val="A1"/>
      </w:pPr>
      <w:r w:rsidRPr="00AA13A8">
        <w:rPr>
          <w:rStyle w:val="CharSectnoAm"/>
        </w:rPr>
        <w:t>2</w:t>
      </w:r>
      <w:r>
        <w:tab/>
        <w:t>Commencement</w:t>
      </w:r>
    </w:p>
    <w:p w:rsidR="00191622" w:rsidRDefault="00191622" w:rsidP="00191622">
      <w:pPr>
        <w:pStyle w:val="A2"/>
      </w:pPr>
      <w:r>
        <w:tab/>
      </w:r>
      <w:r>
        <w:tab/>
        <w:t xml:space="preserve">This regulation commences on </w:t>
      </w:r>
      <w:r w:rsidR="00C31EC8">
        <w:t>1 July 2012</w:t>
      </w:r>
      <w:r>
        <w:t>.</w:t>
      </w:r>
    </w:p>
    <w:p w:rsidR="00191622" w:rsidRPr="00C31EC8" w:rsidRDefault="00191622" w:rsidP="00191622">
      <w:pPr>
        <w:pStyle w:val="A1"/>
        <w:rPr>
          <w:i/>
        </w:rPr>
      </w:pPr>
      <w:r w:rsidRPr="00AA13A8">
        <w:rPr>
          <w:rStyle w:val="CharSectnoAm"/>
        </w:rPr>
        <w:t>3</w:t>
      </w:r>
      <w:r>
        <w:tab/>
        <w:t xml:space="preserve">Amendment of </w:t>
      </w:r>
      <w:r w:rsidRPr="00C31EC8">
        <w:rPr>
          <w:i/>
        </w:rPr>
        <w:t>A New Tax System (Goods and Services</w:t>
      </w:r>
      <w:r w:rsidR="004C6C6B">
        <w:rPr>
          <w:i/>
        </w:rPr>
        <w:t xml:space="preserve"> Tax</w:t>
      </w:r>
      <w:r w:rsidRPr="00C31EC8">
        <w:rPr>
          <w:i/>
        </w:rPr>
        <w:t>) Regulatio</w:t>
      </w:r>
      <w:r w:rsidR="00C31EC8">
        <w:rPr>
          <w:i/>
        </w:rPr>
        <w:t>ns 1999</w:t>
      </w:r>
    </w:p>
    <w:p w:rsidR="00191622" w:rsidRDefault="00191622" w:rsidP="00191622">
      <w:pPr>
        <w:pStyle w:val="A2"/>
      </w:pPr>
      <w:r>
        <w:tab/>
      </w:r>
      <w:r>
        <w:tab/>
        <w:t xml:space="preserve">Schedule 1 amends the </w:t>
      </w:r>
      <w:r w:rsidRPr="00C31EC8">
        <w:rPr>
          <w:i/>
        </w:rPr>
        <w:t>A New Tax System (Goods and Services</w:t>
      </w:r>
      <w:r w:rsidR="004C6C6B">
        <w:rPr>
          <w:i/>
        </w:rPr>
        <w:t xml:space="preserve"> Tax</w:t>
      </w:r>
      <w:r w:rsidRPr="00C31EC8">
        <w:rPr>
          <w:i/>
        </w:rPr>
        <w:t>) Regulation</w:t>
      </w:r>
      <w:r w:rsidR="00F25F0C">
        <w:rPr>
          <w:i/>
        </w:rPr>
        <w:t>s</w:t>
      </w:r>
      <w:r w:rsidR="00C31EC8" w:rsidRPr="00C31EC8">
        <w:rPr>
          <w:i/>
        </w:rPr>
        <w:t xml:space="preserve"> 1999</w:t>
      </w:r>
      <w:r>
        <w:t>.</w:t>
      </w:r>
    </w:p>
    <w:p w:rsidR="00191622" w:rsidRDefault="00191622" w:rsidP="00C31EC8">
      <w:pPr>
        <w:pStyle w:val="MainBodySectionBreak"/>
        <w:sectPr w:rsidR="00191622" w:rsidSect="001916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622" w:rsidRDefault="00191622" w:rsidP="00C31EC8">
      <w:pPr>
        <w:pStyle w:val="AS"/>
      </w:pPr>
      <w:r w:rsidRPr="00AA13A8">
        <w:rPr>
          <w:rStyle w:val="CharAmSchNo"/>
        </w:rPr>
        <w:lastRenderedPageBreak/>
        <w:t>Schedule 1</w:t>
      </w:r>
      <w:r>
        <w:tab/>
      </w:r>
      <w:r w:rsidRPr="00AA13A8">
        <w:rPr>
          <w:rStyle w:val="CharAmSchText"/>
        </w:rPr>
        <w:t>Amendments</w:t>
      </w:r>
    </w:p>
    <w:p w:rsidR="00191622" w:rsidRDefault="00191622" w:rsidP="00C31EC8">
      <w:pPr>
        <w:pStyle w:val="ASref"/>
      </w:pPr>
      <w:r>
        <w:t>(section 3)</w:t>
      </w:r>
    </w:p>
    <w:p w:rsidR="002207D7" w:rsidRPr="002207D7" w:rsidRDefault="002207D7" w:rsidP="002207D7">
      <w:pPr>
        <w:pStyle w:val="Header"/>
        <w:rPr>
          <w:vanish/>
        </w:rPr>
      </w:pPr>
      <w:r w:rsidRPr="002207D7">
        <w:rPr>
          <w:vanish/>
        </w:rPr>
        <w:t xml:space="preserve">  </w:t>
      </w:r>
    </w:p>
    <w:p w:rsidR="0062786F" w:rsidRPr="004B5EBA" w:rsidRDefault="0062786F" w:rsidP="0062786F">
      <w:pPr>
        <w:pStyle w:val="A1S"/>
      </w:pPr>
      <w:r w:rsidRPr="004B5EBA">
        <w:t>[</w:t>
      </w:r>
      <w:fldSimple w:instr=" SEQ Sch1Item " w:fldLock="1">
        <w:r w:rsidR="001F5E9F">
          <w:rPr>
            <w:noProof/>
          </w:rPr>
          <w:t>1</w:t>
        </w:r>
      </w:fldSimple>
      <w:r w:rsidRPr="004B5EBA">
        <w:t>]</w:t>
      </w:r>
      <w:r w:rsidRPr="004B5EBA">
        <w:tab/>
        <w:t>Regulation 81-10.01</w:t>
      </w:r>
    </w:p>
    <w:p w:rsidR="00E1693E" w:rsidRPr="00055789" w:rsidRDefault="00E1693E" w:rsidP="00E1693E">
      <w:pPr>
        <w:pStyle w:val="A2S"/>
      </w:pPr>
      <w:r w:rsidRPr="00055789">
        <w:t>o</w:t>
      </w:r>
      <w:r w:rsidR="0062786F" w:rsidRPr="00055789">
        <w:t>mit</w:t>
      </w:r>
    </w:p>
    <w:p w:rsidR="0062786F" w:rsidRPr="00055789" w:rsidRDefault="0062786F" w:rsidP="00E1693E">
      <w:pPr>
        <w:pStyle w:val="A2S"/>
        <w:rPr>
          <w:i w:val="0"/>
        </w:rPr>
      </w:pPr>
      <w:r w:rsidRPr="00055789">
        <w:rPr>
          <w:i w:val="0"/>
        </w:rPr>
        <w:t>For subsection 81-10</w:t>
      </w:r>
      <w:r w:rsidR="00AA13A8">
        <w:rPr>
          <w:i w:val="0"/>
        </w:rPr>
        <w:t> </w:t>
      </w:r>
      <w:r w:rsidRPr="00055789">
        <w:rPr>
          <w:i w:val="0"/>
        </w:rPr>
        <w:t>(2)</w:t>
      </w:r>
    </w:p>
    <w:p w:rsidR="0062786F" w:rsidRPr="00055789" w:rsidRDefault="0062786F" w:rsidP="00D26C6F">
      <w:pPr>
        <w:pStyle w:val="A2S"/>
      </w:pPr>
      <w:r w:rsidRPr="00055789">
        <w:t>insert</w:t>
      </w:r>
    </w:p>
    <w:p w:rsidR="0062786F" w:rsidRPr="00055789" w:rsidRDefault="0062786F" w:rsidP="0062786F">
      <w:pPr>
        <w:pStyle w:val="R1"/>
      </w:pPr>
      <w:r w:rsidRPr="00055789">
        <w:tab/>
        <w:t>(1)</w:t>
      </w:r>
      <w:r w:rsidRPr="00055789">
        <w:tab/>
        <w:t>For subsection 81-10</w:t>
      </w:r>
      <w:r w:rsidR="00AA13A8">
        <w:t> </w:t>
      </w:r>
      <w:r w:rsidRPr="00055789">
        <w:t>(2)</w:t>
      </w:r>
    </w:p>
    <w:p w:rsidR="00191622" w:rsidRPr="00055789" w:rsidRDefault="00191622" w:rsidP="00191622">
      <w:pPr>
        <w:pStyle w:val="A1S"/>
      </w:pPr>
      <w:r w:rsidRPr="00055789">
        <w:t>[</w:t>
      </w:r>
      <w:fldSimple w:instr=" SEQ Sch1Item " w:fldLock="1">
        <w:r w:rsidR="001F5E9F">
          <w:rPr>
            <w:noProof/>
          </w:rPr>
          <w:t>2</w:t>
        </w:r>
      </w:fldSimple>
      <w:r w:rsidRPr="00055789">
        <w:t>]</w:t>
      </w:r>
      <w:r w:rsidRPr="00055789">
        <w:tab/>
      </w:r>
      <w:r w:rsidR="003934F4" w:rsidRPr="00055789">
        <w:t>Paragraph 81-10.01 (f)</w:t>
      </w:r>
      <w:r w:rsidR="000E7A5E">
        <w:t>, except the note</w:t>
      </w:r>
    </w:p>
    <w:p w:rsidR="003934F4" w:rsidRPr="00055789" w:rsidRDefault="003934F4" w:rsidP="00130EA5">
      <w:pPr>
        <w:pStyle w:val="A2S"/>
      </w:pPr>
      <w:r w:rsidRPr="00055789">
        <w:t>substitute</w:t>
      </w:r>
    </w:p>
    <w:p w:rsidR="003E12C7" w:rsidRPr="00055789" w:rsidRDefault="003E12C7" w:rsidP="003E12C7">
      <w:pPr>
        <w:pStyle w:val="P1"/>
      </w:pPr>
      <w:r w:rsidRPr="00055789">
        <w:tab/>
        <w:t>(</w:t>
      </w:r>
      <w:r w:rsidR="003934F4" w:rsidRPr="00055789">
        <w:t>f</w:t>
      </w:r>
      <w:r w:rsidRPr="00055789">
        <w:t>)</w:t>
      </w:r>
      <w:r w:rsidR="00DC2CB1" w:rsidRPr="00055789">
        <w:tab/>
        <w:t xml:space="preserve">a fee or charge for </w:t>
      </w:r>
      <w:r w:rsidR="00586695" w:rsidRPr="00055789">
        <w:t xml:space="preserve">the provision of information by an Australian government agency </w:t>
      </w:r>
      <w:r w:rsidR="003934F4" w:rsidRPr="00055789">
        <w:t xml:space="preserve">if the provision </w:t>
      </w:r>
      <w:r w:rsidR="00013551" w:rsidRPr="00055789">
        <w:t xml:space="preserve">of the information </w:t>
      </w:r>
      <w:r w:rsidR="003934F4" w:rsidRPr="00055789">
        <w:t>is of a non-</w:t>
      </w:r>
      <w:r w:rsidR="00DC2CB1" w:rsidRPr="00055789">
        <w:t>regulatory nature;</w:t>
      </w:r>
    </w:p>
    <w:p w:rsidR="00D56C67" w:rsidRPr="00055789" w:rsidRDefault="00D56C67" w:rsidP="003E12C7">
      <w:pPr>
        <w:pStyle w:val="P1"/>
      </w:pPr>
      <w:r w:rsidRPr="00055789">
        <w:tab/>
        <w:t>(</w:t>
      </w:r>
      <w:r w:rsidR="003934F4" w:rsidRPr="00055789">
        <w:t>g</w:t>
      </w:r>
      <w:r w:rsidRPr="00055789">
        <w:t>)</w:t>
      </w:r>
      <w:r w:rsidRPr="00055789">
        <w:tab/>
        <w:t xml:space="preserve">a fee or charge </w:t>
      </w:r>
      <w:r w:rsidR="003934F4" w:rsidRPr="00055789">
        <w:t>for a supply of a non-regulatory nature;</w:t>
      </w:r>
    </w:p>
    <w:p w:rsidR="002208CB" w:rsidRPr="00055789" w:rsidRDefault="003934F4" w:rsidP="0062786F">
      <w:pPr>
        <w:pStyle w:val="P1"/>
      </w:pPr>
      <w:r w:rsidRPr="00055789">
        <w:tab/>
        <w:t>(h)</w:t>
      </w:r>
      <w:r w:rsidRPr="00055789">
        <w:tab/>
        <w:t>a</w:t>
      </w:r>
      <w:r w:rsidR="000A090B" w:rsidRPr="00055789">
        <w:t xml:space="preserve"> </w:t>
      </w:r>
      <w:r w:rsidR="00F804C0" w:rsidRPr="00055789">
        <w:t>fee or charge for a supply by an Australian government agency</w:t>
      </w:r>
      <w:r w:rsidR="00293ECD" w:rsidRPr="00055789">
        <w:t>,</w:t>
      </w:r>
      <w:r w:rsidR="00F804C0" w:rsidRPr="00055789">
        <w:t xml:space="preserve"> where</w:t>
      </w:r>
      <w:r w:rsidR="0062786F" w:rsidRPr="00055789">
        <w:t xml:space="preserve"> </w:t>
      </w:r>
      <w:r w:rsidR="002208CB" w:rsidRPr="00055789">
        <w:tab/>
      </w:r>
      <w:r w:rsidR="00AD476B" w:rsidRPr="00055789">
        <w:t xml:space="preserve">the supply </w:t>
      </w:r>
      <w:r w:rsidR="00F804C0" w:rsidRPr="00055789">
        <w:t xml:space="preserve">may also be </w:t>
      </w:r>
      <w:r w:rsidR="00E53058" w:rsidRPr="00055789">
        <w:t>made</w:t>
      </w:r>
      <w:r w:rsidR="00F804C0" w:rsidRPr="00055789">
        <w:t xml:space="preserve"> by a </w:t>
      </w:r>
      <w:r w:rsidRPr="00055789">
        <w:t xml:space="preserve">supplier </w:t>
      </w:r>
      <w:r w:rsidR="0032001E" w:rsidRPr="00055789">
        <w:t>that</w:t>
      </w:r>
      <w:r w:rsidRPr="00055789">
        <w:t xml:space="preserve"> is not an Australian government </w:t>
      </w:r>
      <w:r w:rsidR="0034622A" w:rsidRPr="00055789">
        <w:t>agency</w:t>
      </w:r>
      <w:r w:rsidR="0062786F" w:rsidRPr="00055789">
        <w:t>.</w:t>
      </w:r>
    </w:p>
    <w:p w:rsidR="0062786F" w:rsidRPr="00055789" w:rsidRDefault="0062786F" w:rsidP="0062786F">
      <w:pPr>
        <w:pStyle w:val="A1S"/>
      </w:pPr>
      <w:r w:rsidRPr="00055789">
        <w:lastRenderedPageBreak/>
        <w:t>[</w:t>
      </w:r>
      <w:fldSimple w:instr=" SEQ Sch1Item " w:fldLock="1">
        <w:r w:rsidR="001F5E9F">
          <w:rPr>
            <w:noProof/>
          </w:rPr>
          <w:t>3</w:t>
        </w:r>
      </w:fldSimple>
      <w:r w:rsidRPr="00055789">
        <w:t>]</w:t>
      </w:r>
      <w:r w:rsidRPr="00055789">
        <w:tab/>
        <w:t>Regulation 81-10.01</w:t>
      </w:r>
    </w:p>
    <w:p w:rsidR="0062786F" w:rsidRPr="00055789" w:rsidRDefault="0062786F" w:rsidP="00D26C6F">
      <w:pPr>
        <w:pStyle w:val="A2S"/>
      </w:pPr>
      <w:r w:rsidRPr="00055789">
        <w:t>insert</w:t>
      </w:r>
    </w:p>
    <w:p w:rsidR="0062786F" w:rsidRPr="00055789" w:rsidRDefault="0062786F" w:rsidP="0062786F">
      <w:pPr>
        <w:pStyle w:val="R2"/>
      </w:pPr>
      <w:r w:rsidRPr="00055789">
        <w:tab/>
        <w:t>(2)</w:t>
      </w:r>
      <w:r w:rsidRPr="00055789">
        <w:tab/>
        <w:t xml:space="preserve">Despite </w:t>
      </w:r>
      <w:r w:rsidR="004B5EBA" w:rsidRPr="00055789">
        <w:t xml:space="preserve">subregulation </w:t>
      </w:r>
      <w:r w:rsidRPr="00055789">
        <w:t xml:space="preserve">(1), a fee or charge, the payment of which is </w:t>
      </w:r>
      <w:r w:rsidR="009328D7" w:rsidRPr="00055789">
        <w:t xml:space="preserve">covered by </w:t>
      </w:r>
      <w:r w:rsidRPr="00055789">
        <w:t>subsection 9-17</w:t>
      </w:r>
      <w:r w:rsidR="00AA13A8">
        <w:t> </w:t>
      </w:r>
      <w:r w:rsidRPr="00055789">
        <w:t xml:space="preserve">(3) or (4) of the Act, is not </w:t>
      </w:r>
      <w:r w:rsidR="00E1693E" w:rsidRPr="00055789">
        <w:t xml:space="preserve">a </w:t>
      </w:r>
      <w:r w:rsidRPr="00055789">
        <w:t>prescribed</w:t>
      </w:r>
      <w:r w:rsidR="00E1693E" w:rsidRPr="00055789">
        <w:t xml:space="preserve"> fee or charge</w:t>
      </w:r>
      <w:r w:rsidRPr="00055789">
        <w:t>.</w:t>
      </w:r>
    </w:p>
    <w:p w:rsidR="003934F4" w:rsidRPr="00055789" w:rsidRDefault="003934F4" w:rsidP="00D63910">
      <w:pPr>
        <w:pStyle w:val="A1S"/>
      </w:pPr>
      <w:r w:rsidRPr="00055789">
        <w:t>[</w:t>
      </w:r>
      <w:fldSimple w:instr=" SEQ Sch1Item " w:fldLock="1">
        <w:r w:rsidR="001F5E9F">
          <w:rPr>
            <w:noProof/>
          </w:rPr>
          <w:t>4</w:t>
        </w:r>
      </w:fldSimple>
      <w:r w:rsidRPr="00055789">
        <w:t>]</w:t>
      </w:r>
      <w:r w:rsidRPr="00055789">
        <w:tab/>
      </w:r>
      <w:r w:rsidR="0026623E" w:rsidRPr="00055789">
        <w:t>After r</w:t>
      </w:r>
      <w:r w:rsidRPr="00055789">
        <w:t xml:space="preserve">egulation </w:t>
      </w:r>
      <w:r w:rsidR="0026623E" w:rsidRPr="00055789">
        <w:t>81-10.01</w:t>
      </w:r>
    </w:p>
    <w:p w:rsidR="0026623E" w:rsidRPr="00055789" w:rsidRDefault="0026623E" w:rsidP="00130EA5">
      <w:pPr>
        <w:pStyle w:val="A2S"/>
      </w:pPr>
      <w:r w:rsidRPr="00055789">
        <w:t>insert</w:t>
      </w:r>
    </w:p>
    <w:p w:rsidR="003934F4" w:rsidRPr="00055789" w:rsidRDefault="0026623E" w:rsidP="000D51A6">
      <w:pPr>
        <w:pStyle w:val="HR"/>
        <w:ind w:left="1276" w:hanging="1276"/>
      </w:pPr>
      <w:r w:rsidRPr="00AA13A8">
        <w:rPr>
          <w:rStyle w:val="CharSectno"/>
        </w:rPr>
        <w:t>81-15.01</w:t>
      </w:r>
      <w:r w:rsidR="000D51A6" w:rsidRPr="00055789">
        <w:tab/>
      </w:r>
      <w:r w:rsidRPr="00055789">
        <w:t>Fees and charges which do not constitute consideration</w:t>
      </w:r>
    </w:p>
    <w:p w:rsidR="00834A1B" w:rsidRPr="00055789" w:rsidRDefault="00834A1B" w:rsidP="00834A1B">
      <w:pPr>
        <w:pStyle w:val="R1"/>
      </w:pPr>
      <w:r w:rsidRPr="00055789">
        <w:tab/>
      </w:r>
      <w:r w:rsidR="00882D52" w:rsidRPr="00055789">
        <w:t>(1)</w:t>
      </w:r>
      <w:r w:rsidRPr="00055789">
        <w:tab/>
        <w:t>For section 81-15</w:t>
      </w:r>
      <w:r w:rsidR="00005BE4" w:rsidRPr="00055789">
        <w:t xml:space="preserve"> </w:t>
      </w:r>
      <w:r w:rsidRPr="00055789">
        <w:t>of the Act, the following kinds of Australian fees and charges are prescribed:</w:t>
      </w:r>
    </w:p>
    <w:p w:rsidR="00834A1B" w:rsidRPr="00055789" w:rsidRDefault="00834A1B" w:rsidP="00834A1B">
      <w:pPr>
        <w:pStyle w:val="P1"/>
      </w:pPr>
      <w:r w:rsidRPr="00055789">
        <w:tab/>
        <w:t>(a)</w:t>
      </w:r>
      <w:r w:rsidRPr="00055789">
        <w:tab/>
      </w:r>
      <w:r w:rsidR="002E1274" w:rsidRPr="00055789">
        <w:t xml:space="preserve">a </w:t>
      </w:r>
      <w:r w:rsidRPr="00055789">
        <w:t xml:space="preserve">fee </w:t>
      </w:r>
      <w:r w:rsidR="002E1274" w:rsidRPr="00055789">
        <w:t>or</w:t>
      </w:r>
      <w:r w:rsidRPr="00055789">
        <w:t xml:space="preserve"> charge for:</w:t>
      </w:r>
    </w:p>
    <w:p w:rsidR="00834A1B" w:rsidRPr="00055789" w:rsidRDefault="00834A1B" w:rsidP="00834A1B">
      <w:pPr>
        <w:pStyle w:val="P2"/>
      </w:pPr>
      <w:r w:rsidRPr="00055789">
        <w:tab/>
        <w:t>(i)</w:t>
      </w:r>
      <w:r w:rsidRPr="00055789">
        <w:tab/>
        <w:t xml:space="preserve">the kerbside collection of waste; </w:t>
      </w:r>
      <w:r w:rsidR="0017679F" w:rsidRPr="00055789">
        <w:t>or</w:t>
      </w:r>
    </w:p>
    <w:p w:rsidR="00ED5464" w:rsidRPr="00055789" w:rsidRDefault="00834A1B" w:rsidP="00882D52">
      <w:pPr>
        <w:pStyle w:val="P2"/>
      </w:pPr>
      <w:r w:rsidRPr="00055789">
        <w:tab/>
        <w:t>(ii)</w:t>
      </w:r>
      <w:r w:rsidRPr="00055789">
        <w:tab/>
        <w:t>the supply, exchange or removal of bins or crates used in connection with kerbside collection of waste</w:t>
      </w:r>
      <w:r w:rsidR="004C6C6B" w:rsidRPr="00055789">
        <w:t>;</w:t>
      </w:r>
    </w:p>
    <w:p w:rsidR="00834A1B" w:rsidRPr="00055789" w:rsidRDefault="00834A1B" w:rsidP="00834A1B">
      <w:pPr>
        <w:pStyle w:val="P1"/>
      </w:pPr>
      <w:r w:rsidRPr="00055789">
        <w:tab/>
        <w:t>(b)</w:t>
      </w:r>
      <w:r w:rsidRPr="00055789">
        <w:tab/>
        <w:t>royalties charged in relation to natural resources;</w:t>
      </w:r>
    </w:p>
    <w:p w:rsidR="00834A1B" w:rsidRPr="00055789" w:rsidRDefault="00834A1B" w:rsidP="00834A1B">
      <w:pPr>
        <w:pStyle w:val="P1"/>
      </w:pPr>
      <w:r w:rsidRPr="00055789">
        <w:tab/>
        <w:t>(c)</w:t>
      </w:r>
      <w:r w:rsidRPr="00055789">
        <w:tab/>
      </w:r>
      <w:r w:rsidR="002E1274" w:rsidRPr="00055789">
        <w:t xml:space="preserve">a </w:t>
      </w:r>
      <w:r w:rsidRPr="00055789">
        <w:t>fee</w:t>
      </w:r>
      <w:r w:rsidR="002E1274" w:rsidRPr="00055789">
        <w:t xml:space="preserve"> or </w:t>
      </w:r>
      <w:r w:rsidR="00004A6A" w:rsidRPr="00055789">
        <w:t>charge</w:t>
      </w:r>
      <w:r w:rsidRPr="00055789">
        <w:t xml:space="preserve"> imposed on </w:t>
      </w:r>
      <w:r w:rsidR="002E1274" w:rsidRPr="00055789">
        <w:t>an industry</w:t>
      </w:r>
      <w:r w:rsidRPr="00055789">
        <w:t xml:space="preserve"> to finance regulatory or other </w:t>
      </w:r>
      <w:r w:rsidR="000E7A5E" w:rsidRPr="00055789">
        <w:t xml:space="preserve">government </w:t>
      </w:r>
      <w:r w:rsidRPr="00055789">
        <w:t>activities connected with the industr</w:t>
      </w:r>
      <w:r w:rsidR="002E1274" w:rsidRPr="00055789">
        <w:t>y</w:t>
      </w:r>
      <w:r w:rsidRPr="00055789">
        <w:t>;</w:t>
      </w:r>
    </w:p>
    <w:p w:rsidR="00834A1B" w:rsidRPr="00055789" w:rsidRDefault="00A95033" w:rsidP="00A95033">
      <w:pPr>
        <w:pStyle w:val="P1"/>
      </w:pPr>
      <w:r w:rsidRPr="00055789">
        <w:tab/>
        <w:t>(d)</w:t>
      </w:r>
      <w:r w:rsidRPr="00055789">
        <w:tab/>
      </w:r>
      <w:r w:rsidR="007046BA" w:rsidRPr="00055789">
        <w:t xml:space="preserve">a </w:t>
      </w:r>
      <w:r w:rsidR="002B5D75" w:rsidRPr="00055789">
        <w:t xml:space="preserve">fee </w:t>
      </w:r>
      <w:r w:rsidR="007046BA" w:rsidRPr="00055789">
        <w:t xml:space="preserve">or </w:t>
      </w:r>
      <w:r w:rsidR="002B5D75" w:rsidRPr="00055789">
        <w:t xml:space="preserve">charge to compensate </w:t>
      </w:r>
      <w:r w:rsidR="007046BA" w:rsidRPr="00055789">
        <w:t xml:space="preserve">an Australian </w:t>
      </w:r>
      <w:r w:rsidR="002B5D75" w:rsidRPr="00055789">
        <w:t xml:space="preserve">government </w:t>
      </w:r>
      <w:r w:rsidR="007046BA" w:rsidRPr="00055789">
        <w:t xml:space="preserve">agency </w:t>
      </w:r>
      <w:r w:rsidR="002B5D75" w:rsidRPr="00055789">
        <w:t xml:space="preserve">for costs </w:t>
      </w:r>
      <w:r w:rsidR="007046BA" w:rsidRPr="00055789">
        <w:t xml:space="preserve">incurred </w:t>
      </w:r>
      <w:r w:rsidR="009E0ABE" w:rsidRPr="00055789">
        <w:t xml:space="preserve">by the agency </w:t>
      </w:r>
      <w:r w:rsidR="002B5D75" w:rsidRPr="00055789">
        <w:t>in undertaking regulatory activi</w:t>
      </w:r>
      <w:r w:rsidR="002E1274" w:rsidRPr="00055789">
        <w:t>ti</w:t>
      </w:r>
      <w:r w:rsidR="002B5D75" w:rsidRPr="00055789">
        <w:t>es;</w:t>
      </w:r>
    </w:p>
    <w:p w:rsidR="00252629" w:rsidRPr="00055789" w:rsidRDefault="00252629" w:rsidP="00252629">
      <w:pPr>
        <w:pStyle w:val="P1"/>
      </w:pPr>
      <w:r w:rsidRPr="00055789">
        <w:tab/>
        <w:t>(e)</w:t>
      </w:r>
      <w:r w:rsidRPr="00055789">
        <w:tab/>
      </w:r>
      <w:r w:rsidR="007046BA" w:rsidRPr="00055789">
        <w:t xml:space="preserve">a </w:t>
      </w:r>
      <w:r w:rsidRPr="00055789">
        <w:t>fee</w:t>
      </w:r>
      <w:r w:rsidR="007046BA" w:rsidRPr="00055789">
        <w:t xml:space="preserve"> or</w:t>
      </w:r>
      <w:r w:rsidRPr="00055789">
        <w:t xml:space="preserve"> charge imposed </w:t>
      </w:r>
      <w:r w:rsidR="007046BA" w:rsidRPr="00055789">
        <w:t>in relation to a court</w:t>
      </w:r>
      <w:r w:rsidR="00DB2DE3" w:rsidRPr="00055789">
        <w:t>, tribunal, commission of inquiry</w:t>
      </w:r>
      <w:r w:rsidR="007046BA" w:rsidRPr="00055789">
        <w:t xml:space="preserve"> </w:t>
      </w:r>
      <w:r w:rsidRPr="00055789">
        <w:t>or Sheriff’s office;</w:t>
      </w:r>
    </w:p>
    <w:p w:rsidR="00252629" w:rsidRPr="00055789" w:rsidRDefault="00252629" w:rsidP="00252629">
      <w:pPr>
        <w:pStyle w:val="P1"/>
      </w:pPr>
      <w:r w:rsidRPr="00055789">
        <w:tab/>
        <w:t>(f)</w:t>
      </w:r>
      <w:r w:rsidRPr="00055789">
        <w:tab/>
      </w:r>
      <w:r w:rsidR="00130EA5" w:rsidRPr="00055789">
        <w:t xml:space="preserve">a </w:t>
      </w:r>
      <w:r w:rsidR="00360549" w:rsidRPr="00055789">
        <w:t>fee</w:t>
      </w:r>
      <w:r w:rsidR="00130EA5" w:rsidRPr="00055789">
        <w:t xml:space="preserve"> or</w:t>
      </w:r>
      <w:r w:rsidR="00360549" w:rsidRPr="00055789">
        <w:t xml:space="preserve"> charge for </w:t>
      </w:r>
      <w:r w:rsidR="00130EA5" w:rsidRPr="00055789">
        <w:t xml:space="preserve">a </w:t>
      </w:r>
      <w:r w:rsidR="00360549" w:rsidRPr="00055789">
        <w:t>suppl</w:t>
      </w:r>
      <w:r w:rsidR="00130EA5" w:rsidRPr="00055789">
        <w:t>y</w:t>
      </w:r>
      <w:r w:rsidR="00360549" w:rsidRPr="00055789">
        <w:t xml:space="preserve"> of a regulatory nature made by an Australian government agency;</w:t>
      </w:r>
    </w:p>
    <w:p w:rsidR="009A3FC2" w:rsidRPr="00055789" w:rsidRDefault="00034531" w:rsidP="00407025">
      <w:pPr>
        <w:pStyle w:val="P1"/>
      </w:pPr>
      <w:r w:rsidRPr="00055789">
        <w:tab/>
        <w:t>(g)</w:t>
      </w:r>
      <w:r w:rsidRPr="00055789">
        <w:tab/>
        <w:t>a fee or charge for entry to a national park;</w:t>
      </w:r>
    </w:p>
    <w:p w:rsidR="000E7A5E" w:rsidRDefault="00360549" w:rsidP="001F0ECD">
      <w:pPr>
        <w:pStyle w:val="P1"/>
      </w:pPr>
      <w:r w:rsidRPr="00055789">
        <w:tab/>
        <w:t>(</w:t>
      </w:r>
      <w:r w:rsidR="00034531" w:rsidRPr="00055789">
        <w:t>h</w:t>
      </w:r>
      <w:r w:rsidRPr="00055789">
        <w:t>)</w:t>
      </w:r>
      <w:r w:rsidRPr="00055789">
        <w:tab/>
        <w:t>any other fee</w:t>
      </w:r>
      <w:r w:rsidR="00F82B22" w:rsidRPr="00055789">
        <w:t xml:space="preserve"> or</w:t>
      </w:r>
      <w:r w:rsidRPr="00055789">
        <w:t xml:space="preserve"> charge</w:t>
      </w:r>
      <w:r w:rsidR="000E7A5E">
        <w:t>:</w:t>
      </w:r>
    </w:p>
    <w:p w:rsidR="000E7A5E" w:rsidRDefault="000E7A5E" w:rsidP="000E7A5E">
      <w:pPr>
        <w:pStyle w:val="P2"/>
      </w:pPr>
      <w:r>
        <w:lastRenderedPageBreak/>
        <w:tab/>
        <w:t>(i)</w:t>
      </w:r>
      <w:r>
        <w:tab/>
      </w:r>
      <w:r w:rsidR="00BA042C" w:rsidRPr="00055789">
        <w:t>specified</w:t>
      </w:r>
      <w:r w:rsidR="00360549" w:rsidRPr="00055789">
        <w:t xml:space="preserve"> in the </w:t>
      </w:r>
      <w:r w:rsidR="00360549" w:rsidRPr="000E7A5E">
        <w:rPr>
          <w:i/>
        </w:rPr>
        <w:t xml:space="preserve">A New Tax System (Goods </w:t>
      </w:r>
      <w:r>
        <w:rPr>
          <w:i/>
        </w:rPr>
        <w:br/>
      </w:r>
      <w:r w:rsidR="00360549" w:rsidRPr="000E7A5E">
        <w:rPr>
          <w:i/>
        </w:rPr>
        <w:t>and Services Tax) (Exempt Taxes, Fees and Charges) Determination 2011 (No.</w:t>
      </w:r>
      <w:r w:rsidR="000D51A6" w:rsidRPr="000E7A5E">
        <w:rPr>
          <w:i/>
        </w:rPr>
        <w:t xml:space="preserve"> </w:t>
      </w:r>
      <w:r w:rsidR="00360549" w:rsidRPr="000E7A5E">
        <w:rPr>
          <w:i/>
        </w:rPr>
        <w:t>1)</w:t>
      </w:r>
      <w:r>
        <w:t>,</w:t>
      </w:r>
      <w:r w:rsidR="00FB0E2B" w:rsidRPr="00055789">
        <w:t xml:space="preserve"> as in force immediately before </w:t>
      </w:r>
      <w:r w:rsidR="009409B2" w:rsidRPr="00055789">
        <w:t xml:space="preserve">the commencement of Schedule 4 to the </w:t>
      </w:r>
      <w:r w:rsidR="000D51A6" w:rsidRPr="000E7A5E">
        <w:rPr>
          <w:i/>
        </w:rPr>
        <w:t>Tax Laws Amendment</w:t>
      </w:r>
      <w:r w:rsidR="009409B2" w:rsidRPr="000E7A5E">
        <w:rPr>
          <w:i/>
        </w:rPr>
        <w:t xml:space="preserve"> (2011 Measures No</w:t>
      </w:r>
      <w:r w:rsidR="00DC2218" w:rsidRPr="000E7A5E">
        <w:rPr>
          <w:i/>
        </w:rPr>
        <w:t>.</w:t>
      </w:r>
      <w:r w:rsidR="009409B2" w:rsidRPr="000E7A5E">
        <w:rPr>
          <w:i/>
        </w:rPr>
        <w:t xml:space="preserve"> 2) Act 2011</w:t>
      </w:r>
      <w:r>
        <w:t>; and</w:t>
      </w:r>
    </w:p>
    <w:p w:rsidR="00680646" w:rsidRPr="00055789" w:rsidRDefault="000E7A5E" w:rsidP="000E7A5E">
      <w:pPr>
        <w:pStyle w:val="P2"/>
      </w:pPr>
      <w:r>
        <w:tab/>
        <w:t>(ii)</w:t>
      </w:r>
      <w:r>
        <w:tab/>
      </w:r>
      <w:r w:rsidR="00383C34">
        <w:t>imposed before 1 July 2013.</w:t>
      </w:r>
    </w:p>
    <w:p w:rsidR="00882D52" w:rsidRPr="00055789" w:rsidRDefault="00882D52" w:rsidP="00882D52">
      <w:pPr>
        <w:pStyle w:val="R2"/>
        <w:rPr>
          <w:highlight w:val="yellow"/>
        </w:rPr>
      </w:pPr>
      <w:r w:rsidRPr="00055789">
        <w:tab/>
        <w:t>(2)</w:t>
      </w:r>
      <w:r w:rsidRPr="00055789">
        <w:tab/>
        <w:t>In this regulation:</w:t>
      </w:r>
    </w:p>
    <w:p w:rsidR="00882D52" w:rsidRPr="00055789" w:rsidRDefault="00882D52" w:rsidP="00882D52">
      <w:pPr>
        <w:pStyle w:val="definition"/>
      </w:pPr>
      <w:r w:rsidRPr="00055789">
        <w:rPr>
          <w:b/>
          <w:i/>
        </w:rPr>
        <w:t>waste</w:t>
      </w:r>
      <w:r w:rsidRPr="00055789">
        <w:t xml:space="preserve"> includ</w:t>
      </w:r>
      <w:r w:rsidR="00AA13A8">
        <w:t>es green waste and recyclables.</w:t>
      </w:r>
    </w:p>
    <w:p w:rsidR="003D6429" w:rsidRPr="00055789" w:rsidRDefault="003D6429" w:rsidP="000D51A6">
      <w:pPr>
        <w:pStyle w:val="HR"/>
        <w:ind w:left="1276" w:hanging="1276"/>
      </w:pPr>
      <w:r w:rsidRPr="00AA13A8">
        <w:rPr>
          <w:rStyle w:val="CharSectno"/>
        </w:rPr>
        <w:t>81-15.02</w:t>
      </w:r>
      <w:r w:rsidR="00E77D8E" w:rsidRPr="00055789">
        <w:tab/>
      </w:r>
      <w:r w:rsidR="00231924" w:rsidRPr="00055789">
        <w:t xml:space="preserve">Fees and charges </w:t>
      </w:r>
      <w:r w:rsidR="00EF2CC5" w:rsidRPr="00055789">
        <w:t>covered by</w:t>
      </w:r>
      <w:r w:rsidR="00231924" w:rsidRPr="00055789">
        <w:t xml:space="preserve"> </w:t>
      </w:r>
      <w:r w:rsidR="000E7A5E">
        <w:t>regulations 81</w:t>
      </w:r>
      <w:r w:rsidR="000E7A5E">
        <w:noBreakHyphen/>
      </w:r>
      <w:r w:rsidR="000D51A6" w:rsidRPr="00055789">
        <w:t>10.01 and 81-15.01</w:t>
      </w:r>
    </w:p>
    <w:p w:rsidR="00C04B90" w:rsidRPr="00AA13A8" w:rsidRDefault="003D6429" w:rsidP="003D6429">
      <w:pPr>
        <w:pStyle w:val="R1"/>
      </w:pPr>
      <w:r w:rsidRPr="00AA13A8">
        <w:tab/>
      </w:r>
      <w:r w:rsidR="00F25F0C" w:rsidRPr="00AA13A8">
        <w:t>(1)</w:t>
      </w:r>
      <w:r w:rsidRPr="00AA13A8">
        <w:tab/>
      </w:r>
      <w:r w:rsidR="00C04B90" w:rsidRPr="00AA13A8">
        <w:t xml:space="preserve">The payment of a fee or charge covered by both </w:t>
      </w:r>
      <w:r w:rsidR="000E7A5E" w:rsidRPr="00AA13A8">
        <w:t>paragraph 81</w:t>
      </w:r>
      <w:r w:rsidR="000E7A5E" w:rsidRPr="00AA13A8">
        <w:noBreakHyphen/>
        <w:t>10.01 (1) (g)</w:t>
      </w:r>
      <w:r w:rsidR="000E7A5E">
        <w:t xml:space="preserve"> and </w:t>
      </w:r>
      <w:r w:rsidR="00C04B90" w:rsidRPr="00AA13A8">
        <w:t>regulation 81-15.01, or the discharge of a liability to pay the fee or charge, is not to be treated as the provision of consideration.</w:t>
      </w:r>
    </w:p>
    <w:p w:rsidR="00C04B90" w:rsidRPr="00AA13A8" w:rsidRDefault="00C04B90" w:rsidP="00C04B90">
      <w:pPr>
        <w:pStyle w:val="R2"/>
      </w:pPr>
      <w:r w:rsidRPr="00AA13A8">
        <w:tab/>
        <w:t>(2)</w:t>
      </w:r>
      <w:r w:rsidRPr="00AA13A8">
        <w:tab/>
        <w:t xml:space="preserve">The payment of a fee or charge covered by both </w:t>
      </w:r>
      <w:r w:rsidR="000E7A5E" w:rsidRPr="00AA13A8">
        <w:t>paragraph 81-10.01 (1) (a), (b), (c), (d), (e), (f) or (h)</w:t>
      </w:r>
      <w:r w:rsidR="000E7A5E">
        <w:t xml:space="preserve"> and </w:t>
      </w:r>
      <w:r w:rsidRPr="00AA13A8">
        <w:t>regulation 81</w:t>
      </w:r>
      <w:r w:rsidRPr="00AA13A8">
        <w:noBreakHyphen/>
        <w:t>15.01, or the discharge of a liability to pay the fee or charge, is to be treated as the provision of consideration.</w:t>
      </w:r>
    </w:p>
    <w:p w:rsidR="00D00DA4" w:rsidRPr="00882D52" w:rsidRDefault="00F25F0C" w:rsidP="00F25F0C">
      <w:pPr>
        <w:pStyle w:val="R2"/>
      </w:pPr>
      <w:r w:rsidRPr="00055789">
        <w:tab/>
        <w:t>(</w:t>
      </w:r>
      <w:r w:rsidR="009663FD">
        <w:t>3</w:t>
      </w:r>
      <w:r w:rsidRPr="00055789">
        <w:t>)</w:t>
      </w:r>
      <w:r w:rsidRPr="00055789">
        <w:tab/>
        <w:t xml:space="preserve">However, payment of </w:t>
      </w:r>
      <w:r w:rsidR="008726CE" w:rsidRPr="00055789">
        <w:t>a</w:t>
      </w:r>
      <w:r w:rsidRPr="00055789">
        <w:t xml:space="preserve"> fee or charge</w:t>
      </w:r>
      <w:r w:rsidR="00D00DA4" w:rsidRPr="00055789">
        <w:t xml:space="preserve"> </w:t>
      </w:r>
      <w:r w:rsidR="009328D7" w:rsidRPr="00055789">
        <w:t xml:space="preserve">covered by </w:t>
      </w:r>
      <w:r w:rsidR="00D00DA4" w:rsidRPr="00882D52">
        <w:t>both regulations 81-10.01 and 81-15.01</w:t>
      </w:r>
      <w:r w:rsidR="00222463" w:rsidRPr="00882D52">
        <w:t>, or the discharge of a liability to pay the fee or charge,</w:t>
      </w:r>
      <w:r w:rsidR="00D00DA4" w:rsidRPr="00882D52">
        <w:t xml:space="preserve"> is not to be treated as the provision of consideration if</w:t>
      </w:r>
      <w:r w:rsidR="000E7A5E">
        <w:t xml:space="preserve"> the fee or charge</w:t>
      </w:r>
      <w:r w:rsidR="00D00DA4" w:rsidRPr="00882D52">
        <w:t>:</w:t>
      </w:r>
    </w:p>
    <w:p w:rsidR="00D00DA4" w:rsidRPr="00882D52" w:rsidRDefault="00D00DA4" w:rsidP="00D00DA4">
      <w:pPr>
        <w:pStyle w:val="P1"/>
      </w:pPr>
      <w:r w:rsidRPr="00882D52">
        <w:tab/>
        <w:t>(a)</w:t>
      </w:r>
      <w:r w:rsidRPr="00882D52">
        <w:tab/>
        <w:t xml:space="preserve">is </w:t>
      </w:r>
      <w:r w:rsidR="002E26F1" w:rsidRPr="00882D52">
        <w:t xml:space="preserve">specified </w:t>
      </w:r>
      <w:r w:rsidR="008726CE" w:rsidRPr="00882D52">
        <w:t>in</w:t>
      </w:r>
      <w:r w:rsidR="000D51A6">
        <w:t xml:space="preserve"> the</w:t>
      </w:r>
      <w:r w:rsidR="008726CE" w:rsidRPr="00882D52">
        <w:t xml:space="preserve"> </w:t>
      </w:r>
      <w:r w:rsidR="008726CE" w:rsidRPr="00882D52">
        <w:rPr>
          <w:i/>
        </w:rPr>
        <w:t>A New Tax System (Goods and Services Tax) (Exempt Taxes, Fees and Charges) Determination 2011 (No.</w:t>
      </w:r>
      <w:r w:rsidR="000D51A6">
        <w:rPr>
          <w:i/>
        </w:rPr>
        <w:t xml:space="preserve"> </w:t>
      </w:r>
      <w:r w:rsidR="008726CE" w:rsidRPr="00882D52">
        <w:rPr>
          <w:i/>
        </w:rPr>
        <w:t>1)</w:t>
      </w:r>
      <w:r w:rsidR="008726CE" w:rsidRPr="000D51A6">
        <w:t>,</w:t>
      </w:r>
      <w:r w:rsidR="008726CE" w:rsidRPr="00882D52">
        <w:t xml:space="preserve"> as in force immediately before </w:t>
      </w:r>
      <w:r w:rsidRPr="00882D52">
        <w:t xml:space="preserve">the commencement of Schedule 4 to the </w:t>
      </w:r>
      <w:r w:rsidR="000D51A6">
        <w:rPr>
          <w:i/>
        </w:rPr>
        <w:t xml:space="preserve">Tax Laws Amendment </w:t>
      </w:r>
      <w:r w:rsidRPr="00882D52">
        <w:rPr>
          <w:i/>
        </w:rPr>
        <w:t>(2011 Measures No</w:t>
      </w:r>
      <w:r w:rsidR="000D51A6">
        <w:rPr>
          <w:i/>
        </w:rPr>
        <w:t>.</w:t>
      </w:r>
      <w:r w:rsidRPr="00882D52">
        <w:rPr>
          <w:i/>
        </w:rPr>
        <w:t xml:space="preserve"> 2) Act 2011</w:t>
      </w:r>
      <w:r w:rsidRPr="00882D52">
        <w:t>; and</w:t>
      </w:r>
    </w:p>
    <w:p w:rsidR="00D00DA4" w:rsidRPr="00882D52" w:rsidRDefault="00D00DA4" w:rsidP="00D00DA4">
      <w:pPr>
        <w:pStyle w:val="P1"/>
      </w:pPr>
      <w:r w:rsidRPr="00882D52">
        <w:tab/>
        <w:t>(b)</w:t>
      </w:r>
      <w:r w:rsidRPr="00882D52">
        <w:tab/>
        <w:t>was imposed before 1 July 2013.</w:t>
      </w:r>
    </w:p>
    <w:p w:rsidR="00191622" w:rsidRDefault="00191622" w:rsidP="00C31EC8">
      <w:pPr>
        <w:pStyle w:val="SchedSectionBreak"/>
        <w:sectPr w:rsidR="00191622" w:rsidSect="00C31EC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622" w:rsidRDefault="00191622" w:rsidP="00C31EC8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191622" w:rsidRDefault="00191622" w:rsidP="00C31EC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191622" w:rsidRDefault="00191622" w:rsidP="00C31EC8">
      <w:pPr>
        <w:pStyle w:val="NotesSectionBreak"/>
        <w:sectPr w:rsidR="00191622" w:rsidSect="00C31EC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622" w:rsidRPr="00191622" w:rsidRDefault="00191622" w:rsidP="00191622"/>
    <w:sectPr w:rsidR="00191622" w:rsidRPr="00191622" w:rsidSect="00191622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51" w:rsidRDefault="00BF4F51">
      <w:r>
        <w:separator/>
      </w:r>
    </w:p>
  </w:endnote>
  <w:endnote w:type="continuationSeparator" w:id="0">
    <w:p w:rsidR="00BF4F51" w:rsidRDefault="00BF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C31EC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F6DB8">
      <w:tc>
        <w:tcPr>
          <w:tcW w:w="1134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jc w:val="right"/>
          </w:pPr>
          <w:fldSimple w:instr=" REF Year \*Charformat ">
            <w:r w:rsidR="001F5E9F">
              <w:t>2012</w:t>
            </w:r>
          </w:fldSimple>
          <w:r w:rsidRPr="007F6065">
            <w:t xml:space="preserve">, </w:t>
          </w:r>
          <w:fldSimple w:instr=" REF refno \*Charformat ">
            <w:r w:rsidR="001F5E9F">
              <w:t>148</w:t>
            </w:r>
          </w:fldSimple>
        </w:p>
      </w:tc>
    </w:tr>
  </w:tbl>
  <w:p w:rsidR="006F6DB8" w:rsidRDefault="006F6DB8" w:rsidP="00C31E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C31EC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F6DB8">
      <w:tc>
        <w:tcPr>
          <w:tcW w:w="1134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jc w:val="right"/>
          </w:pPr>
          <w:fldSimple w:instr=" REF Year \*Charformat ">
            <w:r w:rsidR="001F5E9F">
              <w:t>2012</w:t>
            </w:r>
          </w:fldSimple>
          <w:r w:rsidRPr="007F6065">
            <w:t xml:space="preserve">, </w:t>
          </w:r>
          <w:fldSimple w:instr=" REF refno \*Charformat ">
            <w:r w:rsidR="001F5E9F">
              <w:t>148</w:t>
            </w:r>
          </w:fldSimple>
        </w:p>
      </w:tc>
    </w:tr>
  </w:tbl>
  <w:p w:rsidR="006F6DB8" w:rsidRDefault="006F6DB8" w:rsidP="00C31E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A41806" w:rsidRDefault="006F6DB8" w:rsidP="00C31EC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F6DB8" w:rsidRPr="00A41806">
      <w:tc>
        <w:tcPr>
          <w:tcW w:w="1191" w:type="dxa"/>
          <w:shd w:val="clear" w:color="auto" w:fill="auto"/>
        </w:tcPr>
        <w:p w:rsidR="006F6DB8" w:rsidRPr="00A41806" w:rsidRDefault="006F6DB8" w:rsidP="00C31EC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1F5E9F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1F5E9F">
            <w:fldChar w:fldCharType="separate"/>
          </w:r>
          <w:r w:rsidR="001F5E9F">
            <w:t>148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1F5E9F">
            <w:t>A New Tax System (Goods and Services Tax)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F6DB8" w:rsidRPr="005968DD" w:rsidRDefault="006F6DB8" w:rsidP="00C31EC8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6F6DB8" w:rsidRPr="00A41806" w:rsidRDefault="006F6DB8" w:rsidP="00C31EC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556EB9" w:rsidRDefault="00383C34" w:rsidP="00C31EC8">
    <w:pPr>
      <w:pStyle w:val="FooterCitation"/>
    </w:pPr>
    <w:r>
      <w:rPr>
        <w:noProof/>
      </w:rPr>
      <w:t>G:\Drafting-Unit 2\#final 12xxxxx\1204316A ANTS (GST) Amdt Reg 2012 (No.  )\Client version\1204316A-120613Z.doc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A41806" w:rsidRDefault="006F6DB8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F6DB8" w:rsidRPr="00A41806">
      <w:tc>
        <w:tcPr>
          <w:tcW w:w="1134" w:type="dxa"/>
        </w:tcPr>
        <w:p w:rsidR="006F6DB8" w:rsidRPr="00A41806" w:rsidRDefault="006F6DB8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6F6DB8" w:rsidRPr="00EF2F9D" w:rsidRDefault="006F6DB8" w:rsidP="008C15A7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91" w:type="dxa"/>
        </w:tcPr>
        <w:p w:rsidR="006F6DB8" w:rsidRPr="00A41806" w:rsidRDefault="006F6DB8" w:rsidP="008C15A7">
          <w:pPr>
            <w:pStyle w:val="Footer"/>
            <w:spacing w:before="20"/>
            <w:jc w:val="right"/>
          </w:pPr>
          <w:fldSimple w:instr=" REF Year \*Charformat ">
            <w:r w:rsidR="001F5E9F">
              <w:t>2012</w:t>
            </w:r>
          </w:fldSimple>
          <w:r w:rsidRPr="00A41806">
            <w:t xml:space="preserve">, </w:t>
          </w:r>
          <w:fldSimple w:instr=" REF refno \*Charformat ">
            <w:r w:rsidR="001F5E9F">
              <w:t>148</w:t>
            </w:r>
          </w:fldSimple>
        </w:p>
      </w:tc>
    </w:tr>
  </w:tbl>
  <w:p w:rsidR="006F6DB8" w:rsidRPr="00A41806" w:rsidRDefault="006F6DB8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6F6DB8" w:rsidRPr="004675CE" w:rsidRDefault="006F6DB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F6DB8" w:rsidRPr="004675CE" w:rsidRDefault="00383C3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6F6DB8" w:rsidRPr="004675CE" w:rsidRDefault="006F6DB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F6DB8" w:rsidRPr="004675CE" w:rsidRDefault="00383C3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F6DB8" w:rsidRPr="008D3896">
      <w:tc>
        <w:tcPr>
          <w:tcW w:w="1191" w:type="dxa"/>
        </w:tcPr>
        <w:p w:rsidR="006F6DB8" w:rsidRPr="008D3896" w:rsidRDefault="006F6DB8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6F6DB8" w:rsidRPr="00EF2F9D" w:rsidRDefault="006F6DB8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6F6DB8" w:rsidRPr="008D3896" w:rsidRDefault="006F6DB8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6F6DB8" w:rsidRDefault="006F6DB8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6F6DB8" w:rsidRPr="004675CE" w:rsidRDefault="006F6DB8">
                <w:pPr>
                  <w:pStyle w:val="FooterDraft"/>
                </w:pPr>
                <w:r w:rsidRPr="004675CE">
                  <w:t>DRAFT ONLY</w:t>
                </w:r>
              </w:p>
              <w:p w:rsidR="006F6DB8" w:rsidRPr="004675CE" w:rsidRDefault="00383C34">
                <w:pPr>
                  <w:pStyle w:val="FooterInfo"/>
                </w:pPr>
                <w:r>
                  <w:rPr>
                    <w:noProof/>
                  </w:rPr>
                  <w:t>1204316A-120613Z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A41806" w:rsidRDefault="006F6DB8" w:rsidP="00C31EC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F6DB8" w:rsidRPr="00A41806">
      <w:tc>
        <w:tcPr>
          <w:tcW w:w="1191" w:type="dxa"/>
          <w:shd w:val="clear" w:color="auto" w:fill="auto"/>
        </w:tcPr>
        <w:p w:rsidR="006F6DB8" w:rsidRPr="00A41806" w:rsidRDefault="006F6DB8" w:rsidP="00C31EC8">
          <w:pPr>
            <w:pStyle w:val="Footer"/>
            <w:spacing w:before="20"/>
          </w:pPr>
          <w:fldSimple w:instr=" REF Year \*Charformat ">
            <w:r w:rsidR="001F5E9F">
              <w:t>2012</w:t>
            </w:r>
          </w:fldSimple>
          <w:r w:rsidRPr="00A41806">
            <w:t xml:space="preserve">, </w:t>
          </w:r>
          <w:fldSimple w:instr=" REF refno \*Charformat ">
            <w:r w:rsidR="001F5E9F">
              <w:t>148</w:t>
            </w:r>
          </w:fldSimple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6F6DB8" w:rsidRPr="0014079B" w:rsidRDefault="006F6DB8" w:rsidP="00C31EC8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6F6DB8" w:rsidRPr="00094457" w:rsidRDefault="006F6DB8" w:rsidP="00C31EC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C31E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6F6DB8" w:rsidRPr="004675CE" w:rsidRDefault="006F6DB8" w:rsidP="00C31EC8">
                <w:pPr>
                  <w:pStyle w:val="FooterDraft"/>
                </w:pPr>
              </w:p>
              <w:p w:rsidR="006F6DB8" w:rsidRPr="004675CE" w:rsidRDefault="00383C34" w:rsidP="00C31EC8">
                <w:pPr>
                  <w:pStyle w:val="FooterInfo"/>
                </w:pPr>
                <w:r>
                  <w:rPr>
                    <w:noProof/>
                  </w:rPr>
                  <w:t>1204316A-120613Z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C31EC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F6DB8">
      <w:tc>
        <w:tcPr>
          <w:tcW w:w="1134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jc w:val="right"/>
          </w:pPr>
          <w:fldSimple w:instr=" REF Year \*Charformat ">
            <w:r w:rsidR="001F5E9F">
              <w:t>2012</w:t>
            </w:r>
          </w:fldSimple>
          <w:r w:rsidRPr="007F6065">
            <w:t xml:space="preserve">, </w:t>
          </w:r>
          <w:fldSimple w:instr=" REF refno \*Charformat ">
            <w:r w:rsidR="001F5E9F">
              <w:t>148</w:t>
            </w:r>
          </w:fldSimple>
        </w:p>
      </w:tc>
    </w:tr>
  </w:tbl>
  <w:p w:rsidR="006F6DB8" w:rsidRDefault="006F6DB8" w:rsidP="00C31E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A41806" w:rsidRDefault="006F6DB8" w:rsidP="00C31EC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F6DB8" w:rsidRPr="00A41806">
      <w:tc>
        <w:tcPr>
          <w:tcW w:w="1191" w:type="dxa"/>
          <w:shd w:val="clear" w:color="auto" w:fill="auto"/>
        </w:tcPr>
        <w:p w:rsidR="006F6DB8" w:rsidRPr="00A41806" w:rsidRDefault="006F6DB8" w:rsidP="00C31EC8">
          <w:pPr>
            <w:pStyle w:val="Footer"/>
            <w:spacing w:before="20"/>
          </w:pPr>
          <w:fldSimple w:instr=" REF Year \*Charformat ">
            <w:r w:rsidR="001F5E9F">
              <w:t>2012</w:t>
            </w:r>
          </w:fldSimple>
          <w:r w:rsidRPr="00A41806">
            <w:t xml:space="preserve">, </w:t>
          </w:r>
          <w:fldSimple w:instr=" REF refno \*Charformat ">
            <w:r w:rsidR="001F5E9F">
              <w:t>148</w:t>
            </w:r>
          </w:fldSimple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6F6DB8" w:rsidRPr="00845B98" w:rsidRDefault="006F6DB8" w:rsidP="00C31EC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F6DB8" w:rsidRPr="00A41806" w:rsidRDefault="006F6DB8" w:rsidP="00C31EC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556EB9" w:rsidRDefault="00383C34" w:rsidP="00C31EC8">
    <w:pPr>
      <w:pStyle w:val="FooterCitation"/>
    </w:pPr>
    <w:r>
      <w:rPr>
        <w:noProof/>
      </w:rPr>
      <w:t>G:\Drafting-Unit 2\#final 12xxxxx\1204316A ANTS (GST) Amdt Reg 2012 (No.  )\Client version\1204316A-120613Z.doc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 w:rsidP="00C31EC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F6DB8">
      <w:tc>
        <w:tcPr>
          <w:tcW w:w="1134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fldSimple w:instr=" REF  Citation\*charformat ">
            <w:r w:rsidR="001F5E9F">
              <w:t>A New Tax System (Goods and Services Tax)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6F6DB8" w:rsidRPr="007F6065" w:rsidRDefault="006F6DB8" w:rsidP="00C31EC8">
          <w:pPr>
            <w:pStyle w:val="Footer"/>
            <w:spacing w:before="20"/>
            <w:jc w:val="right"/>
          </w:pPr>
          <w:fldSimple w:instr=" REF Year \*Charformat ">
            <w:r w:rsidR="001F5E9F">
              <w:t>2012</w:t>
            </w:r>
          </w:fldSimple>
          <w:r w:rsidRPr="007F6065">
            <w:t xml:space="preserve">, </w:t>
          </w:r>
          <w:fldSimple w:instr=" REF refno \*Charformat ">
            <w:r w:rsidR="001F5E9F">
              <w:t>148</w:t>
            </w:r>
          </w:fldSimple>
        </w:p>
      </w:tc>
    </w:tr>
  </w:tbl>
  <w:p w:rsidR="006F6DB8" w:rsidRDefault="006F6DB8" w:rsidP="00C31E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6F6DB8" w:rsidRPr="004675CE" w:rsidRDefault="006F6DB8" w:rsidP="00954810">
                <w:pPr>
                  <w:pStyle w:val="FooterDraft"/>
                </w:pPr>
              </w:p>
              <w:p w:rsidR="006F6DB8" w:rsidRPr="004675CE" w:rsidRDefault="00383C34" w:rsidP="00C31EC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383C34">
                  <w:rPr>
                    <w:rFonts w:ascii="Arial" w:hAnsi="Arial" w:cs="Arial"/>
                    <w:noProof/>
                    <w:sz w:val="12"/>
                    <w:szCs w:val="12"/>
                  </w:rPr>
                  <w:t>1204316A-120613Z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A41806" w:rsidRDefault="006F6DB8" w:rsidP="00C31EC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F6DB8" w:rsidRPr="00845B98">
      <w:tc>
        <w:tcPr>
          <w:tcW w:w="1191" w:type="dxa"/>
          <w:shd w:val="clear" w:color="auto" w:fill="auto"/>
        </w:tcPr>
        <w:p w:rsidR="006F6DB8" w:rsidRPr="00A41806" w:rsidRDefault="006F6DB8" w:rsidP="00C31EC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1F5E9F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1F5E9F">
            <w:fldChar w:fldCharType="separate"/>
          </w:r>
          <w:r w:rsidR="001F5E9F">
            <w:t>148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F6DB8" w:rsidRPr="00EF2F9D" w:rsidRDefault="006F6DB8" w:rsidP="00C31EC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1F5E9F">
            <w:t>A New Tax System (Goods and Services Tax)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F6DB8" w:rsidRPr="00845B98" w:rsidRDefault="006F6DB8" w:rsidP="00C31EC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1F5E9F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F6DB8" w:rsidRPr="00A41806" w:rsidRDefault="006F6DB8" w:rsidP="00C31EC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6F6DB8" w:rsidRPr="001F5E9F" w:rsidRDefault="006F6DB8" w:rsidP="001F5E9F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Pr="00556EB9" w:rsidRDefault="00383C34" w:rsidP="00C31EC8">
    <w:pPr>
      <w:pStyle w:val="FooterCitation"/>
    </w:pPr>
    <w:r>
      <w:rPr>
        <w:noProof/>
      </w:rPr>
      <w:t>G:\Drafting-Unit 2\#final 12xxxxx\1204316A ANTS (GST) Amdt Reg 2012 (No.  )\Client version\1204316A-120613Z.doc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51" w:rsidRDefault="00BF4F51">
      <w:r>
        <w:separator/>
      </w:r>
    </w:p>
  </w:footnote>
  <w:footnote w:type="continuationSeparator" w:id="0">
    <w:p w:rsidR="00BF4F51" w:rsidRDefault="00BF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F6DB8">
      <w:tc>
        <w:tcPr>
          <w:tcW w:w="1531" w:type="dxa"/>
        </w:tcPr>
        <w:p w:rsidR="006F6DB8" w:rsidRDefault="006F6DB8">
          <w:pPr>
            <w:pStyle w:val="HeaderLiteEven"/>
          </w:pP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1531" w:type="dxa"/>
        </w:tcPr>
        <w:p w:rsidR="006F6DB8" w:rsidRDefault="006F6DB8">
          <w:pPr>
            <w:pStyle w:val="HeaderLiteEven"/>
          </w:pP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Default="006F6DB8">
          <w:pPr>
            <w:pStyle w:val="HeaderBoldEven"/>
          </w:pPr>
        </w:p>
      </w:tc>
    </w:tr>
  </w:tbl>
  <w:p w:rsidR="006F6DB8" w:rsidRDefault="006F6DB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F6DB8">
      <w:tc>
        <w:tcPr>
          <w:tcW w:w="7167" w:type="dxa"/>
        </w:tcPr>
        <w:p w:rsidR="006F6DB8" w:rsidRDefault="006F6DB8">
          <w:pPr>
            <w:pStyle w:val="HeaderLiteOdd"/>
          </w:pPr>
          <w:r>
            <w:t>Note</w:t>
          </w:r>
        </w:p>
      </w:tc>
    </w:tr>
    <w:tr w:rsidR="006F6DB8">
      <w:tc>
        <w:tcPr>
          <w:tcW w:w="7167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F6DB8" w:rsidRDefault="006F6DB8">
          <w:pPr>
            <w:pStyle w:val="HeaderBoldOdd"/>
          </w:pPr>
        </w:p>
      </w:tc>
    </w:tr>
  </w:tbl>
  <w:p w:rsidR="006F6DB8" w:rsidRDefault="006F6DB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6F6DB8">
      <w:tc>
        <w:tcPr>
          <w:tcW w:w="1531" w:type="dxa"/>
        </w:tcPr>
        <w:p w:rsidR="006F6DB8" w:rsidRDefault="006F6DB8" w:rsidP="004B0996">
          <w:pPr>
            <w:pStyle w:val="HeaderLiteEven"/>
          </w:pPr>
        </w:p>
      </w:tc>
      <w:tc>
        <w:tcPr>
          <w:tcW w:w="5636" w:type="dxa"/>
        </w:tcPr>
        <w:p w:rsidR="006F6DB8" w:rsidRDefault="006F6DB8" w:rsidP="004B0996">
          <w:pPr>
            <w:pStyle w:val="HeaderLiteEven"/>
          </w:pPr>
        </w:p>
      </w:tc>
    </w:tr>
    <w:tr w:rsidR="006F6DB8">
      <w:tc>
        <w:tcPr>
          <w:tcW w:w="1531" w:type="dxa"/>
        </w:tcPr>
        <w:p w:rsidR="006F6DB8" w:rsidRDefault="006F6DB8" w:rsidP="004B0996">
          <w:pPr>
            <w:pStyle w:val="HeaderLiteEven"/>
          </w:pPr>
        </w:p>
      </w:tc>
      <w:tc>
        <w:tcPr>
          <w:tcW w:w="5636" w:type="dxa"/>
        </w:tcPr>
        <w:p w:rsidR="006F6DB8" w:rsidRDefault="006F6DB8" w:rsidP="004B0996">
          <w:pPr>
            <w:pStyle w:val="HeaderLiteEven"/>
          </w:pPr>
        </w:p>
      </w:tc>
    </w:tr>
    <w:tr w:rsidR="006F6DB8">
      <w:tc>
        <w:tcPr>
          <w:tcW w:w="1531" w:type="dxa"/>
        </w:tcPr>
        <w:p w:rsidR="006F6DB8" w:rsidRDefault="006F6DB8" w:rsidP="004B0996">
          <w:pPr>
            <w:pStyle w:val="HeaderBoldEven"/>
          </w:pPr>
        </w:p>
      </w:tc>
      <w:tc>
        <w:tcPr>
          <w:tcW w:w="5636" w:type="dxa"/>
        </w:tcPr>
        <w:p w:rsidR="006F6DB8" w:rsidRDefault="006F6DB8" w:rsidP="004B0996">
          <w:pPr>
            <w:pStyle w:val="HeaderBoldEven"/>
          </w:pPr>
        </w:p>
      </w:tc>
    </w:tr>
  </w:tbl>
  <w:p w:rsidR="006F6DB8" w:rsidRDefault="006F6DB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6F6DB8">
      <w:tc>
        <w:tcPr>
          <w:tcW w:w="1531" w:type="dxa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1531" w:type="dxa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5636" w:type="dxa"/>
          <w:tcBorders>
            <w:bottom w:val="single" w:sz="4" w:space="0" w:color="auto"/>
          </w:tcBorders>
        </w:tcPr>
        <w:p w:rsidR="006F6DB8" w:rsidRDefault="006F6DB8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6F6DB8" w:rsidRDefault="006F6DB8">
          <w:pPr>
            <w:pStyle w:val="HeaderBoldOdd"/>
          </w:pPr>
        </w:p>
      </w:tc>
    </w:tr>
  </w:tbl>
  <w:p w:rsidR="006F6DB8" w:rsidRDefault="006F6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Default="006F6DB8">
          <w:pPr>
            <w:pStyle w:val="HeaderBoldOdd"/>
          </w:pPr>
        </w:p>
      </w:tc>
    </w:tr>
  </w:tbl>
  <w:p w:rsidR="006F6DB8" w:rsidRDefault="006F6D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F6DB8">
      <w:tc>
        <w:tcPr>
          <w:tcW w:w="1531" w:type="dxa"/>
        </w:tcPr>
        <w:p w:rsidR="006F6DB8" w:rsidRDefault="006F6DB8">
          <w:pPr>
            <w:pStyle w:val="HeaderLiteEven"/>
          </w:pP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1531" w:type="dxa"/>
        </w:tcPr>
        <w:p w:rsidR="006F6DB8" w:rsidRDefault="006F6DB8">
          <w:pPr>
            <w:pStyle w:val="HeaderLiteEven"/>
          </w:pP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Pr="00AA13A8" w:rsidRDefault="006F6DB8" w:rsidP="00C31EC8">
          <w:pPr>
            <w:pStyle w:val="HeaderBoldEven"/>
          </w:pPr>
          <w:r>
            <w:t xml:space="preserve">Section </w:t>
          </w:r>
          <w:r w:rsidRPr="00AA13A8">
            <w:fldChar w:fldCharType="begin"/>
          </w:r>
          <w:r w:rsidRPr="00AA13A8">
            <w:instrText xml:space="preserve"> If </w:instrText>
          </w:r>
          <w:fldSimple w:instr=" STYLEREF CharSectnoAm \*Charformat ">
            <w:r w:rsidR="001F5E9F">
              <w:rPr>
                <w:noProof/>
              </w:rPr>
              <w:instrText>1</w:instrText>
            </w:r>
          </w:fldSimple>
          <w:r w:rsidRPr="00AA13A8">
            <w:instrText xml:space="preserve"> &lt;&gt; "Error*" </w:instrText>
          </w:r>
          <w:fldSimple w:instr=" STYLEREF CharSectnoAm \*Charformat ">
            <w:r w:rsidR="001F5E9F">
              <w:rPr>
                <w:noProof/>
              </w:rPr>
              <w:instrText>1</w:instrText>
            </w:r>
          </w:fldSimple>
          <w:r w:rsidRPr="00AA13A8">
            <w:instrText xml:space="preserve"> </w:instrText>
          </w:r>
          <w:r w:rsidRPr="00AA13A8">
            <w:fldChar w:fldCharType="separate"/>
          </w:r>
          <w:r w:rsidR="001F5E9F">
            <w:rPr>
              <w:noProof/>
            </w:rPr>
            <w:t>1</w:t>
          </w:r>
          <w:r w:rsidRPr="00AA13A8">
            <w:fldChar w:fldCharType="end"/>
          </w:r>
        </w:p>
      </w:tc>
    </w:tr>
  </w:tbl>
  <w:p w:rsidR="006F6DB8" w:rsidRDefault="006F6DB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Pr="00AA13A8" w:rsidRDefault="006F6DB8">
          <w:pPr>
            <w:pStyle w:val="HeaderBoldOdd"/>
          </w:pPr>
          <w:r>
            <w:t xml:space="preserve">Section </w:t>
          </w:r>
          <w:r w:rsidRPr="00AA13A8">
            <w:fldChar w:fldCharType="begin"/>
          </w:r>
          <w:r w:rsidRPr="00AA13A8">
            <w:instrText xml:space="preserve"> If </w:instrText>
          </w:r>
          <w:fldSimple w:instr=" STYLEREF CharSectnoAm \*Charformat \l ">
            <w:r w:rsidR="001F5E9F">
              <w:rPr>
                <w:noProof/>
              </w:rPr>
              <w:instrText>1</w:instrText>
            </w:r>
          </w:fldSimple>
          <w:r w:rsidRPr="00AA13A8">
            <w:instrText xml:space="preserve"> &lt;&gt; "Error*" </w:instrText>
          </w:r>
          <w:fldSimple w:instr=" STYLEREF CharSectnoAm \*Charformat \l ">
            <w:r w:rsidR="001F5E9F">
              <w:rPr>
                <w:noProof/>
              </w:rPr>
              <w:instrText>1</w:instrText>
            </w:r>
          </w:fldSimple>
          <w:r w:rsidRPr="00AA13A8">
            <w:instrText xml:space="preserve"> </w:instrText>
          </w:r>
          <w:r w:rsidRPr="00AA13A8">
            <w:fldChar w:fldCharType="separate"/>
          </w:r>
          <w:r w:rsidR="001F5E9F">
            <w:rPr>
              <w:noProof/>
            </w:rPr>
            <w:t>1</w:t>
          </w:r>
          <w:r w:rsidRPr="00AA13A8">
            <w:fldChar w:fldCharType="end"/>
          </w:r>
        </w:p>
      </w:tc>
    </w:tr>
  </w:tbl>
  <w:p w:rsidR="006F6DB8" w:rsidRDefault="006F6DB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F6DB8">
      <w:tc>
        <w:tcPr>
          <w:tcW w:w="1531" w:type="dxa"/>
        </w:tcPr>
        <w:p w:rsidR="006F6DB8" w:rsidRDefault="006F6DB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1F5E9F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1F5E9F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1F5E9F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1F5E9F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1F5E9F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1F5E9F">
            <w:rPr>
              <w:noProof/>
            </w:rPr>
            <w:t>Amendments</w:t>
          </w:r>
          <w:r>
            <w:fldChar w:fldCharType="end"/>
          </w:r>
        </w:p>
      </w:tc>
    </w:tr>
    <w:tr w:rsidR="006F6DB8">
      <w:tc>
        <w:tcPr>
          <w:tcW w:w="1531" w:type="dxa"/>
        </w:tcPr>
        <w:p w:rsidR="006F6DB8" w:rsidRDefault="006F6DB8">
          <w:pPr>
            <w:pStyle w:val="HeaderLiteEven"/>
          </w:pPr>
        </w:p>
      </w:tc>
      <w:tc>
        <w:tcPr>
          <w:tcW w:w="5636" w:type="dxa"/>
          <w:vAlign w:val="bottom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Default="006F6DB8" w:rsidP="00C31EC8">
          <w:pPr>
            <w:pStyle w:val="HeaderBoldEven"/>
          </w:pPr>
        </w:p>
      </w:tc>
    </w:tr>
  </w:tbl>
  <w:p w:rsidR="006F6DB8" w:rsidRDefault="006F6DB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1F5E9F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1F5E9F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1F5E9F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6F6DB8" w:rsidRDefault="006F6DB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1F5E9F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1F5E9F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1F5E9F">
            <w:rPr>
              <w:noProof/>
            </w:rPr>
            <w:t>Schedule 1</w:t>
          </w:r>
          <w:r>
            <w:fldChar w:fldCharType="end"/>
          </w:r>
        </w:p>
      </w:tc>
    </w:tr>
    <w:tr w:rsidR="006F6DB8">
      <w:tc>
        <w:tcPr>
          <w:tcW w:w="5636" w:type="dxa"/>
          <w:vAlign w:val="bottom"/>
        </w:tcPr>
        <w:p w:rsidR="006F6DB8" w:rsidRDefault="006F6DB8">
          <w:pPr>
            <w:pStyle w:val="HeaderLiteOdd"/>
          </w:pPr>
        </w:p>
      </w:tc>
      <w:tc>
        <w:tcPr>
          <w:tcW w:w="1531" w:type="dxa"/>
        </w:tcPr>
        <w:p w:rsidR="006F6DB8" w:rsidRDefault="006F6DB8">
          <w:pPr>
            <w:pStyle w:val="HeaderLiteOdd"/>
          </w:pPr>
        </w:p>
      </w:tc>
    </w:tr>
    <w:tr w:rsidR="006F6D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F6DB8" w:rsidRDefault="006F6DB8" w:rsidP="00C31EC8">
          <w:pPr>
            <w:pStyle w:val="HeaderBoldOdd"/>
          </w:pPr>
        </w:p>
      </w:tc>
    </w:tr>
  </w:tbl>
  <w:p w:rsidR="006F6DB8" w:rsidRDefault="006F6DB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B8" w:rsidRDefault="006F6DB8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F6DB8">
      <w:tc>
        <w:tcPr>
          <w:tcW w:w="7167" w:type="dxa"/>
        </w:tcPr>
        <w:p w:rsidR="006F6DB8" w:rsidRDefault="006F6DB8">
          <w:pPr>
            <w:pStyle w:val="HeaderLiteEven"/>
          </w:pPr>
          <w:r>
            <w:t>Note</w:t>
          </w:r>
        </w:p>
      </w:tc>
    </w:tr>
    <w:tr w:rsidR="006F6DB8">
      <w:tc>
        <w:tcPr>
          <w:tcW w:w="7167" w:type="dxa"/>
        </w:tcPr>
        <w:p w:rsidR="006F6DB8" w:rsidRDefault="006F6DB8">
          <w:pPr>
            <w:pStyle w:val="HeaderLiteEven"/>
          </w:pPr>
        </w:p>
      </w:tc>
    </w:tr>
    <w:tr w:rsidR="006F6DB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F6DB8" w:rsidRDefault="006F6DB8">
          <w:pPr>
            <w:pStyle w:val="HeaderBoldEven"/>
          </w:pPr>
        </w:p>
      </w:tc>
    </w:tr>
  </w:tbl>
  <w:p w:rsidR="006F6DB8" w:rsidRDefault="006F6D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2F1"/>
    <w:rsid w:val="00002328"/>
    <w:rsid w:val="00003146"/>
    <w:rsid w:val="000047FD"/>
    <w:rsid w:val="00004A6A"/>
    <w:rsid w:val="000056EE"/>
    <w:rsid w:val="00005BE4"/>
    <w:rsid w:val="00010203"/>
    <w:rsid w:val="00012A4E"/>
    <w:rsid w:val="00013551"/>
    <w:rsid w:val="000137ED"/>
    <w:rsid w:val="00013A38"/>
    <w:rsid w:val="00013BFD"/>
    <w:rsid w:val="0001739E"/>
    <w:rsid w:val="00020180"/>
    <w:rsid w:val="00023FD2"/>
    <w:rsid w:val="0003434D"/>
    <w:rsid w:val="00034531"/>
    <w:rsid w:val="0003498B"/>
    <w:rsid w:val="00036C7F"/>
    <w:rsid w:val="0004081D"/>
    <w:rsid w:val="00042A3E"/>
    <w:rsid w:val="000472C2"/>
    <w:rsid w:val="000510B9"/>
    <w:rsid w:val="00051C9B"/>
    <w:rsid w:val="000551A3"/>
    <w:rsid w:val="00055789"/>
    <w:rsid w:val="00055E25"/>
    <w:rsid w:val="00061582"/>
    <w:rsid w:val="00064AFB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090B"/>
    <w:rsid w:val="000A3C52"/>
    <w:rsid w:val="000B0A20"/>
    <w:rsid w:val="000B26C3"/>
    <w:rsid w:val="000B52F3"/>
    <w:rsid w:val="000B68A5"/>
    <w:rsid w:val="000C12C5"/>
    <w:rsid w:val="000C2AB1"/>
    <w:rsid w:val="000C40B9"/>
    <w:rsid w:val="000C56FE"/>
    <w:rsid w:val="000C78B5"/>
    <w:rsid w:val="000D112D"/>
    <w:rsid w:val="000D363E"/>
    <w:rsid w:val="000D51A6"/>
    <w:rsid w:val="000D7167"/>
    <w:rsid w:val="000D736B"/>
    <w:rsid w:val="000D7F5F"/>
    <w:rsid w:val="000E081D"/>
    <w:rsid w:val="000E470D"/>
    <w:rsid w:val="000E7A5E"/>
    <w:rsid w:val="000F140F"/>
    <w:rsid w:val="000F2CDD"/>
    <w:rsid w:val="000F3758"/>
    <w:rsid w:val="00102347"/>
    <w:rsid w:val="00103E1C"/>
    <w:rsid w:val="00110F98"/>
    <w:rsid w:val="0011161E"/>
    <w:rsid w:val="0011172E"/>
    <w:rsid w:val="00111E48"/>
    <w:rsid w:val="0011314E"/>
    <w:rsid w:val="00114286"/>
    <w:rsid w:val="001167A6"/>
    <w:rsid w:val="00117290"/>
    <w:rsid w:val="00121B18"/>
    <w:rsid w:val="00121D98"/>
    <w:rsid w:val="00122CA1"/>
    <w:rsid w:val="0012560F"/>
    <w:rsid w:val="00126D00"/>
    <w:rsid w:val="00130EA5"/>
    <w:rsid w:val="0013281C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79F"/>
    <w:rsid w:val="00176BCE"/>
    <w:rsid w:val="00180CD3"/>
    <w:rsid w:val="001840EA"/>
    <w:rsid w:val="00190D22"/>
    <w:rsid w:val="00190DB7"/>
    <w:rsid w:val="00191622"/>
    <w:rsid w:val="00191B57"/>
    <w:rsid w:val="00193D1A"/>
    <w:rsid w:val="001957C1"/>
    <w:rsid w:val="001A062E"/>
    <w:rsid w:val="001A25BD"/>
    <w:rsid w:val="001A2921"/>
    <w:rsid w:val="001A2B82"/>
    <w:rsid w:val="001A5204"/>
    <w:rsid w:val="001A745A"/>
    <w:rsid w:val="001A7646"/>
    <w:rsid w:val="001A7EFD"/>
    <w:rsid w:val="001B4168"/>
    <w:rsid w:val="001B680B"/>
    <w:rsid w:val="001B750D"/>
    <w:rsid w:val="001C2D2D"/>
    <w:rsid w:val="001C48B6"/>
    <w:rsid w:val="001C52FA"/>
    <w:rsid w:val="001C6C78"/>
    <w:rsid w:val="001C6E23"/>
    <w:rsid w:val="001C77BC"/>
    <w:rsid w:val="001D1730"/>
    <w:rsid w:val="001D49E7"/>
    <w:rsid w:val="001D6CE1"/>
    <w:rsid w:val="001D7DD2"/>
    <w:rsid w:val="001E1FF9"/>
    <w:rsid w:val="001E551F"/>
    <w:rsid w:val="001F0ECD"/>
    <w:rsid w:val="001F0F35"/>
    <w:rsid w:val="001F1819"/>
    <w:rsid w:val="001F204C"/>
    <w:rsid w:val="001F24CF"/>
    <w:rsid w:val="001F3D0A"/>
    <w:rsid w:val="001F5E9F"/>
    <w:rsid w:val="0020253A"/>
    <w:rsid w:val="0020488A"/>
    <w:rsid w:val="0020650F"/>
    <w:rsid w:val="002125DA"/>
    <w:rsid w:val="002207D7"/>
    <w:rsid w:val="002208CB"/>
    <w:rsid w:val="00220EDA"/>
    <w:rsid w:val="00222463"/>
    <w:rsid w:val="00222DA1"/>
    <w:rsid w:val="00223A7F"/>
    <w:rsid w:val="002250FB"/>
    <w:rsid w:val="002271DC"/>
    <w:rsid w:val="00230352"/>
    <w:rsid w:val="00231924"/>
    <w:rsid w:val="0023370D"/>
    <w:rsid w:val="00236609"/>
    <w:rsid w:val="00240CD1"/>
    <w:rsid w:val="00247A22"/>
    <w:rsid w:val="00252629"/>
    <w:rsid w:val="00253EE7"/>
    <w:rsid w:val="00254B2F"/>
    <w:rsid w:val="00254C12"/>
    <w:rsid w:val="00260641"/>
    <w:rsid w:val="00262431"/>
    <w:rsid w:val="00265E15"/>
    <w:rsid w:val="00265ED0"/>
    <w:rsid w:val="0026623E"/>
    <w:rsid w:val="002673BD"/>
    <w:rsid w:val="00270826"/>
    <w:rsid w:val="0027106F"/>
    <w:rsid w:val="002757D6"/>
    <w:rsid w:val="00282A76"/>
    <w:rsid w:val="002870C2"/>
    <w:rsid w:val="002937F9"/>
    <w:rsid w:val="00293C63"/>
    <w:rsid w:val="00293ECD"/>
    <w:rsid w:val="002957A9"/>
    <w:rsid w:val="00296435"/>
    <w:rsid w:val="0029646C"/>
    <w:rsid w:val="00296E69"/>
    <w:rsid w:val="002A57A4"/>
    <w:rsid w:val="002A6736"/>
    <w:rsid w:val="002B2A9A"/>
    <w:rsid w:val="002B5D75"/>
    <w:rsid w:val="002C0290"/>
    <w:rsid w:val="002C0E89"/>
    <w:rsid w:val="002C42F1"/>
    <w:rsid w:val="002C77BC"/>
    <w:rsid w:val="002C79E4"/>
    <w:rsid w:val="002C7F8D"/>
    <w:rsid w:val="002D35D3"/>
    <w:rsid w:val="002D53D9"/>
    <w:rsid w:val="002D658C"/>
    <w:rsid w:val="002E1274"/>
    <w:rsid w:val="002E26F1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001E"/>
    <w:rsid w:val="003229AA"/>
    <w:rsid w:val="00323901"/>
    <w:rsid w:val="0032406C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622A"/>
    <w:rsid w:val="00347380"/>
    <w:rsid w:val="00347ABE"/>
    <w:rsid w:val="00351600"/>
    <w:rsid w:val="003526D3"/>
    <w:rsid w:val="003567D5"/>
    <w:rsid w:val="003570F6"/>
    <w:rsid w:val="00360549"/>
    <w:rsid w:val="00363C3E"/>
    <w:rsid w:val="0036497C"/>
    <w:rsid w:val="00364DB8"/>
    <w:rsid w:val="00365485"/>
    <w:rsid w:val="00365707"/>
    <w:rsid w:val="00366209"/>
    <w:rsid w:val="003722D5"/>
    <w:rsid w:val="00374DBE"/>
    <w:rsid w:val="00374DC4"/>
    <w:rsid w:val="00377A20"/>
    <w:rsid w:val="00377C91"/>
    <w:rsid w:val="00381CC4"/>
    <w:rsid w:val="00383C34"/>
    <w:rsid w:val="0038715C"/>
    <w:rsid w:val="00390E65"/>
    <w:rsid w:val="003934F4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02F1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D6429"/>
    <w:rsid w:val="003E12C7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25"/>
    <w:rsid w:val="004070A9"/>
    <w:rsid w:val="00411455"/>
    <w:rsid w:val="004120B2"/>
    <w:rsid w:val="00416A06"/>
    <w:rsid w:val="004207D7"/>
    <w:rsid w:val="00420E93"/>
    <w:rsid w:val="00424431"/>
    <w:rsid w:val="0042496B"/>
    <w:rsid w:val="00425156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1EB2"/>
    <w:rsid w:val="00451FCD"/>
    <w:rsid w:val="00454D0B"/>
    <w:rsid w:val="00456454"/>
    <w:rsid w:val="00466D3C"/>
    <w:rsid w:val="00471344"/>
    <w:rsid w:val="0047221D"/>
    <w:rsid w:val="004742DF"/>
    <w:rsid w:val="00477B83"/>
    <w:rsid w:val="00480BB9"/>
    <w:rsid w:val="004825F7"/>
    <w:rsid w:val="00482B0A"/>
    <w:rsid w:val="00485353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5EBA"/>
    <w:rsid w:val="004B717C"/>
    <w:rsid w:val="004B772C"/>
    <w:rsid w:val="004C0190"/>
    <w:rsid w:val="004C3A75"/>
    <w:rsid w:val="004C6C6B"/>
    <w:rsid w:val="004C6D83"/>
    <w:rsid w:val="004D25B2"/>
    <w:rsid w:val="004D2CCB"/>
    <w:rsid w:val="004D460F"/>
    <w:rsid w:val="004D5800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439"/>
    <w:rsid w:val="005031AB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56586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6BEB"/>
    <w:rsid w:val="00577475"/>
    <w:rsid w:val="00580E49"/>
    <w:rsid w:val="005818B9"/>
    <w:rsid w:val="00584A71"/>
    <w:rsid w:val="00586695"/>
    <w:rsid w:val="005867F2"/>
    <w:rsid w:val="00590B66"/>
    <w:rsid w:val="005914FF"/>
    <w:rsid w:val="00594460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B33FC"/>
    <w:rsid w:val="005C20BB"/>
    <w:rsid w:val="005C3553"/>
    <w:rsid w:val="005C5586"/>
    <w:rsid w:val="005C70B1"/>
    <w:rsid w:val="005C713B"/>
    <w:rsid w:val="005C7760"/>
    <w:rsid w:val="005C7BB8"/>
    <w:rsid w:val="005D3697"/>
    <w:rsid w:val="005D40F1"/>
    <w:rsid w:val="005D491C"/>
    <w:rsid w:val="005D5651"/>
    <w:rsid w:val="005D68FA"/>
    <w:rsid w:val="005D6F22"/>
    <w:rsid w:val="005E2B97"/>
    <w:rsid w:val="005E3C9E"/>
    <w:rsid w:val="005E42DE"/>
    <w:rsid w:val="005E5309"/>
    <w:rsid w:val="005E5BF6"/>
    <w:rsid w:val="005E6D7C"/>
    <w:rsid w:val="005F160A"/>
    <w:rsid w:val="005F17D7"/>
    <w:rsid w:val="005F5365"/>
    <w:rsid w:val="005F667E"/>
    <w:rsid w:val="0060150E"/>
    <w:rsid w:val="0060499E"/>
    <w:rsid w:val="00610CB1"/>
    <w:rsid w:val="00612688"/>
    <w:rsid w:val="006133D2"/>
    <w:rsid w:val="0062109B"/>
    <w:rsid w:val="006228F8"/>
    <w:rsid w:val="00625EBE"/>
    <w:rsid w:val="00626972"/>
    <w:rsid w:val="0062786F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18F"/>
    <w:rsid w:val="00680646"/>
    <w:rsid w:val="00680DF0"/>
    <w:rsid w:val="006819D2"/>
    <w:rsid w:val="00686152"/>
    <w:rsid w:val="00686485"/>
    <w:rsid w:val="00691AD5"/>
    <w:rsid w:val="006A10C2"/>
    <w:rsid w:val="006A1BED"/>
    <w:rsid w:val="006A4638"/>
    <w:rsid w:val="006A4BA5"/>
    <w:rsid w:val="006A5D1D"/>
    <w:rsid w:val="006B141F"/>
    <w:rsid w:val="006B28EE"/>
    <w:rsid w:val="006B3F9E"/>
    <w:rsid w:val="006B4109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6F6DB8"/>
    <w:rsid w:val="007014F3"/>
    <w:rsid w:val="0070264A"/>
    <w:rsid w:val="007037DD"/>
    <w:rsid w:val="007046BA"/>
    <w:rsid w:val="00711719"/>
    <w:rsid w:val="00712921"/>
    <w:rsid w:val="00714984"/>
    <w:rsid w:val="00715B04"/>
    <w:rsid w:val="00717563"/>
    <w:rsid w:val="0071764A"/>
    <w:rsid w:val="00725A68"/>
    <w:rsid w:val="00730AB3"/>
    <w:rsid w:val="00732425"/>
    <w:rsid w:val="00733A8C"/>
    <w:rsid w:val="00733D1E"/>
    <w:rsid w:val="00733ED9"/>
    <w:rsid w:val="0073521A"/>
    <w:rsid w:val="007352EF"/>
    <w:rsid w:val="00735B24"/>
    <w:rsid w:val="0073761F"/>
    <w:rsid w:val="00741706"/>
    <w:rsid w:val="00742BE4"/>
    <w:rsid w:val="00744DAB"/>
    <w:rsid w:val="0074530F"/>
    <w:rsid w:val="007507CB"/>
    <w:rsid w:val="00750F54"/>
    <w:rsid w:val="007576E3"/>
    <w:rsid w:val="00757D9D"/>
    <w:rsid w:val="007600AC"/>
    <w:rsid w:val="007616A0"/>
    <w:rsid w:val="00761B2B"/>
    <w:rsid w:val="00761E10"/>
    <w:rsid w:val="007640FB"/>
    <w:rsid w:val="00767850"/>
    <w:rsid w:val="00767C4E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423"/>
    <w:rsid w:val="007B5948"/>
    <w:rsid w:val="007C012A"/>
    <w:rsid w:val="007C0378"/>
    <w:rsid w:val="007C0F13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E58AB"/>
    <w:rsid w:val="007F510E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4A1B"/>
    <w:rsid w:val="00836F81"/>
    <w:rsid w:val="00837950"/>
    <w:rsid w:val="008405E8"/>
    <w:rsid w:val="00840E6A"/>
    <w:rsid w:val="00842021"/>
    <w:rsid w:val="008421EA"/>
    <w:rsid w:val="008529D0"/>
    <w:rsid w:val="00853428"/>
    <w:rsid w:val="00855B7C"/>
    <w:rsid w:val="008621D6"/>
    <w:rsid w:val="00871BD1"/>
    <w:rsid w:val="008726CE"/>
    <w:rsid w:val="00872D79"/>
    <w:rsid w:val="008731AC"/>
    <w:rsid w:val="008800E2"/>
    <w:rsid w:val="00880302"/>
    <w:rsid w:val="00882D52"/>
    <w:rsid w:val="00884A91"/>
    <w:rsid w:val="00884AF0"/>
    <w:rsid w:val="00885A66"/>
    <w:rsid w:val="00890489"/>
    <w:rsid w:val="00890A16"/>
    <w:rsid w:val="008911A6"/>
    <w:rsid w:val="00895E19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427"/>
    <w:rsid w:val="008C2B87"/>
    <w:rsid w:val="008C2DB0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0F3F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28D7"/>
    <w:rsid w:val="009356C5"/>
    <w:rsid w:val="009360BD"/>
    <w:rsid w:val="009409B2"/>
    <w:rsid w:val="00942C0F"/>
    <w:rsid w:val="009437DF"/>
    <w:rsid w:val="00944599"/>
    <w:rsid w:val="00946AE0"/>
    <w:rsid w:val="00950B11"/>
    <w:rsid w:val="0095322A"/>
    <w:rsid w:val="00954810"/>
    <w:rsid w:val="009553F5"/>
    <w:rsid w:val="00960E91"/>
    <w:rsid w:val="0096379C"/>
    <w:rsid w:val="009663FD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3FC2"/>
    <w:rsid w:val="009A4BDC"/>
    <w:rsid w:val="009A595E"/>
    <w:rsid w:val="009B10B3"/>
    <w:rsid w:val="009B242B"/>
    <w:rsid w:val="009B252C"/>
    <w:rsid w:val="009E0ABE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2379"/>
    <w:rsid w:val="00A02781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0605"/>
    <w:rsid w:val="00A54C32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033"/>
    <w:rsid w:val="00A955D9"/>
    <w:rsid w:val="00AA04DF"/>
    <w:rsid w:val="00AA13A8"/>
    <w:rsid w:val="00AA43E4"/>
    <w:rsid w:val="00AA64FB"/>
    <w:rsid w:val="00AB0304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76B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44FC"/>
    <w:rsid w:val="00B15265"/>
    <w:rsid w:val="00B16814"/>
    <w:rsid w:val="00B20DCA"/>
    <w:rsid w:val="00B23D22"/>
    <w:rsid w:val="00B25CC6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59DB"/>
    <w:rsid w:val="00BA042C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2594"/>
    <w:rsid w:val="00BC3D9E"/>
    <w:rsid w:val="00BC63F3"/>
    <w:rsid w:val="00BD0739"/>
    <w:rsid w:val="00BD12AB"/>
    <w:rsid w:val="00BD1A10"/>
    <w:rsid w:val="00BD206F"/>
    <w:rsid w:val="00BD3F1E"/>
    <w:rsid w:val="00BD4BF4"/>
    <w:rsid w:val="00BD62D9"/>
    <w:rsid w:val="00BE63CA"/>
    <w:rsid w:val="00BF039D"/>
    <w:rsid w:val="00BF12B8"/>
    <w:rsid w:val="00BF157E"/>
    <w:rsid w:val="00BF45FB"/>
    <w:rsid w:val="00BF4F51"/>
    <w:rsid w:val="00BF65E6"/>
    <w:rsid w:val="00BF6D49"/>
    <w:rsid w:val="00C00E04"/>
    <w:rsid w:val="00C01793"/>
    <w:rsid w:val="00C01E41"/>
    <w:rsid w:val="00C02DBF"/>
    <w:rsid w:val="00C03332"/>
    <w:rsid w:val="00C0430D"/>
    <w:rsid w:val="00C04B90"/>
    <w:rsid w:val="00C06014"/>
    <w:rsid w:val="00C071C9"/>
    <w:rsid w:val="00C13C8E"/>
    <w:rsid w:val="00C143E8"/>
    <w:rsid w:val="00C17668"/>
    <w:rsid w:val="00C24D82"/>
    <w:rsid w:val="00C26338"/>
    <w:rsid w:val="00C2651E"/>
    <w:rsid w:val="00C31EC8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2F50"/>
    <w:rsid w:val="00CD5C01"/>
    <w:rsid w:val="00CE233A"/>
    <w:rsid w:val="00CF60F8"/>
    <w:rsid w:val="00D00DA4"/>
    <w:rsid w:val="00D035FA"/>
    <w:rsid w:val="00D10555"/>
    <w:rsid w:val="00D1206A"/>
    <w:rsid w:val="00D222D8"/>
    <w:rsid w:val="00D22B29"/>
    <w:rsid w:val="00D26C6F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477AA"/>
    <w:rsid w:val="00D50A88"/>
    <w:rsid w:val="00D50AA7"/>
    <w:rsid w:val="00D50D04"/>
    <w:rsid w:val="00D51A6A"/>
    <w:rsid w:val="00D51E2F"/>
    <w:rsid w:val="00D52833"/>
    <w:rsid w:val="00D53D64"/>
    <w:rsid w:val="00D56C67"/>
    <w:rsid w:val="00D608D7"/>
    <w:rsid w:val="00D61C41"/>
    <w:rsid w:val="00D62311"/>
    <w:rsid w:val="00D62BB9"/>
    <w:rsid w:val="00D63910"/>
    <w:rsid w:val="00D66801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2DE3"/>
    <w:rsid w:val="00DB6AD2"/>
    <w:rsid w:val="00DB6EFB"/>
    <w:rsid w:val="00DB78AA"/>
    <w:rsid w:val="00DB7978"/>
    <w:rsid w:val="00DC13C7"/>
    <w:rsid w:val="00DC2218"/>
    <w:rsid w:val="00DC2CB1"/>
    <w:rsid w:val="00DC686D"/>
    <w:rsid w:val="00DD3616"/>
    <w:rsid w:val="00DE0A50"/>
    <w:rsid w:val="00DE0B13"/>
    <w:rsid w:val="00DE2A58"/>
    <w:rsid w:val="00DE5026"/>
    <w:rsid w:val="00DF7A67"/>
    <w:rsid w:val="00E0170F"/>
    <w:rsid w:val="00E01972"/>
    <w:rsid w:val="00E046CD"/>
    <w:rsid w:val="00E06384"/>
    <w:rsid w:val="00E115EE"/>
    <w:rsid w:val="00E147C5"/>
    <w:rsid w:val="00E14C28"/>
    <w:rsid w:val="00E1693E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058"/>
    <w:rsid w:val="00E537B4"/>
    <w:rsid w:val="00E61DD6"/>
    <w:rsid w:val="00E62BED"/>
    <w:rsid w:val="00E73A1B"/>
    <w:rsid w:val="00E76310"/>
    <w:rsid w:val="00E7672E"/>
    <w:rsid w:val="00E77D8E"/>
    <w:rsid w:val="00E83CB5"/>
    <w:rsid w:val="00E8712A"/>
    <w:rsid w:val="00E876A1"/>
    <w:rsid w:val="00E91A76"/>
    <w:rsid w:val="00E924EE"/>
    <w:rsid w:val="00E94FEE"/>
    <w:rsid w:val="00E95A6B"/>
    <w:rsid w:val="00EA0056"/>
    <w:rsid w:val="00EA14B9"/>
    <w:rsid w:val="00EA3139"/>
    <w:rsid w:val="00EB00FD"/>
    <w:rsid w:val="00EB0254"/>
    <w:rsid w:val="00EB31CA"/>
    <w:rsid w:val="00EB7BDE"/>
    <w:rsid w:val="00EC0C5E"/>
    <w:rsid w:val="00EC1470"/>
    <w:rsid w:val="00EC18DC"/>
    <w:rsid w:val="00EC5FAB"/>
    <w:rsid w:val="00EC6938"/>
    <w:rsid w:val="00ED148F"/>
    <w:rsid w:val="00ED153A"/>
    <w:rsid w:val="00ED310D"/>
    <w:rsid w:val="00ED3249"/>
    <w:rsid w:val="00ED3B47"/>
    <w:rsid w:val="00ED5464"/>
    <w:rsid w:val="00EE54A3"/>
    <w:rsid w:val="00EE6A44"/>
    <w:rsid w:val="00EE7017"/>
    <w:rsid w:val="00EE7651"/>
    <w:rsid w:val="00EE7954"/>
    <w:rsid w:val="00EF2A15"/>
    <w:rsid w:val="00EF2CC5"/>
    <w:rsid w:val="00EF2F9D"/>
    <w:rsid w:val="00EF4880"/>
    <w:rsid w:val="00EF4F03"/>
    <w:rsid w:val="00EF54E6"/>
    <w:rsid w:val="00EF6585"/>
    <w:rsid w:val="00F00C4C"/>
    <w:rsid w:val="00F02FB6"/>
    <w:rsid w:val="00F03BA0"/>
    <w:rsid w:val="00F04553"/>
    <w:rsid w:val="00F057F6"/>
    <w:rsid w:val="00F07217"/>
    <w:rsid w:val="00F07689"/>
    <w:rsid w:val="00F10548"/>
    <w:rsid w:val="00F126D4"/>
    <w:rsid w:val="00F1343A"/>
    <w:rsid w:val="00F13B15"/>
    <w:rsid w:val="00F1449F"/>
    <w:rsid w:val="00F152E4"/>
    <w:rsid w:val="00F21027"/>
    <w:rsid w:val="00F25F0C"/>
    <w:rsid w:val="00F3058D"/>
    <w:rsid w:val="00F30FF0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C70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4C0"/>
    <w:rsid w:val="00F80AF7"/>
    <w:rsid w:val="00F81BE7"/>
    <w:rsid w:val="00F82B22"/>
    <w:rsid w:val="00F8464C"/>
    <w:rsid w:val="00F85736"/>
    <w:rsid w:val="00F8632C"/>
    <w:rsid w:val="00F87B42"/>
    <w:rsid w:val="00F9212A"/>
    <w:rsid w:val="00F94F72"/>
    <w:rsid w:val="00F96701"/>
    <w:rsid w:val="00FA15E0"/>
    <w:rsid w:val="00FA2260"/>
    <w:rsid w:val="00FA33E4"/>
    <w:rsid w:val="00FA61AA"/>
    <w:rsid w:val="00FA6DE7"/>
    <w:rsid w:val="00FB0E2B"/>
    <w:rsid w:val="00FB186E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5C5C"/>
    <w:rsid w:val="00FD6C5B"/>
    <w:rsid w:val="00FE6284"/>
    <w:rsid w:val="00FF20D1"/>
    <w:rsid w:val="00FF5B0A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A1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3401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(Goods and Services) Amendment Amendment Regulation 2012 (No.   )</vt:lpstr>
    </vt:vector>
  </TitlesOfParts>
  <Manager/>
  <Company/>
  <LinksUpToDate>false</LinksUpToDate>
  <CharactersWithSpaces>4065</CharactersWithSpaces>
  <SharedDoc>false</SharedDoc>
  <HLinks>
    <vt:vector size="6" baseType="variant"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Tax System (Goods and Services) Amendment Amendment Regulation 2012 (No.   )</dc:title>
  <dc:subject/>
  <dc:creator/>
  <cp:keywords/>
  <dc:description/>
  <cp:lastModifiedBy/>
  <cp:revision>1</cp:revision>
  <cp:lastPrinted>2012-06-13T02:09:00Z</cp:lastPrinted>
  <dcterms:created xsi:type="dcterms:W3CDTF">2012-06-26T08:10:00Z</dcterms:created>
  <dcterms:modified xsi:type="dcterms:W3CDTF">2012-06-26T08:10:00Z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905</vt:lpwstr>
  </property>
  <property fmtid="{D5CDD505-2E9C-101B-9397-08002B2CF9AE}" pid="3" name="IndexMatter">
    <vt:lpwstr>1204316A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