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D2" w:rsidRDefault="00D266AF">
      <w:pPr>
        <w:rPr>
          <w:sz w:val="26"/>
          <w:szCs w:val="26"/>
        </w:rPr>
      </w:pPr>
      <w:r w:rsidRPr="00D266AF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5pt;height:87.05pt" fillcolor="window">
            <v:imagedata r:id="rId7" o:title=""/>
          </v:shape>
        </w:pict>
      </w:r>
    </w:p>
    <w:p w:rsidR="001344D2" w:rsidRDefault="001344D2">
      <w:pPr>
        <w:pStyle w:val="Title"/>
        <w:pBdr>
          <w:bottom w:val="single" w:sz="4" w:space="3" w:color="auto"/>
        </w:pBdr>
      </w:pPr>
      <w:bookmarkStart w:id="0" w:name="Citation"/>
      <w:bookmarkStart w:id="1" w:name="OLE_LINK1"/>
      <w:bookmarkStart w:id="2" w:name="OLE_LINK2"/>
      <w:r>
        <w:t xml:space="preserve">Finance Minister’s (CAC Act Procurement) Directions </w:t>
      </w:r>
      <w:bookmarkEnd w:id="0"/>
      <w:r w:rsidR="000E30B5">
        <w:t>20</w:t>
      </w:r>
      <w:r w:rsidR="00EB4C02">
        <w:t>12</w:t>
      </w:r>
    </w:p>
    <w:bookmarkEnd w:id="1"/>
    <w:bookmarkEnd w:id="2"/>
    <w:p w:rsidR="001344D2" w:rsidRDefault="001344D2">
      <w:pPr>
        <w:spacing w:before="360"/>
        <w:jc w:val="both"/>
      </w:pPr>
      <w:r>
        <w:t xml:space="preserve">I, </w:t>
      </w:r>
      <w:r w:rsidR="003D7783" w:rsidRPr="00E44F34">
        <w:rPr>
          <w:caps/>
        </w:rPr>
        <w:t>Penelope Ying Yen Wong</w:t>
      </w:r>
      <w:r w:rsidR="00AE7F62" w:rsidRPr="00B52DD5">
        <w:t>,</w:t>
      </w:r>
      <w:r>
        <w:t xml:space="preserve"> Minister for Finance and </w:t>
      </w:r>
      <w:r w:rsidR="00B501AB">
        <w:t>Deregulation</w:t>
      </w:r>
      <w:r>
        <w:t xml:space="preserve">, make these Directions under subsection 47A (2) of the </w:t>
      </w:r>
      <w:r>
        <w:rPr>
          <w:i/>
          <w:iCs/>
        </w:rPr>
        <w:t>Commonwealth Authorities and Companies Act 1997</w:t>
      </w:r>
      <w:r>
        <w:t>.</w:t>
      </w:r>
    </w:p>
    <w:p w:rsidR="00AE7F62" w:rsidRDefault="00AE7F62" w:rsidP="00AE7F62"/>
    <w:p w:rsidR="002200AF" w:rsidRDefault="002200AF" w:rsidP="00AE7F62"/>
    <w:p w:rsidR="002200AF" w:rsidRPr="00B52DD5" w:rsidRDefault="002200AF" w:rsidP="00AE7F62"/>
    <w:p w:rsidR="00AE7F62" w:rsidRDefault="00AE7F62" w:rsidP="00AE7F62"/>
    <w:p w:rsidR="002200AF" w:rsidRPr="00B52DD5" w:rsidRDefault="002200AF" w:rsidP="00AE7F62"/>
    <w:p w:rsidR="00AE7F62" w:rsidRDefault="00AE7F62" w:rsidP="00AE7F62">
      <w:r w:rsidRPr="00B52DD5">
        <w:t>.......................................................</w:t>
      </w:r>
    </w:p>
    <w:p w:rsidR="002200AF" w:rsidRPr="002B1850" w:rsidRDefault="002200AF" w:rsidP="002200AF">
      <w:r w:rsidRPr="00E44F34">
        <w:rPr>
          <w:caps/>
        </w:rPr>
        <w:t>Penelope Ying Yen Wong</w:t>
      </w:r>
    </w:p>
    <w:p w:rsidR="002200AF" w:rsidRPr="00B52DD5" w:rsidRDefault="002200AF" w:rsidP="002200AF">
      <w:bookmarkStart w:id="3" w:name="Minister"/>
      <w:r>
        <w:t>Minister for Finance and Deregulation</w:t>
      </w:r>
      <w:bookmarkEnd w:id="3"/>
    </w:p>
    <w:p w:rsidR="00AE7F62" w:rsidRPr="00B52DD5" w:rsidRDefault="00AE7F62" w:rsidP="00AE7F62">
      <w:pPr>
        <w:tabs>
          <w:tab w:val="left" w:pos="3119"/>
        </w:tabs>
        <w:spacing w:before="240" w:line="300" w:lineRule="atLeast"/>
      </w:pPr>
      <w:r w:rsidRPr="00B52DD5">
        <w:t xml:space="preserve">Dated </w:t>
      </w:r>
      <w:r w:rsidR="003D7783">
        <w:t>2nd July, 2012</w:t>
      </w:r>
    </w:p>
    <w:p w:rsidR="001344D2" w:rsidRDefault="001344D2">
      <w:pPr>
        <w:pStyle w:val="SigningPageBreak"/>
        <w:sectPr w:rsidR="001344D2">
          <w:footerReference w:type="even" r:id="rId8"/>
          <w:footerReference w:type="default" r:id="rId9"/>
          <w:pgSz w:w="11906" w:h="16838" w:code="9"/>
          <w:pgMar w:top="1440" w:right="1797" w:bottom="1440" w:left="1797" w:header="720" w:footer="720" w:gutter="0"/>
          <w:cols w:space="720"/>
          <w:titlePg/>
        </w:sectPr>
      </w:pPr>
    </w:p>
    <w:p w:rsidR="001344D2" w:rsidRDefault="00D266AF" w:rsidP="00FE7DA4">
      <w:pPr>
        <w:pStyle w:val="HP"/>
        <w:tabs>
          <w:tab w:val="left" w:pos="2268"/>
        </w:tabs>
        <w:spacing w:before="120" w:after="120"/>
        <w:ind w:left="0" w:firstLine="0"/>
      </w:pPr>
      <w:r>
        <w:rPr>
          <w:noProof/>
          <w:lang w:eastAsia="en-A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pt;margin-top:6.25pt;width:431.35pt;height:313.7pt;z-index:251657728;mso-width-relative:margin;mso-height-relative:margin">
            <v:textbox style="mso-next-textbox:#_x0000_s1026">
              <w:txbxContent>
                <w:p w:rsidR="005C737C" w:rsidRDefault="005C737C" w:rsidP="00EB4C02">
                  <w:pPr>
                    <w:pStyle w:val="HP"/>
                    <w:spacing w:before="120"/>
                    <w:ind w:left="2268" w:hanging="2268"/>
                  </w:pPr>
                  <w:r>
                    <w:t>Reader’s Guide</w:t>
                  </w:r>
                </w:p>
                <w:p w:rsidR="005C737C" w:rsidRPr="00502FBB" w:rsidRDefault="005C737C" w:rsidP="00A71418">
                  <w:pPr>
                    <w:pStyle w:val="R1"/>
                    <w:numPr>
                      <w:ilvl w:val="0"/>
                      <w:numId w:val="1"/>
                    </w:numPr>
                    <w:tabs>
                      <w:tab w:val="clear" w:pos="794"/>
                    </w:tabs>
                    <w:spacing w:line="240" w:lineRule="auto"/>
                    <w:ind w:left="426" w:right="261" w:hanging="426"/>
                    <w:rPr>
                      <w:sz w:val="22"/>
                      <w:szCs w:val="22"/>
                    </w:rPr>
                  </w:pPr>
                  <w:r w:rsidRPr="00502FBB">
                    <w:rPr>
                      <w:sz w:val="22"/>
                      <w:szCs w:val="22"/>
                    </w:rPr>
                    <w:t>These Directions:</w:t>
                  </w:r>
                </w:p>
                <w:p w:rsidR="005C737C" w:rsidRPr="00502FBB" w:rsidRDefault="005C737C" w:rsidP="00A71418">
                  <w:pPr>
                    <w:pStyle w:val="R1"/>
                    <w:numPr>
                      <w:ilvl w:val="1"/>
                      <w:numId w:val="1"/>
                    </w:numPr>
                    <w:tabs>
                      <w:tab w:val="clear" w:pos="794"/>
                    </w:tabs>
                    <w:spacing w:line="240" w:lineRule="auto"/>
                    <w:ind w:left="850" w:right="261" w:hanging="425"/>
                    <w:rPr>
                      <w:sz w:val="22"/>
                      <w:szCs w:val="22"/>
                    </w:rPr>
                  </w:pPr>
                  <w:r w:rsidRPr="00502FBB">
                    <w:rPr>
                      <w:sz w:val="22"/>
                      <w:szCs w:val="22"/>
                    </w:rPr>
                    <w:t xml:space="preserve">require relevant CAC Act bodies to apply all </w:t>
                  </w:r>
                  <w:r w:rsidRPr="00AE7F62">
                    <w:rPr>
                      <w:i/>
                      <w:sz w:val="22"/>
                      <w:szCs w:val="22"/>
                    </w:rPr>
                    <w:t>Commonwealth Procurement Rules</w:t>
                  </w:r>
                  <w:r w:rsidR="00063B93">
                    <w:rPr>
                      <w:sz w:val="22"/>
                      <w:szCs w:val="22"/>
                    </w:rPr>
                    <w:t xml:space="preserve"> </w:t>
                  </w:r>
                  <w:r w:rsidRPr="00502FBB">
                    <w:rPr>
                      <w:sz w:val="22"/>
                      <w:szCs w:val="22"/>
                    </w:rPr>
                    <w:t>(CP</w:t>
                  </w:r>
                  <w:r>
                    <w:rPr>
                      <w:sz w:val="22"/>
                      <w:szCs w:val="22"/>
                    </w:rPr>
                    <w:t>R</w:t>
                  </w:r>
                  <w:r w:rsidRPr="00502FBB">
                    <w:rPr>
                      <w:sz w:val="22"/>
                      <w:szCs w:val="22"/>
                    </w:rPr>
                    <w:t>s) when undertaking procurement</w:t>
                  </w:r>
                  <w:r>
                    <w:rPr>
                      <w:sz w:val="22"/>
                      <w:szCs w:val="22"/>
                    </w:rPr>
                    <w:t xml:space="preserve"> at or above the relevant procurement threshold</w:t>
                  </w:r>
                  <w:r w:rsidRPr="00502FBB">
                    <w:rPr>
                      <w:sz w:val="22"/>
                      <w:szCs w:val="22"/>
                    </w:rPr>
                    <w:t>, but do not require relevant CAC Act bodies to apply the CP</w:t>
                  </w:r>
                  <w:r>
                    <w:rPr>
                      <w:sz w:val="22"/>
                      <w:szCs w:val="22"/>
                    </w:rPr>
                    <w:t>R</w:t>
                  </w:r>
                  <w:r w:rsidRPr="00502FBB">
                    <w:rPr>
                      <w:sz w:val="22"/>
                      <w:szCs w:val="22"/>
                    </w:rPr>
                    <w:t>s for procurement</w:t>
                  </w:r>
                  <w:r>
                    <w:rPr>
                      <w:sz w:val="22"/>
                      <w:szCs w:val="22"/>
                    </w:rPr>
                    <w:t xml:space="preserve"> below the relevant threshold</w:t>
                  </w:r>
                  <w:r w:rsidRPr="00502FBB">
                    <w:rPr>
                      <w:sz w:val="22"/>
                      <w:szCs w:val="22"/>
                    </w:rPr>
                    <w:t>; and</w:t>
                  </w:r>
                </w:p>
                <w:p w:rsidR="005C737C" w:rsidRPr="00502FBB" w:rsidRDefault="005C737C" w:rsidP="00A71418">
                  <w:pPr>
                    <w:pStyle w:val="R1"/>
                    <w:numPr>
                      <w:ilvl w:val="1"/>
                      <w:numId w:val="1"/>
                    </w:numPr>
                    <w:tabs>
                      <w:tab w:val="clear" w:pos="794"/>
                    </w:tabs>
                    <w:spacing w:line="240" w:lineRule="auto"/>
                    <w:ind w:left="851" w:right="261" w:hanging="425"/>
                    <w:rPr>
                      <w:sz w:val="22"/>
                      <w:szCs w:val="22"/>
                    </w:rPr>
                  </w:pPr>
                  <w:proofErr w:type="gramStart"/>
                  <w:r w:rsidRPr="00502FBB">
                    <w:rPr>
                      <w:sz w:val="22"/>
                      <w:szCs w:val="22"/>
                    </w:rPr>
                    <w:t>allow</w:t>
                  </w:r>
                  <w:proofErr w:type="gramEnd"/>
                  <w:r w:rsidRPr="00502FBB">
                    <w:rPr>
                      <w:sz w:val="22"/>
                      <w:szCs w:val="22"/>
                    </w:rPr>
                    <w:t xml:space="preserve"> relevant CAC Act bodies to choose to apply the CP</w:t>
                  </w:r>
                  <w:r>
                    <w:rPr>
                      <w:sz w:val="22"/>
                      <w:szCs w:val="22"/>
                    </w:rPr>
                    <w:t>R</w:t>
                  </w:r>
                  <w:r w:rsidRPr="00502FBB">
                    <w:rPr>
                      <w:sz w:val="22"/>
                      <w:szCs w:val="22"/>
                    </w:rPr>
                    <w:t>s for procurement</w:t>
                  </w:r>
                  <w:r>
                    <w:rPr>
                      <w:sz w:val="22"/>
                      <w:szCs w:val="22"/>
                    </w:rPr>
                    <w:t xml:space="preserve"> below the relevant threshold</w:t>
                  </w:r>
                  <w:r w:rsidRPr="00502FBB">
                    <w:rPr>
                      <w:sz w:val="22"/>
                      <w:szCs w:val="22"/>
                    </w:rPr>
                    <w:t>.</w:t>
                  </w:r>
                </w:p>
                <w:p w:rsidR="005C737C" w:rsidRPr="00502FBB" w:rsidRDefault="005C737C" w:rsidP="00A71418">
                  <w:pPr>
                    <w:pStyle w:val="R1"/>
                    <w:numPr>
                      <w:ilvl w:val="0"/>
                      <w:numId w:val="1"/>
                    </w:numPr>
                    <w:tabs>
                      <w:tab w:val="clear" w:pos="794"/>
                    </w:tabs>
                    <w:spacing w:line="240" w:lineRule="auto"/>
                    <w:ind w:left="426" w:right="261" w:hanging="426"/>
                    <w:rPr>
                      <w:sz w:val="22"/>
                      <w:szCs w:val="22"/>
                    </w:rPr>
                  </w:pPr>
                  <w:r w:rsidRPr="00502FBB">
                    <w:rPr>
                      <w:sz w:val="22"/>
                      <w:szCs w:val="22"/>
                    </w:rPr>
                    <w:t xml:space="preserve">These Directions </w:t>
                  </w:r>
                  <w:r>
                    <w:rPr>
                      <w:sz w:val="22"/>
                      <w:szCs w:val="22"/>
                    </w:rPr>
                    <w:t>modify</w:t>
                  </w:r>
                  <w:r w:rsidRPr="00502FBB">
                    <w:rPr>
                      <w:sz w:val="22"/>
                      <w:szCs w:val="22"/>
                    </w:rPr>
                    <w:t xml:space="preserve"> concepts from the </w:t>
                  </w:r>
                  <w:r w:rsidRPr="00502FBB">
                    <w:rPr>
                      <w:i/>
                      <w:sz w:val="22"/>
                      <w:szCs w:val="22"/>
                    </w:rPr>
                    <w:t>Financial Management and Accountability Act 1997</w:t>
                  </w:r>
                  <w:r w:rsidRPr="00502FBB">
                    <w:rPr>
                      <w:sz w:val="22"/>
                      <w:szCs w:val="22"/>
                    </w:rPr>
                    <w:t>, as used in the CP</w:t>
                  </w:r>
                  <w:r>
                    <w:rPr>
                      <w:sz w:val="22"/>
                      <w:szCs w:val="22"/>
                    </w:rPr>
                    <w:t>R</w:t>
                  </w:r>
                  <w:r w:rsidRPr="00502FBB">
                    <w:rPr>
                      <w:sz w:val="22"/>
                      <w:szCs w:val="22"/>
                    </w:rPr>
                    <w:t xml:space="preserve">s, to allow them to be replaced with concepts that can apply to the relevant CAC Act bodies.  For example, references </w:t>
                  </w:r>
                  <w:r>
                    <w:rPr>
                      <w:sz w:val="22"/>
                      <w:szCs w:val="22"/>
                    </w:rPr>
                    <w:t xml:space="preserve">in the CPRs </w:t>
                  </w:r>
                  <w:r w:rsidRPr="00502FBB">
                    <w:rPr>
                      <w:sz w:val="22"/>
                      <w:szCs w:val="22"/>
                    </w:rPr>
                    <w:t>to “an agency” are to be read as reference</w:t>
                  </w:r>
                  <w:r>
                    <w:rPr>
                      <w:sz w:val="22"/>
                      <w:szCs w:val="22"/>
                    </w:rPr>
                    <w:t>s</w:t>
                  </w:r>
                  <w:r w:rsidRPr="00502FBB">
                    <w:rPr>
                      <w:sz w:val="22"/>
                      <w:szCs w:val="22"/>
                    </w:rPr>
                    <w:t xml:space="preserve"> to “the relevant CAC Act body” </w:t>
                  </w:r>
                  <w:r>
                    <w:rPr>
                      <w:sz w:val="22"/>
                      <w:szCs w:val="22"/>
                    </w:rPr>
                    <w:t xml:space="preserve">(refer to </w:t>
                  </w:r>
                  <w:r w:rsidRPr="00502FBB">
                    <w:rPr>
                      <w:sz w:val="22"/>
                      <w:szCs w:val="22"/>
                    </w:rPr>
                    <w:t>clause</w:t>
                  </w:r>
                  <w:r>
                    <w:rPr>
                      <w:sz w:val="22"/>
                      <w:szCs w:val="22"/>
                    </w:rPr>
                    <w:t>s 5 and</w:t>
                  </w:r>
                  <w:r w:rsidRPr="00502FBB">
                    <w:rPr>
                      <w:sz w:val="22"/>
                      <w:szCs w:val="22"/>
                    </w:rPr>
                    <w:t xml:space="preserve"> 6</w:t>
                  </w:r>
                  <w:r>
                    <w:rPr>
                      <w:sz w:val="22"/>
                      <w:szCs w:val="22"/>
                    </w:rPr>
                    <w:t>)</w:t>
                  </w:r>
                  <w:r w:rsidRPr="00502FBB">
                    <w:rPr>
                      <w:sz w:val="22"/>
                      <w:szCs w:val="22"/>
                    </w:rPr>
                    <w:t>.</w:t>
                  </w:r>
                </w:p>
                <w:p w:rsidR="005C737C" w:rsidRDefault="005C737C" w:rsidP="00A71418">
                  <w:pPr>
                    <w:pStyle w:val="R1"/>
                    <w:numPr>
                      <w:ilvl w:val="0"/>
                      <w:numId w:val="1"/>
                    </w:numPr>
                    <w:tabs>
                      <w:tab w:val="clear" w:pos="794"/>
                    </w:tabs>
                    <w:spacing w:line="240" w:lineRule="auto"/>
                    <w:ind w:left="426" w:right="261" w:hanging="426"/>
                    <w:rPr>
                      <w:sz w:val="22"/>
                      <w:szCs w:val="22"/>
                    </w:rPr>
                  </w:pPr>
                  <w:r w:rsidRPr="00502FBB">
                    <w:rPr>
                      <w:sz w:val="22"/>
                      <w:szCs w:val="22"/>
                    </w:rPr>
                    <w:t xml:space="preserve">The Directions apply to the relevant CAC Act bodies listed in Schedule 1 to the </w:t>
                  </w:r>
                  <w:r w:rsidRPr="00502FBB">
                    <w:rPr>
                      <w:i/>
                      <w:sz w:val="22"/>
                      <w:szCs w:val="22"/>
                    </w:rPr>
                    <w:t>Commonwealth Authorities and Companies Regulations 1997</w:t>
                  </w:r>
                  <w:r w:rsidRPr="00502FBB">
                    <w:rPr>
                      <w:sz w:val="22"/>
                      <w:szCs w:val="22"/>
                    </w:rPr>
                    <w:t>.</w:t>
                  </w:r>
                </w:p>
                <w:p w:rsidR="005C737C" w:rsidRPr="00AE7F62" w:rsidRDefault="005C737C" w:rsidP="00A71418">
                  <w:pPr>
                    <w:pStyle w:val="R1"/>
                    <w:numPr>
                      <w:ilvl w:val="0"/>
                      <w:numId w:val="1"/>
                    </w:numPr>
                    <w:tabs>
                      <w:tab w:val="clear" w:pos="794"/>
                    </w:tabs>
                    <w:spacing w:line="240" w:lineRule="auto"/>
                    <w:ind w:left="426" w:right="261" w:hanging="426"/>
                    <w:rPr>
                      <w:sz w:val="22"/>
                      <w:szCs w:val="22"/>
                    </w:rPr>
                  </w:pPr>
                  <w:r w:rsidRPr="00AE7F62">
                    <w:rPr>
                      <w:sz w:val="22"/>
                      <w:szCs w:val="22"/>
                    </w:rPr>
                    <w:t xml:space="preserve">These Directions are intended to apply the CPRs to the </w:t>
                  </w:r>
                  <w:r w:rsidRPr="00502FBB">
                    <w:rPr>
                      <w:sz w:val="22"/>
                      <w:szCs w:val="22"/>
                    </w:rPr>
                    <w:t>relevant CAC Act bodies</w:t>
                  </w:r>
                  <w:r>
                    <w:rPr>
                      <w:sz w:val="22"/>
                      <w:szCs w:val="22"/>
                    </w:rPr>
                    <w:t xml:space="preserve"> to the same extent that the </w:t>
                  </w:r>
                  <w:r w:rsidRPr="00AE7F62">
                    <w:rPr>
                      <w:i/>
                      <w:sz w:val="22"/>
                      <w:szCs w:val="22"/>
                    </w:rPr>
                    <w:t>Finance Minister’s (CAC Act Procurement) Directions 2009</w:t>
                  </w:r>
                  <w:r w:rsidRPr="00AE7F62">
                    <w:rPr>
                      <w:sz w:val="22"/>
                      <w:szCs w:val="22"/>
                    </w:rPr>
                    <w:t xml:space="preserve"> applied the former </w:t>
                  </w:r>
                  <w:r w:rsidRPr="00AE7F62">
                    <w:rPr>
                      <w:i/>
                      <w:sz w:val="22"/>
                      <w:szCs w:val="22"/>
                    </w:rPr>
                    <w:t>Commonwealth Procurement Guidelines</w:t>
                  </w:r>
                  <w:r w:rsidRPr="00AE7F62">
                    <w:rPr>
                      <w:sz w:val="22"/>
                      <w:szCs w:val="22"/>
                    </w:rPr>
                    <w:t xml:space="preserve"> to the </w:t>
                  </w:r>
                  <w:r w:rsidRPr="00502FBB">
                    <w:rPr>
                      <w:sz w:val="22"/>
                      <w:szCs w:val="22"/>
                    </w:rPr>
                    <w:t>relevant CAC Act bodies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642D7D">
        <w:br w:type="page"/>
      </w:r>
      <w:r w:rsidR="001344D2">
        <w:lastRenderedPageBreak/>
        <w:t>Part 1</w:t>
      </w:r>
      <w:r w:rsidR="001344D2">
        <w:tab/>
        <w:t>Preliminary</w:t>
      </w:r>
    </w:p>
    <w:p w:rsidR="001344D2" w:rsidRDefault="001344D2" w:rsidP="00861A0F">
      <w:pPr>
        <w:pStyle w:val="HR"/>
        <w:spacing w:before="120" w:after="120"/>
        <w:ind w:left="851" w:hanging="851"/>
        <w:outlineLvl w:val="0"/>
      </w:pPr>
      <w:r>
        <w:t>1</w:t>
      </w:r>
      <w:r>
        <w:tab/>
        <w:t>Name of Directions</w:t>
      </w:r>
    </w:p>
    <w:p w:rsidR="001344D2" w:rsidRDefault="001344D2">
      <w:pPr>
        <w:pStyle w:val="R1"/>
        <w:tabs>
          <w:tab w:val="clear" w:pos="794"/>
        </w:tabs>
        <w:spacing w:after="120" w:line="240" w:lineRule="auto"/>
        <w:ind w:left="851" w:firstLine="0"/>
      </w:pPr>
      <w:r>
        <w:t xml:space="preserve">These Directions are the </w:t>
      </w:r>
      <w:r w:rsidR="00D266AF">
        <w:rPr>
          <w:i/>
          <w:iCs/>
        </w:rPr>
        <w:fldChar w:fldCharType="begin"/>
      </w:r>
      <w:r>
        <w:rPr>
          <w:i/>
          <w:iCs/>
        </w:rPr>
        <w:instrText xml:space="preserve"> REF Citation \*charformat </w:instrText>
      </w:r>
      <w:r w:rsidR="00D266AF">
        <w:rPr>
          <w:i/>
          <w:iCs/>
        </w:rPr>
        <w:fldChar w:fldCharType="separate"/>
      </w:r>
      <w:r w:rsidR="000C5034" w:rsidRPr="000C5034">
        <w:rPr>
          <w:i/>
          <w:iCs/>
        </w:rPr>
        <w:t xml:space="preserve">Finance Minister’s (CAC Act Procurement) Directions </w:t>
      </w:r>
      <w:r w:rsidR="00D266AF">
        <w:rPr>
          <w:i/>
          <w:iCs/>
        </w:rPr>
        <w:fldChar w:fldCharType="end"/>
      </w:r>
      <w:r w:rsidR="002B44F2">
        <w:rPr>
          <w:i/>
          <w:iCs/>
        </w:rPr>
        <w:t>20</w:t>
      </w:r>
      <w:r w:rsidR="00F15AB3">
        <w:rPr>
          <w:i/>
          <w:iCs/>
        </w:rPr>
        <w:t>12</w:t>
      </w:r>
      <w:r>
        <w:t>.</w:t>
      </w:r>
    </w:p>
    <w:p w:rsidR="001344D2" w:rsidRDefault="001344D2" w:rsidP="00861A0F">
      <w:pPr>
        <w:pStyle w:val="HR"/>
        <w:spacing w:before="120" w:after="120"/>
        <w:ind w:left="851" w:hanging="851"/>
        <w:outlineLvl w:val="0"/>
      </w:pPr>
      <w:r>
        <w:t>2</w:t>
      </w:r>
      <w:r>
        <w:tab/>
        <w:t>Commencement</w:t>
      </w:r>
    </w:p>
    <w:p w:rsidR="001344D2" w:rsidRDefault="00DB0001" w:rsidP="00B76AD5">
      <w:pPr>
        <w:pStyle w:val="R1"/>
        <w:tabs>
          <w:tab w:val="clear" w:pos="794"/>
        </w:tabs>
        <w:spacing w:after="120" w:line="240" w:lineRule="auto"/>
        <w:ind w:left="896" w:hanging="539"/>
      </w:pPr>
      <w:r>
        <w:tab/>
      </w:r>
      <w:r w:rsidR="001344D2">
        <w:t xml:space="preserve">These Directions commence on </w:t>
      </w:r>
      <w:r w:rsidR="0043572F">
        <w:t>the day of registration (on the Federal Register of Legislative Instruments)</w:t>
      </w:r>
      <w:r w:rsidR="002B44F2">
        <w:t>.</w:t>
      </w:r>
    </w:p>
    <w:p w:rsidR="00DB0001" w:rsidRPr="00DB0001" w:rsidRDefault="00DB0001" w:rsidP="00DB0001">
      <w:pPr>
        <w:pStyle w:val="HR"/>
        <w:spacing w:before="120" w:after="120"/>
        <w:ind w:left="851" w:hanging="851"/>
        <w:outlineLvl w:val="0"/>
      </w:pPr>
      <w:r>
        <w:t>3</w:t>
      </w:r>
      <w:r>
        <w:tab/>
        <w:t>Revocation</w:t>
      </w:r>
      <w:r w:rsidR="00295958">
        <w:t xml:space="preserve"> of previous Directions</w:t>
      </w:r>
    </w:p>
    <w:p w:rsidR="00547F9F" w:rsidRDefault="00DB0001" w:rsidP="00552F44">
      <w:pPr>
        <w:pStyle w:val="R1"/>
        <w:tabs>
          <w:tab w:val="clear" w:pos="794"/>
        </w:tabs>
        <w:spacing w:after="120" w:line="240" w:lineRule="auto"/>
        <w:ind w:left="896" w:hanging="539"/>
      </w:pPr>
      <w:r>
        <w:tab/>
      </w:r>
      <w:r w:rsidR="000E30B5" w:rsidRPr="00C71D40">
        <w:t xml:space="preserve">The </w:t>
      </w:r>
      <w:r w:rsidR="000E30B5" w:rsidRPr="00552F44">
        <w:rPr>
          <w:i/>
        </w:rPr>
        <w:t>Finance Minister’s (CAC</w:t>
      </w:r>
      <w:r w:rsidR="00F15AB3">
        <w:rPr>
          <w:i/>
        </w:rPr>
        <w:t xml:space="preserve"> Act</w:t>
      </w:r>
      <w:r w:rsidR="000E30B5" w:rsidRPr="00552F44">
        <w:rPr>
          <w:i/>
        </w:rPr>
        <w:t xml:space="preserve"> Procurement) Directions</w:t>
      </w:r>
      <w:r w:rsidR="00F15AB3">
        <w:rPr>
          <w:i/>
        </w:rPr>
        <w:t xml:space="preserve"> 2009</w:t>
      </w:r>
      <w:r w:rsidR="007E4A8E" w:rsidRPr="00C71D40">
        <w:t xml:space="preserve"> of </w:t>
      </w:r>
      <w:r w:rsidR="000E30B5" w:rsidRPr="00C71D40">
        <w:t>1</w:t>
      </w:r>
      <w:r w:rsidR="00F15AB3">
        <w:t>7</w:t>
      </w:r>
      <w:r w:rsidR="000E30B5" w:rsidRPr="00C71D40">
        <w:t> December</w:t>
      </w:r>
      <w:r w:rsidR="007E4A8E" w:rsidRPr="00C71D40">
        <w:t> 200</w:t>
      </w:r>
      <w:r w:rsidR="00F15AB3">
        <w:t>9</w:t>
      </w:r>
      <w:r w:rsidR="000E30B5" w:rsidRPr="00C71D40">
        <w:t xml:space="preserve"> are revoked.</w:t>
      </w:r>
    </w:p>
    <w:p w:rsidR="00AE7F62" w:rsidRPr="00AE7F62" w:rsidRDefault="00AE7F62" w:rsidP="00AE7F62">
      <w:pPr>
        <w:spacing w:before="120" w:after="120"/>
        <w:ind w:left="1702"/>
        <w:jc w:val="both"/>
        <w:rPr>
          <w:sz w:val="20"/>
          <w:szCs w:val="20"/>
        </w:rPr>
      </w:pPr>
      <w:r w:rsidRPr="00804A13">
        <w:rPr>
          <w:i/>
          <w:sz w:val="20"/>
          <w:szCs w:val="20"/>
        </w:rPr>
        <w:t>Note</w:t>
      </w:r>
      <w:proofErr w:type="gramStart"/>
      <w:r>
        <w:rPr>
          <w:i/>
          <w:iCs/>
          <w:sz w:val="20"/>
          <w:szCs w:val="20"/>
        </w:rPr>
        <w:t> </w:t>
      </w:r>
      <w:r>
        <w:rPr>
          <w:sz w:val="20"/>
          <w:szCs w:val="20"/>
        </w:rPr>
        <w:t> These</w:t>
      </w:r>
      <w:proofErr w:type="gramEnd"/>
      <w:r>
        <w:rPr>
          <w:sz w:val="20"/>
          <w:szCs w:val="20"/>
        </w:rPr>
        <w:t xml:space="preserve"> 2012 Directions effectively reinstate the 2009 Directions, to ensure that they apply to the C</w:t>
      </w:r>
      <w:r w:rsidR="009D2902">
        <w:rPr>
          <w:sz w:val="20"/>
          <w:szCs w:val="20"/>
        </w:rPr>
        <w:t xml:space="preserve">ommonwealth </w:t>
      </w:r>
      <w:r>
        <w:rPr>
          <w:sz w:val="20"/>
          <w:szCs w:val="20"/>
        </w:rPr>
        <w:t>P</w:t>
      </w:r>
      <w:r w:rsidR="009D2902">
        <w:rPr>
          <w:sz w:val="20"/>
          <w:szCs w:val="20"/>
        </w:rPr>
        <w:t xml:space="preserve">rocurement </w:t>
      </w:r>
      <w:r>
        <w:rPr>
          <w:sz w:val="20"/>
          <w:szCs w:val="20"/>
        </w:rPr>
        <w:t>R</w:t>
      </w:r>
      <w:r w:rsidR="009D2902">
        <w:rPr>
          <w:sz w:val="20"/>
          <w:szCs w:val="20"/>
        </w:rPr>
        <w:t>ule</w:t>
      </w:r>
      <w:r>
        <w:rPr>
          <w:sz w:val="20"/>
          <w:szCs w:val="20"/>
        </w:rPr>
        <w:t>s</w:t>
      </w:r>
      <w:r w:rsidR="009D2902">
        <w:rPr>
          <w:sz w:val="20"/>
          <w:szCs w:val="20"/>
        </w:rPr>
        <w:t xml:space="preserve"> (CPRs)</w:t>
      </w:r>
      <w:r>
        <w:rPr>
          <w:sz w:val="20"/>
          <w:szCs w:val="20"/>
        </w:rPr>
        <w:t xml:space="preserve"> which replace the former </w:t>
      </w:r>
      <w:r>
        <w:rPr>
          <w:i/>
          <w:sz w:val="20"/>
          <w:szCs w:val="20"/>
        </w:rPr>
        <w:t xml:space="preserve">Commonwealth Procurement Guidelines </w:t>
      </w:r>
      <w:r>
        <w:rPr>
          <w:sz w:val="20"/>
          <w:szCs w:val="20"/>
        </w:rPr>
        <w:t>from 1 July 2012.</w:t>
      </w:r>
    </w:p>
    <w:p w:rsidR="001344D2" w:rsidRDefault="00547F9F" w:rsidP="006806B6">
      <w:pPr>
        <w:pStyle w:val="HR"/>
        <w:spacing w:before="120" w:after="120"/>
        <w:ind w:left="851" w:hanging="851"/>
        <w:outlineLvl w:val="0"/>
      </w:pPr>
      <w:r>
        <w:t>4</w:t>
      </w:r>
      <w:r>
        <w:tab/>
      </w:r>
      <w:r w:rsidR="001344D2">
        <w:t>Application of Directions</w:t>
      </w:r>
    </w:p>
    <w:p w:rsidR="009C0D48" w:rsidRPr="009C0D48" w:rsidRDefault="006F3B42" w:rsidP="009C0D48">
      <w:pPr>
        <w:pStyle w:val="R1"/>
        <w:tabs>
          <w:tab w:val="clear" w:pos="794"/>
        </w:tabs>
        <w:spacing w:after="120" w:line="240" w:lineRule="auto"/>
        <w:ind w:left="896" w:hanging="539"/>
      </w:pPr>
      <w:r>
        <w:tab/>
      </w:r>
      <w:r w:rsidR="00F806AD">
        <w:t>T</w:t>
      </w:r>
      <w:r w:rsidR="001344D2">
        <w:t>hese Directions are given to the directors of a relevant CAC Act body</w:t>
      </w:r>
      <w:r w:rsidR="00552F44">
        <w:t>.</w:t>
      </w:r>
    </w:p>
    <w:p w:rsidR="00FF6DB9" w:rsidRDefault="00EF7DE5" w:rsidP="00804A13">
      <w:pPr>
        <w:spacing w:before="120" w:after="120"/>
        <w:ind w:left="1702"/>
        <w:jc w:val="both"/>
        <w:rPr>
          <w:sz w:val="20"/>
          <w:szCs w:val="20"/>
        </w:rPr>
      </w:pPr>
      <w:r w:rsidRPr="00804A13">
        <w:rPr>
          <w:i/>
          <w:sz w:val="20"/>
          <w:szCs w:val="20"/>
        </w:rPr>
        <w:t>Note</w:t>
      </w:r>
      <w:r w:rsidR="00FF6DB9">
        <w:rPr>
          <w:i/>
          <w:iCs/>
          <w:sz w:val="20"/>
          <w:szCs w:val="20"/>
        </w:rPr>
        <w:t xml:space="preserve"> 1</w:t>
      </w:r>
      <w:proofErr w:type="gramStart"/>
      <w:r w:rsidR="002968DE">
        <w:rPr>
          <w:sz w:val="20"/>
          <w:szCs w:val="20"/>
        </w:rPr>
        <w:t>  </w:t>
      </w:r>
      <w:r w:rsidRPr="00EF7DE5">
        <w:rPr>
          <w:sz w:val="20"/>
          <w:szCs w:val="20"/>
        </w:rPr>
        <w:t>Defined</w:t>
      </w:r>
      <w:proofErr w:type="gramEnd"/>
      <w:r w:rsidRPr="00EF7DE5">
        <w:rPr>
          <w:sz w:val="20"/>
          <w:szCs w:val="20"/>
        </w:rPr>
        <w:t xml:space="preserve"> terms for these Directions are set out in clause </w:t>
      </w:r>
      <w:r w:rsidR="00C71D40">
        <w:rPr>
          <w:sz w:val="20"/>
          <w:szCs w:val="20"/>
        </w:rPr>
        <w:t>7</w:t>
      </w:r>
      <w:r w:rsidR="00552F44">
        <w:rPr>
          <w:sz w:val="20"/>
          <w:szCs w:val="20"/>
        </w:rPr>
        <w:t>.</w:t>
      </w:r>
    </w:p>
    <w:p w:rsidR="001344D2" w:rsidRPr="00440AA5" w:rsidRDefault="00FF6DB9" w:rsidP="00804A13">
      <w:pPr>
        <w:spacing w:before="120" w:after="120"/>
        <w:ind w:left="1702"/>
        <w:jc w:val="both"/>
        <w:rPr>
          <w:sz w:val="20"/>
          <w:szCs w:val="20"/>
        </w:rPr>
      </w:pPr>
      <w:r w:rsidRPr="00E21BB3">
        <w:rPr>
          <w:i/>
          <w:sz w:val="20"/>
          <w:szCs w:val="20"/>
        </w:rPr>
        <w:t>Note 2</w:t>
      </w:r>
      <w:r w:rsidR="002968DE">
        <w:rPr>
          <w:sz w:val="20"/>
          <w:szCs w:val="20"/>
        </w:rPr>
        <w:t>  </w:t>
      </w:r>
      <w:r>
        <w:rPr>
          <w:sz w:val="20"/>
          <w:szCs w:val="20"/>
        </w:rPr>
        <w:t>Subsection 47A</w:t>
      </w:r>
      <w:r w:rsidR="002426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(5) of the </w:t>
      </w:r>
      <w:r w:rsidR="00804A13">
        <w:rPr>
          <w:sz w:val="20"/>
          <w:szCs w:val="20"/>
        </w:rPr>
        <w:t>CAC Act</w:t>
      </w:r>
      <w:r>
        <w:rPr>
          <w:sz w:val="20"/>
          <w:szCs w:val="20"/>
        </w:rPr>
        <w:t xml:space="preserve"> requires the directors of a relevant CAC Act body to ensure that the </w:t>
      </w:r>
      <w:r w:rsidR="009C0D48">
        <w:rPr>
          <w:sz w:val="20"/>
          <w:szCs w:val="20"/>
        </w:rPr>
        <w:t>D</w:t>
      </w:r>
      <w:r>
        <w:rPr>
          <w:sz w:val="20"/>
          <w:szCs w:val="20"/>
        </w:rPr>
        <w:t>irections are complied with by</w:t>
      </w:r>
      <w:r w:rsidR="00E21B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6D74A0">
        <w:rPr>
          <w:sz w:val="20"/>
          <w:szCs w:val="20"/>
        </w:rPr>
        <w:t>body</w:t>
      </w:r>
      <w:r>
        <w:rPr>
          <w:sz w:val="20"/>
          <w:szCs w:val="20"/>
        </w:rPr>
        <w:t>, and subsection 47A</w:t>
      </w:r>
      <w:r w:rsidR="00242633">
        <w:rPr>
          <w:sz w:val="20"/>
          <w:szCs w:val="20"/>
        </w:rPr>
        <w:t xml:space="preserve"> </w:t>
      </w:r>
      <w:r>
        <w:rPr>
          <w:sz w:val="20"/>
          <w:szCs w:val="20"/>
        </w:rPr>
        <w:t>(6) provides that the directors</w:t>
      </w:r>
      <w:r w:rsidR="00E21BB3">
        <w:rPr>
          <w:sz w:val="20"/>
          <w:szCs w:val="20"/>
        </w:rPr>
        <w:t xml:space="preserve"> must also ensure, as far as practicable, that the </w:t>
      </w:r>
      <w:r w:rsidR="009C0D48">
        <w:rPr>
          <w:sz w:val="20"/>
          <w:szCs w:val="20"/>
        </w:rPr>
        <w:t>D</w:t>
      </w:r>
      <w:r w:rsidR="00E21BB3">
        <w:rPr>
          <w:sz w:val="20"/>
          <w:szCs w:val="20"/>
        </w:rPr>
        <w:t>irections are complied with by the subsidiaries of the relevant CAC Act body.</w:t>
      </w:r>
    </w:p>
    <w:p w:rsidR="001344D2" w:rsidRDefault="001344D2">
      <w:pPr>
        <w:pStyle w:val="HP"/>
        <w:spacing w:before="120" w:after="120"/>
        <w:ind w:left="2268" w:hanging="2268"/>
      </w:pPr>
      <w:r>
        <w:t>Part 2</w:t>
      </w:r>
      <w:r>
        <w:tab/>
        <w:t>Directions</w:t>
      </w:r>
    </w:p>
    <w:p w:rsidR="00B501AB" w:rsidRDefault="00547F9F" w:rsidP="00B501AB">
      <w:pPr>
        <w:pStyle w:val="HR"/>
        <w:spacing w:before="120" w:after="120"/>
        <w:ind w:left="851" w:hanging="851"/>
        <w:outlineLvl w:val="0"/>
      </w:pPr>
      <w:r>
        <w:t>5</w:t>
      </w:r>
      <w:r w:rsidR="001344D2">
        <w:tab/>
      </w:r>
      <w:r w:rsidR="00B501AB">
        <w:t xml:space="preserve">Applying </w:t>
      </w:r>
      <w:r w:rsidR="00DD4E9E">
        <w:t>the</w:t>
      </w:r>
      <w:r w:rsidR="00B501AB">
        <w:t xml:space="preserve"> </w:t>
      </w:r>
      <w:r w:rsidR="00857669">
        <w:rPr>
          <w:sz w:val="22"/>
          <w:szCs w:val="22"/>
        </w:rPr>
        <w:t>CPRs</w:t>
      </w:r>
    </w:p>
    <w:p w:rsidR="00642D7D" w:rsidRPr="00642D7D" w:rsidRDefault="006B2631" w:rsidP="00642D7D">
      <w:pPr>
        <w:pStyle w:val="HR"/>
        <w:spacing w:before="120" w:after="120"/>
        <w:ind w:left="851" w:firstLine="0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P</w:t>
      </w:r>
      <w:r w:rsidRPr="006B2631">
        <w:rPr>
          <w:rFonts w:ascii="Times New Roman" w:hAnsi="Times New Roman" w:cs="Times New Roman"/>
          <w:b w:val="0"/>
          <w:i/>
        </w:rPr>
        <w:t>rocurement at or above the relevant procurement threshold</w:t>
      </w:r>
      <w:r w:rsidRPr="00642D7D" w:rsidDel="006B2631">
        <w:rPr>
          <w:rFonts w:ascii="Times New Roman" w:hAnsi="Times New Roman" w:cs="Times New Roman"/>
          <w:b w:val="0"/>
          <w:i/>
        </w:rPr>
        <w:t xml:space="preserve"> </w:t>
      </w:r>
      <w:r w:rsidR="00642D7D" w:rsidRPr="00642D7D">
        <w:rPr>
          <w:rFonts w:ascii="Times New Roman" w:hAnsi="Times New Roman" w:cs="Times New Roman"/>
          <w:b w:val="0"/>
          <w:i/>
        </w:rPr>
        <w:t>- applicable</w:t>
      </w:r>
    </w:p>
    <w:p w:rsidR="00E67C69" w:rsidRDefault="00547F9F" w:rsidP="00552F44">
      <w:pPr>
        <w:pStyle w:val="P1"/>
        <w:tabs>
          <w:tab w:val="clear" w:pos="1191"/>
        </w:tabs>
        <w:spacing w:before="120" w:after="120" w:line="240" w:lineRule="auto"/>
        <w:ind w:left="1620" w:hanging="769"/>
      </w:pPr>
      <w:r>
        <w:t>(1)</w:t>
      </w:r>
      <w:r>
        <w:tab/>
        <w:t>The CP</w:t>
      </w:r>
      <w:r w:rsidR="00857669">
        <w:t>R</w:t>
      </w:r>
      <w:r>
        <w:t>s</w:t>
      </w:r>
      <w:r w:rsidR="00DF7D21">
        <w:t>, as modified by clause 6,</w:t>
      </w:r>
      <w:r>
        <w:t xml:space="preserve"> </w:t>
      </w:r>
      <w:r w:rsidR="006E42BE">
        <w:t>must</w:t>
      </w:r>
      <w:r>
        <w:t xml:space="preserve"> be applied by</w:t>
      </w:r>
      <w:r w:rsidR="00507FD0">
        <w:t xml:space="preserve"> a</w:t>
      </w:r>
      <w:r w:rsidR="00565EE6" w:rsidRPr="000776BC">
        <w:t xml:space="preserve"> relevant CAC Act body </w:t>
      </w:r>
      <w:r w:rsidR="00565EE6">
        <w:t>w</w:t>
      </w:r>
      <w:r w:rsidR="000776BC" w:rsidRPr="000776BC">
        <w:t xml:space="preserve">hen </w:t>
      </w:r>
      <w:r w:rsidR="00C4186B">
        <w:t>the body is</w:t>
      </w:r>
      <w:r w:rsidR="006D74A0">
        <w:t xml:space="preserve"> </w:t>
      </w:r>
      <w:r w:rsidR="00565EE6">
        <w:t xml:space="preserve">undertaking </w:t>
      </w:r>
      <w:proofErr w:type="gramStart"/>
      <w:r w:rsidR="000776BC" w:rsidRPr="000776BC">
        <w:t xml:space="preserve">a </w:t>
      </w:r>
      <w:r w:rsidR="006F1132">
        <w:t>procurement</w:t>
      </w:r>
      <w:proofErr w:type="gramEnd"/>
      <w:r w:rsidR="006B2631">
        <w:t xml:space="preserve"> </w:t>
      </w:r>
      <w:r w:rsidR="006B2631" w:rsidRPr="006B2631">
        <w:t>at or above the relevant procurement threshold</w:t>
      </w:r>
      <w:r w:rsidR="000776BC">
        <w:t>.</w:t>
      </w:r>
    </w:p>
    <w:p w:rsidR="001344D2" w:rsidRDefault="000776BC" w:rsidP="00804A13">
      <w:pPr>
        <w:spacing w:before="120" w:after="120"/>
        <w:ind w:left="1702"/>
        <w:jc w:val="both"/>
        <w:rPr>
          <w:sz w:val="20"/>
          <w:szCs w:val="20"/>
        </w:rPr>
      </w:pPr>
      <w:r w:rsidRPr="00804A13">
        <w:rPr>
          <w:i/>
          <w:sz w:val="20"/>
          <w:szCs w:val="20"/>
        </w:rPr>
        <w:t>Note</w:t>
      </w:r>
      <w:proofErr w:type="gramStart"/>
      <w:r w:rsidR="002968DE" w:rsidRPr="00804A13">
        <w:rPr>
          <w:i/>
          <w:iCs/>
          <w:sz w:val="20"/>
          <w:szCs w:val="20"/>
        </w:rPr>
        <w:t>  </w:t>
      </w:r>
      <w:r w:rsidR="00CE62F7" w:rsidRPr="00804A13">
        <w:rPr>
          <w:sz w:val="20"/>
          <w:szCs w:val="20"/>
        </w:rPr>
        <w:t>With</w:t>
      </w:r>
      <w:proofErr w:type="gramEnd"/>
      <w:r w:rsidR="00CE62F7" w:rsidRPr="00804A13">
        <w:rPr>
          <w:sz w:val="20"/>
          <w:szCs w:val="20"/>
        </w:rPr>
        <w:t xml:space="preserve"> respect to applying the CP</w:t>
      </w:r>
      <w:r w:rsidR="00F15AB3">
        <w:rPr>
          <w:sz w:val="20"/>
          <w:szCs w:val="20"/>
        </w:rPr>
        <w:t>R</w:t>
      </w:r>
      <w:r w:rsidR="00CE62F7" w:rsidRPr="00804A13">
        <w:rPr>
          <w:sz w:val="20"/>
          <w:szCs w:val="20"/>
        </w:rPr>
        <w:t>s, o</w:t>
      </w:r>
      <w:r w:rsidR="008436B9" w:rsidRPr="00804A13">
        <w:rPr>
          <w:sz w:val="20"/>
          <w:szCs w:val="20"/>
        </w:rPr>
        <w:t xml:space="preserve">bligations which must be complied with, in all circumstances, are denoted by the use of the term </w:t>
      </w:r>
      <w:r w:rsidR="008436B9" w:rsidRPr="00804A13">
        <w:rPr>
          <w:i/>
          <w:sz w:val="20"/>
          <w:szCs w:val="20"/>
        </w:rPr>
        <w:t>must</w:t>
      </w:r>
      <w:r w:rsidR="00427D64" w:rsidRPr="00804A13">
        <w:rPr>
          <w:sz w:val="20"/>
          <w:szCs w:val="20"/>
        </w:rPr>
        <w:t xml:space="preserve"> in the CP</w:t>
      </w:r>
      <w:r w:rsidR="00F15AB3">
        <w:rPr>
          <w:sz w:val="20"/>
          <w:szCs w:val="20"/>
        </w:rPr>
        <w:t>R</w:t>
      </w:r>
      <w:r w:rsidR="00427D64" w:rsidRPr="00804A13">
        <w:rPr>
          <w:sz w:val="20"/>
          <w:szCs w:val="20"/>
        </w:rPr>
        <w:t>s</w:t>
      </w:r>
      <w:r w:rsidR="00824B1B" w:rsidRPr="00804A13">
        <w:rPr>
          <w:sz w:val="20"/>
          <w:szCs w:val="20"/>
        </w:rPr>
        <w:t xml:space="preserve">.  </w:t>
      </w:r>
      <w:r w:rsidR="00ED0363" w:rsidRPr="00804A13">
        <w:rPr>
          <w:sz w:val="20"/>
          <w:szCs w:val="20"/>
        </w:rPr>
        <w:t xml:space="preserve">These obligations </w:t>
      </w:r>
      <w:r w:rsidR="00824B1B" w:rsidRPr="00804A13">
        <w:rPr>
          <w:sz w:val="20"/>
          <w:szCs w:val="20"/>
        </w:rPr>
        <w:t xml:space="preserve">include compliance with the </w:t>
      </w:r>
      <w:r w:rsidR="00607E9E">
        <w:rPr>
          <w:i/>
          <w:sz w:val="20"/>
          <w:szCs w:val="20"/>
        </w:rPr>
        <w:t>Additional rules for procurement</w:t>
      </w:r>
      <w:r w:rsidR="00607E9E" w:rsidRPr="00804A13">
        <w:rPr>
          <w:i/>
          <w:sz w:val="20"/>
          <w:szCs w:val="20"/>
        </w:rPr>
        <w:t xml:space="preserve"> </w:t>
      </w:r>
      <w:r w:rsidR="00607E9E">
        <w:rPr>
          <w:i/>
          <w:sz w:val="20"/>
          <w:szCs w:val="20"/>
        </w:rPr>
        <w:t>at or above the relevant procurement threshold</w:t>
      </w:r>
      <w:r w:rsidR="00824B1B" w:rsidRPr="00804A13">
        <w:rPr>
          <w:sz w:val="20"/>
          <w:szCs w:val="20"/>
        </w:rPr>
        <w:t xml:space="preserve"> as set out in</w:t>
      </w:r>
      <w:r w:rsidR="00565EE6" w:rsidRPr="00804A13">
        <w:rPr>
          <w:sz w:val="20"/>
          <w:szCs w:val="20"/>
        </w:rPr>
        <w:t xml:space="preserve"> Division 2 of the CP</w:t>
      </w:r>
      <w:r w:rsidR="00E15A86">
        <w:rPr>
          <w:sz w:val="20"/>
          <w:szCs w:val="20"/>
        </w:rPr>
        <w:t>R</w:t>
      </w:r>
      <w:r w:rsidR="00565EE6" w:rsidRPr="00804A13">
        <w:rPr>
          <w:sz w:val="20"/>
          <w:szCs w:val="20"/>
        </w:rPr>
        <w:t>s.</w:t>
      </w:r>
      <w:r w:rsidR="00427D64" w:rsidRPr="00804A13">
        <w:rPr>
          <w:sz w:val="20"/>
          <w:szCs w:val="20"/>
        </w:rPr>
        <w:t xml:space="preserve">  </w:t>
      </w:r>
      <w:r w:rsidR="00824B1B" w:rsidRPr="00804A13">
        <w:rPr>
          <w:sz w:val="20"/>
          <w:szCs w:val="20"/>
        </w:rPr>
        <w:t>T</w:t>
      </w:r>
      <w:r w:rsidR="00427D64" w:rsidRPr="00804A13">
        <w:rPr>
          <w:sz w:val="20"/>
          <w:szCs w:val="20"/>
        </w:rPr>
        <w:t xml:space="preserve">he use of the term </w:t>
      </w:r>
      <w:r w:rsidR="00427D64" w:rsidRPr="00804A13">
        <w:rPr>
          <w:i/>
          <w:sz w:val="20"/>
          <w:szCs w:val="20"/>
        </w:rPr>
        <w:t>should</w:t>
      </w:r>
      <w:r w:rsidR="00427D64" w:rsidRPr="00804A13">
        <w:rPr>
          <w:sz w:val="20"/>
          <w:szCs w:val="20"/>
        </w:rPr>
        <w:t xml:space="preserve"> </w:t>
      </w:r>
      <w:r w:rsidR="00824B1B" w:rsidRPr="00804A13">
        <w:rPr>
          <w:sz w:val="20"/>
          <w:szCs w:val="20"/>
        </w:rPr>
        <w:t>in the CP</w:t>
      </w:r>
      <w:r w:rsidR="00F15AB3">
        <w:rPr>
          <w:sz w:val="20"/>
          <w:szCs w:val="20"/>
        </w:rPr>
        <w:t>R</w:t>
      </w:r>
      <w:r w:rsidR="00824B1B" w:rsidRPr="00804A13">
        <w:rPr>
          <w:sz w:val="20"/>
          <w:szCs w:val="20"/>
        </w:rPr>
        <w:t xml:space="preserve">s </w:t>
      </w:r>
      <w:proofErr w:type="gramStart"/>
      <w:r w:rsidR="00427D64" w:rsidRPr="00804A13">
        <w:rPr>
          <w:sz w:val="20"/>
          <w:szCs w:val="20"/>
        </w:rPr>
        <w:t>denotes</w:t>
      </w:r>
      <w:proofErr w:type="gramEnd"/>
      <w:r w:rsidR="00427D64" w:rsidRPr="00804A13">
        <w:rPr>
          <w:sz w:val="20"/>
          <w:szCs w:val="20"/>
        </w:rPr>
        <w:t xml:space="preserve"> matters of sound practice</w:t>
      </w:r>
      <w:r w:rsidRPr="00804A13">
        <w:rPr>
          <w:sz w:val="20"/>
          <w:szCs w:val="20"/>
        </w:rPr>
        <w:t>.</w:t>
      </w:r>
    </w:p>
    <w:p w:rsidR="00142764" w:rsidRDefault="00142764" w:rsidP="00142764">
      <w:pPr>
        <w:pStyle w:val="P1"/>
        <w:tabs>
          <w:tab w:val="clear" w:pos="1191"/>
        </w:tabs>
        <w:spacing w:before="120" w:after="120" w:line="240" w:lineRule="auto"/>
        <w:ind w:left="1620" w:hanging="769"/>
      </w:pPr>
      <w:r>
        <w:t>(2)</w:t>
      </w:r>
      <w:r>
        <w:tab/>
        <w:t xml:space="preserve">The procurement threshold, other than for procurement of construction services, is $400,000.  The procurement threshold for procurement of constructions services is $9 million. </w:t>
      </w:r>
    </w:p>
    <w:p w:rsidR="00142764" w:rsidRPr="00804A13" w:rsidRDefault="00142764" w:rsidP="00142764">
      <w:pPr>
        <w:spacing w:before="120" w:after="120"/>
        <w:ind w:firstLine="851"/>
        <w:jc w:val="both"/>
      </w:pPr>
    </w:p>
    <w:p w:rsidR="00642D7D" w:rsidRPr="00642D7D" w:rsidRDefault="00642D7D" w:rsidP="00142764">
      <w:pPr>
        <w:pStyle w:val="HR"/>
        <w:keepLines/>
        <w:spacing w:before="120" w:after="120"/>
        <w:ind w:left="851" w:firstLine="0"/>
        <w:outlineLvl w:val="0"/>
        <w:rPr>
          <w:rFonts w:ascii="Times New Roman" w:hAnsi="Times New Roman" w:cs="Times New Roman"/>
          <w:b w:val="0"/>
          <w:i/>
        </w:rPr>
      </w:pPr>
      <w:r w:rsidRPr="00642D7D">
        <w:rPr>
          <w:rFonts w:ascii="Times New Roman" w:hAnsi="Times New Roman" w:cs="Times New Roman"/>
          <w:b w:val="0"/>
          <w:i/>
        </w:rPr>
        <w:lastRenderedPageBreak/>
        <w:t>Coordinated procurement – not applicable</w:t>
      </w:r>
    </w:p>
    <w:p w:rsidR="00547F9F" w:rsidRDefault="00E21BB3" w:rsidP="00142764">
      <w:pPr>
        <w:pStyle w:val="P1"/>
        <w:keepNext/>
        <w:keepLines/>
        <w:tabs>
          <w:tab w:val="clear" w:pos="1191"/>
        </w:tabs>
        <w:spacing w:before="120" w:after="120" w:line="240" w:lineRule="auto"/>
        <w:ind w:left="1620" w:hanging="769"/>
      </w:pPr>
      <w:r>
        <w:t>(2)</w:t>
      </w:r>
      <w:r>
        <w:tab/>
      </w:r>
      <w:r w:rsidR="00547F9F">
        <w:t>Notwithstanding subclause 5</w:t>
      </w:r>
      <w:r w:rsidR="00242633">
        <w:t xml:space="preserve"> </w:t>
      </w:r>
      <w:r w:rsidR="00547F9F">
        <w:t xml:space="preserve">(1), </w:t>
      </w:r>
      <w:r w:rsidR="00C4186B">
        <w:t>a relevant CAC Act body</w:t>
      </w:r>
      <w:r w:rsidR="006D74A0">
        <w:t xml:space="preserve"> </w:t>
      </w:r>
      <w:r w:rsidR="003D4AB7">
        <w:t>is</w:t>
      </w:r>
      <w:r w:rsidR="00C4186B">
        <w:t xml:space="preserve"> not </w:t>
      </w:r>
      <w:r w:rsidR="006D74A0">
        <w:t xml:space="preserve">required </w:t>
      </w:r>
      <w:r w:rsidR="00C4186B">
        <w:t xml:space="preserve">to </w:t>
      </w:r>
      <w:r w:rsidR="00DF7D21">
        <w:t>apply</w:t>
      </w:r>
      <w:r w:rsidR="00C4186B">
        <w:t xml:space="preserve"> th</w:t>
      </w:r>
      <w:r w:rsidR="00F806AD">
        <w:t>os</w:t>
      </w:r>
      <w:r w:rsidR="00C4186B">
        <w:t>e provisions of the CP</w:t>
      </w:r>
      <w:r w:rsidR="00F15AB3">
        <w:t>R</w:t>
      </w:r>
      <w:r w:rsidR="00C4186B">
        <w:t xml:space="preserve">s </w:t>
      </w:r>
      <w:r w:rsidR="009C0D48">
        <w:t xml:space="preserve">that </w:t>
      </w:r>
      <w:r w:rsidR="00F806AD">
        <w:t>relate</w:t>
      </w:r>
      <w:r w:rsidR="00C4186B">
        <w:t xml:space="preserve"> to coordinated procurement</w:t>
      </w:r>
      <w:r w:rsidR="00547F9F">
        <w:t xml:space="preserve"> </w:t>
      </w:r>
      <w:r w:rsidR="00310D74">
        <w:t>when undertaking a procurement</w:t>
      </w:r>
      <w:r w:rsidR="00EE32F0" w:rsidRPr="00EE32F0">
        <w:t xml:space="preserve"> </w:t>
      </w:r>
      <w:r w:rsidR="00EE32F0" w:rsidRPr="006B2631">
        <w:t>at or above the relevant procurement threshold</w:t>
      </w:r>
      <w:r w:rsidR="00C4186B">
        <w:t>.</w:t>
      </w:r>
    </w:p>
    <w:p w:rsidR="005F0831" w:rsidRPr="00D64672" w:rsidRDefault="005F0831" w:rsidP="00142764">
      <w:pPr>
        <w:keepNext/>
        <w:keepLines/>
        <w:spacing w:before="120" w:after="120"/>
        <w:ind w:left="1702"/>
        <w:jc w:val="both"/>
        <w:rPr>
          <w:sz w:val="20"/>
          <w:szCs w:val="20"/>
        </w:rPr>
      </w:pPr>
      <w:r w:rsidRPr="00804A13">
        <w:rPr>
          <w:i/>
          <w:sz w:val="20"/>
          <w:szCs w:val="20"/>
        </w:rPr>
        <w:t>Note</w:t>
      </w:r>
      <w:proofErr w:type="gramStart"/>
      <w:r w:rsidRPr="00804A13">
        <w:rPr>
          <w:i/>
          <w:iCs/>
          <w:sz w:val="20"/>
          <w:szCs w:val="20"/>
        </w:rPr>
        <w:t>  </w:t>
      </w:r>
      <w:r>
        <w:rPr>
          <w:sz w:val="20"/>
          <w:szCs w:val="20"/>
        </w:rPr>
        <w:t>Although</w:t>
      </w:r>
      <w:proofErr w:type="gramEnd"/>
      <w:r>
        <w:rPr>
          <w:sz w:val="20"/>
          <w:szCs w:val="20"/>
        </w:rPr>
        <w:t xml:space="preserve"> provisions of the</w:t>
      </w:r>
      <w:r w:rsidRPr="00804A13">
        <w:rPr>
          <w:sz w:val="20"/>
          <w:szCs w:val="20"/>
        </w:rPr>
        <w:t xml:space="preserve"> CP</w:t>
      </w:r>
      <w:r>
        <w:rPr>
          <w:sz w:val="20"/>
          <w:szCs w:val="20"/>
        </w:rPr>
        <w:t>R</w:t>
      </w:r>
      <w:r w:rsidRPr="00804A13">
        <w:rPr>
          <w:sz w:val="20"/>
          <w:szCs w:val="20"/>
        </w:rPr>
        <w:t>s</w:t>
      </w:r>
      <w:r>
        <w:rPr>
          <w:sz w:val="20"/>
          <w:szCs w:val="20"/>
        </w:rPr>
        <w:t xml:space="preserve"> relating to </w:t>
      </w:r>
      <w:r w:rsidR="00D64672" w:rsidRPr="00D64672">
        <w:rPr>
          <w:sz w:val="20"/>
          <w:szCs w:val="20"/>
        </w:rPr>
        <w:t>coordinated procurement are not mandatory, they do support best practice</w:t>
      </w:r>
      <w:r w:rsidR="00D64672">
        <w:rPr>
          <w:sz w:val="20"/>
          <w:szCs w:val="20"/>
        </w:rPr>
        <w:t xml:space="preserve"> and may be useful to </w:t>
      </w:r>
      <w:r w:rsidR="00D64672" w:rsidRPr="00D64672">
        <w:rPr>
          <w:sz w:val="20"/>
          <w:szCs w:val="20"/>
        </w:rPr>
        <w:t xml:space="preserve">adopt where </w:t>
      </w:r>
      <w:r w:rsidR="00D64672">
        <w:rPr>
          <w:sz w:val="20"/>
          <w:szCs w:val="20"/>
        </w:rPr>
        <w:t>relevant</w:t>
      </w:r>
      <w:r w:rsidRPr="00804A13">
        <w:rPr>
          <w:sz w:val="20"/>
          <w:szCs w:val="20"/>
        </w:rPr>
        <w:t>.</w:t>
      </w:r>
    </w:p>
    <w:p w:rsidR="00642D7D" w:rsidRPr="00642D7D" w:rsidRDefault="00642D7D" w:rsidP="00642D7D">
      <w:pPr>
        <w:pStyle w:val="HR"/>
        <w:spacing w:before="120" w:after="120"/>
        <w:ind w:left="851" w:firstLine="0"/>
        <w:outlineLvl w:val="0"/>
        <w:rPr>
          <w:rFonts w:ascii="Times New Roman" w:hAnsi="Times New Roman" w:cs="Times New Roman"/>
          <w:b w:val="0"/>
          <w:i/>
        </w:rPr>
      </w:pPr>
      <w:r w:rsidRPr="00642D7D">
        <w:rPr>
          <w:rFonts w:ascii="Times New Roman" w:hAnsi="Times New Roman" w:cs="Times New Roman"/>
          <w:b w:val="0"/>
          <w:i/>
        </w:rPr>
        <w:t>Australian War Memorial telecommunications exemption</w:t>
      </w:r>
    </w:p>
    <w:p w:rsidR="00547F9F" w:rsidRDefault="00547F9F" w:rsidP="00552F44">
      <w:pPr>
        <w:pStyle w:val="P1"/>
        <w:tabs>
          <w:tab w:val="clear" w:pos="1191"/>
        </w:tabs>
        <w:spacing w:before="120" w:after="120" w:line="240" w:lineRule="auto"/>
        <w:ind w:left="1620" w:hanging="769"/>
      </w:pPr>
      <w:r>
        <w:t>(3)</w:t>
      </w:r>
      <w:r>
        <w:tab/>
        <w:t>Notwithstanding subclause 5</w:t>
      </w:r>
      <w:r w:rsidR="00242633">
        <w:t xml:space="preserve"> </w:t>
      </w:r>
      <w:r>
        <w:t>(1), t</w:t>
      </w:r>
      <w:r w:rsidRPr="00CA5A40">
        <w:t>hese Directions do not apply</w:t>
      </w:r>
      <w:r>
        <w:t xml:space="preserve"> </w:t>
      </w:r>
      <w:r w:rsidRPr="00CA5A40">
        <w:t xml:space="preserve">to </w:t>
      </w:r>
      <w:r w:rsidR="00C4186B">
        <w:t xml:space="preserve">the Australian War Memorial when undertaking a </w:t>
      </w:r>
      <w:r w:rsidRPr="00CA5A40">
        <w:t>procurement</w:t>
      </w:r>
      <w:r w:rsidR="000207AB" w:rsidRPr="000207AB">
        <w:t xml:space="preserve"> </w:t>
      </w:r>
      <w:r w:rsidRPr="00CA5A40">
        <w:t xml:space="preserve">of </w:t>
      </w:r>
      <w:r>
        <w:t>telecommunication services</w:t>
      </w:r>
      <w:r w:rsidR="000207AB">
        <w:t xml:space="preserve"> </w:t>
      </w:r>
      <w:r w:rsidR="000207AB" w:rsidRPr="006B2631">
        <w:t>at or above the relevant procurement threshold</w:t>
      </w:r>
      <w:r w:rsidRPr="00CA5A40">
        <w:t>.</w:t>
      </w:r>
    </w:p>
    <w:p w:rsidR="00642D7D" w:rsidRPr="00642D7D" w:rsidRDefault="00642D7D" w:rsidP="00642D7D">
      <w:pPr>
        <w:pStyle w:val="HR"/>
        <w:spacing w:before="120" w:after="120"/>
        <w:ind w:left="851" w:firstLine="0"/>
        <w:outlineLvl w:val="0"/>
        <w:rPr>
          <w:rFonts w:ascii="Times New Roman" w:hAnsi="Times New Roman" w:cs="Times New Roman"/>
          <w:i/>
        </w:rPr>
      </w:pPr>
      <w:r w:rsidRPr="00642D7D">
        <w:rPr>
          <w:rFonts w:ascii="Times New Roman" w:hAnsi="Times New Roman" w:cs="Times New Roman"/>
          <w:b w:val="0"/>
          <w:i/>
        </w:rPr>
        <w:t>Summary</w:t>
      </w:r>
    </w:p>
    <w:p w:rsidR="00893DC6" w:rsidRDefault="001042AE" w:rsidP="00552F44">
      <w:pPr>
        <w:pStyle w:val="P1"/>
        <w:tabs>
          <w:tab w:val="clear" w:pos="1191"/>
        </w:tabs>
        <w:spacing w:before="120" w:after="120" w:line="240" w:lineRule="auto"/>
        <w:ind w:left="1620" w:hanging="769"/>
      </w:pPr>
      <w:r>
        <w:t>(4)</w:t>
      </w:r>
      <w:r>
        <w:tab/>
      </w:r>
      <w:r w:rsidR="00893DC6">
        <w:t>To</w:t>
      </w:r>
      <w:r>
        <w:t xml:space="preserve"> avoid doubt, these Directions apply to a relevant CAC Act body only in relation to procurement</w:t>
      </w:r>
      <w:r w:rsidR="000207AB">
        <w:t xml:space="preserve"> </w:t>
      </w:r>
      <w:r w:rsidR="000207AB" w:rsidRPr="006B2631">
        <w:t>at or above the relevant procurement threshold</w:t>
      </w:r>
      <w:r w:rsidR="00893DC6">
        <w:t>.</w:t>
      </w:r>
    </w:p>
    <w:p w:rsidR="001344D2" w:rsidRDefault="00F806AD" w:rsidP="00CD0080">
      <w:pPr>
        <w:pStyle w:val="HR"/>
        <w:spacing w:before="120" w:after="120"/>
        <w:ind w:left="851" w:hanging="851"/>
        <w:outlineLvl w:val="0"/>
      </w:pPr>
      <w:r>
        <w:t>6</w:t>
      </w:r>
      <w:r w:rsidR="001344D2">
        <w:tab/>
      </w:r>
      <w:r w:rsidR="00D73823">
        <w:t>Modification</w:t>
      </w:r>
      <w:r w:rsidR="001344D2">
        <w:t xml:space="preserve"> of </w:t>
      </w:r>
      <w:r w:rsidR="00A905F1">
        <w:t xml:space="preserve">the </w:t>
      </w:r>
      <w:r w:rsidR="001344D2">
        <w:t>CP</w:t>
      </w:r>
      <w:r w:rsidR="00E15A86">
        <w:t>R</w:t>
      </w:r>
      <w:r w:rsidR="001344D2">
        <w:t xml:space="preserve">s </w:t>
      </w:r>
      <w:r w:rsidR="00B43296">
        <w:t xml:space="preserve"> </w:t>
      </w:r>
    </w:p>
    <w:p w:rsidR="001344D2" w:rsidRDefault="001344D2">
      <w:pPr>
        <w:pStyle w:val="R1"/>
        <w:tabs>
          <w:tab w:val="clear" w:pos="794"/>
        </w:tabs>
        <w:spacing w:line="240" w:lineRule="auto"/>
        <w:ind w:left="851" w:hanging="851"/>
      </w:pPr>
      <w:r>
        <w:tab/>
      </w:r>
      <w:r w:rsidR="00DD4E9E">
        <w:t>T</w:t>
      </w:r>
      <w:r>
        <w:t>he CP</w:t>
      </w:r>
      <w:r w:rsidR="00F15AB3">
        <w:t>R</w:t>
      </w:r>
      <w:r>
        <w:t xml:space="preserve">s </w:t>
      </w:r>
      <w:r w:rsidR="00ED0363">
        <w:t>apply</w:t>
      </w:r>
      <w:r w:rsidR="00D5732C">
        <w:t xml:space="preserve"> for the purposes of these Directions</w:t>
      </w:r>
      <w:r w:rsidR="00DF7D21">
        <w:t>,</w:t>
      </w:r>
      <w:r w:rsidR="00D5732C">
        <w:t xml:space="preserve"> subject to the following modifications</w:t>
      </w:r>
      <w:r w:rsidR="00D87EFB">
        <w:t>:</w:t>
      </w:r>
    </w:p>
    <w:p w:rsidR="001344D2" w:rsidRDefault="001344D2"/>
    <w:tbl>
      <w:tblPr>
        <w:tblW w:w="0" w:type="auto"/>
        <w:tblInd w:w="1008" w:type="dxa"/>
        <w:tblLook w:val="0000"/>
      </w:tblPr>
      <w:tblGrid>
        <w:gridCol w:w="2880"/>
        <w:gridCol w:w="4640"/>
      </w:tblGrid>
      <w:tr w:rsidR="001344D2">
        <w:trPr>
          <w:cantSplit/>
          <w:tblHeader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4D2" w:rsidRDefault="001344D2" w:rsidP="00E15A86">
            <w:pPr>
              <w:pStyle w:val="TableColHead"/>
              <w:spacing w:before="60" w:line="240" w:lineRule="auto"/>
            </w:pPr>
            <w:r>
              <w:t>A reference in the CP</w:t>
            </w:r>
            <w:r w:rsidR="00E15A86">
              <w:t>R</w:t>
            </w:r>
            <w:r>
              <w:t>s to 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4D2" w:rsidRDefault="001344D2">
            <w:pPr>
              <w:pStyle w:val="TableColHead"/>
              <w:spacing w:before="60" w:line="240" w:lineRule="auto"/>
            </w:pPr>
            <w:r>
              <w:t>Is to be read as a reference to …</w:t>
            </w:r>
          </w:p>
        </w:tc>
      </w:tr>
      <w:tr w:rsidR="001344D2" w:rsidTr="00341A4F">
        <w:tc>
          <w:tcPr>
            <w:tcW w:w="2880" w:type="dxa"/>
          </w:tcPr>
          <w:p w:rsidR="001344D2" w:rsidRDefault="001344D2">
            <w:pPr>
              <w:pStyle w:val="TableText"/>
              <w:spacing w:line="240" w:lineRule="auto"/>
            </w:pPr>
            <w:r>
              <w:t>an agency</w:t>
            </w:r>
          </w:p>
        </w:tc>
        <w:tc>
          <w:tcPr>
            <w:tcW w:w="4640" w:type="dxa"/>
          </w:tcPr>
          <w:p w:rsidR="001344D2" w:rsidRDefault="001344D2">
            <w:pPr>
              <w:pStyle w:val="TableText"/>
              <w:spacing w:line="240" w:lineRule="auto"/>
            </w:pPr>
            <w:r>
              <w:t>the relevant CAC Act body</w:t>
            </w:r>
          </w:p>
        </w:tc>
      </w:tr>
      <w:tr w:rsidR="00341CBE" w:rsidTr="00341A4F">
        <w:tc>
          <w:tcPr>
            <w:tcW w:w="2880" w:type="dxa"/>
          </w:tcPr>
          <w:p w:rsidR="00341CBE" w:rsidRDefault="00341CBE">
            <w:pPr>
              <w:pStyle w:val="TableText"/>
              <w:spacing w:line="240" w:lineRule="auto"/>
            </w:pPr>
            <w:r>
              <w:t>an approver</w:t>
            </w:r>
          </w:p>
        </w:tc>
        <w:tc>
          <w:tcPr>
            <w:tcW w:w="4640" w:type="dxa"/>
          </w:tcPr>
          <w:p w:rsidR="00341CBE" w:rsidRDefault="00341CBE" w:rsidP="00341CBE">
            <w:pPr>
              <w:pStyle w:val="TableText"/>
              <w:spacing w:line="240" w:lineRule="auto"/>
            </w:pPr>
            <w:r>
              <w:t>the</w:t>
            </w:r>
            <w:r w:rsidR="005A7573">
              <w:t xml:space="preserve"> </w:t>
            </w:r>
            <w:r>
              <w:t>director(s) of the relevant CAC Act body</w:t>
            </w:r>
          </w:p>
        </w:tc>
      </w:tr>
      <w:tr w:rsidR="001344D2">
        <w:trPr>
          <w:cantSplit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44D2" w:rsidRDefault="00ED0363">
            <w:pPr>
              <w:pStyle w:val="TableText"/>
              <w:spacing w:line="240" w:lineRule="auto"/>
            </w:pPr>
            <w:r>
              <w:t xml:space="preserve">Chief Executive’s Instructions, or </w:t>
            </w:r>
            <w:r w:rsidR="001344D2">
              <w:t xml:space="preserve">CEIs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1344D2" w:rsidRDefault="001344D2" w:rsidP="005A7573">
            <w:pPr>
              <w:pStyle w:val="TableText"/>
            </w:pPr>
            <w:r>
              <w:t>directions</w:t>
            </w:r>
            <w:r w:rsidR="00ED0363">
              <w:t xml:space="preserve"> or instructions</w:t>
            </w:r>
            <w:r>
              <w:t xml:space="preserve"> issued by the </w:t>
            </w:r>
            <w:r w:rsidR="005A7573">
              <w:t>director(s) of the</w:t>
            </w:r>
            <w:r w:rsidR="00341CBE">
              <w:t xml:space="preserve"> </w:t>
            </w:r>
            <w:r>
              <w:t>relevant CAC Act body relating to procurement by the body</w:t>
            </w:r>
          </w:p>
        </w:tc>
      </w:tr>
      <w:tr w:rsidR="001344D2">
        <w:trPr>
          <w:cantSplit/>
          <w:tblHeader/>
        </w:trPr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1344D2" w:rsidRDefault="001344D2">
            <w:pPr>
              <w:pStyle w:val="TableText"/>
              <w:spacing w:line="240" w:lineRule="auto"/>
            </w:pPr>
            <w:r>
              <w:t>a Chief Executive</w:t>
            </w:r>
          </w:p>
        </w:tc>
        <w:tc>
          <w:tcPr>
            <w:tcW w:w="4640" w:type="dxa"/>
            <w:tcBorders>
              <w:top w:val="nil"/>
              <w:left w:val="nil"/>
              <w:right w:val="nil"/>
            </w:tcBorders>
          </w:tcPr>
          <w:p w:rsidR="001344D2" w:rsidRPr="00F413AF" w:rsidRDefault="001344D2" w:rsidP="004450AA">
            <w:pPr>
              <w:pStyle w:val="TableText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t xml:space="preserve">the </w:t>
            </w:r>
            <w:r w:rsidR="00F413AF">
              <w:t>d</w:t>
            </w:r>
            <w:r w:rsidR="00370CA5">
              <w:t>irector</w:t>
            </w:r>
            <w:r w:rsidR="00F164FA">
              <w:t>(</w:t>
            </w:r>
            <w:r w:rsidR="00370CA5">
              <w:t>s</w:t>
            </w:r>
            <w:r w:rsidR="00F164FA">
              <w:t>)</w:t>
            </w:r>
            <w:r w:rsidR="00370CA5">
              <w:t xml:space="preserve"> of the relevant CAC Act body</w:t>
            </w:r>
            <w:r w:rsidR="00F413AF">
              <w:t xml:space="preserve"> </w:t>
            </w:r>
          </w:p>
        </w:tc>
      </w:tr>
      <w:tr w:rsidR="00341CBE">
        <w:trPr>
          <w:cantSplit/>
          <w:tblHeader/>
        </w:trPr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341CBE" w:rsidRDefault="00341CBE">
            <w:pPr>
              <w:pStyle w:val="TableText"/>
              <w:spacing w:line="240" w:lineRule="auto"/>
            </w:pPr>
            <w:r>
              <w:t>a contract</w:t>
            </w:r>
          </w:p>
        </w:tc>
        <w:tc>
          <w:tcPr>
            <w:tcW w:w="4640" w:type="dxa"/>
            <w:tcBorders>
              <w:top w:val="nil"/>
              <w:left w:val="nil"/>
              <w:right w:val="nil"/>
            </w:tcBorders>
          </w:tcPr>
          <w:p w:rsidR="00341CBE" w:rsidRDefault="00341CBE" w:rsidP="005A7573">
            <w:pPr>
              <w:pStyle w:val="TableText"/>
              <w:spacing w:line="240" w:lineRule="auto"/>
            </w:pPr>
            <w:r w:rsidRPr="00341CBE">
              <w:t>an arrangement, including a contract or agreement, under which money is payable</w:t>
            </w:r>
            <w:r w:rsidR="005A7573">
              <w:t>,</w:t>
            </w:r>
            <w:r w:rsidRPr="00341CBE">
              <w:t xml:space="preserve"> or may become payable</w:t>
            </w:r>
            <w:r w:rsidR="005A7573">
              <w:t>,</w:t>
            </w:r>
            <w:r w:rsidRPr="00341CBE">
              <w:t xml:space="preserve"> for the procurement of goods and</w:t>
            </w:r>
            <w:r w:rsidR="005A7573">
              <w:t xml:space="preserve"> or</w:t>
            </w:r>
            <w:r w:rsidRPr="00341CBE">
              <w:t xml:space="preserve"> services</w:t>
            </w:r>
          </w:p>
        </w:tc>
      </w:tr>
      <w:tr w:rsidR="001344D2">
        <w:trPr>
          <w:cantSplit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344D2" w:rsidRDefault="001344D2">
            <w:pPr>
              <w:pStyle w:val="TableText"/>
              <w:spacing w:line="240" w:lineRule="auto"/>
            </w:pPr>
            <w:r>
              <w:t>an official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1344D2" w:rsidRDefault="000E30B5" w:rsidP="000E30B5">
            <w:pPr>
              <w:pStyle w:val="TableText"/>
              <w:spacing w:line="240" w:lineRule="auto"/>
            </w:pPr>
            <w:r>
              <w:t>a</w:t>
            </w:r>
            <w:r w:rsidR="001344D2">
              <w:t>ny of the following:</w:t>
            </w:r>
          </w:p>
          <w:p w:rsidR="001344D2" w:rsidRDefault="001344D2" w:rsidP="00D4689E">
            <w:pPr>
              <w:pStyle w:val="TableText"/>
              <w:spacing w:line="240" w:lineRule="auto"/>
              <w:ind w:left="312" w:hanging="312"/>
            </w:pPr>
            <w:r>
              <w:t>(a) a director of the relevant CAC Act body;</w:t>
            </w:r>
          </w:p>
          <w:p w:rsidR="001344D2" w:rsidRDefault="001344D2" w:rsidP="00D4689E">
            <w:pPr>
              <w:pStyle w:val="TableText"/>
              <w:spacing w:line="240" w:lineRule="auto"/>
              <w:ind w:left="312" w:hanging="312"/>
            </w:pPr>
            <w:r>
              <w:t>(b) an employee of the relevant CAC Act body;</w:t>
            </w:r>
          </w:p>
          <w:p w:rsidR="001344D2" w:rsidRDefault="001344D2" w:rsidP="00D4689E">
            <w:pPr>
              <w:pStyle w:val="TableText"/>
              <w:spacing w:line="240" w:lineRule="auto"/>
              <w:ind w:left="312" w:hanging="312"/>
            </w:pPr>
            <w:r>
              <w:t>(c) a person who conducts a procurement function for, or on behalf of, the relevant CAC Act body</w:t>
            </w:r>
          </w:p>
        </w:tc>
      </w:tr>
      <w:tr w:rsidR="00D87EFB">
        <w:trPr>
          <w:cantSplit/>
          <w:tblHeader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FB" w:rsidRDefault="00D87EFB">
            <w:pPr>
              <w:pStyle w:val="TableText"/>
              <w:spacing w:line="240" w:lineRule="auto"/>
            </w:pPr>
            <w:r>
              <w:t>public money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FB" w:rsidRDefault="00D87EFB">
            <w:pPr>
              <w:pStyle w:val="TableText"/>
              <w:spacing w:line="240" w:lineRule="auto"/>
            </w:pPr>
            <w:r>
              <w:t>money held by the relevant CAC Act body</w:t>
            </w:r>
            <w:r w:rsidR="004450AA">
              <w:t>,</w:t>
            </w:r>
            <w:r>
              <w:t xml:space="preserve"> whether on its own account or as public money under the FMA Act</w:t>
            </w:r>
          </w:p>
        </w:tc>
      </w:tr>
    </w:tbl>
    <w:p w:rsidR="001344D2" w:rsidRDefault="001344D2" w:rsidP="00EB0FB5">
      <w:pPr>
        <w:pStyle w:val="HP"/>
        <w:spacing w:before="240" w:after="120"/>
        <w:ind w:left="2268" w:hanging="2268"/>
      </w:pPr>
      <w:r>
        <w:lastRenderedPageBreak/>
        <w:t>Part 3</w:t>
      </w:r>
      <w:r>
        <w:tab/>
      </w:r>
      <w:r w:rsidR="00ED0363">
        <w:t>Definitions</w:t>
      </w:r>
    </w:p>
    <w:p w:rsidR="001344D2" w:rsidRDefault="008F4719" w:rsidP="00EB0FB5">
      <w:pPr>
        <w:pStyle w:val="HR"/>
        <w:spacing w:before="120" w:after="120"/>
        <w:ind w:left="851" w:hanging="851"/>
        <w:outlineLvl w:val="0"/>
      </w:pPr>
      <w:r>
        <w:t>7</w:t>
      </w:r>
      <w:r w:rsidR="001344D2">
        <w:tab/>
      </w:r>
      <w:r w:rsidR="00ED0363">
        <w:t>Definitions</w:t>
      </w:r>
    </w:p>
    <w:p w:rsidR="001344D2" w:rsidRDefault="00D4689E" w:rsidP="00EB0FB5">
      <w:pPr>
        <w:pStyle w:val="R1"/>
        <w:keepNext/>
        <w:tabs>
          <w:tab w:val="clear" w:pos="794"/>
        </w:tabs>
        <w:spacing w:line="240" w:lineRule="auto"/>
        <w:ind w:left="900" w:hanging="540"/>
      </w:pPr>
      <w:r>
        <w:tab/>
      </w:r>
      <w:r w:rsidR="001344D2">
        <w:t>In these Directions:</w:t>
      </w:r>
    </w:p>
    <w:p w:rsidR="000E30B5" w:rsidRPr="000E30B5" w:rsidRDefault="00804A13">
      <w:pPr>
        <w:pStyle w:val="definition"/>
        <w:spacing w:line="240" w:lineRule="auto"/>
        <w:ind w:left="1440" w:hanging="540"/>
        <w:rPr>
          <w:bCs/>
          <w:iCs/>
        </w:rPr>
      </w:pPr>
      <w:r>
        <w:rPr>
          <w:b/>
          <w:bCs/>
          <w:i/>
          <w:iCs/>
        </w:rPr>
        <w:t>CAC Act</w:t>
      </w:r>
      <w:r w:rsidR="000E30B5">
        <w:rPr>
          <w:b/>
          <w:bCs/>
          <w:iCs/>
        </w:rPr>
        <w:t xml:space="preserve"> </w:t>
      </w:r>
      <w:r w:rsidR="000E30B5">
        <w:rPr>
          <w:bCs/>
          <w:iCs/>
        </w:rPr>
        <w:t xml:space="preserve">means the </w:t>
      </w:r>
      <w:r w:rsidR="000E30B5">
        <w:rPr>
          <w:bCs/>
          <w:i/>
          <w:iCs/>
        </w:rPr>
        <w:t>Commonwealth Authorities and Companies Act 1997</w:t>
      </w:r>
      <w:r w:rsidR="000E30B5">
        <w:rPr>
          <w:bCs/>
          <w:iCs/>
        </w:rPr>
        <w:t>.</w:t>
      </w:r>
    </w:p>
    <w:p w:rsidR="00642D7D" w:rsidRDefault="006769F9" w:rsidP="00552F44">
      <w:pPr>
        <w:pStyle w:val="definition"/>
        <w:spacing w:line="240" w:lineRule="auto"/>
        <w:ind w:left="900"/>
        <w:rPr>
          <w:bCs/>
          <w:iCs/>
        </w:rPr>
      </w:pPr>
      <w:proofErr w:type="gramStart"/>
      <w:r>
        <w:rPr>
          <w:b/>
          <w:bCs/>
          <w:i/>
          <w:iCs/>
        </w:rPr>
        <w:t>c</w:t>
      </w:r>
      <w:r w:rsidR="00642D7D">
        <w:rPr>
          <w:b/>
          <w:bCs/>
          <w:i/>
          <w:iCs/>
        </w:rPr>
        <w:t>oordinated</w:t>
      </w:r>
      <w:proofErr w:type="gramEnd"/>
      <w:r w:rsidR="00642D7D">
        <w:rPr>
          <w:b/>
          <w:bCs/>
          <w:i/>
          <w:iCs/>
        </w:rPr>
        <w:t xml:space="preserve"> procurement </w:t>
      </w:r>
      <w:r w:rsidR="00642D7D">
        <w:rPr>
          <w:bCs/>
          <w:iCs/>
        </w:rPr>
        <w:t xml:space="preserve">has the same meaning that the term has </w:t>
      </w:r>
      <w:r>
        <w:rPr>
          <w:bCs/>
          <w:iCs/>
        </w:rPr>
        <w:t>in the CP</w:t>
      </w:r>
      <w:r w:rsidR="00500ACF">
        <w:rPr>
          <w:bCs/>
          <w:iCs/>
        </w:rPr>
        <w:t>R</w:t>
      </w:r>
      <w:r>
        <w:rPr>
          <w:bCs/>
          <w:iCs/>
        </w:rPr>
        <w:t>s</w:t>
      </w:r>
      <w:r w:rsidR="00031835">
        <w:rPr>
          <w:bCs/>
          <w:iCs/>
        </w:rPr>
        <w:t>.</w:t>
      </w:r>
    </w:p>
    <w:p w:rsidR="008F4719" w:rsidRDefault="008F4719" w:rsidP="00552F44">
      <w:pPr>
        <w:pStyle w:val="definition"/>
        <w:spacing w:line="240" w:lineRule="auto"/>
        <w:ind w:left="900"/>
        <w:rPr>
          <w:bCs/>
          <w:iCs/>
        </w:rPr>
      </w:pPr>
      <w:r>
        <w:rPr>
          <w:b/>
          <w:bCs/>
          <w:i/>
          <w:iCs/>
        </w:rPr>
        <w:t>procurement</w:t>
      </w:r>
      <w:r w:rsidR="00EE32F0">
        <w:rPr>
          <w:b/>
          <w:bCs/>
          <w:i/>
          <w:iCs/>
        </w:rPr>
        <w:t xml:space="preserve"> </w:t>
      </w:r>
      <w:r w:rsidR="00EE32F0" w:rsidRPr="00EE32F0">
        <w:rPr>
          <w:b/>
          <w:bCs/>
          <w:i/>
          <w:iCs/>
        </w:rPr>
        <w:t>at or above the relevant procurement threshold</w:t>
      </w:r>
      <w:r>
        <w:rPr>
          <w:b/>
          <w:bCs/>
          <w:i/>
          <w:iCs/>
        </w:rPr>
        <w:t xml:space="preserve"> </w:t>
      </w:r>
      <w:r w:rsidRPr="008F4719">
        <w:rPr>
          <w:bCs/>
          <w:iCs/>
        </w:rPr>
        <w:t xml:space="preserve">has </w:t>
      </w:r>
      <w:r w:rsidR="009E7719">
        <w:rPr>
          <w:bCs/>
          <w:iCs/>
        </w:rPr>
        <w:t>the same meaning that</w:t>
      </w:r>
      <w:r w:rsidR="00D45706">
        <w:rPr>
          <w:bCs/>
          <w:iCs/>
        </w:rPr>
        <w:t xml:space="preserve"> th</w:t>
      </w:r>
      <w:r w:rsidR="00893DC6">
        <w:rPr>
          <w:bCs/>
          <w:iCs/>
        </w:rPr>
        <w:t>e</w:t>
      </w:r>
      <w:r w:rsidR="009E7719">
        <w:rPr>
          <w:bCs/>
          <w:iCs/>
        </w:rPr>
        <w:t xml:space="preserve"> term has in relation to relevant CAC Act bodies in </w:t>
      </w:r>
      <w:r>
        <w:rPr>
          <w:bCs/>
          <w:iCs/>
        </w:rPr>
        <w:t>the CP</w:t>
      </w:r>
      <w:r w:rsidR="00F15AB3">
        <w:rPr>
          <w:bCs/>
          <w:iCs/>
        </w:rPr>
        <w:t>R</w:t>
      </w:r>
      <w:r>
        <w:rPr>
          <w:bCs/>
          <w:iCs/>
        </w:rPr>
        <w:t xml:space="preserve">s and, </w:t>
      </w:r>
      <w:r w:rsidR="00893DC6">
        <w:rPr>
          <w:bCs/>
          <w:iCs/>
        </w:rPr>
        <w:t>to</w:t>
      </w:r>
      <w:r>
        <w:rPr>
          <w:bCs/>
          <w:iCs/>
        </w:rPr>
        <w:t xml:space="preserve"> avoid doubt, does not include a procurement that is exempt in accordance with Appendix A to the CP</w:t>
      </w:r>
      <w:r w:rsidR="00500ACF">
        <w:rPr>
          <w:bCs/>
          <w:iCs/>
        </w:rPr>
        <w:t>R</w:t>
      </w:r>
      <w:r>
        <w:rPr>
          <w:bCs/>
          <w:iCs/>
        </w:rPr>
        <w:t>s.</w:t>
      </w:r>
    </w:p>
    <w:p w:rsidR="00031835" w:rsidRPr="00031835" w:rsidRDefault="00031835" w:rsidP="001E4E53">
      <w:pPr>
        <w:spacing w:before="120"/>
        <w:ind w:left="1701"/>
        <w:jc w:val="both"/>
        <w:rPr>
          <w:sz w:val="20"/>
          <w:szCs w:val="20"/>
        </w:rPr>
      </w:pPr>
      <w:r w:rsidRPr="00031835">
        <w:rPr>
          <w:i/>
          <w:sz w:val="20"/>
          <w:szCs w:val="20"/>
        </w:rPr>
        <w:t>Note</w:t>
      </w:r>
      <w:proofErr w:type="gramStart"/>
      <w:r w:rsidR="002968DE">
        <w:rPr>
          <w:i/>
          <w:sz w:val="20"/>
          <w:szCs w:val="20"/>
        </w:rPr>
        <w:t>  </w:t>
      </w:r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Pr="001E4E53">
        <w:rPr>
          <w:iCs/>
          <w:sz w:val="20"/>
          <w:szCs w:val="20"/>
        </w:rPr>
        <w:t>procurement</w:t>
      </w:r>
      <w:r w:rsidR="00EE32F0">
        <w:rPr>
          <w:iCs/>
          <w:sz w:val="20"/>
          <w:szCs w:val="20"/>
        </w:rPr>
        <w:t xml:space="preserve"> </w:t>
      </w:r>
      <w:r w:rsidR="00EE32F0" w:rsidRPr="00EE32F0">
        <w:rPr>
          <w:iCs/>
          <w:sz w:val="20"/>
          <w:szCs w:val="20"/>
        </w:rPr>
        <w:t>at or above the relevant procurement threshold</w:t>
      </w:r>
      <w:r w:rsidRPr="00EE32F0">
        <w:rPr>
          <w:iCs/>
          <w:sz w:val="20"/>
          <w:szCs w:val="20"/>
        </w:rPr>
        <w:t>, fo</w:t>
      </w:r>
      <w:r>
        <w:rPr>
          <w:sz w:val="20"/>
          <w:szCs w:val="20"/>
        </w:rPr>
        <w:t xml:space="preserve">r example, would </w:t>
      </w:r>
      <w:r w:rsidR="00B62225">
        <w:rPr>
          <w:sz w:val="20"/>
          <w:szCs w:val="20"/>
        </w:rPr>
        <w:t>include</w:t>
      </w:r>
      <w:r>
        <w:rPr>
          <w:sz w:val="20"/>
          <w:szCs w:val="20"/>
        </w:rPr>
        <w:t xml:space="preserve"> a procurement </w:t>
      </w:r>
      <w:r w:rsidR="002968DE">
        <w:rPr>
          <w:sz w:val="20"/>
          <w:szCs w:val="20"/>
        </w:rPr>
        <w:t>of printing services for publications</w:t>
      </w:r>
      <w:r>
        <w:rPr>
          <w:sz w:val="20"/>
          <w:szCs w:val="20"/>
        </w:rPr>
        <w:t xml:space="preserve"> with an estimated value of over $400,000.</w:t>
      </w:r>
    </w:p>
    <w:p w:rsidR="001344D2" w:rsidRDefault="001344D2">
      <w:pPr>
        <w:pStyle w:val="definition"/>
        <w:spacing w:line="240" w:lineRule="auto"/>
        <w:ind w:left="1440" w:hanging="540"/>
      </w:pPr>
      <w:proofErr w:type="gramStart"/>
      <w:r>
        <w:rPr>
          <w:b/>
          <w:bCs/>
          <w:i/>
          <w:iCs/>
        </w:rPr>
        <w:t>CP</w:t>
      </w:r>
      <w:r w:rsidR="00F15AB3">
        <w:rPr>
          <w:b/>
          <w:bCs/>
          <w:i/>
          <w:iCs/>
        </w:rPr>
        <w:t>R</w:t>
      </w:r>
      <w:r>
        <w:rPr>
          <w:b/>
          <w:bCs/>
          <w:i/>
          <w:iCs/>
        </w:rPr>
        <w:t>s</w:t>
      </w:r>
      <w:r>
        <w:rPr>
          <w:b/>
          <w:bCs/>
        </w:rPr>
        <w:t xml:space="preserve"> </w:t>
      </w:r>
      <w:r>
        <w:t>means</w:t>
      </w:r>
      <w:proofErr w:type="gramEnd"/>
      <w:r>
        <w:t xml:space="preserve"> the </w:t>
      </w:r>
      <w:r>
        <w:rPr>
          <w:i/>
          <w:iCs/>
        </w:rPr>
        <w:t xml:space="preserve">Commonwealth Procurement </w:t>
      </w:r>
      <w:r w:rsidR="00F15AB3">
        <w:rPr>
          <w:i/>
          <w:iCs/>
        </w:rPr>
        <w:t>Rules</w:t>
      </w:r>
      <w:r>
        <w:t>:</w:t>
      </w:r>
    </w:p>
    <w:p w:rsidR="001344D2" w:rsidRPr="00D65580" w:rsidRDefault="001344D2">
      <w:pPr>
        <w:pStyle w:val="P1"/>
        <w:tabs>
          <w:tab w:val="clear" w:pos="1191"/>
        </w:tabs>
        <w:spacing w:line="240" w:lineRule="auto"/>
        <w:ind w:left="1441" w:hanging="539"/>
        <w:rPr>
          <w:b/>
          <w:i/>
        </w:rPr>
      </w:pPr>
      <w:r>
        <w:t>(a)</w:t>
      </w:r>
      <w:r>
        <w:tab/>
      </w:r>
      <w:proofErr w:type="gramStart"/>
      <w:r>
        <w:t>issued</w:t>
      </w:r>
      <w:proofErr w:type="gramEnd"/>
      <w:r>
        <w:t xml:space="preserve"> by the Finance Minister under the </w:t>
      </w:r>
      <w:r w:rsidRPr="009C0D48">
        <w:rPr>
          <w:i/>
        </w:rPr>
        <w:t>F</w:t>
      </w:r>
      <w:r w:rsidR="006806B6" w:rsidRPr="009C0D48">
        <w:rPr>
          <w:i/>
        </w:rPr>
        <w:t xml:space="preserve">inancial </w:t>
      </w:r>
      <w:r w:rsidRPr="009C0D48">
        <w:rPr>
          <w:i/>
        </w:rPr>
        <w:t>M</w:t>
      </w:r>
      <w:r w:rsidR="006806B6" w:rsidRPr="009C0D48">
        <w:rPr>
          <w:i/>
        </w:rPr>
        <w:t xml:space="preserve">anagement and </w:t>
      </w:r>
      <w:r w:rsidRPr="009C0D48">
        <w:rPr>
          <w:i/>
        </w:rPr>
        <w:t>A</w:t>
      </w:r>
      <w:r w:rsidR="006806B6" w:rsidRPr="009C0D48">
        <w:rPr>
          <w:i/>
        </w:rPr>
        <w:t>ccountability</w:t>
      </w:r>
      <w:r w:rsidRPr="009C0D48">
        <w:rPr>
          <w:i/>
        </w:rPr>
        <w:t xml:space="preserve"> Regulations</w:t>
      </w:r>
      <w:r w:rsidR="006806B6" w:rsidRPr="009C0D48">
        <w:rPr>
          <w:i/>
        </w:rPr>
        <w:t xml:space="preserve"> 1997</w:t>
      </w:r>
      <w:r w:rsidRPr="009C0D48">
        <w:t>; a</w:t>
      </w:r>
      <w:r>
        <w:t>nd</w:t>
      </w:r>
      <w:r w:rsidR="00D65580">
        <w:t xml:space="preserve"> </w:t>
      </w:r>
    </w:p>
    <w:p w:rsidR="00D65580" w:rsidRPr="003D7829" w:rsidRDefault="001344D2">
      <w:pPr>
        <w:pStyle w:val="P1"/>
        <w:tabs>
          <w:tab w:val="clear" w:pos="1191"/>
        </w:tabs>
        <w:spacing w:line="240" w:lineRule="auto"/>
        <w:ind w:left="1441" w:hanging="539"/>
      </w:pPr>
      <w:r>
        <w:t>(b)</w:t>
      </w:r>
      <w:r>
        <w:tab/>
      </w:r>
      <w:proofErr w:type="gramStart"/>
      <w:r>
        <w:t>as</w:t>
      </w:r>
      <w:proofErr w:type="gramEnd"/>
      <w:r>
        <w:t xml:space="preserve"> in force from </w:t>
      </w:r>
      <w:r w:rsidR="003D7829">
        <w:t>time to time.</w:t>
      </w:r>
    </w:p>
    <w:p w:rsidR="001344D2" w:rsidRPr="00D4689E" w:rsidRDefault="001344D2" w:rsidP="00D4689E">
      <w:pPr>
        <w:pStyle w:val="definition"/>
        <w:spacing w:line="240" w:lineRule="auto"/>
        <w:ind w:left="900"/>
        <w:rPr>
          <w:b/>
          <w:bCs/>
          <w:i/>
          <w:iCs/>
        </w:rPr>
      </w:pPr>
      <w:proofErr w:type="gramStart"/>
      <w:r w:rsidRPr="00D4689E">
        <w:rPr>
          <w:b/>
          <w:bCs/>
          <w:i/>
          <w:iCs/>
        </w:rPr>
        <w:t>procurement</w:t>
      </w:r>
      <w:proofErr w:type="gramEnd"/>
      <w:r w:rsidRPr="00D4689E">
        <w:rPr>
          <w:b/>
          <w:bCs/>
          <w:i/>
          <w:iCs/>
        </w:rPr>
        <w:t xml:space="preserve"> </w:t>
      </w:r>
      <w:r w:rsidR="00CD2325" w:rsidRPr="00D4689E">
        <w:rPr>
          <w:bCs/>
          <w:iCs/>
        </w:rPr>
        <w:t xml:space="preserve">has the same meaning as </w:t>
      </w:r>
      <w:r w:rsidRPr="00D4689E">
        <w:rPr>
          <w:bCs/>
          <w:iCs/>
        </w:rPr>
        <w:t>in the CP</w:t>
      </w:r>
      <w:r w:rsidR="00F15AB3">
        <w:rPr>
          <w:bCs/>
          <w:iCs/>
        </w:rPr>
        <w:t>R</w:t>
      </w:r>
      <w:r w:rsidRPr="00D4689E">
        <w:rPr>
          <w:bCs/>
          <w:iCs/>
        </w:rPr>
        <w:t>s.</w:t>
      </w:r>
    </w:p>
    <w:p w:rsidR="001344D2" w:rsidRPr="00D4689E" w:rsidRDefault="001344D2" w:rsidP="00D4689E">
      <w:pPr>
        <w:pStyle w:val="definition"/>
        <w:spacing w:line="240" w:lineRule="auto"/>
        <w:ind w:left="90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relevant</w:t>
      </w:r>
      <w:proofErr w:type="gramEnd"/>
      <w:r>
        <w:rPr>
          <w:b/>
          <w:bCs/>
          <w:i/>
          <w:iCs/>
        </w:rPr>
        <w:t xml:space="preserve"> CAC Act </w:t>
      </w:r>
      <w:r w:rsidR="000E30B5">
        <w:rPr>
          <w:b/>
          <w:bCs/>
          <w:i/>
          <w:iCs/>
        </w:rPr>
        <w:t>b</w:t>
      </w:r>
      <w:r>
        <w:rPr>
          <w:b/>
          <w:bCs/>
          <w:i/>
          <w:iCs/>
        </w:rPr>
        <w:t>ody</w:t>
      </w:r>
      <w:r w:rsidRPr="00D4689E">
        <w:rPr>
          <w:bCs/>
          <w:iCs/>
        </w:rPr>
        <w:t xml:space="preserve"> means a Commonwealth authority or a</w:t>
      </w:r>
      <w:r w:rsidR="00C71D40" w:rsidRPr="00D4689E">
        <w:rPr>
          <w:bCs/>
          <w:iC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C71D40" w:rsidRPr="00D4689E">
            <w:rPr>
              <w:bCs/>
              <w:iCs/>
            </w:rPr>
            <w:t>wholly</w:t>
          </w:r>
          <w:r w:rsidR="00F413AF" w:rsidRPr="00D4689E">
            <w:rPr>
              <w:bCs/>
              <w:iCs/>
            </w:rPr>
            <w:noBreakHyphen/>
          </w:r>
          <w:proofErr w:type="spellStart"/>
          <w:r w:rsidR="00C71D40" w:rsidRPr="00D4689E">
            <w:rPr>
              <w:bCs/>
              <w:iCs/>
            </w:rPr>
            <w:t>owned</w:t>
          </w:r>
        </w:smartTag>
        <w:proofErr w:type="spellEnd"/>
        <w:r w:rsidRPr="00D4689E">
          <w:rPr>
            <w:bCs/>
            <w:iCs/>
          </w:rPr>
          <w:t xml:space="preserve"> </w:t>
        </w:r>
        <w:smartTag w:uri="urn:schemas-microsoft-com:office:smarttags" w:element="PlaceType">
          <w:r w:rsidRPr="00D4689E">
            <w:rPr>
              <w:bCs/>
              <w:iCs/>
            </w:rPr>
            <w:t>Commonwealth</w:t>
          </w:r>
        </w:smartTag>
      </w:smartTag>
      <w:r w:rsidRPr="00D4689E">
        <w:rPr>
          <w:bCs/>
          <w:iCs/>
        </w:rPr>
        <w:t xml:space="preserve"> company specified </w:t>
      </w:r>
      <w:r w:rsidR="00C71D40" w:rsidRPr="00D4689E">
        <w:rPr>
          <w:bCs/>
          <w:iCs/>
        </w:rPr>
        <w:t>in</w:t>
      </w:r>
      <w:r w:rsidR="00CE62F7" w:rsidRPr="00D4689E">
        <w:rPr>
          <w:bCs/>
          <w:iCs/>
        </w:rPr>
        <w:t xml:space="preserve"> </w:t>
      </w:r>
      <w:r w:rsidRPr="00D4689E">
        <w:rPr>
          <w:bCs/>
          <w:iCs/>
        </w:rPr>
        <w:t>the</w:t>
      </w:r>
      <w:r w:rsidR="00DF7D21" w:rsidRPr="00D4689E">
        <w:rPr>
          <w:bCs/>
          <w:iCs/>
        </w:rPr>
        <w:t xml:space="preserve"> </w:t>
      </w:r>
      <w:r w:rsidRPr="00D4689E">
        <w:rPr>
          <w:bCs/>
          <w:i/>
          <w:iCs/>
        </w:rPr>
        <w:t>Commonwealth Authorities and Companies Regulations 1997</w:t>
      </w:r>
      <w:r w:rsidR="00C71D40" w:rsidRPr="00D4689E">
        <w:rPr>
          <w:bCs/>
          <w:iCs/>
        </w:rPr>
        <w:t xml:space="preserve"> for the purposes of </w:t>
      </w:r>
      <w:r w:rsidR="00D4689E" w:rsidRPr="00D4689E">
        <w:rPr>
          <w:bCs/>
          <w:iCs/>
        </w:rPr>
        <w:t>section</w:t>
      </w:r>
      <w:r w:rsidR="00D4689E">
        <w:rPr>
          <w:bCs/>
          <w:iCs/>
        </w:rPr>
        <w:t> </w:t>
      </w:r>
      <w:r w:rsidR="00C71D40" w:rsidRPr="00D4689E">
        <w:rPr>
          <w:bCs/>
          <w:iCs/>
        </w:rPr>
        <w:t xml:space="preserve">47A of the </w:t>
      </w:r>
      <w:r w:rsidR="00804A13">
        <w:rPr>
          <w:bCs/>
          <w:iCs/>
        </w:rPr>
        <w:t>CAC Act</w:t>
      </w:r>
      <w:r w:rsidRPr="00D4689E">
        <w:rPr>
          <w:bCs/>
          <w:iCs/>
        </w:rPr>
        <w:t>.</w:t>
      </w:r>
    </w:p>
    <w:p w:rsidR="001344D2" w:rsidRDefault="00CE62F7" w:rsidP="001E4E53">
      <w:pPr>
        <w:spacing w:before="120"/>
        <w:ind w:left="1701"/>
        <w:jc w:val="both"/>
        <w:rPr>
          <w:sz w:val="20"/>
          <w:szCs w:val="20"/>
        </w:rPr>
      </w:pPr>
      <w:r w:rsidRPr="00CE62F7">
        <w:rPr>
          <w:i/>
          <w:sz w:val="20"/>
          <w:szCs w:val="20"/>
        </w:rPr>
        <w:t>Note</w:t>
      </w:r>
      <w:proofErr w:type="gramStart"/>
      <w:r w:rsidR="002968DE">
        <w:rPr>
          <w:sz w:val="20"/>
          <w:szCs w:val="20"/>
        </w:rPr>
        <w:t>  </w:t>
      </w:r>
      <w:r w:rsidR="00E21BB3">
        <w:rPr>
          <w:sz w:val="20"/>
          <w:szCs w:val="20"/>
        </w:rPr>
        <w:t>By</w:t>
      </w:r>
      <w:proofErr w:type="gramEnd"/>
      <w:r w:rsidR="00E21BB3">
        <w:rPr>
          <w:sz w:val="20"/>
          <w:szCs w:val="20"/>
        </w:rPr>
        <w:t xml:space="preserve"> virtue of </w:t>
      </w:r>
      <w:r w:rsidR="00E21BB3" w:rsidRPr="001E4E53">
        <w:rPr>
          <w:iCs/>
          <w:sz w:val="20"/>
          <w:szCs w:val="20"/>
        </w:rPr>
        <w:t>paragraph</w:t>
      </w:r>
      <w:r w:rsidRPr="00CE62F7">
        <w:rPr>
          <w:sz w:val="20"/>
          <w:szCs w:val="20"/>
        </w:rPr>
        <w:t xml:space="preserve"> 46</w:t>
      </w:r>
      <w:r w:rsidR="00242633">
        <w:rPr>
          <w:sz w:val="20"/>
          <w:szCs w:val="20"/>
        </w:rPr>
        <w:t xml:space="preserve"> </w:t>
      </w:r>
      <w:r w:rsidRPr="00CE62F7">
        <w:rPr>
          <w:sz w:val="20"/>
          <w:szCs w:val="20"/>
        </w:rPr>
        <w:t>(1)</w:t>
      </w:r>
      <w:r w:rsidR="00242633">
        <w:rPr>
          <w:sz w:val="20"/>
          <w:szCs w:val="20"/>
        </w:rPr>
        <w:t xml:space="preserve"> </w:t>
      </w:r>
      <w:r w:rsidRPr="00CE62F7">
        <w:rPr>
          <w:sz w:val="20"/>
          <w:szCs w:val="20"/>
        </w:rPr>
        <w:t xml:space="preserve">(b) of the </w:t>
      </w:r>
      <w:r w:rsidRPr="00CE62F7">
        <w:rPr>
          <w:i/>
          <w:sz w:val="20"/>
          <w:szCs w:val="20"/>
        </w:rPr>
        <w:t>Acts Interpretation Act 1901</w:t>
      </w:r>
      <w:r w:rsidRPr="00CE62F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subject to any contrary intention, </w:t>
      </w:r>
      <w:r w:rsidRPr="00CE62F7">
        <w:rPr>
          <w:sz w:val="20"/>
          <w:szCs w:val="20"/>
        </w:rPr>
        <w:t xml:space="preserve">an expression used in the Directions will have the same meaning as in the </w:t>
      </w:r>
      <w:r w:rsidR="00804A13">
        <w:rPr>
          <w:sz w:val="20"/>
          <w:szCs w:val="20"/>
        </w:rPr>
        <w:t>CAC Act</w:t>
      </w:r>
      <w:r w:rsidRPr="00CE62F7">
        <w:rPr>
          <w:sz w:val="20"/>
          <w:szCs w:val="20"/>
        </w:rPr>
        <w:t>.</w:t>
      </w:r>
    </w:p>
    <w:p w:rsidR="001344D2" w:rsidRDefault="001344D2">
      <w:pPr>
        <w:pStyle w:val="MainBodySectionBreak"/>
        <w:sectPr w:rsidR="001344D2" w:rsidSect="0095379F">
          <w:type w:val="continuous"/>
          <w:pgSz w:w="11906" w:h="16838" w:code="9"/>
          <w:pgMar w:top="1135" w:right="1797" w:bottom="1276" w:left="1797" w:header="720" w:footer="720" w:gutter="0"/>
          <w:cols w:space="720"/>
          <w:docGrid w:linePitch="326"/>
        </w:sectPr>
      </w:pPr>
    </w:p>
    <w:p w:rsidR="001344D2" w:rsidRDefault="001344D2"/>
    <w:sectPr w:rsidR="001344D2" w:rsidSect="00D266A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18" w:rsidRDefault="00A71418">
      <w:r>
        <w:separator/>
      </w:r>
    </w:p>
  </w:endnote>
  <w:endnote w:type="continuationSeparator" w:id="0">
    <w:p w:rsidR="00A71418" w:rsidRDefault="00A7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7C" w:rsidRDefault="00D266AF">
    <w:pPr>
      <w:pStyle w:val="Footer"/>
      <w:jc w:val="right"/>
    </w:pPr>
    <w:fldSimple w:instr=" PAGE   \* MERGEFORMAT ">
      <w:r w:rsidR="005C737C">
        <w:rPr>
          <w:noProof/>
        </w:rPr>
        <w:t>2</w:t>
      </w:r>
    </w:fldSimple>
  </w:p>
  <w:p w:rsidR="005C737C" w:rsidRDefault="005C73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7C" w:rsidRPr="00031835" w:rsidRDefault="00D266AF" w:rsidP="00031835">
    <w:pPr>
      <w:pStyle w:val="Footer"/>
      <w:jc w:val="right"/>
      <w:rPr>
        <w:rFonts w:ascii="Times New Roman" w:hAnsi="Times New Roman" w:cs="Times New Roman"/>
        <w:i w:val="0"/>
      </w:rPr>
    </w:pPr>
    <w:r w:rsidRPr="00031835">
      <w:rPr>
        <w:rFonts w:ascii="Times New Roman" w:hAnsi="Times New Roman" w:cs="Times New Roman"/>
        <w:i w:val="0"/>
      </w:rPr>
      <w:fldChar w:fldCharType="begin"/>
    </w:r>
    <w:r w:rsidR="005C737C" w:rsidRPr="00031835">
      <w:rPr>
        <w:rFonts w:ascii="Times New Roman" w:hAnsi="Times New Roman" w:cs="Times New Roman"/>
        <w:i w:val="0"/>
      </w:rPr>
      <w:instrText xml:space="preserve"> PAGE   \* MERGEFORMAT </w:instrText>
    </w:r>
    <w:r w:rsidRPr="00031835">
      <w:rPr>
        <w:rFonts w:ascii="Times New Roman" w:hAnsi="Times New Roman" w:cs="Times New Roman"/>
        <w:i w:val="0"/>
      </w:rPr>
      <w:fldChar w:fldCharType="separate"/>
    </w:r>
    <w:r w:rsidR="003D7783">
      <w:rPr>
        <w:rFonts w:ascii="Times New Roman" w:hAnsi="Times New Roman" w:cs="Times New Roman"/>
        <w:i w:val="0"/>
        <w:noProof/>
      </w:rPr>
      <w:t>2</w:t>
    </w:r>
    <w:r w:rsidRPr="00031835">
      <w:rPr>
        <w:rFonts w:ascii="Times New Roman" w:hAnsi="Times New Roman" w:cs="Times New Roman"/>
        <w:i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7C" w:rsidRDefault="005C737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134"/>
      <w:gridCol w:w="11758"/>
      <w:gridCol w:w="1134"/>
    </w:tblGrid>
    <w:tr w:rsidR="005C737C"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C737C" w:rsidRDefault="00D266A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5C737C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C737C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175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C737C" w:rsidRDefault="00D266AF">
          <w:pPr>
            <w:pStyle w:val="Footer"/>
            <w:spacing w:before="20" w:line="240" w:lineRule="exact"/>
            <w:jc w:val="center"/>
          </w:pPr>
          <w:fldSimple w:instr=" REF citation \* CHARFORMAT ">
            <w:r w:rsidR="000C5034">
              <w:t xml:space="preserve">Finance Minister’s (CAC Act Procurement) Directions </w:t>
            </w:r>
          </w:fldSimple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C737C" w:rsidRDefault="005C737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C737C" w:rsidRDefault="005C737C">
    <w:pPr>
      <w:pStyle w:val="FooterDraft"/>
      <w:ind w:right="360" w:firstLine="360"/>
    </w:pPr>
    <w:r>
      <w:t>DRAFT ONLY</w:t>
    </w:r>
  </w:p>
  <w:p w:rsidR="005C737C" w:rsidRDefault="00D266AF">
    <w:pPr>
      <w:pStyle w:val="FooterInfo"/>
    </w:pPr>
    <w:fldSimple w:instr=" FILENAME   \* MERGEFORMAT ">
      <w:r w:rsidR="000C5034">
        <w:rPr>
          <w:noProof/>
        </w:rPr>
        <w:t>B12-939 Att A Procurement Directions.rtf</w:t>
      </w:r>
    </w:fldSimple>
    <w:r w:rsidR="005C737C">
      <w:t xml:space="preserve"> </w:t>
    </w:r>
    <w:fldSimple w:instr=" CREATEDATE  \@ &quot;dd/MM/yyyy h:mm am/pm&quot;  \* MERGEFORMAT ">
      <w:r w:rsidR="000C5034">
        <w:rPr>
          <w:noProof/>
        </w:rPr>
        <w:t>15/02/2010 4:13 PM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7C" w:rsidRDefault="005C737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134"/>
      <w:gridCol w:w="11758"/>
      <w:gridCol w:w="1134"/>
    </w:tblGrid>
    <w:tr w:rsidR="005C737C"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C737C" w:rsidRDefault="005C737C">
          <w:pPr>
            <w:spacing w:line="240" w:lineRule="exact"/>
          </w:pPr>
        </w:p>
      </w:tc>
      <w:tc>
        <w:tcPr>
          <w:tcW w:w="1175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C737C" w:rsidRDefault="00D266AF">
          <w:pPr>
            <w:pStyle w:val="Footer"/>
            <w:spacing w:before="20" w:line="240" w:lineRule="exact"/>
            <w:jc w:val="center"/>
          </w:pPr>
          <w:fldSimple w:instr=" REF citation \* CHARFORMAT ">
            <w:r w:rsidR="000C5034">
              <w:t xml:space="preserve">Finance Minister’s (CAC Act Procurement) Directions </w:t>
            </w:r>
          </w:fldSimple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C737C" w:rsidRDefault="00D266AF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5C737C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C737C">
            <w:rPr>
              <w:rStyle w:val="PageNumber"/>
              <w:rFonts w:ascii="Arial" w:hAnsi="Arial" w:cs="Arial"/>
              <w:noProof/>
              <w:sz w:val="22"/>
              <w:szCs w:val="22"/>
            </w:rPr>
            <w:t>4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5C737C" w:rsidRDefault="005C737C">
    <w:pPr>
      <w:pStyle w:val="FooterDraft"/>
    </w:pPr>
    <w:r>
      <w:t>DRAFT ONLY</w:t>
    </w:r>
  </w:p>
  <w:p w:rsidR="005C737C" w:rsidRDefault="00D266AF">
    <w:pPr>
      <w:pStyle w:val="FooterInfo"/>
    </w:pPr>
    <w:fldSimple w:instr=" FILENAME   \* MERGEFORMAT ">
      <w:r w:rsidR="000C5034">
        <w:rPr>
          <w:noProof/>
        </w:rPr>
        <w:t>B12-939 Att A Procurement Directions.rtf</w:t>
      </w:r>
    </w:fldSimple>
    <w:r w:rsidR="005C737C">
      <w:t xml:space="preserve"> </w:t>
    </w:r>
    <w:fldSimple w:instr=" CREATEDATE  \@ &quot;dd/MM/yyyy h:mm am/pm&quot;  \* MERGEFORMAT ">
      <w:r w:rsidR="000C5034">
        <w:rPr>
          <w:noProof/>
        </w:rPr>
        <w:t>15/02/2010 4:13 PM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tbl>
      <w:tblPr>
        <w:tblW w:w="14068" w:type="dxa"/>
        <w:tblInd w:w="80" w:type="dxa"/>
        <w:tblBorders>
          <w:bottom w:val="single" w:sz="4" w:space="0" w:color="auto"/>
        </w:tblBorders>
        <w:tblLook w:val="0000"/>
      </w:tblPr>
      <w:tblGrid>
        <w:gridCol w:w="1494"/>
        <w:gridCol w:w="12574"/>
      </w:tblGrid>
      <w:tr w:rsidR="00A71418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Even"/>
            </w:pPr>
            <w:r>
              <w:fldChar w:fldCharType="begin"/>
            </w:r>
            <w:r w:rsidR="00A71418">
              <w:instrText xml:space="preserve"> STYLEREF CharAmSchNo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  <w:tc>
          <w:tcPr>
            <w:tcW w:w="12574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Even"/>
            </w:pPr>
            <w:r>
              <w:fldChar w:fldCharType="begin"/>
            </w:r>
            <w:r w:rsidR="00A71418">
              <w:instrText xml:space="preserve"> STYLEREF CharAmSchText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</w:tr>
      <w:tr w:rsidR="00A71418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Even"/>
            </w:pPr>
            <w:r>
              <w:fldChar w:fldCharType="begin"/>
            </w:r>
            <w:r w:rsidR="00A71418">
              <w:instrText xml:space="preserve"> STYLEREF CharSchPTNo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  <w:tc>
          <w:tcPr>
            <w:tcW w:w="12574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Even"/>
            </w:pPr>
            <w:r>
              <w:fldChar w:fldCharType="begin"/>
            </w:r>
            <w:r w:rsidR="00A71418">
              <w:instrText xml:space="preserve"> STYLEREF CharSchPTText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</w:tr>
      <w:tr w:rsidR="00A71418">
        <w:tc>
          <w:tcPr>
            <w:tcW w:w="14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418" w:rsidRDefault="00A71418">
            <w:pPr>
              <w:pStyle w:val="HeaderBoldEven"/>
            </w:pPr>
          </w:p>
        </w:tc>
      </w:tr>
    </w:tbl>
    <w:p w:rsidR="00A71418" w:rsidRDefault="00A71418"/>
    <w:tbl>
      <w:tblPr>
        <w:tblW w:w="14055" w:type="dxa"/>
        <w:tblInd w:w="80" w:type="dxa"/>
        <w:tblBorders>
          <w:bottom w:val="single" w:sz="4" w:space="0" w:color="auto"/>
        </w:tblBorders>
        <w:tblLook w:val="0000"/>
      </w:tblPr>
      <w:tblGrid>
        <w:gridCol w:w="12584"/>
        <w:gridCol w:w="1471"/>
      </w:tblGrid>
      <w:tr w:rsidR="00A71418">
        <w:tc>
          <w:tcPr>
            <w:tcW w:w="12584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Odd"/>
            </w:pPr>
            <w:r>
              <w:fldChar w:fldCharType="begin"/>
            </w:r>
            <w:r w:rsidR="00A71418">
              <w:instrText xml:space="preserve"> STYLEREF \l CharAmSchText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Odd"/>
            </w:pPr>
            <w:r>
              <w:fldChar w:fldCharType="begin"/>
            </w:r>
            <w:r w:rsidR="00A71418">
              <w:instrText xml:space="preserve"> STYLEREF \l CharAmSchNo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</w:tr>
      <w:tr w:rsidR="00A71418">
        <w:tc>
          <w:tcPr>
            <w:tcW w:w="12584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Odd"/>
            </w:pPr>
            <w:r>
              <w:fldChar w:fldCharType="begin"/>
            </w:r>
            <w:r w:rsidR="00A71418">
              <w:instrText xml:space="preserve"> STYLEREF \l CharSchPTText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A71418" w:rsidRDefault="00D266AF">
            <w:pPr>
              <w:pStyle w:val="HeaderLiteOdd"/>
            </w:pPr>
            <w:r>
              <w:fldChar w:fldCharType="begin"/>
            </w:r>
            <w:r w:rsidR="00A71418">
              <w:instrText xml:space="preserve"> STYLEREF \l CharSchPTNo </w:instrText>
            </w:r>
            <w:r>
              <w:fldChar w:fldCharType="separate"/>
            </w:r>
            <w:r w:rsidR="00A71418">
              <w:rPr>
                <w:b/>
                <w:bCs/>
                <w:noProof/>
                <w:lang w:val="en-US"/>
              </w:rPr>
              <w:t>Error! No text of specified style in document.</w:t>
            </w:r>
            <w:r>
              <w:fldChar w:fldCharType="end"/>
            </w:r>
          </w:p>
        </w:tc>
      </w:tr>
      <w:tr w:rsidR="00A71418">
        <w:tc>
          <w:tcPr>
            <w:tcW w:w="1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418" w:rsidRDefault="00A71418">
            <w:pPr>
              <w:pStyle w:val="HeaderBoldOdd"/>
            </w:pPr>
          </w:p>
        </w:tc>
      </w:tr>
    </w:tbl>
    <w:p w:rsidR="00A71418" w:rsidRDefault="00A71418"/>
    <w:p w:rsidR="00A71418" w:rsidRDefault="00A71418">
      <w:pPr>
        <w:pStyle w:val="Header"/>
      </w:pPr>
    </w:p>
    <w:p w:rsidR="00A71418" w:rsidRDefault="00A71418"/>
    <w:p w:rsidR="00A71418" w:rsidRDefault="00A71418">
      <w:pPr>
        <w:spacing w:line="200" w:lineRule="exact"/>
        <w:ind w:right="360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134"/>
        <w:gridCol w:w="11758"/>
        <w:gridCol w:w="1134"/>
      </w:tblGrid>
      <w:tr w:rsidR="00A71418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18" w:rsidRDefault="00D266A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fldChar w:fldCharType="begin"/>
            </w:r>
            <w:r w:rsidR="00A71418">
              <w:rPr>
                <w:rStyle w:val="PageNumber"/>
                <w:rFonts w:ascii="Arial" w:hAnsi="Arial" w:cs="Arial"/>
                <w:sz w:val="22"/>
                <w:szCs w:val="22"/>
              </w:rPr>
              <w:instrText xml:space="preserve">PAGE  </w:instrTex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fldChar w:fldCharType="separate"/>
            </w:r>
            <w:r w:rsidR="00A71418">
              <w:rPr>
                <w:rStyle w:val="PageNumber"/>
                <w:rFonts w:ascii="Arial" w:hAnsi="Arial" w:cs="Arial"/>
                <w:noProof/>
                <w:sz w:val="22"/>
                <w:szCs w:val="22"/>
              </w:rPr>
              <w:t>3</w: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18" w:rsidRDefault="00D266AF">
            <w:pPr>
              <w:pStyle w:val="Footer"/>
              <w:spacing w:before="20" w:line="240" w:lineRule="exact"/>
              <w:jc w:val="center"/>
            </w:pPr>
            <w:fldSimple w:instr=" REF citation \* CHARFORMAT ">
              <w:r w:rsidR="00A71418">
                <w:t xml:space="preserve">Finance Minister’s (CAC Act Procurement) Directions </w:t>
              </w:r>
            </w:fldSimple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18" w:rsidRDefault="00A71418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:rsidR="00A71418" w:rsidRDefault="00A71418">
      <w:pPr>
        <w:pStyle w:val="FooterDraft"/>
        <w:ind w:right="360" w:firstLine="360"/>
      </w:pPr>
      <w:r>
        <w:t>DRAFT ONLY</w:t>
      </w:r>
    </w:p>
    <w:p w:rsidR="00A71418" w:rsidRDefault="00D266AF">
      <w:pPr>
        <w:pStyle w:val="FooterInfo"/>
      </w:pPr>
      <w:fldSimple w:instr=" FILENAME   \* MERGEFORMAT ">
        <w:r w:rsidR="00A71418">
          <w:rPr>
            <w:noProof/>
          </w:rPr>
          <w:t>B12-939 Att A Procurement Directions.rtf</w:t>
        </w:r>
      </w:fldSimple>
      <w:r w:rsidR="00A71418">
        <w:t xml:space="preserve"> </w:t>
      </w:r>
      <w:fldSimple w:instr=" CREATEDATE  \@ &quot;dd/MM/yyyy h:mm am/pm&quot;  \* MERGEFORMAT ">
        <w:r w:rsidR="00A71418">
          <w:rPr>
            <w:noProof/>
          </w:rPr>
          <w:t>15/02/2010 4:13 PM</w:t>
        </w:r>
      </w:fldSimple>
    </w:p>
    <w:p w:rsidR="00A71418" w:rsidRDefault="00A71418">
      <w:pPr>
        <w:pStyle w:val="Footer"/>
      </w:pPr>
    </w:p>
    <w:p w:rsidR="00A71418" w:rsidRDefault="00A71418"/>
    <w:p w:rsidR="00A71418" w:rsidRDefault="00A71418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134"/>
        <w:gridCol w:w="11758"/>
        <w:gridCol w:w="1134"/>
      </w:tblGrid>
      <w:tr w:rsidR="00A71418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18" w:rsidRDefault="00A71418">
            <w:pPr>
              <w:spacing w:line="240" w:lineRule="exact"/>
            </w:pPr>
          </w:p>
        </w:tc>
        <w:tc>
          <w:tcPr>
            <w:tcW w:w="1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18" w:rsidRDefault="00D266AF">
            <w:pPr>
              <w:pStyle w:val="Footer"/>
              <w:spacing w:before="20" w:line="240" w:lineRule="exact"/>
              <w:jc w:val="center"/>
            </w:pPr>
            <w:fldSimple w:instr=" REF citation \* CHARFORMAT ">
              <w:r w:rsidR="00A71418">
                <w:t xml:space="preserve">Finance Minister’s (CAC Act Procurement) Directions </w:t>
              </w:r>
            </w:fldSimple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418" w:rsidRDefault="00D266AF">
            <w:pPr>
              <w:spacing w:line="240" w:lineRule="exact"/>
              <w:jc w:val="right"/>
              <w:rPr>
                <w:rStyle w:val="PageNumber"/>
                <w:rFonts w:ascii="Arial" w:hAnsi="Arial" w:cs="Arial"/>
                <w:sz w:val="22"/>
                <w:szCs w:val="22"/>
              </w:rPr>
            </w:pPr>
            <w:r>
              <w:rPr>
                <w:rStyle w:val="PageNumber"/>
                <w:rFonts w:ascii="Arial" w:hAnsi="Arial" w:cs="Arial"/>
                <w:sz w:val="22"/>
                <w:szCs w:val="22"/>
              </w:rPr>
              <w:fldChar w:fldCharType="begin"/>
            </w:r>
            <w:r w:rsidR="00A71418">
              <w:rPr>
                <w:rStyle w:val="PageNumber"/>
                <w:rFonts w:ascii="Arial" w:hAnsi="Arial" w:cs="Arial"/>
                <w:sz w:val="22"/>
                <w:szCs w:val="22"/>
              </w:rPr>
              <w:instrText xml:space="preserve">PAGE  </w:instrTex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fldChar w:fldCharType="separate"/>
            </w:r>
            <w:r w:rsidR="00A71418">
              <w:rPr>
                <w:rStyle w:val="PageNumber"/>
                <w:rFonts w:ascii="Arial" w:hAnsi="Arial" w:cs="Arial"/>
                <w:noProof/>
                <w:sz w:val="22"/>
                <w:szCs w:val="22"/>
              </w:rPr>
              <w:t>3</w:t>
            </w:r>
            <w:r>
              <w:rPr>
                <w:rStyle w:val="PageNumber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71418" w:rsidRDefault="00A71418">
      <w:pPr>
        <w:pStyle w:val="FooterDraft"/>
      </w:pPr>
      <w:r>
        <w:t>DRAFT ONLY</w:t>
      </w:r>
    </w:p>
    <w:p w:rsidR="00A71418" w:rsidRDefault="00D266AF">
      <w:pPr>
        <w:pStyle w:val="FooterInfo"/>
      </w:pPr>
      <w:fldSimple w:instr=" FILENAME   \* MERGEFORMAT ">
        <w:r w:rsidR="00A71418">
          <w:rPr>
            <w:noProof/>
          </w:rPr>
          <w:t>B12-939 Att A Procurement Directions.rtf</w:t>
        </w:r>
      </w:fldSimple>
      <w:r w:rsidR="00A71418">
        <w:t xml:space="preserve"> </w:t>
      </w:r>
      <w:fldSimple w:instr=" CREATEDATE  \@ &quot;dd/MM/yyyy h:mm am/pm&quot;  \* MERGEFORMAT ">
        <w:r w:rsidR="00A71418">
          <w:rPr>
            <w:noProof/>
          </w:rPr>
          <w:t>15/02/2010 4:13 PM</w:t>
        </w:r>
      </w:fldSimple>
    </w:p>
    <w:p w:rsidR="00A71418" w:rsidRDefault="00A71418">
      <w:pPr>
        <w:pStyle w:val="Footer"/>
      </w:pPr>
    </w:p>
    <w:p w:rsidR="00A71418" w:rsidRDefault="00A71418"/>
    <w:p w:rsidR="00A71418" w:rsidRDefault="00A71418">
      <w:r>
        <w:separator/>
      </w:r>
    </w:p>
  </w:footnote>
  <w:footnote w:type="continuationSeparator" w:id="0">
    <w:p w:rsidR="00A71418" w:rsidRDefault="00A7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000"/>
    </w:tblPr>
    <w:tblGrid>
      <w:gridCol w:w="1494"/>
      <w:gridCol w:w="12574"/>
    </w:tblGrid>
    <w:tr w:rsidR="005C737C">
      <w:tc>
        <w:tcPr>
          <w:tcW w:w="1494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Even"/>
          </w:pPr>
          <w:r>
            <w:fldChar w:fldCharType="begin"/>
          </w:r>
          <w:r w:rsidR="005C737C">
            <w:instrText xml:space="preserve"> STYLEREF CharAmSchNo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Even"/>
          </w:pPr>
          <w:r>
            <w:fldChar w:fldCharType="begin"/>
          </w:r>
          <w:r w:rsidR="005C737C">
            <w:instrText xml:space="preserve"> STYLEREF CharAmSchText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5C737C">
      <w:tc>
        <w:tcPr>
          <w:tcW w:w="1494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Even"/>
          </w:pPr>
          <w:r>
            <w:fldChar w:fldCharType="begin"/>
          </w:r>
          <w:r w:rsidR="005C737C">
            <w:instrText xml:space="preserve"> STYLEREF CharSchPTNo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Even"/>
          </w:pPr>
          <w:r>
            <w:fldChar w:fldCharType="begin"/>
          </w:r>
          <w:r w:rsidR="005C737C">
            <w:instrText xml:space="preserve"> STYLEREF CharSchPTText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5C737C">
      <w:tc>
        <w:tcPr>
          <w:tcW w:w="1406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C737C" w:rsidRDefault="005C737C">
          <w:pPr>
            <w:pStyle w:val="HeaderBoldEven"/>
          </w:pPr>
        </w:p>
      </w:tc>
    </w:tr>
  </w:tbl>
  <w:p w:rsidR="005C737C" w:rsidRDefault="005C73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000"/>
    </w:tblPr>
    <w:tblGrid>
      <w:gridCol w:w="12584"/>
      <w:gridCol w:w="1471"/>
    </w:tblGrid>
    <w:tr w:rsidR="005C737C">
      <w:tc>
        <w:tcPr>
          <w:tcW w:w="12584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Odd"/>
          </w:pPr>
          <w:r>
            <w:fldChar w:fldCharType="begin"/>
          </w:r>
          <w:r w:rsidR="005C737C">
            <w:instrText xml:space="preserve"> STYLEREF \l CharAmSchText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Odd"/>
          </w:pPr>
          <w:r>
            <w:fldChar w:fldCharType="begin"/>
          </w:r>
          <w:r w:rsidR="005C737C">
            <w:instrText xml:space="preserve"> STYLEREF \l CharAmSchNo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5C737C">
      <w:tc>
        <w:tcPr>
          <w:tcW w:w="12584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Odd"/>
          </w:pPr>
          <w:r>
            <w:fldChar w:fldCharType="begin"/>
          </w:r>
          <w:r w:rsidR="005C737C">
            <w:instrText xml:space="preserve"> STYLEREF \l CharSchPTText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  <w:tcBorders>
            <w:top w:val="nil"/>
            <w:left w:val="nil"/>
            <w:bottom w:val="nil"/>
            <w:right w:val="nil"/>
          </w:tcBorders>
        </w:tcPr>
        <w:p w:rsidR="005C737C" w:rsidRDefault="00D266AF">
          <w:pPr>
            <w:pStyle w:val="HeaderLiteOdd"/>
          </w:pPr>
          <w:r>
            <w:fldChar w:fldCharType="begin"/>
          </w:r>
          <w:r w:rsidR="005C737C">
            <w:instrText xml:space="preserve"> STYLEREF \l CharSchPTNo </w:instrText>
          </w:r>
          <w:r>
            <w:fldChar w:fldCharType="separate"/>
          </w:r>
          <w:r w:rsidR="000C5034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5C737C">
      <w:tc>
        <w:tcPr>
          <w:tcW w:w="1405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C737C" w:rsidRDefault="005C737C">
          <w:pPr>
            <w:pStyle w:val="HeaderBoldOdd"/>
          </w:pPr>
        </w:p>
      </w:tc>
    </w:tr>
  </w:tbl>
  <w:p w:rsidR="005C737C" w:rsidRDefault="005C73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39D"/>
    <w:multiLevelType w:val="hybridMultilevel"/>
    <w:tmpl w:val="2F2AD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A1C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C84"/>
    <w:rsid w:val="00002D41"/>
    <w:rsid w:val="000117E7"/>
    <w:rsid w:val="000134B7"/>
    <w:rsid w:val="000207AB"/>
    <w:rsid w:val="00030E25"/>
    <w:rsid w:val="00031835"/>
    <w:rsid w:val="00044C58"/>
    <w:rsid w:val="00053E7E"/>
    <w:rsid w:val="000551DE"/>
    <w:rsid w:val="000623BF"/>
    <w:rsid w:val="00063B93"/>
    <w:rsid w:val="000776BC"/>
    <w:rsid w:val="000A32F4"/>
    <w:rsid w:val="000B700D"/>
    <w:rsid w:val="000C4607"/>
    <w:rsid w:val="000C5034"/>
    <w:rsid w:val="000D26AF"/>
    <w:rsid w:val="000D7468"/>
    <w:rsid w:val="000E0948"/>
    <w:rsid w:val="000E30B5"/>
    <w:rsid w:val="000F21F6"/>
    <w:rsid w:val="000F5549"/>
    <w:rsid w:val="00101F45"/>
    <w:rsid w:val="001042AE"/>
    <w:rsid w:val="00120B44"/>
    <w:rsid w:val="00126829"/>
    <w:rsid w:val="0013186B"/>
    <w:rsid w:val="001344D2"/>
    <w:rsid w:val="00135B44"/>
    <w:rsid w:val="00137819"/>
    <w:rsid w:val="00142764"/>
    <w:rsid w:val="001511E2"/>
    <w:rsid w:val="001547B4"/>
    <w:rsid w:val="00183E02"/>
    <w:rsid w:val="001941B1"/>
    <w:rsid w:val="001A7939"/>
    <w:rsid w:val="001B2267"/>
    <w:rsid w:val="001B2450"/>
    <w:rsid w:val="001C5F5A"/>
    <w:rsid w:val="001D1DC6"/>
    <w:rsid w:val="001E4E53"/>
    <w:rsid w:val="001F13FB"/>
    <w:rsid w:val="001F3F08"/>
    <w:rsid w:val="0020079E"/>
    <w:rsid w:val="0020409C"/>
    <w:rsid w:val="002104A9"/>
    <w:rsid w:val="002200AF"/>
    <w:rsid w:val="00222CDC"/>
    <w:rsid w:val="00230F96"/>
    <w:rsid w:val="002422C2"/>
    <w:rsid w:val="00242633"/>
    <w:rsid w:val="00243C7B"/>
    <w:rsid w:val="00247A89"/>
    <w:rsid w:val="00253B40"/>
    <w:rsid w:val="00255311"/>
    <w:rsid w:val="00264CCE"/>
    <w:rsid w:val="00273D5B"/>
    <w:rsid w:val="00292884"/>
    <w:rsid w:val="00295958"/>
    <w:rsid w:val="002968DE"/>
    <w:rsid w:val="00297DB0"/>
    <w:rsid w:val="002A214A"/>
    <w:rsid w:val="002B0C5E"/>
    <w:rsid w:val="002B1850"/>
    <w:rsid w:val="002B44F2"/>
    <w:rsid w:val="002B638D"/>
    <w:rsid w:val="002C4EE5"/>
    <w:rsid w:val="002D22BF"/>
    <w:rsid w:val="002D49C3"/>
    <w:rsid w:val="002D7029"/>
    <w:rsid w:val="002E0283"/>
    <w:rsid w:val="002F2496"/>
    <w:rsid w:val="00302535"/>
    <w:rsid w:val="00310D74"/>
    <w:rsid w:val="00324F4A"/>
    <w:rsid w:val="0032513D"/>
    <w:rsid w:val="003314FE"/>
    <w:rsid w:val="00336F29"/>
    <w:rsid w:val="00341A4F"/>
    <w:rsid w:val="00341CBE"/>
    <w:rsid w:val="00345AFB"/>
    <w:rsid w:val="00357B7E"/>
    <w:rsid w:val="00370CA5"/>
    <w:rsid w:val="00371C6B"/>
    <w:rsid w:val="00385A02"/>
    <w:rsid w:val="003B5819"/>
    <w:rsid w:val="003C7918"/>
    <w:rsid w:val="003D341C"/>
    <w:rsid w:val="003D3499"/>
    <w:rsid w:val="003D4AB7"/>
    <w:rsid w:val="003D7783"/>
    <w:rsid w:val="003D7829"/>
    <w:rsid w:val="004059ED"/>
    <w:rsid w:val="00415F16"/>
    <w:rsid w:val="00427D64"/>
    <w:rsid w:val="00434D35"/>
    <w:rsid w:val="0043572F"/>
    <w:rsid w:val="00440AA5"/>
    <w:rsid w:val="004450AA"/>
    <w:rsid w:val="00451EA8"/>
    <w:rsid w:val="00452A80"/>
    <w:rsid w:val="004632EB"/>
    <w:rsid w:val="0049734C"/>
    <w:rsid w:val="004A1A88"/>
    <w:rsid w:val="004A5009"/>
    <w:rsid w:val="004B1CE2"/>
    <w:rsid w:val="004B598E"/>
    <w:rsid w:val="004D7D79"/>
    <w:rsid w:val="004E16B1"/>
    <w:rsid w:val="00500ACF"/>
    <w:rsid w:val="00502FBB"/>
    <w:rsid w:val="00503493"/>
    <w:rsid w:val="00507FD0"/>
    <w:rsid w:val="0051379A"/>
    <w:rsid w:val="00521476"/>
    <w:rsid w:val="00524CBC"/>
    <w:rsid w:val="00532103"/>
    <w:rsid w:val="0053702F"/>
    <w:rsid w:val="00540C68"/>
    <w:rsid w:val="00547F9F"/>
    <w:rsid w:val="00551329"/>
    <w:rsid w:val="00552F44"/>
    <w:rsid w:val="00562361"/>
    <w:rsid w:val="00565EE6"/>
    <w:rsid w:val="00566990"/>
    <w:rsid w:val="00570CBE"/>
    <w:rsid w:val="00570DBC"/>
    <w:rsid w:val="005721D8"/>
    <w:rsid w:val="005729A2"/>
    <w:rsid w:val="00572D76"/>
    <w:rsid w:val="00590CF5"/>
    <w:rsid w:val="005A4683"/>
    <w:rsid w:val="005A592F"/>
    <w:rsid w:val="005A6F3C"/>
    <w:rsid w:val="005A7573"/>
    <w:rsid w:val="005B31A1"/>
    <w:rsid w:val="005C4313"/>
    <w:rsid w:val="005C737C"/>
    <w:rsid w:val="005D6175"/>
    <w:rsid w:val="005E2DC2"/>
    <w:rsid w:val="005F0831"/>
    <w:rsid w:val="005F103B"/>
    <w:rsid w:val="005F142D"/>
    <w:rsid w:val="00601AF2"/>
    <w:rsid w:val="00607E9E"/>
    <w:rsid w:val="00615D23"/>
    <w:rsid w:val="00617C4C"/>
    <w:rsid w:val="0063768B"/>
    <w:rsid w:val="00642D7D"/>
    <w:rsid w:val="006475B3"/>
    <w:rsid w:val="006571DA"/>
    <w:rsid w:val="00657F72"/>
    <w:rsid w:val="006651FA"/>
    <w:rsid w:val="006652A0"/>
    <w:rsid w:val="00665C0D"/>
    <w:rsid w:val="00666CB8"/>
    <w:rsid w:val="006769F9"/>
    <w:rsid w:val="006773A8"/>
    <w:rsid w:val="006806B6"/>
    <w:rsid w:val="00682B3D"/>
    <w:rsid w:val="006A0BF1"/>
    <w:rsid w:val="006B2631"/>
    <w:rsid w:val="006B6529"/>
    <w:rsid w:val="006C3857"/>
    <w:rsid w:val="006D0464"/>
    <w:rsid w:val="006D74A0"/>
    <w:rsid w:val="006E42BE"/>
    <w:rsid w:val="006E5B29"/>
    <w:rsid w:val="006F1132"/>
    <w:rsid w:val="006F3B42"/>
    <w:rsid w:val="0071510E"/>
    <w:rsid w:val="00725802"/>
    <w:rsid w:val="00732CDD"/>
    <w:rsid w:val="007430E0"/>
    <w:rsid w:val="00752D5B"/>
    <w:rsid w:val="00755055"/>
    <w:rsid w:val="00791575"/>
    <w:rsid w:val="007A7597"/>
    <w:rsid w:val="007A79E9"/>
    <w:rsid w:val="007B7C0E"/>
    <w:rsid w:val="007C084C"/>
    <w:rsid w:val="007C70BA"/>
    <w:rsid w:val="007D4F41"/>
    <w:rsid w:val="007E16D5"/>
    <w:rsid w:val="007E4A8E"/>
    <w:rsid w:val="00804A13"/>
    <w:rsid w:val="00807658"/>
    <w:rsid w:val="0081168A"/>
    <w:rsid w:val="00816347"/>
    <w:rsid w:val="00824B1B"/>
    <w:rsid w:val="00833C84"/>
    <w:rsid w:val="008436B9"/>
    <w:rsid w:val="00846310"/>
    <w:rsid w:val="008547F6"/>
    <w:rsid w:val="00857669"/>
    <w:rsid w:val="00861845"/>
    <w:rsid w:val="00861A0F"/>
    <w:rsid w:val="0087281A"/>
    <w:rsid w:val="00890508"/>
    <w:rsid w:val="00892224"/>
    <w:rsid w:val="0089228D"/>
    <w:rsid w:val="00892A8E"/>
    <w:rsid w:val="00893DC6"/>
    <w:rsid w:val="008A1670"/>
    <w:rsid w:val="008A5F73"/>
    <w:rsid w:val="008A6240"/>
    <w:rsid w:val="008A66A2"/>
    <w:rsid w:val="008B441E"/>
    <w:rsid w:val="008B4F6F"/>
    <w:rsid w:val="008B7759"/>
    <w:rsid w:val="008C601C"/>
    <w:rsid w:val="008C6F7E"/>
    <w:rsid w:val="008D29E5"/>
    <w:rsid w:val="008D691D"/>
    <w:rsid w:val="008D74A3"/>
    <w:rsid w:val="008D7A40"/>
    <w:rsid w:val="008E228C"/>
    <w:rsid w:val="008E4EE9"/>
    <w:rsid w:val="008F4719"/>
    <w:rsid w:val="008F7347"/>
    <w:rsid w:val="0090422A"/>
    <w:rsid w:val="00904F43"/>
    <w:rsid w:val="00913A18"/>
    <w:rsid w:val="009446E1"/>
    <w:rsid w:val="0094771C"/>
    <w:rsid w:val="0095379F"/>
    <w:rsid w:val="00963925"/>
    <w:rsid w:val="00980210"/>
    <w:rsid w:val="0098170D"/>
    <w:rsid w:val="00992A18"/>
    <w:rsid w:val="009937FC"/>
    <w:rsid w:val="009970A6"/>
    <w:rsid w:val="009A21A3"/>
    <w:rsid w:val="009A5BA0"/>
    <w:rsid w:val="009B47DD"/>
    <w:rsid w:val="009B70E0"/>
    <w:rsid w:val="009C0D48"/>
    <w:rsid w:val="009C72D4"/>
    <w:rsid w:val="009D2902"/>
    <w:rsid w:val="009D3B18"/>
    <w:rsid w:val="009E2C68"/>
    <w:rsid w:val="009E7719"/>
    <w:rsid w:val="009E7ABD"/>
    <w:rsid w:val="009F7624"/>
    <w:rsid w:val="00A01914"/>
    <w:rsid w:val="00A03582"/>
    <w:rsid w:val="00A163B7"/>
    <w:rsid w:val="00A270EA"/>
    <w:rsid w:val="00A30771"/>
    <w:rsid w:val="00A36E12"/>
    <w:rsid w:val="00A422E1"/>
    <w:rsid w:val="00A450AE"/>
    <w:rsid w:val="00A53954"/>
    <w:rsid w:val="00A557AF"/>
    <w:rsid w:val="00A617E7"/>
    <w:rsid w:val="00A71418"/>
    <w:rsid w:val="00A905F1"/>
    <w:rsid w:val="00A93B39"/>
    <w:rsid w:val="00AA0C91"/>
    <w:rsid w:val="00AA1636"/>
    <w:rsid w:val="00AD551D"/>
    <w:rsid w:val="00AE2F28"/>
    <w:rsid w:val="00AE7F62"/>
    <w:rsid w:val="00AF08A9"/>
    <w:rsid w:val="00AF214C"/>
    <w:rsid w:val="00B07B37"/>
    <w:rsid w:val="00B276CF"/>
    <w:rsid w:val="00B3355D"/>
    <w:rsid w:val="00B43296"/>
    <w:rsid w:val="00B501AB"/>
    <w:rsid w:val="00B5067F"/>
    <w:rsid w:val="00B52DD5"/>
    <w:rsid w:val="00B56B5E"/>
    <w:rsid w:val="00B62225"/>
    <w:rsid w:val="00B76AD5"/>
    <w:rsid w:val="00B81227"/>
    <w:rsid w:val="00B82D5C"/>
    <w:rsid w:val="00B87319"/>
    <w:rsid w:val="00B9518F"/>
    <w:rsid w:val="00BA0425"/>
    <w:rsid w:val="00BA429C"/>
    <w:rsid w:val="00BB3688"/>
    <w:rsid w:val="00BD7F51"/>
    <w:rsid w:val="00BF3C92"/>
    <w:rsid w:val="00C22C10"/>
    <w:rsid w:val="00C25F2D"/>
    <w:rsid w:val="00C4083D"/>
    <w:rsid w:val="00C4186B"/>
    <w:rsid w:val="00C67290"/>
    <w:rsid w:val="00C71D40"/>
    <w:rsid w:val="00C75591"/>
    <w:rsid w:val="00C774A6"/>
    <w:rsid w:val="00C8386F"/>
    <w:rsid w:val="00C8540A"/>
    <w:rsid w:val="00C93989"/>
    <w:rsid w:val="00CA5A40"/>
    <w:rsid w:val="00CB3F4E"/>
    <w:rsid w:val="00CB4E0A"/>
    <w:rsid w:val="00CC30B2"/>
    <w:rsid w:val="00CD0080"/>
    <w:rsid w:val="00CD2325"/>
    <w:rsid w:val="00CD57C8"/>
    <w:rsid w:val="00CE14F2"/>
    <w:rsid w:val="00CE62F7"/>
    <w:rsid w:val="00CF3AB9"/>
    <w:rsid w:val="00D029F5"/>
    <w:rsid w:val="00D03F74"/>
    <w:rsid w:val="00D05C07"/>
    <w:rsid w:val="00D15644"/>
    <w:rsid w:val="00D266AF"/>
    <w:rsid w:val="00D30665"/>
    <w:rsid w:val="00D30ECB"/>
    <w:rsid w:val="00D4565A"/>
    <w:rsid w:val="00D45706"/>
    <w:rsid w:val="00D4689E"/>
    <w:rsid w:val="00D56549"/>
    <w:rsid w:val="00D5732C"/>
    <w:rsid w:val="00D64672"/>
    <w:rsid w:val="00D65580"/>
    <w:rsid w:val="00D73823"/>
    <w:rsid w:val="00D75F5B"/>
    <w:rsid w:val="00D8141B"/>
    <w:rsid w:val="00D82E9F"/>
    <w:rsid w:val="00D842C9"/>
    <w:rsid w:val="00D87EFB"/>
    <w:rsid w:val="00D94282"/>
    <w:rsid w:val="00DA23F2"/>
    <w:rsid w:val="00DB0001"/>
    <w:rsid w:val="00DB08BD"/>
    <w:rsid w:val="00DB4B2C"/>
    <w:rsid w:val="00DC48E5"/>
    <w:rsid w:val="00DD4E9E"/>
    <w:rsid w:val="00DD6033"/>
    <w:rsid w:val="00DE4338"/>
    <w:rsid w:val="00DE4BB5"/>
    <w:rsid w:val="00DE5790"/>
    <w:rsid w:val="00DF41E2"/>
    <w:rsid w:val="00DF7D21"/>
    <w:rsid w:val="00E01115"/>
    <w:rsid w:val="00E15A86"/>
    <w:rsid w:val="00E16585"/>
    <w:rsid w:val="00E208CF"/>
    <w:rsid w:val="00E21BB3"/>
    <w:rsid w:val="00E361A2"/>
    <w:rsid w:val="00E44F34"/>
    <w:rsid w:val="00E474D6"/>
    <w:rsid w:val="00E538CA"/>
    <w:rsid w:val="00E56D7C"/>
    <w:rsid w:val="00E6764C"/>
    <w:rsid w:val="00E67C69"/>
    <w:rsid w:val="00E85DF9"/>
    <w:rsid w:val="00E9750A"/>
    <w:rsid w:val="00EA1843"/>
    <w:rsid w:val="00EA2E89"/>
    <w:rsid w:val="00EB03BD"/>
    <w:rsid w:val="00EB0FB5"/>
    <w:rsid w:val="00EB4C02"/>
    <w:rsid w:val="00EC1C17"/>
    <w:rsid w:val="00ED0363"/>
    <w:rsid w:val="00ED4AD3"/>
    <w:rsid w:val="00ED7E37"/>
    <w:rsid w:val="00EE0C07"/>
    <w:rsid w:val="00EE32F0"/>
    <w:rsid w:val="00EE33BB"/>
    <w:rsid w:val="00EF2EF2"/>
    <w:rsid w:val="00EF7DE5"/>
    <w:rsid w:val="00F06DD1"/>
    <w:rsid w:val="00F15AB3"/>
    <w:rsid w:val="00F164FA"/>
    <w:rsid w:val="00F17B93"/>
    <w:rsid w:val="00F413AF"/>
    <w:rsid w:val="00F42C74"/>
    <w:rsid w:val="00F54032"/>
    <w:rsid w:val="00F605D1"/>
    <w:rsid w:val="00F65222"/>
    <w:rsid w:val="00F66529"/>
    <w:rsid w:val="00F70A59"/>
    <w:rsid w:val="00F806AD"/>
    <w:rsid w:val="00F82413"/>
    <w:rsid w:val="00F844E7"/>
    <w:rsid w:val="00F938D9"/>
    <w:rsid w:val="00FA1747"/>
    <w:rsid w:val="00FA1CB2"/>
    <w:rsid w:val="00FB28E9"/>
    <w:rsid w:val="00FB4E61"/>
    <w:rsid w:val="00FC12A2"/>
    <w:rsid w:val="00FC3679"/>
    <w:rsid w:val="00FC5FE8"/>
    <w:rsid w:val="00FE7DA4"/>
    <w:rsid w:val="00FF0EDD"/>
    <w:rsid w:val="00FF285F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6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6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66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66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66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66A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66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266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266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266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266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26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266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266A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266A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266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266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D266AF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HeaderBoldEven">
    <w:name w:val="HeaderBoldEven"/>
    <w:basedOn w:val="Normal"/>
    <w:rsid w:val="00D266AF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rsid w:val="00D266AF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LiteEven">
    <w:name w:val="HeaderLiteEven"/>
    <w:basedOn w:val="Normal"/>
    <w:rsid w:val="00D266AF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</w:rPr>
  </w:style>
  <w:style w:type="paragraph" w:customStyle="1" w:styleId="HeaderContentsPage">
    <w:name w:val="HeaderContents&quot;Page&quot;"/>
    <w:basedOn w:val="Normal"/>
    <w:rsid w:val="00D266AF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Odd">
    <w:name w:val="HeaderLiteOdd"/>
    <w:basedOn w:val="Normal"/>
    <w:rsid w:val="00D266AF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66AF"/>
    <w:pPr>
      <w:tabs>
        <w:tab w:val="center" w:pos="3600"/>
        <w:tab w:val="right" w:pos="7201"/>
      </w:tabs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1835"/>
    <w:rPr>
      <w:rFonts w:ascii="Arial" w:hAnsi="Arial" w:cs="Arial"/>
      <w:i/>
      <w:iCs/>
      <w:sz w:val="18"/>
      <w:szCs w:val="18"/>
      <w:lang w:eastAsia="en-US"/>
    </w:rPr>
  </w:style>
  <w:style w:type="paragraph" w:customStyle="1" w:styleId="FooterDraft">
    <w:name w:val="FooterDraft"/>
    <w:basedOn w:val="Normal"/>
    <w:rsid w:val="00D266AF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D266AF"/>
    <w:rPr>
      <w:rFonts w:ascii="Arial" w:hAnsi="Arial" w:cs="Arial"/>
      <w:sz w:val="12"/>
      <w:szCs w:val="12"/>
    </w:rPr>
  </w:style>
  <w:style w:type="paragraph" w:styleId="BlockText">
    <w:name w:val="Block Text"/>
    <w:basedOn w:val="Normal"/>
    <w:uiPriority w:val="99"/>
    <w:rsid w:val="00D266AF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D266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D266AF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D266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266AF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D266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266AF"/>
  </w:style>
  <w:style w:type="paragraph" w:styleId="BodyTextIndent">
    <w:name w:val="Body Text Indent"/>
    <w:basedOn w:val="Normal"/>
    <w:link w:val="BodyTextIndentChar"/>
    <w:uiPriority w:val="99"/>
    <w:rsid w:val="00D266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D266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266AF"/>
  </w:style>
  <w:style w:type="paragraph" w:styleId="BodyTextIndent2">
    <w:name w:val="Body Text Indent 2"/>
    <w:basedOn w:val="Normal"/>
    <w:link w:val="BodyTextIndent2Char"/>
    <w:uiPriority w:val="99"/>
    <w:rsid w:val="00D266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D266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266AF"/>
    <w:rPr>
      <w:rFonts w:cs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D266A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266A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D266A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266AF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D266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D266A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266A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266AF"/>
    <w:pPr>
      <w:tabs>
        <w:tab w:val="center" w:pos="3969"/>
        <w:tab w:val="right" w:pos="8505"/>
      </w:tabs>
      <w:jc w:val="both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character" w:styleId="HTMLAcronym">
    <w:name w:val="HTML Acronym"/>
    <w:basedOn w:val="DefaultParagraphFont"/>
    <w:uiPriority w:val="99"/>
    <w:rsid w:val="00D266AF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D266A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266AF"/>
    <w:rPr>
      <w:rFonts w:cs="Times New Roman"/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rsid w:val="00D266AF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D266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D266AF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D266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266A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266AF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rsid w:val="00D266AF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D266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D266A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266AF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D266AF"/>
    <w:rPr>
      <w:rFonts w:cs="Times New Roman"/>
    </w:rPr>
  </w:style>
  <w:style w:type="paragraph" w:styleId="List">
    <w:name w:val="List"/>
    <w:basedOn w:val="Normal"/>
    <w:uiPriority w:val="99"/>
    <w:rsid w:val="00D266AF"/>
    <w:pPr>
      <w:ind w:left="283" w:hanging="283"/>
    </w:pPr>
  </w:style>
  <w:style w:type="paragraph" w:styleId="List2">
    <w:name w:val="List 2"/>
    <w:basedOn w:val="Normal"/>
    <w:uiPriority w:val="99"/>
    <w:rsid w:val="00D266AF"/>
    <w:pPr>
      <w:ind w:left="566" w:hanging="283"/>
    </w:pPr>
  </w:style>
  <w:style w:type="paragraph" w:styleId="List3">
    <w:name w:val="List 3"/>
    <w:basedOn w:val="Normal"/>
    <w:uiPriority w:val="99"/>
    <w:rsid w:val="00D266AF"/>
    <w:pPr>
      <w:ind w:left="849" w:hanging="283"/>
    </w:pPr>
  </w:style>
  <w:style w:type="paragraph" w:styleId="List4">
    <w:name w:val="List 4"/>
    <w:basedOn w:val="Normal"/>
    <w:uiPriority w:val="99"/>
    <w:rsid w:val="00D266AF"/>
    <w:pPr>
      <w:ind w:left="1132" w:hanging="283"/>
    </w:pPr>
  </w:style>
  <w:style w:type="paragraph" w:styleId="List5">
    <w:name w:val="List 5"/>
    <w:basedOn w:val="Normal"/>
    <w:uiPriority w:val="99"/>
    <w:rsid w:val="00D266AF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D266AF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D266AF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D266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D266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D266AF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D266AF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D266AF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D266AF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D266AF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D266AF"/>
    <w:pPr>
      <w:spacing w:after="120"/>
      <w:ind w:left="1415"/>
    </w:pPr>
  </w:style>
  <w:style w:type="paragraph" w:styleId="ListNumber">
    <w:name w:val="List Number"/>
    <w:basedOn w:val="Normal"/>
    <w:uiPriority w:val="99"/>
    <w:rsid w:val="00D266A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D266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D266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D266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D266A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D266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266A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D266AF"/>
  </w:style>
  <w:style w:type="paragraph" w:styleId="NormalIndent">
    <w:name w:val="Normal Indent"/>
    <w:basedOn w:val="Normal"/>
    <w:uiPriority w:val="99"/>
    <w:rsid w:val="00D266A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D266AF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D266A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266A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266AF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D266A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rsid w:val="00D266A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266AF"/>
    <w:rPr>
      <w:rFonts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266AF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11"/>
    <w:qFormat/>
    <w:rsid w:val="00D26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266AF"/>
    <w:rPr>
      <w:rFonts w:ascii="Cambria" w:eastAsia="Times New Roman" w:hAnsi="Cambria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266A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266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D266AF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rsid w:val="00D266AF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A3S"/>
    <w:rsid w:val="00D266AF"/>
    <w:pPr>
      <w:keepNext/>
      <w:spacing w:before="120" w:line="260" w:lineRule="exact"/>
      <w:ind w:left="96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rsid w:val="00D266AF"/>
    <w:pPr>
      <w:spacing w:before="60" w:line="260" w:lineRule="exact"/>
      <w:ind w:left="1247"/>
      <w:jc w:val="both"/>
    </w:pPr>
  </w:style>
  <w:style w:type="paragraph" w:customStyle="1" w:styleId="A2">
    <w:name w:val="A2"/>
    <w:aliases w:val="1.1 amendment,Instruction amendment"/>
    <w:basedOn w:val="Normal"/>
    <w:next w:val="Normal"/>
    <w:rsid w:val="00D266A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rsid w:val="00D266AF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rsid w:val="00D266AF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D266AF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D266AF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ASref">
    <w:name w:val="AS ref"/>
    <w:basedOn w:val="Normal"/>
    <w:next w:val="A1S"/>
    <w:rsid w:val="00D266AF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D266AF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rsid w:val="00D266AF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2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6AF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qFormat/>
    <w:rsid w:val="00D266AF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D266AF"/>
    <w:rPr>
      <w:rFonts w:cs="Times New Roman"/>
    </w:rPr>
  </w:style>
  <w:style w:type="character" w:customStyle="1" w:styleId="CharAmSchText">
    <w:name w:val="CharAmSchText"/>
    <w:basedOn w:val="DefaultParagraphFont"/>
    <w:rsid w:val="00D266AF"/>
    <w:rPr>
      <w:rFonts w:cs="Times New Roman"/>
    </w:rPr>
  </w:style>
  <w:style w:type="character" w:customStyle="1" w:styleId="CharChapNo">
    <w:name w:val="CharChapNo"/>
    <w:basedOn w:val="DefaultParagraphFont"/>
    <w:rsid w:val="00D266AF"/>
    <w:rPr>
      <w:rFonts w:cs="Times New Roman"/>
    </w:rPr>
  </w:style>
  <w:style w:type="character" w:customStyle="1" w:styleId="CharChapText">
    <w:name w:val="CharChapText"/>
    <w:basedOn w:val="DefaultParagraphFont"/>
    <w:rsid w:val="00D266AF"/>
    <w:rPr>
      <w:rFonts w:cs="Times New Roman"/>
    </w:rPr>
  </w:style>
  <w:style w:type="character" w:customStyle="1" w:styleId="CharDivNo">
    <w:name w:val="CharDivNo"/>
    <w:basedOn w:val="DefaultParagraphFont"/>
    <w:rsid w:val="00D266AF"/>
    <w:rPr>
      <w:rFonts w:cs="Times New Roman"/>
    </w:rPr>
  </w:style>
  <w:style w:type="character" w:customStyle="1" w:styleId="CharDivText">
    <w:name w:val="CharDivText"/>
    <w:basedOn w:val="DefaultParagraphFont"/>
    <w:rsid w:val="00D266AF"/>
    <w:rPr>
      <w:rFonts w:cs="Times New Roman"/>
    </w:rPr>
  </w:style>
  <w:style w:type="character" w:customStyle="1" w:styleId="CharPartNo">
    <w:name w:val="CharPartNo"/>
    <w:basedOn w:val="DefaultParagraphFont"/>
    <w:rsid w:val="00D266AF"/>
    <w:rPr>
      <w:rFonts w:cs="Times New Roman"/>
    </w:rPr>
  </w:style>
  <w:style w:type="character" w:customStyle="1" w:styleId="CharPartText">
    <w:name w:val="CharPartText"/>
    <w:basedOn w:val="DefaultParagraphFont"/>
    <w:rsid w:val="00D266AF"/>
    <w:rPr>
      <w:rFonts w:cs="Times New Roman"/>
    </w:rPr>
  </w:style>
  <w:style w:type="character" w:customStyle="1" w:styleId="CharSchPTNo">
    <w:name w:val="CharSchPTNo"/>
    <w:basedOn w:val="DefaultParagraphFont"/>
    <w:rsid w:val="00D266AF"/>
    <w:rPr>
      <w:rFonts w:cs="Times New Roman"/>
    </w:rPr>
  </w:style>
  <w:style w:type="character" w:customStyle="1" w:styleId="CharSchPTText">
    <w:name w:val="CharSchPTText"/>
    <w:basedOn w:val="DefaultParagraphFont"/>
    <w:rsid w:val="00D266AF"/>
    <w:rPr>
      <w:rFonts w:cs="Times New Roman"/>
    </w:rPr>
  </w:style>
  <w:style w:type="character" w:customStyle="1" w:styleId="CharSectno">
    <w:name w:val="CharSectno"/>
    <w:basedOn w:val="DefaultParagraphFont"/>
    <w:rsid w:val="00D266A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266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6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66A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6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66AF"/>
    <w:rPr>
      <w:b/>
      <w:bCs/>
    </w:rPr>
  </w:style>
  <w:style w:type="paragraph" w:customStyle="1" w:styleId="ContentsHead">
    <w:name w:val="ContentsHead"/>
    <w:basedOn w:val="Normal"/>
    <w:next w:val="Normal"/>
    <w:rsid w:val="00D266AF"/>
    <w:pPr>
      <w:keepNext/>
      <w:spacing w:before="240" w:after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D266AF"/>
  </w:style>
  <w:style w:type="paragraph" w:customStyle="1" w:styleId="DD">
    <w:name w:val="DD"/>
    <w:aliases w:val="Dictionary Definition"/>
    <w:basedOn w:val="Normal"/>
    <w:rsid w:val="00D266AF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B0FB5"/>
    <w:pPr>
      <w:spacing w:before="12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D266AF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next w:val="Normal"/>
    <w:rsid w:val="00D266AF"/>
  </w:style>
  <w:style w:type="paragraph" w:customStyle="1" w:styleId="DNote">
    <w:name w:val="DNote"/>
    <w:aliases w:val="DictionaryNote"/>
    <w:basedOn w:val="Normal"/>
    <w:rsid w:val="00D266AF"/>
    <w:pPr>
      <w:spacing w:before="120" w:line="220" w:lineRule="exact"/>
      <w:ind w:left="425"/>
      <w:jc w:val="both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66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66AF"/>
    <w:rPr>
      <w:rFonts w:ascii="Tahoma" w:hAnsi="Tahoma" w:cs="Tahoma"/>
      <w:sz w:val="16"/>
      <w:szCs w:val="16"/>
      <w:lang w:eastAsia="en-US"/>
    </w:rPr>
  </w:style>
  <w:style w:type="paragraph" w:customStyle="1" w:styleId="DP1a">
    <w:name w:val="DP1(a)"/>
    <w:aliases w:val="Dictionary (a)"/>
    <w:basedOn w:val="Normal"/>
    <w:rsid w:val="00D266AF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D266AF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semiHidden/>
    <w:rsid w:val="00D266A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266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266AF"/>
    <w:rPr>
      <w:rFonts w:cs="Times New Roman"/>
      <w:lang w:eastAsia="en-US"/>
    </w:rPr>
  </w:style>
  <w:style w:type="paragraph" w:customStyle="1" w:styleId="ExampleBody">
    <w:name w:val="Example Body"/>
    <w:basedOn w:val="Normal"/>
    <w:rsid w:val="00D266AF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rsid w:val="00D266AF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266AF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266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66AF"/>
    <w:rPr>
      <w:rFonts w:cs="Times New Roman"/>
      <w:lang w:eastAsia="en-US"/>
    </w:rPr>
  </w:style>
  <w:style w:type="paragraph" w:customStyle="1" w:styleId="Formula">
    <w:name w:val="Formula"/>
    <w:basedOn w:val="Normal"/>
    <w:next w:val="Normal"/>
    <w:rsid w:val="00D266AF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D266AF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rsid w:val="00D266AF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rsid w:val="00D266AF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HD"/>
    <w:rsid w:val="00D266AF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rsid w:val="00D266AF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R1">
    <w:name w:val="R1"/>
    <w:aliases w:val="1. or 1.(1)"/>
    <w:basedOn w:val="Normal"/>
    <w:next w:val="R2"/>
    <w:rsid w:val="00D266A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266AF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HS">
    <w:name w:val="HS"/>
    <w:aliases w:val="Subdiv Heading"/>
    <w:basedOn w:val="Normal"/>
    <w:next w:val="HR"/>
    <w:rsid w:val="00D266AF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rsid w:val="00D266AF"/>
    <w:pPr>
      <w:keepNext/>
      <w:spacing w:before="300"/>
      <w:ind w:left="964"/>
    </w:pPr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266A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D266A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D266A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D266A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D266A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D266A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D266A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D266A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D266A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D266AF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D266AF"/>
    <w:pPr>
      <w:spacing w:before="260"/>
    </w:pPr>
    <w:rPr>
      <w:rFonts w:ascii="Arial" w:hAnsi="Arial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rsid w:val="00D266AF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D266AF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rsid w:val="00D266AF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semiHidden/>
    <w:rsid w:val="00D266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266AF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rsid w:val="00D266AF"/>
  </w:style>
  <w:style w:type="paragraph" w:customStyle="1" w:styleId="Maker">
    <w:name w:val="Maker"/>
    <w:basedOn w:val="Normal"/>
    <w:rsid w:val="00D266AF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D266AF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D266AF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D266AF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rsid w:val="00D266AF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D266AF"/>
    <w:pPr>
      <w:keepNext/>
      <w:spacing w:before="300"/>
      <w:ind w:left="964" w:hanging="964"/>
    </w:pPr>
    <w:rPr>
      <w:i/>
      <w:iCs/>
    </w:rPr>
  </w:style>
  <w:style w:type="paragraph" w:customStyle="1" w:styleId="Note">
    <w:name w:val="Note"/>
    <w:basedOn w:val="Normal"/>
    <w:rsid w:val="00D266AF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NoteEnd">
    <w:name w:val="Note End"/>
    <w:basedOn w:val="Normal"/>
    <w:rsid w:val="00D266AF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Notepara">
    <w:name w:val="Note para"/>
    <w:basedOn w:val="Normal"/>
    <w:rsid w:val="00D266AF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NotesSectionBreak">
    <w:name w:val="NotesSectionBreak"/>
    <w:basedOn w:val="Normal"/>
    <w:next w:val="Normal"/>
    <w:rsid w:val="00D266AF"/>
  </w:style>
  <w:style w:type="paragraph" w:customStyle="1" w:styleId="P1">
    <w:name w:val="P1"/>
    <w:aliases w:val="(a)"/>
    <w:basedOn w:val="Normal"/>
    <w:rsid w:val="00D266AF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D266A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D266AF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D266AF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D266AF"/>
    <w:rPr>
      <w:sz w:val="4"/>
      <w:szCs w:val="4"/>
    </w:rPr>
  </w:style>
  <w:style w:type="paragraph" w:customStyle="1" w:styleId="Penalty">
    <w:name w:val="Penalty"/>
    <w:basedOn w:val="Normal"/>
    <w:next w:val="Normal"/>
    <w:rsid w:val="00D266AF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D266AF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2"/>
    <w:rsid w:val="00D266AF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D266AF"/>
  </w:style>
  <w:style w:type="paragraph" w:customStyle="1" w:styleId="RGHead">
    <w:name w:val="RGHead"/>
    <w:basedOn w:val="Normal"/>
    <w:next w:val="Normal"/>
    <w:rsid w:val="00D266AF"/>
    <w:pPr>
      <w:keepNext/>
      <w:spacing w:before="36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D266AF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D266AF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D266AF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LandscapeSectionBreak">
    <w:name w:val="LandscapeSectionBreak"/>
    <w:basedOn w:val="Normal"/>
    <w:next w:val="Normal"/>
    <w:rsid w:val="00D266AF"/>
  </w:style>
  <w:style w:type="paragraph" w:customStyle="1" w:styleId="ScheduleDivision">
    <w:name w:val="Schedule Division"/>
    <w:basedOn w:val="Normal"/>
    <w:next w:val="ScheduleHeading"/>
    <w:rsid w:val="00D266AF"/>
    <w:pPr>
      <w:keepNext/>
      <w:spacing w:before="360"/>
      <w:ind w:left="1559" w:hanging="1559"/>
    </w:pPr>
    <w:rPr>
      <w:rFonts w:ascii="Arial" w:hAnsi="Arial" w:cs="Arial"/>
      <w:b/>
      <w:bCs/>
    </w:rPr>
  </w:style>
  <w:style w:type="paragraph" w:customStyle="1" w:styleId="ScheduleHeading">
    <w:name w:val="Schedule Heading"/>
    <w:basedOn w:val="Normal"/>
    <w:next w:val="Normal"/>
    <w:rsid w:val="00D266AF"/>
    <w:pPr>
      <w:keepNext/>
      <w:keepLines/>
      <w:spacing w:before="360"/>
      <w:ind w:left="964" w:hanging="964"/>
    </w:pPr>
    <w:rPr>
      <w:rFonts w:ascii="Arial" w:hAnsi="Arial" w:cs="Arial"/>
      <w:b/>
      <w:bCs/>
    </w:rPr>
  </w:style>
  <w:style w:type="character" w:customStyle="1" w:styleId="CharSchNo">
    <w:name w:val="CharSchNo"/>
    <w:basedOn w:val="DefaultParagraphFont"/>
    <w:rsid w:val="00D266AF"/>
    <w:rPr>
      <w:rFonts w:cs="Times New Roman"/>
    </w:rPr>
  </w:style>
  <w:style w:type="character" w:customStyle="1" w:styleId="CharSchText">
    <w:name w:val="CharSchText"/>
    <w:basedOn w:val="DefaultParagraphFont"/>
    <w:rsid w:val="00D266AF"/>
    <w:rPr>
      <w:rFonts w:cs="Times New Roman"/>
    </w:rPr>
  </w:style>
  <w:style w:type="paragraph" w:customStyle="1" w:styleId="Contactdetails">
    <w:name w:val="Contact details"/>
    <w:basedOn w:val="Normal"/>
    <w:rsid w:val="00D266AF"/>
    <w:pPr>
      <w:tabs>
        <w:tab w:val="left" w:pos="1134"/>
        <w:tab w:val="left" w:pos="4536"/>
        <w:tab w:val="left" w:pos="6237"/>
      </w:tabs>
    </w:pPr>
    <w:rPr>
      <w:lang w:eastAsia="en-AU"/>
    </w:rPr>
  </w:style>
  <w:style w:type="character" w:customStyle="1" w:styleId="CharAmSchPTNo">
    <w:name w:val="CharAmSchPTNo"/>
    <w:basedOn w:val="DefaultParagraphFont"/>
    <w:rsid w:val="00D266AF"/>
    <w:rPr>
      <w:rFonts w:cs="Times New Roman"/>
    </w:rPr>
  </w:style>
  <w:style w:type="character" w:customStyle="1" w:styleId="CharAmSchPTText">
    <w:name w:val="CharAmSchPTText"/>
    <w:basedOn w:val="DefaultParagraphFont"/>
    <w:rsid w:val="00D266AF"/>
    <w:rPr>
      <w:rFonts w:cs="Times New Roman"/>
    </w:rPr>
  </w:style>
  <w:style w:type="paragraph" w:customStyle="1" w:styleId="SchedSectionBreak">
    <w:name w:val="SchedSectionBreak"/>
    <w:basedOn w:val="Normal"/>
    <w:next w:val="Normal"/>
    <w:rsid w:val="00D266AF"/>
  </w:style>
  <w:style w:type="paragraph" w:customStyle="1" w:styleId="Schedulelist">
    <w:name w:val="Schedule list"/>
    <w:basedOn w:val="Normal"/>
    <w:rsid w:val="00D266AF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D266AF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D266AF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D266AF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D266AF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D266AF"/>
  </w:style>
  <w:style w:type="paragraph" w:customStyle="1" w:styleId="SRNo">
    <w:name w:val="SRNo"/>
    <w:basedOn w:val="Normal"/>
    <w:next w:val="Normal"/>
    <w:rsid w:val="00D266AF"/>
    <w:pPr>
      <w:pBdr>
        <w:bottom w:val="single" w:sz="4" w:space="3" w:color="auto"/>
      </w:pBdr>
      <w:spacing w:before="480"/>
    </w:pPr>
    <w:rPr>
      <w:rFonts w:ascii="Arial" w:hAnsi="Arial" w:cs="Arial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D266A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D266AF"/>
    <w:pPr>
      <w:ind w:left="480" w:hanging="480"/>
    </w:pPr>
  </w:style>
  <w:style w:type="paragraph" w:customStyle="1" w:styleId="TableColHead">
    <w:name w:val="TableColHead"/>
    <w:basedOn w:val="Normal"/>
    <w:rsid w:val="00D266AF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rsid w:val="00D266AF"/>
    <w:pPr>
      <w:tabs>
        <w:tab w:val="right" w:pos="408"/>
      </w:tabs>
      <w:spacing w:after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rsid w:val="00D266AF"/>
    <w:pPr>
      <w:tabs>
        <w:tab w:val="right" w:pos="726"/>
      </w:tabs>
      <w:spacing w:after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rsid w:val="00D266AF"/>
    <w:pPr>
      <w:spacing w:before="60" w:after="60" w:line="240" w:lineRule="exact"/>
    </w:pPr>
    <w:rPr>
      <w:sz w:val="22"/>
      <w:szCs w:val="22"/>
    </w:rPr>
  </w:style>
  <w:style w:type="paragraph" w:styleId="TOAHeading">
    <w:name w:val="toa heading"/>
    <w:basedOn w:val="Normal"/>
    <w:next w:val="Normal"/>
    <w:uiPriority w:val="99"/>
    <w:semiHidden/>
    <w:rsid w:val="00D266AF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D266AF"/>
    <w:pPr>
      <w:tabs>
        <w:tab w:val="right" w:pos="7088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D266AF"/>
    <w:pPr>
      <w:keepNext/>
      <w:tabs>
        <w:tab w:val="right" w:pos="8278"/>
      </w:tabs>
      <w:spacing w:before="120"/>
      <w:ind w:left="1843" w:hanging="1843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rsid w:val="00D266A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semiHidden/>
    <w:rsid w:val="00D266A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D266AF"/>
    <w:pPr>
      <w:keepNext/>
      <w:tabs>
        <w:tab w:val="right" w:pos="8278"/>
      </w:tabs>
      <w:spacing w:before="80"/>
      <w:ind w:left="1843" w:hanging="1843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D266A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D266AF"/>
    <w:pPr>
      <w:keepNext/>
      <w:tabs>
        <w:tab w:val="right" w:pos="8278"/>
      </w:tabs>
      <w:spacing w:before="120"/>
      <w:ind w:left="1843" w:right="561" w:hanging="1843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D266AF"/>
    <w:pPr>
      <w:tabs>
        <w:tab w:val="right" w:pos="8278"/>
      </w:tabs>
      <w:spacing w:before="240" w:after="120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D266AF"/>
    <w:pPr>
      <w:tabs>
        <w:tab w:val="right" w:pos="8278"/>
      </w:tabs>
      <w:spacing w:before="60"/>
      <w:ind w:left="1843" w:right="714" w:hanging="1843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D266AF"/>
    <w:pPr>
      <w:tabs>
        <w:tab w:val="right" w:pos="8278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ZA2">
    <w:name w:val="ZA2"/>
    <w:basedOn w:val="A2"/>
    <w:rsid w:val="00D266AF"/>
    <w:pPr>
      <w:keepNext/>
    </w:pPr>
  </w:style>
  <w:style w:type="paragraph" w:customStyle="1" w:styleId="ZA3">
    <w:name w:val="ZA3"/>
    <w:basedOn w:val="A3"/>
    <w:rsid w:val="00D266AF"/>
    <w:pPr>
      <w:keepNext/>
    </w:pPr>
  </w:style>
  <w:style w:type="paragraph" w:customStyle="1" w:styleId="ZA4">
    <w:name w:val="ZA4"/>
    <w:basedOn w:val="Normal"/>
    <w:next w:val="A4"/>
    <w:rsid w:val="00D266AF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D266AF"/>
    <w:pPr>
      <w:keepNext/>
    </w:pPr>
  </w:style>
  <w:style w:type="paragraph" w:customStyle="1" w:styleId="Zdefinition">
    <w:name w:val="Zdefinition"/>
    <w:basedOn w:val="definition"/>
    <w:rsid w:val="00D266AF"/>
    <w:pPr>
      <w:keepNext/>
    </w:pPr>
  </w:style>
  <w:style w:type="paragraph" w:customStyle="1" w:styleId="ZDP1">
    <w:name w:val="ZDP1"/>
    <w:basedOn w:val="DP1a"/>
    <w:rsid w:val="00D266AF"/>
    <w:pPr>
      <w:keepNext/>
    </w:pPr>
  </w:style>
  <w:style w:type="paragraph" w:customStyle="1" w:styleId="ZExampleBody">
    <w:name w:val="ZExample Body"/>
    <w:basedOn w:val="ExampleBody"/>
    <w:rsid w:val="00D266AF"/>
    <w:pPr>
      <w:keepNext/>
    </w:pPr>
  </w:style>
  <w:style w:type="paragraph" w:customStyle="1" w:styleId="ZNote">
    <w:name w:val="ZNote"/>
    <w:basedOn w:val="Note"/>
    <w:rsid w:val="00D266AF"/>
    <w:pPr>
      <w:keepNext/>
    </w:pPr>
  </w:style>
  <w:style w:type="paragraph" w:customStyle="1" w:styleId="ZP1">
    <w:name w:val="ZP1"/>
    <w:basedOn w:val="P1"/>
    <w:rsid w:val="00D266AF"/>
    <w:pPr>
      <w:keepNext/>
    </w:pPr>
  </w:style>
  <w:style w:type="paragraph" w:customStyle="1" w:styleId="ZP2">
    <w:name w:val="ZP2"/>
    <w:basedOn w:val="P2"/>
    <w:rsid w:val="00D266AF"/>
    <w:pPr>
      <w:keepNext/>
    </w:pPr>
  </w:style>
  <w:style w:type="paragraph" w:customStyle="1" w:styleId="ZP3">
    <w:name w:val="ZP3"/>
    <w:basedOn w:val="P3"/>
    <w:rsid w:val="00D266AF"/>
    <w:pPr>
      <w:keepNext/>
    </w:pPr>
  </w:style>
  <w:style w:type="paragraph" w:customStyle="1" w:styleId="ZR1">
    <w:name w:val="ZR1"/>
    <w:basedOn w:val="R1"/>
    <w:rsid w:val="00D266AF"/>
    <w:pPr>
      <w:keepNext/>
    </w:pPr>
  </w:style>
  <w:style w:type="paragraph" w:customStyle="1" w:styleId="ZR2">
    <w:name w:val="ZR2"/>
    <w:basedOn w:val="R2"/>
    <w:rsid w:val="00D266AF"/>
    <w:pPr>
      <w:keepNext/>
    </w:pPr>
  </w:style>
  <w:style w:type="paragraph" w:customStyle="1" w:styleId="ZRcN">
    <w:name w:val="ZRcN"/>
    <w:basedOn w:val="Rc"/>
    <w:rsid w:val="00D266AF"/>
    <w:pPr>
      <w:keepNext/>
    </w:pPr>
  </w:style>
  <w:style w:type="paragraph" w:customStyle="1" w:styleId="FooterCitation">
    <w:name w:val="FooterCitation"/>
    <w:basedOn w:val="Footer"/>
    <w:rsid w:val="00D87EFB"/>
    <w:pPr>
      <w:tabs>
        <w:tab w:val="clear" w:pos="3600"/>
        <w:tab w:val="clear" w:pos="7201"/>
        <w:tab w:val="center" w:pos="4153"/>
        <w:tab w:val="right" w:pos="8306"/>
      </w:tabs>
      <w:spacing w:before="20"/>
      <w:jc w:val="center"/>
    </w:pPr>
    <w:rPr>
      <w:rFonts w:cs="Times New Roman"/>
      <w:iCs w:val="0"/>
      <w:szCs w:val="24"/>
      <w:lang w:eastAsia="en-AU"/>
    </w:rPr>
  </w:style>
  <w:style w:type="paragraph" w:customStyle="1" w:styleId="FooterPageOdd">
    <w:name w:val="FooterPageOdd"/>
    <w:basedOn w:val="Footer"/>
    <w:rsid w:val="00D87EFB"/>
    <w:pPr>
      <w:jc w:val="right"/>
    </w:pPr>
    <w:rPr>
      <w:rFonts w:cs="Times New Roman"/>
      <w:i w:val="0"/>
      <w:iCs w:val="0"/>
      <w:sz w:val="22"/>
    </w:rPr>
  </w:style>
  <w:style w:type="paragraph" w:customStyle="1" w:styleId="Bulletsinglespaced">
    <w:name w:val="Bullet (single spaced)"/>
    <w:basedOn w:val="Normal"/>
    <w:rsid w:val="00E16585"/>
    <w:pPr>
      <w:tabs>
        <w:tab w:val="num" w:pos="567"/>
      </w:tabs>
      <w:spacing w:line="240" w:lineRule="atLeast"/>
      <w:ind w:left="567" w:hanging="567"/>
    </w:pPr>
  </w:style>
  <w:style w:type="paragraph" w:styleId="Revision">
    <w:name w:val="Revision"/>
    <w:hidden/>
    <w:uiPriority w:val="99"/>
    <w:semiHidden/>
    <w:rsid w:val="002968D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kedw\Desktop\CAC%20Act%20Directions%20Revision%20Mo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CAC Act Directions Revision Mode.dot</Template>
  <TotalTime>4</TotalTime>
  <Pages>4</Pages>
  <Words>874</Words>
  <Characters>4657</Characters>
  <Application>Microsoft Office Word</Application>
  <DocSecurity>0</DocSecurity>
  <Lines>38</Lines>
  <Paragraphs>11</Paragraphs>
  <ScaleCrop>false</ScaleCrop>
  <Company>FINANCE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Minister’s (CAC Act Procurement) Directions 2009</dc:title>
  <dc:creator>Department of Finance &amp; Deregulation</dc:creator>
  <cp:lastModifiedBy>Lucy Stackpool</cp:lastModifiedBy>
  <cp:revision>3</cp:revision>
  <cp:lastPrinted>2012-06-29T06:39:00Z</cp:lastPrinted>
  <dcterms:created xsi:type="dcterms:W3CDTF">2012-06-29T07:51:00Z</dcterms:created>
  <dcterms:modified xsi:type="dcterms:W3CDTF">2012-07-02T06:10:00Z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_NewReviewCycle">
    <vt:lpwstr/>
  </property>
</Properties>
</file>