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77" w:rsidRDefault="00331480" w:rsidP="001D78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7pt" fillcolor="window">
            <v:imagedata r:id="rId8" o:title=""/>
          </v:shape>
        </w:pict>
      </w:r>
    </w:p>
    <w:p w:rsidR="001D7877" w:rsidRPr="001409F1" w:rsidRDefault="001D7877" w:rsidP="001D7877">
      <w:pPr>
        <w:pStyle w:val="Title"/>
        <w:pBdr>
          <w:bottom w:val="single" w:sz="4" w:space="3" w:color="auto"/>
        </w:pBdr>
      </w:pPr>
      <w:bookmarkStart w:id="0" w:name="Citation"/>
      <w:proofErr w:type="spellStart"/>
      <w:r w:rsidRPr="00E7032A">
        <w:t>Radiocommunications</w:t>
      </w:r>
      <w:proofErr w:type="spellEnd"/>
      <w:r w:rsidRPr="00E7032A">
        <w:t xml:space="preserve"> (118MHz to 137MHz Amplitude Modulated Equipment — Aeronautical Radio Service) Standard </w:t>
      </w:r>
      <w:bookmarkEnd w:id="0"/>
      <w:r>
        <w:t>2012</w:t>
      </w:r>
      <w:r w:rsidRPr="004F4F2E">
        <w:rPr>
          <w:b w:val="0"/>
          <w:position w:val="6"/>
          <w:sz w:val="24"/>
          <w:vertAlign w:val="superscript"/>
        </w:rPr>
        <w:t>1</w:t>
      </w:r>
    </w:p>
    <w:p w:rsidR="001D7877" w:rsidRDefault="001D7877" w:rsidP="001D7877">
      <w:pPr>
        <w:pBdr>
          <w:bottom w:val="single" w:sz="4" w:space="3" w:color="auto"/>
        </w:pBdr>
        <w:spacing w:before="480"/>
        <w:outlineLvl w:val="0"/>
        <w:rPr>
          <w:rFonts w:ascii="Arial" w:hAnsi="Arial" w:cs="Arial"/>
          <w:i/>
          <w:sz w:val="28"/>
          <w:szCs w:val="28"/>
          <w:lang w:val="en-US"/>
        </w:rPr>
      </w:pPr>
      <w:proofErr w:type="spellStart"/>
      <w:r>
        <w:rPr>
          <w:rFonts w:ascii="Arial" w:hAnsi="Arial" w:cs="Arial"/>
          <w:i/>
          <w:sz w:val="28"/>
          <w:szCs w:val="28"/>
          <w:lang w:val="en-US"/>
        </w:rPr>
        <w:t>Radiocommunications</w:t>
      </w:r>
      <w:proofErr w:type="spellEnd"/>
      <w:r>
        <w:rPr>
          <w:rFonts w:ascii="Arial" w:hAnsi="Arial" w:cs="Arial"/>
          <w:i/>
          <w:sz w:val="28"/>
          <w:szCs w:val="28"/>
          <w:lang w:val="en-US"/>
        </w:rPr>
        <w:t xml:space="preserve"> Act 1992</w:t>
      </w:r>
    </w:p>
    <w:p w:rsidR="001D7877" w:rsidRPr="00545BEB" w:rsidRDefault="001D7877" w:rsidP="001D7877">
      <w:pPr>
        <w:spacing w:before="360"/>
        <w:jc w:val="both"/>
      </w:pPr>
      <w:r>
        <w:t xml:space="preserve">The AUSTRALIAN COMMUNICATIONS AND MEDIA AUTHORITY makes this Standard under subsection 162 (1) of the </w:t>
      </w:r>
      <w:proofErr w:type="spellStart"/>
      <w:r w:rsidRPr="00545BEB">
        <w:rPr>
          <w:i/>
        </w:rPr>
        <w:t>Radiocommunications</w:t>
      </w:r>
      <w:proofErr w:type="spellEnd"/>
      <w:r w:rsidRPr="00545BEB">
        <w:rPr>
          <w:i/>
        </w:rPr>
        <w:t xml:space="preserve"> Act 1992</w:t>
      </w:r>
      <w:r>
        <w:t>.</w:t>
      </w:r>
    </w:p>
    <w:p w:rsidR="001D7877" w:rsidRDefault="001D7877" w:rsidP="001D7877">
      <w:pPr>
        <w:tabs>
          <w:tab w:val="right" w:pos="3686"/>
        </w:tabs>
        <w:spacing w:before="300" w:line="300" w:lineRule="exact"/>
      </w:pPr>
      <w:r>
        <w:t xml:space="preserve">Dated </w:t>
      </w:r>
      <w:bookmarkStart w:id="1" w:name="MadeDate"/>
      <w:bookmarkEnd w:id="1"/>
      <w:r>
        <w:tab/>
      </w:r>
      <w:bookmarkStart w:id="2" w:name="Year"/>
      <w:r w:rsidR="00D8691B">
        <w:t xml:space="preserve">15 August </w:t>
      </w:r>
      <w:r>
        <w:t>201</w:t>
      </w:r>
      <w:bookmarkEnd w:id="2"/>
      <w:r>
        <w:t>2</w:t>
      </w:r>
    </w:p>
    <w:p w:rsidR="00D8691B" w:rsidRDefault="00D8691B" w:rsidP="00D8691B">
      <w:pPr>
        <w:tabs>
          <w:tab w:val="right" w:pos="3686"/>
        </w:tabs>
        <w:jc w:val="right"/>
      </w:pPr>
    </w:p>
    <w:p w:rsidR="00D8691B" w:rsidRDefault="00D8691B" w:rsidP="00D8691B">
      <w:pPr>
        <w:tabs>
          <w:tab w:val="right" w:pos="3686"/>
        </w:tabs>
        <w:jc w:val="right"/>
      </w:pPr>
    </w:p>
    <w:p w:rsidR="00D8691B" w:rsidRDefault="00D8691B" w:rsidP="00D8691B">
      <w:pPr>
        <w:tabs>
          <w:tab w:val="right" w:pos="3686"/>
        </w:tabs>
        <w:jc w:val="right"/>
      </w:pPr>
    </w:p>
    <w:p w:rsidR="00D8691B" w:rsidRDefault="00D8691B" w:rsidP="00D8691B">
      <w:pPr>
        <w:tabs>
          <w:tab w:val="right" w:pos="3686"/>
        </w:tabs>
        <w:jc w:val="right"/>
      </w:pPr>
      <w:r>
        <w:t>Chris Chapman</w:t>
      </w:r>
    </w:p>
    <w:p w:rsidR="00D8691B" w:rsidRDefault="00D8691B" w:rsidP="00D8691B">
      <w:pPr>
        <w:tabs>
          <w:tab w:val="right" w:pos="3686"/>
        </w:tabs>
        <w:jc w:val="right"/>
      </w:pPr>
      <w:r>
        <w:t>[</w:t>
      </w:r>
      <w:proofErr w:type="gramStart"/>
      <w:r>
        <w:t>signed</w:t>
      </w:r>
      <w:proofErr w:type="gramEnd"/>
      <w:r>
        <w:t>]</w:t>
      </w:r>
    </w:p>
    <w:p w:rsidR="001D7877" w:rsidRDefault="001D7877" w:rsidP="00D8691B">
      <w:pPr>
        <w:tabs>
          <w:tab w:val="right" w:pos="3686"/>
        </w:tabs>
        <w:jc w:val="right"/>
      </w:pPr>
      <w:r>
        <w:t>Member</w:t>
      </w:r>
    </w:p>
    <w:p w:rsidR="00D8691B" w:rsidRDefault="00D8691B" w:rsidP="00D8691B">
      <w:pPr>
        <w:tabs>
          <w:tab w:val="right" w:pos="3686"/>
        </w:tabs>
        <w:jc w:val="right"/>
      </w:pPr>
    </w:p>
    <w:p w:rsidR="00D8691B" w:rsidRDefault="00D8691B" w:rsidP="00D8691B">
      <w:pPr>
        <w:tabs>
          <w:tab w:val="right" w:pos="3686"/>
        </w:tabs>
        <w:jc w:val="right"/>
      </w:pPr>
    </w:p>
    <w:p w:rsidR="00D8691B" w:rsidRDefault="00D8691B" w:rsidP="00D8691B">
      <w:pPr>
        <w:tabs>
          <w:tab w:val="right" w:pos="3686"/>
        </w:tabs>
        <w:jc w:val="right"/>
      </w:pPr>
      <w:r>
        <w:t>Richard Bean</w:t>
      </w:r>
    </w:p>
    <w:p w:rsidR="00D8691B" w:rsidRDefault="00D8691B" w:rsidP="00D8691B">
      <w:pPr>
        <w:tabs>
          <w:tab w:val="right" w:pos="3686"/>
        </w:tabs>
        <w:jc w:val="right"/>
      </w:pPr>
      <w:r>
        <w:t>[</w:t>
      </w:r>
      <w:proofErr w:type="gramStart"/>
      <w:r>
        <w:t>signed</w:t>
      </w:r>
      <w:proofErr w:type="gramEnd"/>
      <w:r>
        <w:t>]</w:t>
      </w:r>
    </w:p>
    <w:p w:rsidR="001D7877" w:rsidRDefault="001D7877" w:rsidP="00D8691B">
      <w:pPr>
        <w:tabs>
          <w:tab w:val="right" w:pos="3686"/>
        </w:tabs>
        <w:jc w:val="right"/>
      </w:pPr>
      <w:r>
        <w:t>Member/</w:t>
      </w:r>
      <w:r w:rsidRPr="00D8691B">
        <w:rPr>
          <w:strike/>
        </w:rPr>
        <w:t>General Manager</w:t>
      </w:r>
    </w:p>
    <w:p w:rsidR="00857D87" w:rsidRDefault="00857D87" w:rsidP="001D7877">
      <w:pPr>
        <w:pBdr>
          <w:bottom w:val="single" w:sz="4" w:space="12" w:color="auto"/>
        </w:pBdr>
        <w:spacing w:line="240" w:lineRule="exact"/>
        <w:rPr>
          <w:b/>
        </w:rPr>
      </w:pPr>
      <w:bookmarkStart w:id="3" w:name="MinisterSign"/>
      <w:bookmarkStart w:id="4" w:name="Minister"/>
      <w:bookmarkEnd w:id="3"/>
    </w:p>
    <w:p w:rsidR="001D7877" w:rsidRDefault="001D7877" w:rsidP="001D7877">
      <w:pPr>
        <w:pBdr>
          <w:bottom w:val="single" w:sz="4" w:space="12" w:color="auto"/>
        </w:pBdr>
        <w:spacing w:line="240" w:lineRule="exact"/>
      </w:pPr>
      <w:r>
        <w:t>Australian Communications and Media Authority</w:t>
      </w:r>
      <w:bookmarkEnd w:id="4"/>
    </w:p>
    <w:p w:rsidR="001D7877" w:rsidRDefault="001D7877" w:rsidP="001D7877">
      <w:pPr>
        <w:pStyle w:val="SigningPageBreak"/>
        <w:sectPr w:rsidR="001D78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1D7877" w:rsidRDefault="001D7877" w:rsidP="001D7877">
      <w:pPr>
        <w:pStyle w:val="A1"/>
      </w:pPr>
      <w:r w:rsidRPr="009013F0">
        <w:rPr>
          <w:rStyle w:val="CharSectnoAm"/>
        </w:rPr>
        <w:lastRenderedPageBreak/>
        <w:t>1</w:t>
      </w:r>
      <w:r>
        <w:tab/>
        <w:t>Name of Standard</w:t>
      </w:r>
    </w:p>
    <w:p w:rsidR="001D7877" w:rsidRPr="00077FFC" w:rsidRDefault="001D7877" w:rsidP="001D7877">
      <w:pPr>
        <w:pStyle w:val="A2"/>
      </w:pPr>
      <w:r>
        <w:tab/>
      </w:r>
      <w:r>
        <w:tab/>
        <w:t xml:space="preserve">This Standard is the </w:t>
      </w:r>
      <w:proofErr w:type="spellStart"/>
      <w:r w:rsidRPr="00E7032A">
        <w:rPr>
          <w:i/>
        </w:rPr>
        <w:t>Radiocommunications</w:t>
      </w:r>
      <w:proofErr w:type="spellEnd"/>
      <w:r w:rsidRPr="00E7032A">
        <w:rPr>
          <w:i/>
        </w:rPr>
        <w:t xml:space="preserve"> (118MHz to 137MHz Amplitude Modulated Equipment — Aeronautical Radio Service) Standard 2012</w:t>
      </w:r>
      <w:r>
        <w:t>.</w:t>
      </w:r>
    </w:p>
    <w:p w:rsidR="001D7877" w:rsidRDefault="001D7877" w:rsidP="001D7877">
      <w:pPr>
        <w:pStyle w:val="A1"/>
      </w:pPr>
      <w:r w:rsidRPr="009013F0">
        <w:rPr>
          <w:rStyle w:val="CharSectnoAm"/>
        </w:rPr>
        <w:t>2</w:t>
      </w:r>
      <w:r>
        <w:tab/>
        <w:t>Commencement</w:t>
      </w:r>
    </w:p>
    <w:p w:rsidR="001D7877" w:rsidRDefault="001D7877" w:rsidP="001D7877">
      <w:pPr>
        <w:pStyle w:val="A2"/>
      </w:pPr>
      <w:r>
        <w:tab/>
      </w:r>
      <w:r>
        <w:tab/>
        <w:t>This Standard commences on the day after it is registered.</w:t>
      </w:r>
    </w:p>
    <w:p w:rsidR="001D7877" w:rsidRDefault="001D7877" w:rsidP="001D7877">
      <w:pPr>
        <w:pStyle w:val="A1"/>
      </w:pPr>
      <w:r w:rsidRPr="009013F0">
        <w:rPr>
          <w:rStyle w:val="CharSectnoAm"/>
        </w:rPr>
        <w:lastRenderedPageBreak/>
        <w:t>3</w:t>
      </w:r>
      <w:r>
        <w:tab/>
        <w:t xml:space="preserve">Revocation of </w:t>
      </w:r>
      <w:proofErr w:type="spellStart"/>
      <w:r w:rsidRPr="00E7032A">
        <w:rPr>
          <w:i/>
        </w:rPr>
        <w:t>Radiocommunications</w:t>
      </w:r>
      <w:proofErr w:type="spellEnd"/>
      <w:r w:rsidRPr="00E7032A">
        <w:rPr>
          <w:i/>
        </w:rPr>
        <w:t xml:space="preserve"> (118MHz to 137MHz Amplitude Modulated Equipment — Aeronautical Radio Service) Standard 2002</w:t>
      </w:r>
    </w:p>
    <w:p w:rsidR="001D7877" w:rsidRDefault="001D7877" w:rsidP="001D7877">
      <w:pPr>
        <w:pStyle w:val="A2"/>
      </w:pPr>
      <w:r>
        <w:tab/>
      </w:r>
      <w:r>
        <w:tab/>
        <w:t xml:space="preserve">The </w:t>
      </w:r>
      <w:proofErr w:type="spellStart"/>
      <w:r w:rsidRPr="00E7032A">
        <w:rPr>
          <w:i/>
        </w:rPr>
        <w:t>Radiocommunications</w:t>
      </w:r>
      <w:proofErr w:type="spellEnd"/>
      <w:r w:rsidRPr="00E7032A">
        <w:rPr>
          <w:i/>
        </w:rPr>
        <w:t xml:space="preserve"> (118MHz to 137MHz Amplitude Modulated Equipment — Aeronautical Radio Service) Standard 2002</w:t>
      </w:r>
      <w:r>
        <w:rPr>
          <w:i/>
        </w:rPr>
        <w:t xml:space="preserve"> </w:t>
      </w:r>
      <w:r>
        <w:t xml:space="preserve">is revoked. </w:t>
      </w:r>
    </w:p>
    <w:p w:rsidR="009A7B53" w:rsidRDefault="001D7877" w:rsidP="001D7877">
      <w:pPr>
        <w:pStyle w:val="A1"/>
      </w:pPr>
      <w:r>
        <w:t>4</w:t>
      </w:r>
      <w:r>
        <w:tab/>
      </w:r>
      <w:r w:rsidR="009A7B53">
        <w:t>Definitions</w:t>
      </w:r>
    </w:p>
    <w:p w:rsidR="006B1E6E" w:rsidRDefault="009A7B53" w:rsidP="006B1E6E">
      <w:pPr>
        <w:tabs>
          <w:tab w:val="left" w:pos="993"/>
        </w:tabs>
        <w:spacing w:before="120"/>
      </w:pPr>
      <w:r w:rsidRPr="009A7B53">
        <w:tab/>
        <w:t xml:space="preserve">In this </w:t>
      </w:r>
      <w:r>
        <w:t>Standard:</w:t>
      </w:r>
    </w:p>
    <w:p w:rsidR="009A7B53" w:rsidRDefault="009A7B53" w:rsidP="009A7B53">
      <w:pPr>
        <w:pStyle w:val="ZR1"/>
        <w:spacing w:line="240" w:lineRule="auto"/>
        <w:ind w:firstLine="29"/>
      </w:pPr>
      <w:r w:rsidRPr="00470433">
        <w:rPr>
          <w:b/>
          <w:i/>
        </w:rPr>
        <w:t>ACMA</w:t>
      </w:r>
      <w:r>
        <w:t xml:space="preserve"> means the Australian Communications and Media Authority.</w:t>
      </w:r>
    </w:p>
    <w:p w:rsidR="009A7B53" w:rsidRDefault="009A7B53" w:rsidP="009A7B53">
      <w:pPr>
        <w:pStyle w:val="Zdefinition"/>
        <w:spacing w:line="240" w:lineRule="auto"/>
        <w:ind w:left="993"/>
        <w:rPr>
          <w:b/>
          <w:i/>
        </w:rPr>
      </w:pPr>
      <w:r w:rsidRPr="00994446">
        <w:rPr>
          <w:b/>
          <w:i/>
        </w:rPr>
        <w:t>Act</w:t>
      </w:r>
      <w:r>
        <w:t xml:space="preserve"> means the </w:t>
      </w:r>
      <w:proofErr w:type="spellStart"/>
      <w:r w:rsidRPr="00994446">
        <w:rPr>
          <w:i/>
        </w:rPr>
        <w:t>Radiocommunications</w:t>
      </w:r>
      <w:proofErr w:type="spellEnd"/>
      <w:r w:rsidRPr="00994446">
        <w:rPr>
          <w:i/>
        </w:rPr>
        <w:t xml:space="preserve"> Act 1992</w:t>
      </w:r>
      <w:r>
        <w:t>.</w:t>
      </w:r>
    </w:p>
    <w:p w:rsidR="00F577A2" w:rsidRDefault="00CF175C" w:rsidP="009A7B53">
      <w:pPr>
        <w:pStyle w:val="Zdefinition"/>
        <w:spacing w:line="240" w:lineRule="auto"/>
        <w:ind w:left="993"/>
      </w:pPr>
      <w:proofErr w:type="gramStart"/>
      <w:r>
        <w:rPr>
          <w:b/>
          <w:i/>
        </w:rPr>
        <w:t>aeronautical</w:t>
      </w:r>
      <w:proofErr w:type="gramEnd"/>
      <w:r>
        <w:rPr>
          <w:b/>
          <w:i/>
        </w:rPr>
        <w:t xml:space="preserve"> </w:t>
      </w:r>
      <w:r w:rsidR="000054E9">
        <w:rPr>
          <w:b/>
          <w:i/>
        </w:rPr>
        <w:t xml:space="preserve">radio service </w:t>
      </w:r>
      <w:r w:rsidR="000054E9">
        <w:t xml:space="preserve">means </w:t>
      </w:r>
      <w:r w:rsidR="00213C63">
        <w:t xml:space="preserve">a radio service </w:t>
      </w:r>
      <w:r w:rsidR="00F577A2">
        <w:t xml:space="preserve">for </w:t>
      </w:r>
      <w:r w:rsidR="00213C63">
        <w:t>communications</w:t>
      </w:r>
      <w:r w:rsidR="00F577A2">
        <w:t xml:space="preserve"> between:</w:t>
      </w:r>
    </w:p>
    <w:p w:rsidR="00F577A2" w:rsidRDefault="00F577A2" w:rsidP="00F577A2">
      <w:pPr>
        <w:pStyle w:val="Zdefinition"/>
        <w:numPr>
          <w:ilvl w:val="0"/>
          <w:numId w:val="8"/>
        </w:numPr>
        <w:spacing w:line="240" w:lineRule="auto"/>
      </w:pPr>
      <w:r>
        <w:t xml:space="preserve">two or more aeronautical stations; </w:t>
      </w:r>
    </w:p>
    <w:p w:rsidR="00F577A2" w:rsidRDefault="00F577A2" w:rsidP="00F577A2">
      <w:pPr>
        <w:pStyle w:val="Zdefinition"/>
        <w:numPr>
          <w:ilvl w:val="0"/>
          <w:numId w:val="8"/>
        </w:numPr>
        <w:spacing w:line="240" w:lineRule="auto"/>
      </w:pPr>
      <w:r>
        <w:t>an aeronautical station and an aircraft station; or</w:t>
      </w:r>
    </w:p>
    <w:p w:rsidR="000054E9" w:rsidRPr="000054E9" w:rsidRDefault="00F577A2" w:rsidP="00F577A2">
      <w:pPr>
        <w:pStyle w:val="Zdefinition"/>
        <w:numPr>
          <w:ilvl w:val="0"/>
          <w:numId w:val="8"/>
        </w:numPr>
        <w:spacing w:line="240" w:lineRule="auto"/>
      </w:pPr>
      <w:proofErr w:type="gramStart"/>
      <w:r>
        <w:t>two</w:t>
      </w:r>
      <w:proofErr w:type="gramEnd"/>
      <w:r>
        <w:t xml:space="preserve"> or more aircraft stations</w:t>
      </w:r>
      <w:r w:rsidR="00213C63">
        <w:t>.</w:t>
      </w:r>
    </w:p>
    <w:p w:rsidR="009A7B53" w:rsidRDefault="009A7B53" w:rsidP="009A7B53">
      <w:pPr>
        <w:pStyle w:val="Zdefinition"/>
        <w:spacing w:line="240" w:lineRule="auto"/>
        <w:ind w:left="993"/>
      </w:pPr>
      <w:r w:rsidRPr="00F31881">
        <w:rPr>
          <w:b/>
          <w:i/>
        </w:rPr>
        <w:t xml:space="preserve">AS/NZS </w:t>
      </w:r>
      <w:r>
        <w:rPr>
          <w:b/>
          <w:i/>
        </w:rPr>
        <w:t>4583:2010</w:t>
      </w:r>
      <w:r w:rsidR="00B65D72">
        <w:rPr>
          <w:b/>
          <w:i/>
        </w:rPr>
        <w:t>/</w:t>
      </w:r>
      <w:proofErr w:type="spellStart"/>
      <w:r w:rsidR="00B65D72">
        <w:rPr>
          <w:b/>
          <w:i/>
        </w:rPr>
        <w:t>Amdt</w:t>
      </w:r>
      <w:proofErr w:type="spellEnd"/>
      <w:r w:rsidR="00B65D72">
        <w:rPr>
          <w:b/>
          <w:i/>
        </w:rPr>
        <w:t xml:space="preserve"> 1</w:t>
      </w:r>
      <w:r>
        <w:rPr>
          <w:b/>
          <w:i/>
        </w:rPr>
        <w:t xml:space="preserve"> </w:t>
      </w:r>
      <w:r>
        <w:t xml:space="preserve">means the standard </w:t>
      </w:r>
      <w:r w:rsidR="002C5E5C">
        <w:t xml:space="preserve">entitled </w:t>
      </w:r>
      <w:r w:rsidR="006B1E6E" w:rsidRPr="006B1E6E">
        <w:t>AS/NZS 4583:2010</w:t>
      </w:r>
      <w:r>
        <w:t xml:space="preserve"> </w:t>
      </w:r>
      <w:r w:rsidR="001A7D8F" w:rsidRPr="001A7D8F">
        <w:t>Amplitude modulated equipment for use in the aeronautical radio service in the frequency range 118 MHz to 137 MHz</w:t>
      </w:r>
      <w:r>
        <w:t xml:space="preserve"> </w:t>
      </w:r>
      <w:r w:rsidR="006C0B29">
        <w:t xml:space="preserve">jointly </w:t>
      </w:r>
      <w:r>
        <w:t>published by Standards Australia Limited, ACN</w:t>
      </w:r>
      <w:r w:rsidRPr="003A18E2">
        <w:rPr>
          <w:sz w:val="22"/>
          <w:szCs w:val="22"/>
        </w:rPr>
        <w:t xml:space="preserve"> </w:t>
      </w:r>
      <w:r w:rsidRPr="003A18E2">
        <w:rPr>
          <w:color w:val="000000"/>
        </w:rPr>
        <w:t>087 326 690</w:t>
      </w:r>
      <w:r w:rsidR="00B65D72">
        <w:rPr>
          <w:color w:val="000000"/>
        </w:rPr>
        <w:t xml:space="preserve"> </w:t>
      </w:r>
      <w:r w:rsidR="006C0B29">
        <w:rPr>
          <w:color w:val="000000"/>
        </w:rPr>
        <w:t xml:space="preserve">and Standards New Zealand and </w:t>
      </w:r>
      <w:r w:rsidR="00B65D72">
        <w:rPr>
          <w:color w:val="000000"/>
        </w:rPr>
        <w:t xml:space="preserve">incorporating amendments made to the standard of that name </w:t>
      </w:r>
      <w:r w:rsidR="00FD224B">
        <w:rPr>
          <w:color w:val="000000"/>
        </w:rPr>
        <w:t xml:space="preserve">published on </w:t>
      </w:r>
      <w:r w:rsidR="0054369F">
        <w:rPr>
          <w:color w:val="000000"/>
        </w:rPr>
        <w:t>9 July 2012</w:t>
      </w:r>
      <w:r w:rsidR="00FD224B">
        <w:rPr>
          <w:color w:val="000000"/>
        </w:rPr>
        <w:t xml:space="preserve">. </w:t>
      </w:r>
    </w:p>
    <w:p w:rsidR="009A7B53" w:rsidRDefault="009A7B53" w:rsidP="009A7B53">
      <w:pPr>
        <w:pStyle w:val="definition"/>
        <w:spacing w:line="240" w:lineRule="auto"/>
      </w:pPr>
      <w:proofErr w:type="gramStart"/>
      <w:r>
        <w:rPr>
          <w:b/>
          <w:i/>
        </w:rPr>
        <w:t>significant</w:t>
      </w:r>
      <w:proofErr w:type="gramEnd"/>
      <w:r>
        <w:rPr>
          <w:b/>
          <w:i/>
        </w:rPr>
        <w:t xml:space="preserve"> event </w:t>
      </w:r>
      <w:r>
        <w:t xml:space="preserve">means an event at a specified location, or locations, notified, with the approval of the Chair of the ACMA, on the website </w:t>
      </w:r>
      <w:hyperlink r:id="rId15" w:history="1">
        <w:r w:rsidRPr="000A4BB6">
          <w:rPr>
            <w:rStyle w:val="Hyperlink"/>
          </w:rPr>
          <w:t>http://www.acma.gov.au</w:t>
        </w:r>
      </w:hyperlink>
      <w:r>
        <w:t>.</w:t>
      </w:r>
    </w:p>
    <w:p w:rsidR="009A7B53" w:rsidRDefault="009A7B53" w:rsidP="009A7B53">
      <w:pPr>
        <w:pStyle w:val="definition"/>
      </w:pPr>
    </w:p>
    <w:p w:rsidR="009A7B53" w:rsidRPr="00B97AFD" w:rsidRDefault="009A7B53" w:rsidP="009A7B53">
      <w:pPr>
        <w:pStyle w:val="definition"/>
        <w:rPr>
          <w:sz w:val="20"/>
          <w:szCs w:val="20"/>
        </w:rPr>
      </w:pPr>
      <w:r w:rsidRPr="00B97AFD">
        <w:rPr>
          <w:sz w:val="20"/>
          <w:szCs w:val="20"/>
        </w:rPr>
        <w:t xml:space="preserve">Note: A number of terms used in this Standard are defined in </w:t>
      </w:r>
      <w:r>
        <w:rPr>
          <w:sz w:val="20"/>
          <w:szCs w:val="20"/>
        </w:rPr>
        <w:t xml:space="preserve">the Act or in the </w:t>
      </w:r>
      <w:proofErr w:type="spellStart"/>
      <w:r>
        <w:rPr>
          <w:i/>
          <w:sz w:val="20"/>
          <w:szCs w:val="20"/>
        </w:rPr>
        <w:t>Radiocommunications</w:t>
      </w:r>
      <w:proofErr w:type="spellEnd"/>
      <w:r>
        <w:rPr>
          <w:i/>
          <w:sz w:val="20"/>
          <w:szCs w:val="20"/>
        </w:rPr>
        <w:t xml:space="preserve"> (Interpretation) Determination 2000</w:t>
      </w:r>
      <w:r>
        <w:rPr>
          <w:sz w:val="20"/>
          <w:szCs w:val="20"/>
        </w:rPr>
        <w:t xml:space="preserve"> including:</w:t>
      </w:r>
    </w:p>
    <w:p w:rsidR="00F577A2" w:rsidRDefault="00F577A2" w:rsidP="009A7B53">
      <w:pPr>
        <w:pStyle w:val="definition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aeronautical station</w:t>
      </w:r>
    </w:p>
    <w:p w:rsidR="00F577A2" w:rsidRDefault="00F577A2" w:rsidP="009A7B53">
      <w:pPr>
        <w:pStyle w:val="definition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aircraft station</w:t>
      </w:r>
    </w:p>
    <w:p w:rsidR="009A7B53" w:rsidRPr="00B97AFD" w:rsidRDefault="009A7B53" w:rsidP="009A7B53">
      <w:pPr>
        <w:pStyle w:val="definition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import</w:t>
      </w:r>
    </w:p>
    <w:p w:rsidR="009A7B53" w:rsidRDefault="009A7B53" w:rsidP="009A7B53">
      <w:pPr>
        <w:pStyle w:val="definition"/>
        <w:numPr>
          <w:ilvl w:val="0"/>
          <w:numId w:val="6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radiocommunication</w:t>
      </w:r>
      <w:proofErr w:type="spellEnd"/>
      <w:r>
        <w:rPr>
          <w:sz w:val="20"/>
          <w:szCs w:val="20"/>
        </w:rPr>
        <w:t xml:space="preserve"> </w:t>
      </w:r>
    </w:p>
    <w:p w:rsidR="009A7B53" w:rsidRDefault="009A7B53" w:rsidP="009A7B53">
      <w:pPr>
        <w:pStyle w:val="definition"/>
        <w:numPr>
          <w:ilvl w:val="0"/>
          <w:numId w:val="6"/>
        </w:numPr>
        <w:rPr>
          <w:sz w:val="20"/>
          <w:szCs w:val="20"/>
        </w:rPr>
      </w:pPr>
      <w:r w:rsidRPr="003611C8">
        <w:rPr>
          <w:sz w:val="20"/>
          <w:szCs w:val="20"/>
        </w:rPr>
        <w:t>standard</w:t>
      </w:r>
    </w:p>
    <w:p w:rsidR="001D7877" w:rsidRDefault="009A7B53" w:rsidP="001D7877">
      <w:pPr>
        <w:pStyle w:val="A1"/>
      </w:pPr>
      <w:r>
        <w:t>5</w:t>
      </w:r>
      <w:r>
        <w:tab/>
      </w:r>
      <w:r w:rsidR="001D7877">
        <w:t>Application</w:t>
      </w:r>
    </w:p>
    <w:p w:rsidR="001D7877" w:rsidRDefault="001D7877" w:rsidP="001D7877">
      <w:pPr>
        <w:pStyle w:val="R1"/>
      </w:pPr>
      <w:r>
        <w:tab/>
        <w:t>(1)</w:t>
      </w:r>
      <w:r>
        <w:tab/>
        <w:t xml:space="preserve">This Standard applies to a </w:t>
      </w:r>
      <w:proofErr w:type="spellStart"/>
      <w:r>
        <w:t>radiocommunications</w:t>
      </w:r>
      <w:proofErr w:type="spellEnd"/>
      <w:r>
        <w:t xml:space="preserve"> device:</w:t>
      </w:r>
    </w:p>
    <w:p w:rsidR="001D7877" w:rsidRDefault="001D7877" w:rsidP="001D7877">
      <w:pPr>
        <w:pStyle w:val="P1"/>
      </w:pPr>
      <w:r>
        <w:tab/>
        <w:t>(</w:t>
      </w:r>
      <w:proofErr w:type="gramStart"/>
      <w:r>
        <w:t>a</w:t>
      </w:r>
      <w:proofErr w:type="gramEnd"/>
      <w:r>
        <w:t>)</w:t>
      </w:r>
      <w:r>
        <w:tab/>
        <w:t>that is amplitude modulated equipment used in the aeronautical radio service in the frequency range 118MHz to 137MHz; and</w:t>
      </w:r>
    </w:p>
    <w:p w:rsidR="001D7877" w:rsidRDefault="001D7877" w:rsidP="001D7877">
      <w:pPr>
        <w:pStyle w:val="P1"/>
      </w:pPr>
      <w:r>
        <w:tab/>
        <w:t>(</w:t>
      </w:r>
      <w:proofErr w:type="gramStart"/>
      <w:r>
        <w:t>b</w:t>
      </w:r>
      <w:proofErr w:type="gramEnd"/>
      <w:r>
        <w:t>)</w:t>
      </w:r>
      <w:r>
        <w:tab/>
        <w:t>that is not a device mentioned in subsection (2).</w:t>
      </w:r>
    </w:p>
    <w:p w:rsidR="001D7877" w:rsidRDefault="00857D87" w:rsidP="001D7877">
      <w:pPr>
        <w:pStyle w:val="HSR"/>
      </w:pPr>
      <w:r>
        <w:lastRenderedPageBreak/>
        <w:br w:type="page"/>
      </w:r>
      <w:r w:rsidR="001D7877">
        <w:t>Exception — device imported for significant event</w:t>
      </w:r>
    </w:p>
    <w:p w:rsidR="001D7877" w:rsidRPr="00AD2A26" w:rsidRDefault="001D7877" w:rsidP="001D7877">
      <w:pPr>
        <w:pStyle w:val="R2"/>
      </w:pPr>
      <w:r w:rsidRPr="00AD2A26">
        <w:tab/>
        <w:t>(2)</w:t>
      </w:r>
      <w:r w:rsidRPr="00AD2A26">
        <w:tab/>
        <w:t xml:space="preserve">This subsection applies to a </w:t>
      </w:r>
      <w:proofErr w:type="spellStart"/>
      <w:r w:rsidRPr="00AD2A26">
        <w:t>radiocommunications</w:t>
      </w:r>
      <w:proofErr w:type="spellEnd"/>
      <w:r w:rsidRPr="00AD2A26">
        <w:t xml:space="preserve"> device that:</w:t>
      </w:r>
    </w:p>
    <w:p w:rsidR="001D7877" w:rsidRPr="00AD2A26" w:rsidRDefault="001D7877" w:rsidP="001D7877">
      <w:pPr>
        <w:pStyle w:val="P1"/>
      </w:pPr>
      <w:r w:rsidRPr="00AD2A26">
        <w:tab/>
        <w:t>(a)</w:t>
      </w:r>
      <w:r w:rsidRPr="00AD2A26">
        <w:tab/>
      </w:r>
      <w:proofErr w:type="gramStart"/>
      <w:r w:rsidRPr="00AD2A26">
        <w:t>is</w:t>
      </w:r>
      <w:proofErr w:type="gramEnd"/>
      <w:r w:rsidRPr="00AD2A26">
        <w:t xml:space="preserve"> imported in</w:t>
      </w:r>
      <w:r w:rsidR="00E05E5F">
        <w:t>to</w:t>
      </w:r>
      <w:r w:rsidRPr="00AD2A26">
        <w:t xml:space="preserve"> Australia solely for use in connection with a significant event; and</w:t>
      </w:r>
    </w:p>
    <w:p w:rsidR="001D7877" w:rsidRPr="00AD2A26" w:rsidRDefault="001D7877" w:rsidP="001D7877">
      <w:pPr>
        <w:pStyle w:val="P1"/>
      </w:pPr>
      <w:r>
        <w:tab/>
        <w:t>(b)</w:t>
      </w:r>
      <w:r>
        <w:tab/>
      </w:r>
      <w:proofErr w:type="gramStart"/>
      <w:r>
        <w:t>if</w:t>
      </w:r>
      <w:proofErr w:type="gramEnd"/>
      <w:r>
        <w:t xml:space="preserve"> required </w:t>
      </w:r>
      <w:r w:rsidRPr="00AD2A26">
        <w:t>to be tested or inspected before it is used in Australia</w:t>
      </w:r>
      <w:r>
        <w:t> </w:t>
      </w:r>
      <w:r w:rsidRPr="00AD2A26">
        <w:t xml:space="preserve">— meets the testing </w:t>
      </w:r>
      <w:r>
        <w:t xml:space="preserve">or inspection </w:t>
      </w:r>
      <w:r w:rsidRPr="00AD2A26">
        <w:t>requirements; and</w:t>
      </w:r>
    </w:p>
    <w:p w:rsidR="001D7877" w:rsidRPr="00AD2A26" w:rsidRDefault="001D7877" w:rsidP="001D7877">
      <w:pPr>
        <w:pStyle w:val="P1"/>
      </w:pPr>
      <w:r>
        <w:tab/>
        <w:t>(c)</w:t>
      </w:r>
      <w:r>
        <w:tab/>
      </w:r>
      <w:proofErr w:type="gramStart"/>
      <w:r>
        <w:t>if</w:t>
      </w:r>
      <w:proofErr w:type="gramEnd"/>
      <w:r>
        <w:t xml:space="preserve"> </w:t>
      </w:r>
      <w:r w:rsidRPr="00AD2A26">
        <w:t xml:space="preserve">conditions or requirements </w:t>
      </w:r>
      <w:r>
        <w:t xml:space="preserve">are imposed </w:t>
      </w:r>
      <w:r w:rsidRPr="00AD2A26">
        <w:t>on the use of the device in Australia</w:t>
      </w:r>
      <w:r>
        <w:t> </w:t>
      </w:r>
      <w:r w:rsidRPr="00AD2A26">
        <w:t>— complies with those conditions or requirements; and</w:t>
      </w:r>
    </w:p>
    <w:p w:rsidR="001D7877" w:rsidRPr="00AD2A26" w:rsidRDefault="001D7877" w:rsidP="001D7877">
      <w:pPr>
        <w:pStyle w:val="P1"/>
      </w:pPr>
      <w:r w:rsidRPr="00AD2A26">
        <w:tab/>
        <w:t>(d)</w:t>
      </w:r>
      <w:r w:rsidRPr="00AD2A26">
        <w:tab/>
      </w:r>
      <w:proofErr w:type="gramStart"/>
      <w:r w:rsidRPr="00AD2A26">
        <w:t>is</w:t>
      </w:r>
      <w:proofErr w:type="gramEnd"/>
      <w:r w:rsidRPr="00AD2A26">
        <w:t xml:space="preserve"> used in Australia only at the location of the significant event; and</w:t>
      </w:r>
    </w:p>
    <w:p w:rsidR="001D7877" w:rsidRPr="00AD2A26" w:rsidRDefault="001D7877" w:rsidP="001D7877">
      <w:pPr>
        <w:pStyle w:val="P1"/>
      </w:pPr>
      <w:r w:rsidRPr="00AD2A26">
        <w:tab/>
        <w:t>(e)</w:t>
      </w:r>
      <w:r w:rsidRPr="00AD2A26">
        <w:tab/>
      </w:r>
      <w:proofErr w:type="gramStart"/>
      <w:r w:rsidRPr="00AD2A26">
        <w:t>is</w:t>
      </w:r>
      <w:proofErr w:type="gramEnd"/>
      <w:r w:rsidRPr="00AD2A26">
        <w:t xml:space="preserve"> used in Australia only for the duration of the significant event.</w:t>
      </w:r>
    </w:p>
    <w:p w:rsidR="001D7877" w:rsidRDefault="009A7B53" w:rsidP="001D7877">
      <w:pPr>
        <w:pStyle w:val="HR"/>
      </w:pPr>
      <w:bookmarkStart w:id="5" w:name="_Toc121031210"/>
      <w:bookmarkStart w:id="6" w:name="_Toc121031211"/>
      <w:r>
        <w:t>6</w:t>
      </w:r>
      <w:r w:rsidR="001D7877">
        <w:tab/>
        <w:t>Standard for performance</w:t>
      </w:r>
      <w:bookmarkEnd w:id="5"/>
    </w:p>
    <w:p w:rsidR="001D7877" w:rsidRDefault="001D7877" w:rsidP="001D7877">
      <w:pPr>
        <w:pStyle w:val="R1"/>
      </w:pPr>
      <w:r>
        <w:tab/>
      </w:r>
      <w:r>
        <w:tab/>
        <w:t xml:space="preserve">For paragraph 162 (1) (a) of the </w:t>
      </w:r>
      <w:r w:rsidR="001A7D8F" w:rsidRPr="001A7D8F">
        <w:t>Act</w:t>
      </w:r>
      <w:r>
        <w:t xml:space="preserve">, the </w:t>
      </w:r>
      <w:r w:rsidRPr="002D4716">
        <w:t>standard for performance</w:t>
      </w:r>
      <w:r>
        <w:t xml:space="preserve"> is the standard set out in AS/NZS 4583:2010</w:t>
      </w:r>
      <w:r w:rsidR="00B65D72">
        <w:t>/</w:t>
      </w:r>
      <w:proofErr w:type="spellStart"/>
      <w:r w:rsidR="00B65D72">
        <w:t>Amdt</w:t>
      </w:r>
      <w:proofErr w:type="spellEnd"/>
      <w:r w:rsidR="00B65D72">
        <w:t xml:space="preserve"> 1</w:t>
      </w:r>
      <w:r>
        <w:t>, as in force from time to time.</w:t>
      </w:r>
    </w:p>
    <w:p w:rsidR="001D7877" w:rsidRDefault="009A7B53" w:rsidP="001D7877">
      <w:pPr>
        <w:pStyle w:val="HR"/>
      </w:pPr>
      <w:bookmarkStart w:id="7" w:name="_Toc198627193"/>
      <w:r>
        <w:t>7</w:t>
      </w:r>
      <w:r w:rsidR="001D7877">
        <w:tab/>
        <w:t xml:space="preserve">Compliance with this </w:t>
      </w:r>
      <w:proofErr w:type="gramStart"/>
      <w:r w:rsidR="001D7877">
        <w:t>Standard</w:t>
      </w:r>
      <w:proofErr w:type="gramEnd"/>
      <w:r w:rsidR="001D7877">
        <w:t> — devices complying with former Standard</w:t>
      </w:r>
      <w:bookmarkEnd w:id="7"/>
    </w:p>
    <w:p w:rsidR="001D7877" w:rsidRDefault="001D7877" w:rsidP="001D7877">
      <w:pPr>
        <w:pStyle w:val="R1"/>
      </w:pPr>
      <w:r>
        <w:tab/>
        <w:t>(1)</w:t>
      </w:r>
      <w:r>
        <w:tab/>
        <w:t xml:space="preserve">This section has effect despite the revocation of </w:t>
      </w:r>
      <w:r w:rsidR="00AD065D">
        <w:t xml:space="preserve">the </w:t>
      </w:r>
      <w:proofErr w:type="spellStart"/>
      <w:r w:rsidRPr="00E7032A">
        <w:rPr>
          <w:i/>
        </w:rPr>
        <w:t>Radiocommunications</w:t>
      </w:r>
      <w:proofErr w:type="spellEnd"/>
      <w:r w:rsidRPr="00E7032A">
        <w:rPr>
          <w:i/>
        </w:rPr>
        <w:t xml:space="preserve"> (118MHz to 137MHz Amplitude Modulated Equipment — Aeronautical Radio Service) Standard 2002</w:t>
      </w:r>
      <w:r>
        <w:t xml:space="preserve"> (</w:t>
      </w:r>
      <w:r w:rsidRPr="00FB2615">
        <w:rPr>
          <w:bCs/>
          <w:iCs/>
        </w:rPr>
        <w:t xml:space="preserve">the </w:t>
      </w:r>
      <w:r w:rsidRPr="0017428F">
        <w:rPr>
          <w:b/>
          <w:bCs/>
          <w:i/>
          <w:iCs/>
        </w:rPr>
        <w:t xml:space="preserve">former </w:t>
      </w:r>
      <w:r w:rsidR="00E05E5F">
        <w:rPr>
          <w:b/>
          <w:bCs/>
          <w:i/>
          <w:iCs/>
        </w:rPr>
        <w:t>s</w:t>
      </w:r>
      <w:r w:rsidRPr="0017428F">
        <w:rPr>
          <w:b/>
          <w:bCs/>
          <w:i/>
          <w:iCs/>
        </w:rPr>
        <w:t>tandard</w:t>
      </w:r>
      <w:r>
        <w:t>).</w:t>
      </w:r>
    </w:p>
    <w:p w:rsidR="00E05E5F" w:rsidRPr="00E05E5F" w:rsidRDefault="00E05E5F" w:rsidP="00E05E5F">
      <w:pPr>
        <w:pStyle w:val="HSR"/>
      </w:pPr>
      <w:r>
        <w:t>Alteration or modification after commencement</w:t>
      </w:r>
    </w:p>
    <w:p w:rsidR="00E05E5F" w:rsidRDefault="001D7877" w:rsidP="00E05E5F">
      <w:pPr>
        <w:pStyle w:val="R2"/>
      </w:pPr>
      <w:r>
        <w:tab/>
        <w:t>(2)</w:t>
      </w:r>
      <w:r>
        <w:tab/>
      </w:r>
      <w:r w:rsidR="00831C62">
        <w:t>A</w:t>
      </w:r>
      <w:r>
        <w:t xml:space="preserve"> </w:t>
      </w:r>
      <w:proofErr w:type="spellStart"/>
      <w:r>
        <w:t>radiocommunications</w:t>
      </w:r>
      <w:proofErr w:type="spellEnd"/>
      <w:r>
        <w:t xml:space="preserve"> device </w:t>
      </w:r>
      <w:r w:rsidR="00831C62">
        <w:t xml:space="preserve">that </w:t>
      </w:r>
      <w:r>
        <w:t>complied with the former standard</w:t>
      </w:r>
      <w:r w:rsidR="00831C62">
        <w:t xml:space="preserve"> </w:t>
      </w:r>
      <w:r>
        <w:t>before the commencement of this Standard</w:t>
      </w:r>
      <w:r w:rsidR="00831C62">
        <w:t xml:space="preserve"> </w:t>
      </w:r>
      <w:r w:rsidR="00AD065D">
        <w:t xml:space="preserve">is taken to comply with this Standard </w:t>
      </w:r>
      <w:r w:rsidR="00831C62">
        <w:t>if</w:t>
      </w:r>
      <w:r>
        <w:t>,</w:t>
      </w:r>
      <w:r w:rsidR="00831C62">
        <w:t xml:space="preserve"> after the commencement of this Standard,</w:t>
      </w:r>
      <w:r>
        <w:t xml:space="preserve"> the device </w:t>
      </w:r>
      <w:r w:rsidR="00D44ABC">
        <w:t xml:space="preserve">is altered or modified but </w:t>
      </w:r>
      <w:r w:rsidR="00831C62">
        <w:t xml:space="preserve">remains compliant with the former standard. </w:t>
      </w:r>
    </w:p>
    <w:p w:rsidR="00E05E5F" w:rsidRPr="00E05E5F" w:rsidRDefault="00E05E5F" w:rsidP="00E05E5F">
      <w:pPr>
        <w:pStyle w:val="HSR"/>
      </w:pPr>
      <w:r>
        <w:t>Manufacture or importation after commencement</w:t>
      </w:r>
    </w:p>
    <w:p w:rsidR="001D7877" w:rsidRDefault="00213C63" w:rsidP="00E05E5F">
      <w:pPr>
        <w:pStyle w:val="R2"/>
      </w:pPr>
      <w:r>
        <w:tab/>
        <w:t>(</w:t>
      </w:r>
      <w:r w:rsidR="00E05E5F">
        <w:t>3</w:t>
      </w:r>
      <w:r>
        <w:t>)</w:t>
      </w:r>
      <w:r>
        <w:tab/>
      </w:r>
      <w:r w:rsidR="005567A3" w:rsidRPr="005567A3">
        <w:t xml:space="preserve">For the first 12 months after the commencement of this Standard, any </w:t>
      </w:r>
      <w:proofErr w:type="spellStart"/>
      <w:r w:rsidR="005567A3" w:rsidRPr="005567A3">
        <w:t>radiocommunications</w:t>
      </w:r>
      <w:proofErr w:type="spellEnd"/>
      <w:r w:rsidR="005567A3" w:rsidRPr="005567A3">
        <w:t xml:space="preserve"> device that is manufactured or imported that would have complied with the former standard, is taken to comply with this Standard</w:t>
      </w:r>
      <w:r w:rsidR="005567A3">
        <w:t>.</w:t>
      </w:r>
    </w:p>
    <w:p w:rsidR="001D7877" w:rsidRDefault="009A7B53" w:rsidP="001D7877">
      <w:pPr>
        <w:pStyle w:val="HR"/>
      </w:pPr>
      <w:r>
        <w:t>8</w:t>
      </w:r>
      <w:r w:rsidR="001D7877">
        <w:tab/>
        <w:t>Compliance with this Standard after amendment of the standard for performance</w:t>
      </w:r>
      <w:bookmarkEnd w:id="6"/>
    </w:p>
    <w:p w:rsidR="001D7877" w:rsidRDefault="001D7877" w:rsidP="001D7877">
      <w:pPr>
        <w:pStyle w:val="R1"/>
        <w:keepNext/>
      </w:pPr>
      <w:r>
        <w:tab/>
        <w:t>(1)</w:t>
      </w:r>
      <w:r>
        <w:tab/>
        <w:t xml:space="preserve">This section applies to </w:t>
      </w:r>
      <w:proofErr w:type="spellStart"/>
      <w:r>
        <w:t>radiocommunications</w:t>
      </w:r>
      <w:proofErr w:type="spellEnd"/>
      <w:r>
        <w:t xml:space="preserve"> devices (other than devices mentioned in section </w:t>
      </w:r>
      <w:r w:rsidR="009A7B53">
        <w:t>7</w:t>
      </w:r>
      <w:r>
        <w:t xml:space="preserve">) if the standard for performance mentioned in section </w:t>
      </w:r>
      <w:r w:rsidR="009A7B53">
        <w:t>6</w:t>
      </w:r>
      <w:r>
        <w:t xml:space="preserve"> is amended (the </w:t>
      </w:r>
      <w:r>
        <w:rPr>
          <w:b/>
          <w:i/>
        </w:rPr>
        <w:t>amended standard</w:t>
      </w:r>
      <w:r w:rsidRPr="007D4269">
        <w:t>)</w:t>
      </w:r>
      <w:r>
        <w:t xml:space="preserve">. </w:t>
      </w:r>
    </w:p>
    <w:p w:rsidR="001D7877" w:rsidRDefault="001D7877" w:rsidP="001D7877">
      <w:pPr>
        <w:pStyle w:val="R2"/>
        <w:keepLines w:val="0"/>
        <w:widowControl w:val="0"/>
      </w:pPr>
      <w:r>
        <w:tab/>
        <w:t>(2)</w:t>
      </w:r>
      <w:r>
        <w:tab/>
        <w:t xml:space="preserve">A </w:t>
      </w:r>
      <w:proofErr w:type="spellStart"/>
      <w:r>
        <w:t>radiocommunications</w:t>
      </w:r>
      <w:proofErr w:type="spellEnd"/>
      <w:r>
        <w:t xml:space="preserve"> device that is manufactured, imported, altered or modified less than 1 year after the date of effect of the amendment o</w:t>
      </w:r>
      <w:r w:rsidR="006C0B29">
        <w:t>f</w:t>
      </w:r>
      <w:r>
        <w:t xml:space="preserve"> the standard</w:t>
      </w:r>
      <w:r w:rsidR="00A06371">
        <w:t xml:space="preserve"> for</w:t>
      </w:r>
      <w:r>
        <w:t xml:space="preserve"> performance (the </w:t>
      </w:r>
      <w:r>
        <w:rPr>
          <w:b/>
          <w:i/>
        </w:rPr>
        <w:t xml:space="preserve">amendment </w:t>
      </w:r>
      <w:r w:rsidRPr="002D4716">
        <w:rPr>
          <w:b/>
          <w:i/>
        </w:rPr>
        <w:t>date</w:t>
      </w:r>
      <w:r>
        <w:t xml:space="preserve">) is taken to comply with the amended </w:t>
      </w:r>
      <w:r w:rsidRPr="002D4716">
        <w:t>standard</w:t>
      </w:r>
      <w:r>
        <w:t xml:space="preserve">, if the device complies with the standard for performance as in force immediately before the amendment date.  </w:t>
      </w:r>
    </w:p>
    <w:p w:rsidR="001D7877" w:rsidRDefault="001D7877" w:rsidP="001D7877">
      <w:pPr>
        <w:pStyle w:val="R2"/>
        <w:keepLines w:val="0"/>
        <w:widowControl w:val="0"/>
      </w:pPr>
      <w:r>
        <w:tab/>
        <w:t>(3)</w:t>
      </w:r>
      <w:r>
        <w:tab/>
        <w:t xml:space="preserve">A </w:t>
      </w:r>
      <w:proofErr w:type="spellStart"/>
      <w:r>
        <w:t>radiocommunications</w:t>
      </w:r>
      <w:proofErr w:type="spellEnd"/>
      <w:r>
        <w:t xml:space="preserve"> device that is manufactured, imported, altered or modified 1 year or more after the amendment date must comply with the amended standard.</w:t>
      </w:r>
    </w:p>
    <w:p w:rsidR="001D7877" w:rsidRDefault="001D7877" w:rsidP="001D7877">
      <w:pPr>
        <w:pStyle w:val="MainBodySectionBreak"/>
        <w:widowControl w:val="0"/>
        <w:sectPr w:rsidR="001D7877">
          <w:headerReference w:type="even" r:id="rId16"/>
          <w:headerReference w:type="default" r:id="rId17"/>
          <w:footerReference w:type="even" r:id="rId18"/>
          <w:footerReference w:type="default" r:id="rId19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1D7877" w:rsidRDefault="001D7877" w:rsidP="001D7877">
      <w:pPr>
        <w:pStyle w:val="NoteEnd"/>
        <w:pBdr>
          <w:top w:val="single" w:sz="4" w:space="3" w:color="auto"/>
        </w:pBdr>
        <w:spacing w:before="480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:rsidR="001D7877" w:rsidRDefault="001D7877" w:rsidP="001D7877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>Legislative Instruments Act 2003</w:t>
      </w:r>
      <w:r w:rsidRPr="001C5FB6">
        <w:rPr>
          <w:color w:val="000000"/>
        </w:rPr>
        <w:t>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http://w</w:t>
      </w:r>
      <w:r w:rsidRPr="00DA0A32">
        <w:rPr>
          <w:color w:val="000000"/>
          <w:u w:val="single"/>
        </w:rPr>
        <w:t>ww.frli.gov.au</w:t>
      </w:r>
      <w:r>
        <w:rPr>
          <w:color w:val="000000"/>
        </w:rPr>
        <w:t>.</w:t>
      </w:r>
    </w:p>
    <w:p w:rsidR="001D7877" w:rsidRDefault="001D7877" w:rsidP="001D7877">
      <w:pPr>
        <w:pStyle w:val="NotesSectionBreak"/>
        <w:sectPr w:rsidR="001D7877" w:rsidSect="006F5E3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1D7877" w:rsidRPr="00674B00" w:rsidRDefault="001D7877" w:rsidP="001D7877"/>
    <w:p w:rsidR="001D7877" w:rsidRDefault="001D7877" w:rsidP="001D7877"/>
    <w:p w:rsidR="004C3987" w:rsidRPr="001D7877" w:rsidRDefault="004C3987" w:rsidP="001D7877"/>
    <w:sectPr w:rsidR="004C3987" w:rsidRPr="001D7877" w:rsidSect="006F5E32">
      <w:headerReference w:type="even" r:id="rId26"/>
      <w:headerReference w:type="default" r:id="rId27"/>
      <w:footerReference w:type="even" r:id="rId28"/>
      <w:footerReference w:type="default" r:id="rId29"/>
      <w:footerReference w:type="first" r:id="rId30"/>
      <w:type w:val="continuous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446" w:rsidRDefault="00B02446">
      <w:r>
        <w:separator/>
      </w:r>
    </w:p>
  </w:endnote>
  <w:endnote w:type="continuationSeparator" w:id="0">
    <w:p w:rsidR="00B02446" w:rsidRDefault="00B02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21" w:rsidRDefault="00470821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70821" w:rsidTr="00E5302A">
      <w:tc>
        <w:tcPr>
          <w:tcW w:w="1134" w:type="dxa"/>
        </w:tcPr>
        <w:p w:rsidR="00470821" w:rsidRPr="00E5302A" w:rsidRDefault="00331480" w:rsidP="00E5302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E5302A">
            <w:rPr>
              <w:rStyle w:val="PageNumber"/>
              <w:rFonts w:cs="Arial"/>
              <w:szCs w:val="22"/>
            </w:rPr>
            <w:fldChar w:fldCharType="begin"/>
          </w:r>
          <w:r w:rsidR="00470821" w:rsidRPr="00E5302A">
            <w:rPr>
              <w:rStyle w:val="PageNumber"/>
              <w:rFonts w:cs="Arial"/>
              <w:szCs w:val="22"/>
            </w:rPr>
            <w:instrText xml:space="preserve">PAGE  </w:instrText>
          </w:r>
          <w:r w:rsidRPr="00E5302A">
            <w:rPr>
              <w:rStyle w:val="PageNumber"/>
              <w:rFonts w:cs="Arial"/>
              <w:szCs w:val="22"/>
            </w:rPr>
            <w:fldChar w:fldCharType="separate"/>
          </w:r>
          <w:r w:rsidR="00470821">
            <w:rPr>
              <w:rStyle w:val="PageNumber"/>
              <w:rFonts w:cs="Arial"/>
              <w:noProof/>
              <w:szCs w:val="22"/>
            </w:rPr>
            <w:t>2</w:t>
          </w:r>
          <w:r w:rsidRPr="00E5302A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470821" w:rsidRPr="004F5D6D" w:rsidRDefault="00331480" w:rsidP="00E5302A">
          <w:pPr>
            <w:pStyle w:val="Footer"/>
            <w:spacing w:before="20" w:line="240" w:lineRule="exact"/>
          </w:pPr>
          <w:r>
            <w:fldChar w:fldCharType="begin"/>
          </w:r>
          <w:r w:rsidR="00CD62C8">
            <w:instrText xml:space="preserve"> REF  Citation\*charformat </w:instrText>
          </w:r>
          <w:r>
            <w:fldChar w:fldCharType="separate"/>
          </w:r>
          <w:proofErr w:type="spellStart"/>
          <w:r w:rsidR="000C76A5" w:rsidRPr="00E7032A">
            <w:t>Radiocommunications</w:t>
          </w:r>
          <w:proofErr w:type="spellEnd"/>
          <w:r w:rsidR="000C76A5" w:rsidRPr="00E7032A">
            <w:t xml:space="preserve"> (118MHz to 137MHz Amplitude Modulated Equipment — Aeronautical Radio Service) Standard </w:t>
          </w:r>
          <w:r>
            <w:fldChar w:fldCharType="end"/>
          </w:r>
        </w:p>
      </w:tc>
      <w:tc>
        <w:tcPr>
          <w:tcW w:w="1134" w:type="dxa"/>
        </w:tcPr>
        <w:p w:rsidR="00470821" w:rsidRPr="00451BF5" w:rsidRDefault="00470821" w:rsidP="00E5302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470821" w:rsidRDefault="00470821">
    <w:pPr>
      <w:pStyle w:val="FooterDraft"/>
      <w:ind w:right="360" w:firstLine="360"/>
    </w:pPr>
  </w:p>
  <w:p w:rsidR="00470821" w:rsidRDefault="00470821">
    <w:pPr>
      <w:pStyle w:val="FooterInfo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21" w:rsidRDefault="00470821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70821">
      <w:tc>
        <w:tcPr>
          <w:tcW w:w="1134" w:type="dxa"/>
        </w:tcPr>
        <w:p w:rsidR="00470821" w:rsidRDefault="00470821" w:rsidP="00BD545A">
          <w:pPr>
            <w:spacing w:line="240" w:lineRule="exact"/>
          </w:pPr>
        </w:p>
      </w:tc>
      <w:tc>
        <w:tcPr>
          <w:tcW w:w="6095" w:type="dxa"/>
        </w:tcPr>
        <w:p w:rsidR="00470821" w:rsidRPr="004F5D6D" w:rsidRDefault="00331480" w:rsidP="00BD545A">
          <w:pPr>
            <w:pStyle w:val="FooterCitation"/>
          </w:pPr>
          <w:r w:rsidRPr="004F5D6D">
            <w:fldChar w:fldCharType="begin"/>
          </w:r>
          <w:r w:rsidR="00470821">
            <w:instrText>REF Citation</w:instrText>
          </w:r>
          <w:r w:rsidRPr="004F5D6D">
            <w:fldChar w:fldCharType="separate"/>
          </w:r>
          <w:proofErr w:type="spellStart"/>
          <w:r w:rsidR="000C76A5" w:rsidRPr="00E7032A">
            <w:t>Radiocommunications</w:t>
          </w:r>
          <w:proofErr w:type="spellEnd"/>
          <w:r w:rsidR="000C76A5" w:rsidRPr="00E7032A">
            <w:t xml:space="preserve"> (118MHz to 137MHz Amplitude Modulated Equipment — Aeronautical Radio Service) Standard </w:t>
          </w:r>
          <w:r w:rsidRPr="004F5D6D">
            <w:fldChar w:fldCharType="end"/>
          </w:r>
        </w:p>
      </w:tc>
      <w:tc>
        <w:tcPr>
          <w:tcW w:w="1134" w:type="dxa"/>
        </w:tcPr>
        <w:p w:rsidR="00470821" w:rsidRPr="003D7214" w:rsidRDefault="00331480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470821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470821">
            <w:rPr>
              <w:rStyle w:val="PageNumber"/>
              <w:rFonts w:cs="Arial"/>
              <w:noProof/>
              <w:szCs w:val="22"/>
            </w:rPr>
            <w:t>13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470821" w:rsidRDefault="00470821" w:rsidP="00BD545A">
    <w:pPr>
      <w:pStyle w:val="FooterInfo"/>
      <w:rPr>
        <w:b/>
        <w:sz w:val="40"/>
      </w:rPr>
    </w:pPr>
  </w:p>
  <w:p w:rsidR="00470821" w:rsidRDefault="00331480" w:rsidP="00BD545A">
    <w:pPr>
      <w:pStyle w:val="FooterInfo"/>
    </w:pPr>
    <w:fldSimple w:instr=" FILENAME   \* MERGEFORMAT ">
      <w:r w:rsidR="000C76A5">
        <w:rPr>
          <w:noProof/>
        </w:rPr>
        <w:t>Attachment A Radiocommunications (118MHz to 137 MHx Amplitude Modulated Equipment - Aeronautical Radio Service) Standard 2012.docx</w:t>
      </w:r>
    </w:fldSimple>
    <w:r w:rsidR="00470821" w:rsidRPr="00974D8C">
      <w:t xml:space="preserve"> </w:t>
    </w:r>
    <w:fldSimple w:instr=" DATE  \@ &quot;D/MM/YYYY&quot;  \* MERGEFORMAT ">
      <w:r w:rsidR="00857D87">
        <w:rPr>
          <w:noProof/>
        </w:rPr>
        <w:t>21/08/2012</w:t>
      </w:r>
    </w:fldSimple>
    <w:r w:rsidR="00470821">
      <w:t xml:space="preserve"> </w:t>
    </w:r>
    <w:fldSimple w:instr=" TIME  \@ &quot;h:mm am/pm&quot;  \* MERGEFORMAT ">
      <w:r w:rsidR="00857D87">
        <w:rPr>
          <w:noProof/>
        </w:rPr>
        <w:t>11:34 AM</w:t>
      </w:r>
    </w:fldSimple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21" w:rsidRDefault="00470821">
    <w:pPr>
      <w:pStyle w:val="FooterInfo"/>
      <w:rPr>
        <w:b/>
        <w:sz w:val="40"/>
      </w:rPr>
    </w:pPr>
  </w:p>
  <w:p w:rsidR="00470821" w:rsidRPr="00974D8C" w:rsidRDefault="00331480">
    <w:pPr>
      <w:pStyle w:val="FooterInfo"/>
    </w:pPr>
    <w:fldSimple w:instr=" FILENAME   \* MERGEFORMAT ">
      <w:r w:rsidR="000C76A5">
        <w:rPr>
          <w:noProof/>
        </w:rPr>
        <w:t>Attachment A Radiocommunications (118MHz to 137 MHx Amplitude Modulated Equipment - Aeronautical Radio Service) Standard 2012.docx</w:t>
      </w:r>
    </w:fldSimple>
    <w:r w:rsidR="00470821" w:rsidRPr="00974D8C">
      <w:t xml:space="preserve"> </w:t>
    </w:r>
    <w:fldSimple w:instr=" DATE  \@ &quot;D/MM/YYYY&quot;  \* MERGEFORMAT ">
      <w:r w:rsidR="00857D87">
        <w:rPr>
          <w:noProof/>
        </w:rPr>
        <w:t>21/08/2012</w:t>
      </w:r>
    </w:fldSimple>
    <w:r w:rsidR="00470821">
      <w:t xml:space="preserve"> </w:t>
    </w:r>
    <w:fldSimple w:instr=" TIME  \@ &quot;h:mm am/pm&quot;  \* MERGEFORMAT ">
      <w:r w:rsidR="00857D87">
        <w:rPr>
          <w:noProof/>
        </w:rPr>
        <w:t>11:34 AM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21" w:rsidRDefault="00470821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70821" w:rsidTr="00E5302A">
      <w:tc>
        <w:tcPr>
          <w:tcW w:w="1134" w:type="dxa"/>
        </w:tcPr>
        <w:p w:rsidR="00470821" w:rsidRDefault="00470821" w:rsidP="00E5302A">
          <w:pPr>
            <w:spacing w:line="240" w:lineRule="exact"/>
          </w:pPr>
        </w:p>
      </w:tc>
      <w:tc>
        <w:tcPr>
          <w:tcW w:w="6095" w:type="dxa"/>
        </w:tcPr>
        <w:p w:rsidR="00470821" w:rsidRPr="004F5D6D" w:rsidRDefault="00331480">
          <w:pPr>
            <w:pStyle w:val="FooterCitation"/>
          </w:pPr>
          <w:r w:rsidRPr="004F5D6D">
            <w:fldChar w:fldCharType="begin"/>
          </w:r>
          <w:r w:rsidR="00470821">
            <w:instrText>REF Citation</w:instrText>
          </w:r>
          <w:r w:rsidRPr="004F5D6D">
            <w:fldChar w:fldCharType="separate"/>
          </w:r>
          <w:proofErr w:type="spellStart"/>
          <w:r w:rsidR="000C76A5" w:rsidRPr="00E7032A">
            <w:t>Radiocommunications</w:t>
          </w:r>
          <w:proofErr w:type="spellEnd"/>
          <w:r w:rsidR="000C76A5" w:rsidRPr="00E7032A">
            <w:t xml:space="preserve"> (118MHz to 137MHz Amplitude Modulated Equipment — Aeronautical Radio Service) Standard </w:t>
          </w:r>
          <w:r w:rsidRPr="004F5D6D">
            <w:fldChar w:fldCharType="end"/>
          </w:r>
        </w:p>
      </w:tc>
      <w:tc>
        <w:tcPr>
          <w:tcW w:w="1134" w:type="dxa"/>
        </w:tcPr>
        <w:p w:rsidR="00470821" w:rsidRPr="00E5302A" w:rsidRDefault="00331480" w:rsidP="00E5302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E5302A">
            <w:rPr>
              <w:rStyle w:val="PageNumber"/>
              <w:rFonts w:cs="Arial"/>
              <w:szCs w:val="22"/>
            </w:rPr>
            <w:fldChar w:fldCharType="begin"/>
          </w:r>
          <w:r w:rsidR="00470821" w:rsidRPr="00E5302A">
            <w:rPr>
              <w:rStyle w:val="PageNumber"/>
              <w:rFonts w:cs="Arial"/>
              <w:szCs w:val="22"/>
            </w:rPr>
            <w:instrText xml:space="preserve">PAGE  </w:instrText>
          </w:r>
          <w:r w:rsidRPr="00E5302A">
            <w:rPr>
              <w:rStyle w:val="PageNumber"/>
              <w:rFonts w:cs="Arial"/>
              <w:szCs w:val="22"/>
            </w:rPr>
            <w:fldChar w:fldCharType="separate"/>
          </w:r>
          <w:r w:rsidR="00470821">
            <w:rPr>
              <w:rStyle w:val="PageNumber"/>
              <w:rFonts w:cs="Arial"/>
              <w:noProof/>
              <w:szCs w:val="22"/>
            </w:rPr>
            <w:t>2</w:t>
          </w:r>
          <w:r w:rsidRPr="00E5302A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470821" w:rsidRDefault="00470821">
    <w:pPr>
      <w:pStyle w:val="FooterDraft"/>
    </w:pPr>
  </w:p>
  <w:p w:rsidR="00470821" w:rsidRDefault="00470821">
    <w:pPr>
      <w:pStyle w:val="FooterInf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D87" w:rsidRDefault="00857D8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21" w:rsidRDefault="00470821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70821" w:rsidTr="00E5302A">
      <w:tc>
        <w:tcPr>
          <w:tcW w:w="1134" w:type="dxa"/>
        </w:tcPr>
        <w:p w:rsidR="00470821" w:rsidRPr="00E5302A" w:rsidRDefault="00331480" w:rsidP="00E5302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E5302A">
            <w:rPr>
              <w:rStyle w:val="PageNumber"/>
              <w:rFonts w:cs="Arial"/>
              <w:szCs w:val="22"/>
            </w:rPr>
            <w:fldChar w:fldCharType="begin"/>
          </w:r>
          <w:r w:rsidR="00470821" w:rsidRPr="00E5302A">
            <w:rPr>
              <w:rStyle w:val="PageNumber"/>
              <w:rFonts w:cs="Arial"/>
              <w:szCs w:val="22"/>
            </w:rPr>
            <w:instrText xml:space="preserve">PAGE  </w:instrText>
          </w:r>
          <w:r w:rsidRPr="00E5302A">
            <w:rPr>
              <w:rStyle w:val="PageNumber"/>
              <w:rFonts w:cs="Arial"/>
              <w:szCs w:val="22"/>
            </w:rPr>
            <w:fldChar w:fldCharType="separate"/>
          </w:r>
          <w:r w:rsidR="00857D87">
            <w:rPr>
              <w:rStyle w:val="PageNumber"/>
              <w:rFonts w:cs="Arial"/>
              <w:noProof/>
              <w:szCs w:val="22"/>
            </w:rPr>
            <w:t>4</w:t>
          </w:r>
          <w:r w:rsidRPr="00E5302A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470821" w:rsidRPr="004F5D6D" w:rsidRDefault="00470821" w:rsidP="006F5E32">
          <w:pPr>
            <w:pStyle w:val="Footer"/>
            <w:spacing w:before="20" w:line="240" w:lineRule="exact"/>
          </w:pPr>
          <w:proofErr w:type="spellStart"/>
          <w:r w:rsidRPr="006F5E32">
            <w:t>Radiocommunications</w:t>
          </w:r>
          <w:proofErr w:type="spellEnd"/>
          <w:r w:rsidRPr="006F5E32">
            <w:t xml:space="preserve"> (118MHz to 137MHz Amplitude Modulated Equipment — Aeronautical Radio Service) Standard 2012</w:t>
          </w:r>
        </w:p>
      </w:tc>
      <w:tc>
        <w:tcPr>
          <w:tcW w:w="1134" w:type="dxa"/>
        </w:tcPr>
        <w:p w:rsidR="00470821" w:rsidRPr="00451BF5" w:rsidRDefault="00470821" w:rsidP="00E5302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470821" w:rsidRPr="00974D8C" w:rsidRDefault="00470821" w:rsidP="00122B82">
    <w:pPr>
      <w:pStyle w:val="FooterInf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21" w:rsidRDefault="00470821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70821" w:rsidTr="00E5302A">
      <w:tc>
        <w:tcPr>
          <w:tcW w:w="1134" w:type="dxa"/>
        </w:tcPr>
        <w:p w:rsidR="00470821" w:rsidRDefault="00470821" w:rsidP="00E5302A">
          <w:pPr>
            <w:spacing w:line="240" w:lineRule="exact"/>
          </w:pPr>
        </w:p>
      </w:tc>
      <w:tc>
        <w:tcPr>
          <w:tcW w:w="6095" w:type="dxa"/>
        </w:tcPr>
        <w:p w:rsidR="00470821" w:rsidRPr="004F5D6D" w:rsidRDefault="00470821">
          <w:pPr>
            <w:pStyle w:val="FooterCitation"/>
          </w:pPr>
          <w:proofErr w:type="spellStart"/>
          <w:r w:rsidRPr="006F5E32">
            <w:t>Radiocommunications</w:t>
          </w:r>
          <w:proofErr w:type="spellEnd"/>
          <w:r w:rsidRPr="006F5E32">
            <w:t xml:space="preserve"> (118MHz to 137MHz Amplitude Modulated Equipment — Aeronautical Radio Service) Standard 2012</w:t>
          </w:r>
        </w:p>
      </w:tc>
      <w:tc>
        <w:tcPr>
          <w:tcW w:w="1134" w:type="dxa"/>
        </w:tcPr>
        <w:p w:rsidR="00470821" w:rsidRPr="00E5302A" w:rsidRDefault="00331480" w:rsidP="00E5302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E5302A">
            <w:rPr>
              <w:rStyle w:val="PageNumber"/>
              <w:rFonts w:cs="Arial"/>
              <w:szCs w:val="22"/>
            </w:rPr>
            <w:fldChar w:fldCharType="begin"/>
          </w:r>
          <w:r w:rsidR="00470821" w:rsidRPr="00E5302A">
            <w:rPr>
              <w:rStyle w:val="PageNumber"/>
              <w:rFonts w:cs="Arial"/>
              <w:szCs w:val="22"/>
            </w:rPr>
            <w:instrText xml:space="preserve">PAGE  </w:instrText>
          </w:r>
          <w:r w:rsidRPr="00E5302A">
            <w:rPr>
              <w:rStyle w:val="PageNumber"/>
              <w:rFonts w:cs="Arial"/>
              <w:szCs w:val="22"/>
            </w:rPr>
            <w:fldChar w:fldCharType="separate"/>
          </w:r>
          <w:r w:rsidR="00857D87">
            <w:rPr>
              <w:rStyle w:val="PageNumber"/>
              <w:rFonts w:cs="Arial"/>
              <w:noProof/>
              <w:szCs w:val="22"/>
            </w:rPr>
            <w:t>3</w:t>
          </w:r>
          <w:r w:rsidRPr="00E5302A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470821" w:rsidRDefault="00470821">
    <w:pPr>
      <w:pStyle w:val="FooterInf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21" w:rsidRDefault="00470821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70821">
      <w:tc>
        <w:tcPr>
          <w:tcW w:w="1134" w:type="dxa"/>
          <w:shd w:val="clear" w:color="auto" w:fill="auto"/>
        </w:tcPr>
        <w:p w:rsidR="00470821" w:rsidRPr="003D7214" w:rsidRDefault="00331480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470821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857D87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470821" w:rsidRPr="004F5D6D" w:rsidRDefault="00331480">
          <w:pPr>
            <w:pStyle w:val="FooterCitation"/>
          </w:pPr>
          <w:r>
            <w:fldChar w:fldCharType="begin"/>
          </w:r>
          <w:r w:rsidR="00CD62C8">
            <w:instrText xml:space="preserve"> REF  Citation\*charformat </w:instrText>
          </w:r>
          <w:r>
            <w:fldChar w:fldCharType="separate"/>
          </w:r>
          <w:proofErr w:type="spellStart"/>
          <w:r w:rsidR="000C76A5" w:rsidRPr="00E7032A">
            <w:t>Radiocommunications</w:t>
          </w:r>
          <w:proofErr w:type="spellEnd"/>
          <w:r w:rsidR="000C76A5" w:rsidRPr="00E7032A">
            <w:t xml:space="preserve"> (118MHz to 137MHz Amplitude Modulated Equipment — Aeronautical Radio Service) Standard </w:t>
          </w:r>
          <w:r>
            <w:fldChar w:fldCharType="end"/>
          </w:r>
          <w:r w:rsidR="00470821">
            <w:t>2012</w:t>
          </w:r>
        </w:p>
      </w:tc>
      <w:tc>
        <w:tcPr>
          <w:tcW w:w="1134" w:type="dxa"/>
          <w:shd w:val="clear" w:color="auto" w:fill="auto"/>
        </w:tcPr>
        <w:p w:rsidR="00470821" w:rsidRPr="00451BF5" w:rsidRDefault="0047082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470821" w:rsidRPr="0055794B" w:rsidRDefault="00470821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21" w:rsidRDefault="00470821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70821">
      <w:tc>
        <w:tcPr>
          <w:tcW w:w="1134" w:type="dxa"/>
          <w:shd w:val="clear" w:color="auto" w:fill="auto"/>
        </w:tcPr>
        <w:p w:rsidR="00470821" w:rsidRDefault="00470821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470821" w:rsidRPr="004F5D6D" w:rsidRDefault="00470821">
          <w:pPr>
            <w:pStyle w:val="FooterCitation"/>
          </w:pPr>
          <w:proofErr w:type="spellStart"/>
          <w:r w:rsidRPr="006F5E32">
            <w:t>Radiocommunications</w:t>
          </w:r>
          <w:proofErr w:type="spellEnd"/>
          <w:r w:rsidRPr="006F5E32">
            <w:t xml:space="preserve"> (118MHz to 137MHz Amplitude Modulated Equipment — Aeronautical Radio Service) Standard 2012</w:t>
          </w:r>
        </w:p>
      </w:tc>
      <w:tc>
        <w:tcPr>
          <w:tcW w:w="1134" w:type="dxa"/>
          <w:shd w:val="clear" w:color="auto" w:fill="auto"/>
        </w:tcPr>
        <w:p w:rsidR="00470821" w:rsidRPr="003D7214" w:rsidRDefault="00331480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470821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470821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470821" w:rsidRDefault="00470821" w:rsidP="006F5E32">
    <w:pPr>
      <w:pStyle w:val="FooterInfo"/>
      <w:jc w:val="center"/>
      <w:rPr>
        <w:b/>
        <w:sz w:val="40"/>
      </w:rPr>
    </w:pPr>
    <w:r>
      <w:rPr>
        <w:b/>
        <w:sz w:val="40"/>
      </w:rPr>
      <w:t>DRAFT ONLY</w:t>
    </w:r>
  </w:p>
  <w:p w:rsidR="00470821" w:rsidRPr="00C83A6D" w:rsidRDefault="00470821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21" w:rsidRPr="00556EB9" w:rsidRDefault="00470821">
    <w:pPr>
      <w:pStyle w:val="FooterCitation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21" w:rsidRDefault="00470821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70821">
      <w:tc>
        <w:tcPr>
          <w:tcW w:w="1134" w:type="dxa"/>
        </w:tcPr>
        <w:p w:rsidR="00470821" w:rsidRPr="003D7214" w:rsidRDefault="00331480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470821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470821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470821" w:rsidRPr="004F5D6D" w:rsidRDefault="00331480" w:rsidP="00BD545A">
          <w:pPr>
            <w:pStyle w:val="Footer"/>
            <w:spacing w:before="20" w:line="240" w:lineRule="exact"/>
          </w:pPr>
          <w:r w:rsidRPr="004F5D6D">
            <w:fldChar w:fldCharType="begin"/>
          </w:r>
          <w:r w:rsidR="00470821">
            <w:instrText>REF Citation</w:instrText>
          </w:r>
          <w:r w:rsidRPr="004F5D6D">
            <w:fldChar w:fldCharType="separate"/>
          </w:r>
          <w:proofErr w:type="spellStart"/>
          <w:r w:rsidR="000C76A5" w:rsidRPr="00E7032A">
            <w:t>Radiocommunications</w:t>
          </w:r>
          <w:proofErr w:type="spellEnd"/>
          <w:r w:rsidR="000C76A5" w:rsidRPr="00E7032A">
            <w:t xml:space="preserve"> (118MHz to 137MHz Amplitude Modulated Equipment — Aeronautical Radio Service) Standard </w:t>
          </w:r>
          <w:r w:rsidRPr="004F5D6D">
            <w:fldChar w:fldCharType="end"/>
          </w:r>
        </w:p>
      </w:tc>
      <w:tc>
        <w:tcPr>
          <w:tcW w:w="1134" w:type="dxa"/>
        </w:tcPr>
        <w:p w:rsidR="00470821" w:rsidRPr="00451BF5" w:rsidRDefault="00470821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470821" w:rsidRDefault="00470821" w:rsidP="00BD545A">
    <w:pPr>
      <w:pStyle w:val="FooterInfo"/>
      <w:rPr>
        <w:b/>
        <w:sz w:val="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446" w:rsidRDefault="00B02446">
      <w:r>
        <w:separator/>
      </w:r>
    </w:p>
  </w:footnote>
  <w:footnote w:type="continuationSeparator" w:id="0">
    <w:p w:rsidR="00B02446" w:rsidRDefault="00B02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470821" w:rsidRPr="00E5302A" w:rsidTr="00E5302A">
      <w:tc>
        <w:tcPr>
          <w:tcW w:w="8385" w:type="dxa"/>
        </w:tcPr>
        <w:p w:rsidR="00470821" w:rsidRDefault="00470821">
          <w:pPr>
            <w:pStyle w:val="HeaderLiteEven"/>
          </w:pPr>
        </w:p>
      </w:tc>
    </w:tr>
    <w:tr w:rsidR="00470821" w:rsidRPr="00E5302A" w:rsidTr="00E5302A">
      <w:tc>
        <w:tcPr>
          <w:tcW w:w="8385" w:type="dxa"/>
        </w:tcPr>
        <w:p w:rsidR="00470821" w:rsidRDefault="00470821">
          <w:pPr>
            <w:pStyle w:val="HeaderLiteEven"/>
          </w:pPr>
        </w:p>
      </w:tc>
    </w:tr>
    <w:tr w:rsidR="00470821" w:rsidRPr="00E5302A" w:rsidTr="00E5302A">
      <w:tc>
        <w:tcPr>
          <w:tcW w:w="8385" w:type="dxa"/>
        </w:tcPr>
        <w:p w:rsidR="00470821" w:rsidRDefault="00470821">
          <w:pPr>
            <w:pStyle w:val="HeaderBoldEven"/>
          </w:pPr>
        </w:p>
      </w:tc>
    </w:tr>
  </w:tbl>
  <w:p w:rsidR="00470821" w:rsidRDefault="00470821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470821">
      <w:tc>
        <w:tcPr>
          <w:tcW w:w="6914" w:type="dxa"/>
        </w:tcPr>
        <w:p w:rsidR="00470821" w:rsidRDefault="00470821" w:rsidP="00BD545A">
          <w:pPr>
            <w:pStyle w:val="HeaderLiteOdd"/>
          </w:pPr>
        </w:p>
      </w:tc>
      <w:tc>
        <w:tcPr>
          <w:tcW w:w="1471" w:type="dxa"/>
        </w:tcPr>
        <w:p w:rsidR="00470821" w:rsidRDefault="00470821" w:rsidP="00BD545A">
          <w:pPr>
            <w:pStyle w:val="HeaderLiteOdd"/>
          </w:pPr>
        </w:p>
      </w:tc>
    </w:tr>
    <w:tr w:rsidR="00470821">
      <w:tc>
        <w:tcPr>
          <w:tcW w:w="6914" w:type="dxa"/>
        </w:tcPr>
        <w:p w:rsidR="00470821" w:rsidRDefault="00470821" w:rsidP="00BD545A">
          <w:pPr>
            <w:pStyle w:val="HeaderLiteOdd"/>
          </w:pPr>
        </w:p>
      </w:tc>
      <w:tc>
        <w:tcPr>
          <w:tcW w:w="1471" w:type="dxa"/>
        </w:tcPr>
        <w:p w:rsidR="00470821" w:rsidRDefault="00470821" w:rsidP="00BD545A">
          <w:pPr>
            <w:pStyle w:val="HeaderLiteOdd"/>
          </w:pPr>
        </w:p>
      </w:tc>
    </w:tr>
    <w:tr w:rsidR="00470821">
      <w:tc>
        <w:tcPr>
          <w:tcW w:w="8385" w:type="dxa"/>
          <w:gridSpan w:val="2"/>
          <w:tcBorders>
            <w:bottom w:val="single" w:sz="4" w:space="0" w:color="auto"/>
          </w:tcBorders>
        </w:tcPr>
        <w:p w:rsidR="00470821" w:rsidRDefault="00470821" w:rsidP="00BD545A">
          <w:pPr>
            <w:pStyle w:val="HeaderBoldOdd"/>
          </w:pPr>
        </w:p>
      </w:tc>
    </w:tr>
  </w:tbl>
  <w:p w:rsidR="00470821" w:rsidRDefault="00470821" w:rsidP="00BD54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470821" w:rsidRPr="00E5302A" w:rsidTr="00E5302A">
      <w:tc>
        <w:tcPr>
          <w:tcW w:w="8385" w:type="dxa"/>
        </w:tcPr>
        <w:p w:rsidR="00470821" w:rsidRDefault="00470821"/>
      </w:tc>
    </w:tr>
    <w:tr w:rsidR="00470821" w:rsidRPr="00E5302A" w:rsidTr="00E5302A">
      <w:tc>
        <w:tcPr>
          <w:tcW w:w="8385" w:type="dxa"/>
        </w:tcPr>
        <w:p w:rsidR="00470821" w:rsidRDefault="00470821"/>
      </w:tc>
    </w:tr>
    <w:tr w:rsidR="00470821" w:rsidRPr="00E5302A" w:rsidTr="00E5302A">
      <w:tc>
        <w:tcPr>
          <w:tcW w:w="8385" w:type="dxa"/>
        </w:tcPr>
        <w:p w:rsidR="00470821" w:rsidRDefault="00470821"/>
      </w:tc>
    </w:tr>
  </w:tbl>
  <w:p w:rsidR="00470821" w:rsidRDefault="0047082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D87" w:rsidRDefault="00857D8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470821" w:rsidTr="00E5302A">
      <w:trPr>
        <w:cantSplit/>
      </w:trPr>
      <w:tc>
        <w:tcPr>
          <w:tcW w:w="1494" w:type="dxa"/>
        </w:tcPr>
        <w:p w:rsidR="00470821" w:rsidRDefault="00470821">
          <w:pPr>
            <w:pStyle w:val="HeaderLiteEven"/>
          </w:pPr>
        </w:p>
      </w:tc>
      <w:tc>
        <w:tcPr>
          <w:tcW w:w="6891" w:type="dxa"/>
          <w:vAlign w:val="bottom"/>
        </w:tcPr>
        <w:p w:rsidR="00470821" w:rsidRDefault="00470821">
          <w:pPr>
            <w:pStyle w:val="HeaderLiteEven"/>
          </w:pPr>
        </w:p>
      </w:tc>
    </w:tr>
    <w:tr w:rsidR="00470821" w:rsidTr="00E5302A">
      <w:trPr>
        <w:cantSplit/>
      </w:trPr>
      <w:tc>
        <w:tcPr>
          <w:tcW w:w="1494" w:type="dxa"/>
        </w:tcPr>
        <w:p w:rsidR="00470821" w:rsidRDefault="00470821">
          <w:pPr>
            <w:pStyle w:val="HeaderLiteEven"/>
          </w:pPr>
        </w:p>
      </w:tc>
      <w:tc>
        <w:tcPr>
          <w:tcW w:w="6891" w:type="dxa"/>
          <w:vAlign w:val="bottom"/>
        </w:tcPr>
        <w:p w:rsidR="00470821" w:rsidRDefault="00470821">
          <w:pPr>
            <w:pStyle w:val="HeaderLiteEven"/>
          </w:pPr>
        </w:p>
      </w:tc>
    </w:tr>
    <w:tr w:rsidR="00470821" w:rsidRPr="00E5302A" w:rsidTr="00E5302A">
      <w:trPr>
        <w:cantSplit/>
      </w:trPr>
      <w:tc>
        <w:tcPr>
          <w:tcW w:w="8385" w:type="dxa"/>
          <w:gridSpan w:val="2"/>
        </w:tcPr>
        <w:p w:rsidR="00470821" w:rsidRPr="009013F0" w:rsidRDefault="00470821">
          <w:pPr>
            <w:pStyle w:val="HeaderBoldEven"/>
          </w:pPr>
          <w:r>
            <w:t xml:space="preserve">Section </w:t>
          </w:r>
          <w:r w:rsidR="00331480" w:rsidRPr="009013F0">
            <w:fldChar w:fldCharType="begin"/>
          </w:r>
          <w:r w:rsidRPr="009013F0">
            <w:instrText xml:space="preserve"> If </w:instrText>
          </w:r>
          <w:fldSimple w:instr=" STYLEREF CharSectnoAm \*Charformat ">
            <w:r w:rsidR="00857D87">
              <w:rPr>
                <w:noProof/>
              </w:rPr>
              <w:instrText>3</w:instrText>
            </w:r>
          </w:fldSimple>
          <w:r w:rsidRPr="009013F0">
            <w:instrText xml:space="preserve"> &lt;&gt; "Error*" </w:instrText>
          </w:r>
          <w:fldSimple w:instr=" STYLEREF CharSectnoAm \*Charformat ">
            <w:r w:rsidR="00857D87">
              <w:rPr>
                <w:noProof/>
              </w:rPr>
              <w:instrText>3</w:instrText>
            </w:r>
          </w:fldSimple>
          <w:r w:rsidRPr="009013F0">
            <w:instrText xml:space="preserve"> </w:instrText>
          </w:r>
          <w:r w:rsidR="00331480" w:rsidRPr="009013F0">
            <w:fldChar w:fldCharType="separate"/>
          </w:r>
          <w:r w:rsidR="00857D87">
            <w:rPr>
              <w:noProof/>
            </w:rPr>
            <w:t>3</w:t>
          </w:r>
          <w:r w:rsidR="00331480" w:rsidRPr="009013F0">
            <w:fldChar w:fldCharType="end"/>
          </w:r>
        </w:p>
      </w:tc>
    </w:tr>
  </w:tbl>
  <w:p w:rsidR="00470821" w:rsidRDefault="0047082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470821" w:rsidTr="00E5302A">
      <w:trPr>
        <w:cantSplit/>
      </w:trPr>
      <w:tc>
        <w:tcPr>
          <w:tcW w:w="6914" w:type="dxa"/>
          <w:vAlign w:val="bottom"/>
        </w:tcPr>
        <w:p w:rsidR="00470821" w:rsidRDefault="00470821">
          <w:pPr>
            <w:pStyle w:val="HeaderLiteOdd"/>
          </w:pPr>
        </w:p>
      </w:tc>
      <w:tc>
        <w:tcPr>
          <w:tcW w:w="1485" w:type="dxa"/>
        </w:tcPr>
        <w:p w:rsidR="00470821" w:rsidRDefault="00470821">
          <w:pPr>
            <w:pStyle w:val="HeaderLiteOdd"/>
          </w:pPr>
        </w:p>
      </w:tc>
    </w:tr>
    <w:tr w:rsidR="00470821" w:rsidTr="00E5302A">
      <w:trPr>
        <w:cantSplit/>
      </w:trPr>
      <w:tc>
        <w:tcPr>
          <w:tcW w:w="6914" w:type="dxa"/>
          <w:vAlign w:val="bottom"/>
        </w:tcPr>
        <w:p w:rsidR="00470821" w:rsidRDefault="00470821">
          <w:pPr>
            <w:pStyle w:val="HeaderLiteOdd"/>
          </w:pPr>
        </w:p>
      </w:tc>
      <w:tc>
        <w:tcPr>
          <w:tcW w:w="1485" w:type="dxa"/>
        </w:tcPr>
        <w:p w:rsidR="00470821" w:rsidRDefault="00470821">
          <w:pPr>
            <w:pStyle w:val="HeaderLiteOdd"/>
          </w:pPr>
        </w:p>
      </w:tc>
    </w:tr>
    <w:tr w:rsidR="00470821" w:rsidRPr="00E5302A" w:rsidTr="00E5302A">
      <w:trPr>
        <w:cantSplit/>
      </w:trPr>
      <w:tc>
        <w:tcPr>
          <w:tcW w:w="8399" w:type="dxa"/>
          <w:gridSpan w:val="2"/>
        </w:tcPr>
        <w:p w:rsidR="00470821" w:rsidRPr="009013F0" w:rsidRDefault="00470821" w:rsidP="003512C7">
          <w:pPr>
            <w:pStyle w:val="HeaderBoldOdd"/>
          </w:pPr>
          <w:r>
            <w:t>Section 7</w:t>
          </w:r>
        </w:p>
      </w:tc>
    </w:tr>
  </w:tbl>
  <w:p w:rsidR="00470821" w:rsidRDefault="0047082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470821" w:rsidRPr="00375ADF">
      <w:tc>
        <w:tcPr>
          <w:tcW w:w="8357" w:type="dxa"/>
        </w:tcPr>
        <w:p w:rsidR="00470821" w:rsidRPr="00375ADF" w:rsidRDefault="00470821">
          <w:pPr>
            <w:pStyle w:val="HeaderLiteEven"/>
          </w:pPr>
          <w:r>
            <w:t>Note</w:t>
          </w:r>
        </w:p>
      </w:tc>
    </w:tr>
    <w:tr w:rsidR="00470821">
      <w:tc>
        <w:tcPr>
          <w:tcW w:w="8357" w:type="dxa"/>
        </w:tcPr>
        <w:p w:rsidR="00470821" w:rsidRDefault="00470821">
          <w:pPr>
            <w:pStyle w:val="HeaderLiteEven"/>
          </w:pPr>
        </w:p>
      </w:tc>
    </w:tr>
    <w:tr w:rsidR="00470821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470821" w:rsidRPr="000D4CDA" w:rsidRDefault="00470821">
          <w:pPr>
            <w:pStyle w:val="HeaderBoldEven"/>
          </w:pPr>
        </w:p>
      </w:tc>
    </w:tr>
  </w:tbl>
  <w:p w:rsidR="00470821" w:rsidRDefault="00470821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470821" w:rsidRPr="00375ADF">
      <w:tc>
        <w:tcPr>
          <w:tcW w:w="8357" w:type="dxa"/>
        </w:tcPr>
        <w:p w:rsidR="00470821" w:rsidRPr="00375ADF" w:rsidRDefault="00470821">
          <w:pPr>
            <w:pStyle w:val="HeaderLiteOdd"/>
          </w:pPr>
          <w:r>
            <w:t>Note</w:t>
          </w:r>
        </w:p>
      </w:tc>
    </w:tr>
    <w:tr w:rsidR="00470821">
      <w:tc>
        <w:tcPr>
          <w:tcW w:w="8357" w:type="dxa"/>
        </w:tcPr>
        <w:p w:rsidR="00470821" w:rsidRDefault="00470821">
          <w:pPr>
            <w:pStyle w:val="HeaderLiteOdd"/>
          </w:pPr>
        </w:p>
      </w:tc>
    </w:tr>
    <w:tr w:rsidR="00470821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470821" w:rsidRPr="000D4CDA" w:rsidRDefault="00470821">
          <w:pPr>
            <w:pStyle w:val="HeaderBoldOdd"/>
          </w:pPr>
        </w:p>
      </w:tc>
    </w:tr>
  </w:tbl>
  <w:p w:rsidR="00470821" w:rsidRDefault="00470821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21" w:rsidRDefault="00470821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470821">
      <w:tc>
        <w:tcPr>
          <w:tcW w:w="1494" w:type="dxa"/>
        </w:tcPr>
        <w:p w:rsidR="00470821" w:rsidRDefault="00470821" w:rsidP="00BD545A">
          <w:pPr>
            <w:pStyle w:val="HeaderLiteEven"/>
          </w:pPr>
        </w:p>
      </w:tc>
      <w:tc>
        <w:tcPr>
          <w:tcW w:w="6891" w:type="dxa"/>
        </w:tcPr>
        <w:p w:rsidR="00470821" w:rsidRDefault="00470821" w:rsidP="00BD545A">
          <w:pPr>
            <w:pStyle w:val="HeaderLiteEven"/>
          </w:pPr>
        </w:p>
      </w:tc>
    </w:tr>
    <w:tr w:rsidR="00470821">
      <w:tc>
        <w:tcPr>
          <w:tcW w:w="1494" w:type="dxa"/>
        </w:tcPr>
        <w:p w:rsidR="00470821" w:rsidRDefault="00470821" w:rsidP="00BD545A">
          <w:pPr>
            <w:pStyle w:val="HeaderLiteEven"/>
          </w:pPr>
        </w:p>
      </w:tc>
      <w:tc>
        <w:tcPr>
          <w:tcW w:w="6891" w:type="dxa"/>
        </w:tcPr>
        <w:p w:rsidR="00470821" w:rsidRDefault="00470821" w:rsidP="00BD545A">
          <w:pPr>
            <w:pStyle w:val="HeaderLiteEven"/>
          </w:pPr>
        </w:p>
      </w:tc>
    </w:tr>
    <w:tr w:rsidR="00470821">
      <w:tc>
        <w:tcPr>
          <w:tcW w:w="8385" w:type="dxa"/>
          <w:gridSpan w:val="2"/>
          <w:tcBorders>
            <w:bottom w:val="single" w:sz="4" w:space="0" w:color="auto"/>
          </w:tcBorders>
        </w:tcPr>
        <w:p w:rsidR="00470821" w:rsidRDefault="00470821" w:rsidP="00BD545A">
          <w:pPr>
            <w:pStyle w:val="HeaderBoldEven"/>
          </w:pPr>
        </w:p>
      </w:tc>
    </w:tr>
  </w:tbl>
  <w:p w:rsidR="00470821" w:rsidRDefault="00470821" w:rsidP="00BD54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2963708"/>
    <w:multiLevelType w:val="hybridMultilevel"/>
    <w:tmpl w:val="0A8E4F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4A7438E"/>
    <w:multiLevelType w:val="hybridMultilevel"/>
    <w:tmpl w:val="2AD45F98"/>
    <w:lvl w:ilvl="0" w:tplc="D854965E">
      <w:start w:val="1"/>
      <w:numFmt w:val="lowerLetter"/>
      <w:lvlText w:val="(%1)"/>
      <w:lvlJc w:val="left"/>
      <w:pPr>
        <w:ind w:left="1444" w:hanging="48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A832FB8"/>
    <w:multiLevelType w:val="hybridMultilevel"/>
    <w:tmpl w:val="67801810"/>
    <w:lvl w:ilvl="0" w:tplc="7326E6D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1180093"/>
    <w:multiLevelType w:val="hybridMultilevel"/>
    <w:tmpl w:val="E8C6AB46"/>
    <w:lvl w:ilvl="0" w:tplc="3AAC650C">
      <w:start w:val="1"/>
      <w:numFmt w:val="decimal"/>
      <w:lvlText w:val="(%1)"/>
      <w:lvlJc w:val="left"/>
      <w:pPr>
        <w:ind w:left="960" w:hanging="435"/>
      </w:pPr>
      <w:rPr>
        <w:rFonts w:hint="default"/>
      </w:rPr>
    </w:lvl>
    <w:lvl w:ilvl="1" w:tplc="CB286BF8">
      <w:start w:val="1"/>
      <w:numFmt w:val="lowerLetter"/>
      <w:lvlText w:val="(%2)"/>
      <w:lvlJc w:val="left"/>
      <w:pPr>
        <w:ind w:left="1605" w:hanging="360"/>
      </w:pPr>
      <w:rPr>
        <w:rFonts w:hint="default"/>
      </w:rPr>
    </w:lvl>
    <w:lvl w:ilvl="2" w:tplc="7CE627AA">
      <w:start w:val="1"/>
      <w:numFmt w:val="lowerRoman"/>
      <w:lvlText w:val="(%3)"/>
      <w:lvlJc w:val="right"/>
      <w:pPr>
        <w:ind w:left="2325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8DB46C0"/>
    <w:multiLevelType w:val="hybridMultilevel"/>
    <w:tmpl w:val="D8BEA708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808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5FDA81E2-4D13-4384-8D74-66044128C3BA}"/>
    <w:docVar w:name="dgnword-eventsink" w:val="35057808"/>
  </w:docVars>
  <w:rsids>
    <w:rsidRoot w:val="00370DD7"/>
    <w:rsid w:val="000038A0"/>
    <w:rsid w:val="000054E9"/>
    <w:rsid w:val="00012D6F"/>
    <w:rsid w:val="00012F8A"/>
    <w:rsid w:val="0001662A"/>
    <w:rsid w:val="00020108"/>
    <w:rsid w:val="00021E34"/>
    <w:rsid w:val="00030270"/>
    <w:rsid w:val="00032F2C"/>
    <w:rsid w:val="0003618B"/>
    <w:rsid w:val="00040090"/>
    <w:rsid w:val="000403D5"/>
    <w:rsid w:val="000427E4"/>
    <w:rsid w:val="00045BA4"/>
    <w:rsid w:val="00045F1B"/>
    <w:rsid w:val="000521B7"/>
    <w:rsid w:val="0005339D"/>
    <w:rsid w:val="00060076"/>
    <w:rsid w:val="000646EC"/>
    <w:rsid w:val="00065118"/>
    <w:rsid w:val="00065296"/>
    <w:rsid w:val="000715D1"/>
    <w:rsid w:val="00071C67"/>
    <w:rsid w:val="00082916"/>
    <w:rsid w:val="00083189"/>
    <w:rsid w:val="0008560A"/>
    <w:rsid w:val="00091146"/>
    <w:rsid w:val="00095849"/>
    <w:rsid w:val="000967DE"/>
    <w:rsid w:val="000A0788"/>
    <w:rsid w:val="000A0CCA"/>
    <w:rsid w:val="000A1742"/>
    <w:rsid w:val="000A3BFD"/>
    <w:rsid w:val="000A620C"/>
    <w:rsid w:val="000A7869"/>
    <w:rsid w:val="000B4121"/>
    <w:rsid w:val="000B51B3"/>
    <w:rsid w:val="000C76A5"/>
    <w:rsid w:val="000D1916"/>
    <w:rsid w:val="000D560E"/>
    <w:rsid w:val="000D5E03"/>
    <w:rsid w:val="000E16EC"/>
    <w:rsid w:val="000E27E3"/>
    <w:rsid w:val="000E48BD"/>
    <w:rsid w:val="000E4CA5"/>
    <w:rsid w:val="000E7494"/>
    <w:rsid w:val="00105199"/>
    <w:rsid w:val="00105BB8"/>
    <w:rsid w:val="00111D59"/>
    <w:rsid w:val="00111D90"/>
    <w:rsid w:val="00112A7E"/>
    <w:rsid w:val="00116989"/>
    <w:rsid w:val="001224F8"/>
    <w:rsid w:val="00122B82"/>
    <w:rsid w:val="00125657"/>
    <w:rsid w:val="001312D8"/>
    <w:rsid w:val="001328CE"/>
    <w:rsid w:val="00134DDC"/>
    <w:rsid w:val="00140090"/>
    <w:rsid w:val="001409F1"/>
    <w:rsid w:val="0014186A"/>
    <w:rsid w:val="00141CBA"/>
    <w:rsid w:val="00141E97"/>
    <w:rsid w:val="00144DE3"/>
    <w:rsid w:val="00153195"/>
    <w:rsid w:val="00162609"/>
    <w:rsid w:val="00164935"/>
    <w:rsid w:val="00165D61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A7D8F"/>
    <w:rsid w:val="001C1DC6"/>
    <w:rsid w:val="001C22F5"/>
    <w:rsid w:val="001C25FE"/>
    <w:rsid w:val="001D6D71"/>
    <w:rsid w:val="001D7877"/>
    <w:rsid w:val="001E092D"/>
    <w:rsid w:val="001E1749"/>
    <w:rsid w:val="001E2C98"/>
    <w:rsid w:val="001F108C"/>
    <w:rsid w:val="001F27BF"/>
    <w:rsid w:val="001F41C5"/>
    <w:rsid w:val="002015B2"/>
    <w:rsid w:val="00203232"/>
    <w:rsid w:val="00210652"/>
    <w:rsid w:val="00213C63"/>
    <w:rsid w:val="00213E55"/>
    <w:rsid w:val="00214C3B"/>
    <w:rsid w:val="00222FD0"/>
    <w:rsid w:val="002245C3"/>
    <w:rsid w:val="002252C7"/>
    <w:rsid w:val="0022734F"/>
    <w:rsid w:val="00230DE6"/>
    <w:rsid w:val="002339EB"/>
    <w:rsid w:val="00233C57"/>
    <w:rsid w:val="0023489C"/>
    <w:rsid w:val="002357BB"/>
    <w:rsid w:val="00237A89"/>
    <w:rsid w:val="0024222C"/>
    <w:rsid w:val="00243601"/>
    <w:rsid w:val="00244C01"/>
    <w:rsid w:val="00246042"/>
    <w:rsid w:val="00252F17"/>
    <w:rsid w:val="00253DDD"/>
    <w:rsid w:val="00260912"/>
    <w:rsid w:val="00267BB2"/>
    <w:rsid w:val="00270FEE"/>
    <w:rsid w:val="00275245"/>
    <w:rsid w:val="00281E63"/>
    <w:rsid w:val="0028609E"/>
    <w:rsid w:val="00286CEA"/>
    <w:rsid w:val="00290B31"/>
    <w:rsid w:val="00293BC3"/>
    <w:rsid w:val="002A0984"/>
    <w:rsid w:val="002A19B0"/>
    <w:rsid w:val="002A37DA"/>
    <w:rsid w:val="002B10FE"/>
    <w:rsid w:val="002B1858"/>
    <w:rsid w:val="002B1EBA"/>
    <w:rsid w:val="002B265A"/>
    <w:rsid w:val="002B3196"/>
    <w:rsid w:val="002B32C5"/>
    <w:rsid w:val="002B519A"/>
    <w:rsid w:val="002B7DCF"/>
    <w:rsid w:val="002B7E42"/>
    <w:rsid w:val="002C5E5C"/>
    <w:rsid w:val="002D4558"/>
    <w:rsid w:val="002D4716"/>
    <w:rsid w:val="002D71AC"/>
    <w:rsid w:val="002D78F1"/>
    <w:rsid w:val="002D7932"/>
    <w:rsid w:val="002E1820"/>
    <w:rsid w:val="002E5749"/>
    <w:rsid w:val="002F78D5"/>
    <w:rsid w:val="00306194"/>
    <w:rsid w:val="00316951"/>
    <w:rsid w:val="003231FF"/>
    <w:rsid w:val="003244EE"/>
    <w:rsid w:val="00324796"/>
    <w:rsid w:val="00331480"/>
    <w:rsid w:val="0033573E"/>
    <w:rsid w:val="00336724"/>
    <w:rsid w:val="00336CE1"/>
    <w:rsid w:val="00340560"/>
    <w:rsid w:val="00343B24"/>
    <w:rsid w:val="003469E3"/>
    <w:rsid w:val="0035001E"/>
    <w:rsid w:val="003512C7"/>
    <w:rsid w:val="00351839"/>
    <w:rsid w:val="00353F3B"/>
    <w:rsid w:val="00357657"/>
    <w:rsid w:val="00360C05"/>
    <w:rsid w:val="00367E3F"/>
    <w:rsid w:val="00370DD7"/>
    <w:rsid w:val="0037255F"/>
    <w:rsid w:val="0038199B"/>
    <w:rsid w:val="00387F34"/>
    <w:rsid w:val="00392557"/>
    <w:rsid w:val="0039396B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0D3A"/>
    <w:rsid w:val="003E6D06"/>
    <w:rsid w:val="003F6833"/>
    <w:rsid w:val="004005D4"/>
    <w:rsid w:val="00403F78"/>
    <w:rsid w:val="00417663"/>
    <w:rsid w:val="00421964"/>
    <w:rsid w:val="00422522"/>
    <w:rsid w:val="004255DD"/>
    <w:rsid w:val="00433B06"/>
    <w:rsid w:val="004361A5"/>
    <w:rsid w:val="00440B24"/>
    <w:rsid w:val="00442AA3"/>
    <w:rsid w:val="00443890"/>
    <w:rsid w:val="0044430D"/>
    <w:rsid w:val="00444F77"/>
    <w:rsid w:val="004459DE"/>
    <w:rsid w:val="00450DE1"/>
    <w:rsid w:val="004533FC"/>
    <w:rsid w:val="00460483"/>
    <w:rsid w:val="00464092"/>
    <w:rsid w:val="004640EA"/>
    <w:rsid w:val="00466DBA"/>
    <w:rsid w:val="00470821"/>
    <w:rsid w:val="004879CB"/>
    <w:rsid w:val="0049172E"/>
    <w:rsid w:val="004A13AE"/>
    <w:rsid w:val="004A20E2"/>
    <w:rsid w:val="004A7713"/>
    <w:rsid w:val="004A7AA7"/>
    <w:rsid w:val="004B1AC1"/>
    <w:rsid w:val="004B6C4F"/>
    <w:rsid w:val="004C3987"/>
    <w:rsid w:val="004D32C2"/>
    <w:rsid w:val="004D5EAB"/>
    <w:rsid w:val="004D6045"/>
    <w:rsid w:val="004E0619"/>
    <w:rsid w:val="004E1C75"/>
    <w:rsid w:val="004E2FEB"/>
    <w:rsid w:val="004E7292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4351E"/>
    <w:rsid w:val="0054369F"/>
    <w:rsid w:val="00545BEB"/>
    <w:rsid w:val="005516CA"/>
    <w:rsid w:val="00553C60"/>
    <w:rsid w:val="005567A3"/>
    <w:rsid w:val="005672DE"/>
    <w:rsid w:val="005749F6"/>
    <w:rsid w:val="00576569"/>
    <w:rsid w:val="00580301"/>
    <w:rsid w:val="005859FB"/>
    <w:rsid w:val="005924C4"/>
    <w:rsid w:val="005943B6"/>
    <w:rsid w:val="005A0841"/>
    <w:rsid w:val="005A3B9D"/>
    <w:rsid w:val="005A4031"/>
    <w:rsid w:val="005A7BB2"/>
    <w:rsid w:val="005B5BAF"/>
    <w:rsid w:val="005B7B02"/>
    <w:rsid w:val="005C4A85"/>
    <w:rsid w:val="005D0D39"/>
    <w:rsid w:val="005D2F97"/>
    <w:rsid w:val="005D692B"/>
    <w:rsid w:val="005E43E5"/>
    <w:rsid w:val="005E563D"/>
    <w:rsid w:val="005F0D1F"/>
    <w:rsid w:val="005F0DDB"/>
    <w:rsid w:val="005F3407"/>
    <w:rsid w:val="005F47D8"/>
    <w:rsid w:val="005F52A1"/>
    <w:rsid w:val="00602748"/>
    <w:rsid w:val="006047C5"/>
    <w:rsid w:val="00604C84"/>
    <w:rsid w:val="00621915"/>
    <w:rsid w:val="006229BF"/>
    <w:rsid w:val="00624074"/>
    <w:rsid w:val="0062769F"/>
    <w:rsid w:val="00637AA7"/>
    <w:rsid w:val="00641664"/>
    <w:rsid w:val="00646F7E"/>
    <w:rsid w:val="0065001E"/>
    <w:rsid w:val="006533B7"/>
    <w:rsid w:val="00671005"/>
    <w:rsid w:val="00674B00"/>
    <w:rsid w:val="00682AC3"/>
    <w:rsid w:val="006A6E58"/>
    <w:rsid w:val="006B1E6E"/>
    <w:rsid w:val="006B285F"/>
    <w:rsid w:val="006B44CE"/>
    <w:rsid w:val="006C0B29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5E32"/>
    <w:rsid w:val="006F73F0"/>
    <w:rsid w:val="00702998"/>
    <w:rsid w:val="00710471"/>
    <w:rsid w:val="0071055A"/>
    <w:rsid w:val="0071414A"/>
    <w:rsid w:val="0071514F"/>
    <w:rsid w:val="00716F1E"/>
    <w:rsid w:val="00727685"/>
    <w:rsid w:val="00730A30"/>
    <w:rsid w:val="00730AF8"/>
    <w:rsid w:val="00734188"/>
    <w:rsid w:val="00735D7F"/>
    <w:rsid w:val="007375F7"/>
    <w:rsid w:val="00740322"/>
    <w:rsid w:val="00740916"/>
    <w:rsid w:val="007431FF"/>
    <w:rsid w:val="007509D7"/>
    <w:rsid w:val="00756F9E"/>
    <w:rsid w:val="00772ADE"/>
    <w:rsid w:val="0078300B"/>
    <w:rsid w:val="007833A9"/>
    <w:rsid w:val="007851E9"/>
    <w:rsid w:val="00790CB9"/>
    <w:rsid w:val="007910D2"/>
    <w:rsid w:val="00794754"/>
    <w:rsid w:val="007A3064"/>
    <w:rsid w:val="007A7B0D"/>
    <w:rsid w:val="007B1AB4"/>
    <w:rsid w:val="007B3A2C"/>
    <w:rsid w:val="007C7959"/>
    <w:rsid w:val="007D1A1E"/>
    <w:rsid w:val="007E231D"/>
    <w:rsid w:val="007E3AA5"/>
    <w:rsid w:val="007E79FA"/>
    <w:rsid w:val="007F1B13"/>
    <w:rsid w:val="007F4F18"/>
    <w:rsid w:val="007F75DF"/>
    <w:rsid w:val="008002E8"/>
    <w:rsid w:val="008006D5"/>
    <w:rsid w:val="008149B7"/>
    <w:rsid w:val="00825250"/>
    <w:rsid w:val="00831C62"/>
    <w:rsid w:val="008322B6"/>
    <w:rsid w:val="008349F1"/>
    <w:rsid w:val="00836024"/>
    <w:rsid w:val="00836392"/>
    <w:rsid w:val="008416EA"/>
    <w:rsid w:val="00842794"/>
    <w:rsid w:val="00844132"/>
    <w:rsid w:val="00847850"/>
    <w:rsid w:val="008546A9"/>
    <w:rsid w:val="00854857"/>
    <w:rsid w:val="00856EB5"/>
    <w:rsid w:val="00857D87"/>
    <w:rsid w:val="00863597"/>
    <w:rsid w:val="0086648B"/>
    <w:rsid w:val="008673F2"/>
    <w:rsid w:val="00867E7D"/>
    <w:rsid w:val="00870236"/>
    <w:rsid w:val="008731F9"/>
    <w:rsid w:val="00873699"/>
    <w:rsid w:val="00873E3C"/>
    <w:rsid w:val="008750E2"/>
    <w:rsid w:val="00876486"/>
    <w:rsid w:val="00881632"/>
    <w:rsid w:val="00886003"/>
    <w:rsid w:val="008866E8"/>
    <w:rsid w:val="0088671C"/>
    <w:rsid w:val="00886C7C"/>
    <w:rsid w:val="00893D9D"/>
    <w:rsid w:val="008A379C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5B3D"/>
    <w:rsid w:val="008D716A"/>
    <w:rsid w:val="008E2235"/>
    <w:rsid w:val="008E3423"/>
    <w:rsid w:val="008E63C4"/>
    <w:rsid w:val="008F16BC"/>
    <w:rsid w:val="008F1DAB"/>
    <w:rsid w:val="008F3C01"/>
    <w:rsid w:val="009007F1"/>
    <w:rsid w:val="009013F0"/>
    <w:rsid w:val="0090216E"/>
    <w:rsid w:val="00902E4F"/>
    <w:rsid w:val="009078CC"/>
    <w:rsid w:val="00910804"/>
    <w:rsid w:val="00911F7B"/>
    <w:rsid w:val="00913281"/>
    <w:rsid w:val="00913EA5"/>
    <w:rsid w:val="009146C1"/>
    <w:rsid w:val="00915D96"/>
    <w:rsid w:val="00927849"/>
    <w:rsid w:val="00930919"/>
    <w:rsid w:val="00943CEA"/>
    <w:rsid w:val="00945A5E"/>
    <w:rsid w:val="009612A7"/>
    <w:rsid w:val="00963ADB"/>
    <w:rsid w:val="00967444"/>
    <w:rsid w:val="00976374"/>
    <w:rsid w:val="00983A1F"/>
    <w:rsid w:val="00984A34"/>
    <w:rsid w:val="00987485"/>
    <w:rsid w:val="0099167B"/>
    <w:rsid w:val="009A0CC8"/>
    <w:rsid w:val="009A207B"/>
    <w:rsid w:val="009A5A0D"/>
    <w:rsid w:val="009A5C73"/>
    <w:rsid w:val="009A679E"/>
    <w:rsid w:val="009A6D1B"/>
    <w:rsid w:val="009A7B53"/>
    <w:rsid w:val="009B303B"/>
    <w:rsid w:val="009B3BDA"/>
    <w:rsid w:val="009B76D8"/>
    <w:rsid w:val="009B785F"/>
    <w:rsid w:val="009C0398"/>
    <w:rsid w:val="009D6B2A"/>
    <w:rsid w:val="009D7BDF"/>
    <w:rsid w:val="009E1C06"/>
    <w:rsid w:val="009E28DB"/>
    <w:rsid w:val="009E2D2F"/>
    <w:rsid w:val="009F3F7B"/>
    <w:rsid w:val="00A00C88"/>
    <w:rsid w:val="00A046F7"/>
    <w:rsid w:val="00A06371"/>
    <w:rsid w:val="00A13F63"/>
    <w:rsid w:val="00A21D2D"/>
    <w:rsid w:val="00A223AA"/>
    <w:rsid w:val="00A24F06"/>
    <w:rsid w:val="00A266F5"/>
    <w:rsid w:val="00A30ABA"/>
    <w:rsid w:val="00A314B9"/>
    <w:rsid w:val="00A33D5D"/>
    <w:rsid w:val="00A3573F"/>
    <w:rsid w:val="00A41885"/>
    <w:rsid w:val="00A41B45"/>
    <w:rsid w:val="00A52515"/>
    <w:rsid w:val="00A54B37"/>
    <w:rsid w:val="00A609DD"/>
    <w:rsid w:val="00A60B57"/>
    <w:rsid w:val="00A61815"/>
    <w:rsid w:val="00A644DE"/>
    <w:rsid w:val="00A6740F"/>
    <w:rsid w:val="00A95A88"/>
    <w:rsid w:val="00AA1B63"/>
    <w:rsid w:val="00AA3188"/>
    <w:rsid w:val="00AA420D"/>
    <w:rsid w:val="00AA4935"/>
    <w:rsid w:val="00AB2C8C"/>
    <w:rsid w:val="00AB444A"/>
    <w:rsid w:val="00AC405E"/>
    <w:rsid w:val="00AD065D"/>
    <w:rsid w:val="00AD4912"/>
    <w:rsid w:val="00AE732F"/>
    <w:rsid w:val="00AF074C"/>
    <w:rsid w:val="00AF716F"/>
    <w:rsid w:val="00B02446"/>
    <w:rsid w:val="00B03AF0"/>
    <w:rsid w:val="00B05373"/>
    <w:rsid w:val="00B067E6"/>
    <w:rsid w:val="00B11A88"/>
    <w:rsid w:val="00B12260"/>
    <w:rsid w:val="00B13F00"/>
    <w:rsid w:val="00B156E1"/>
    <w:rsid w:val="00B15ACA"/>
    <w:rsid w:val="00B16C2F"/>
    <w:rsid w:val="00B25433"/>
    <w:rsid w:val="00B2626C"/>
    <w:rsid w:val="00B30037"/>
    <w:rsid w:val="00B3728B"/>
    <w:rsid w:val="00B408B6"/>
    <w:rsid w:val="00B40F81"/>
    <w:rsid w:val="00B45B8F"/>
    <w:rsid w:val="00B531ED"/>
    <w:rsid w:val="00B53574"/>
    <w:rsid w:val="00B60027"/>
    <w:rsid w:val="00B61817"/>
    <w:rsid w:val="00B63AE9"/>
    <w:rsid w:val="00B653D7"/>
    <w:rsid w:val="00B65D72"/>
    <w:rsid w:val="00B670FF"/>
    <w:rsid w:val="00B76BE0"/>
    <w:rsid w:val="00B80913"/>
    <w:rsid w:val="00B91A8D"/>
    <w:rsid w:val="00BA34AD"/>
    <w:rsid w:val="00BA4B2A"/>
    <w:rsid w:val="00BB3AF5"/>
    <w:rsid w:val="00BB69FF"/>
    <w:rsid w:val="00BD545A"/>
    <w:rsid w:val="00BE1BFA"/>
    <w:rsid w:val="00BE5B86"/>
    <w:rsid w:val="00BF1C2D"/>
    <w:rsid w:val="00BF2735"/>
    <w:rsid w:val="00BF738E"/>
    <w:rsid w:val="00C0402F"/>
    <w:rsid w:val="00C14CE5"/>
    <w:rsid w:val="00C24D41"/>
    <w:rsid w:val="00C329A2"/>
    <w:rsid w:val="00C343B9"/>
    <w:rsid w:val="00C35EC8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5770D"/>
    <w:rsid w:val="00C6035E"/>
    <w:rsid w:val="00C639B5"/>
    <w:rsid w:val="00C651A6"/>
    <w:rsid w:val="00C72C99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752C"/>
    <w:rsid w:val="00CB009F"/>
    <w:rsid w:val="00CB221F"/>
    <w:rsid w:val="00CB2354"/>
    <w:rsid w:val="00CB437E"/>
    <w:rsid w:val="00CC3524"/>
    <w:rsid w:val="00CC37C8"/>
    <w:rsid w:val="00CD3C04"/>
    <w:rsid w:val="00CD3C3C"/>
    <w:rsid w:val="00CD62C8"/>
    <w:rsid w:val="00CD7CD4"/>
    <w:rsid w:val="00CE662A"/>
    <w:rsid w:val="00CE696A"/>
    <w:rsid w:val="00CF175C"/>
    <w:rsid w:val="00CF73A6"/>
    <w:rsid w:val="00D05575"/>
    <w:rsid w:val="00D100C2"/>
    <w:rsid w:val="00D118BD"/>
    <w:rsid w:val="00D13C76"/>
    <w:rsid w:val="00D15738"/>
    <w:rsid w:val="00D2157E"/>
    <w:rsid w:val="00D219EC"/>
    <w:rsid w:val="00D22AE7"/>
    <w:rsid w:val="00D23A2C"/>
    <w:rsid w:val="00D2550B"/>
    <w:rsid w:val="00D271FF"/>
    <w:rsid w:val="00D3367E"/>
    <w:rsid w:val="00D33956"/>
    <w:rsid w:val="00D34F1B"/>
    <w:rsid w:val="00D3501D"/>
    <w:rsid w:val="00D40CB6"/>
    <w:rsid w:val="00D41229"/>
    <w:rsid w:val="00D420D3"/>
    <w:rsid w:val="00D4367A"/>
    <w:rsid w:val="00D44ABC"/>
    <w:rsid w:val="00D54D65"/>
    <w:rsid w:val="00D57D13"/>
    <w:rsid w:val="00D6243F"/>
    <w:rsid w:val="00D6403A"/>
    <w:rsid w:val="00D76D59"/>
    <w:rsid w:val="00D774C6"/>
    <w:rsid w:val="00D80163"/>
    <w:rsid w:val="00D84782"/>
    <w:rsid w:val="00D84CCB"/>
    <w:rsid w:val="00D84E18"/>
    <w:rsid w:val="00D8691B"/>
    <w:rsid w:val="00D94628"/>
    <w:rsid w:val="00D95125"/>
    <w:rsid w:val="00DB2470"/>
    <w:rsid w:val="00DC258A"/>
    <w:rsid w:val="00DC7FB4"/>
    <w:rsid w:val="00DD1740"/>
    <w:rsid w:val="00DE194B"/>
    <w:rsid w:val="00DE5043"/>
    <w:rsid w:val="00DF44BE"/>
    <w:rsid w:val="00DF64FD"/>
    <w:rsid w:val="00E05AF6"/>
    <w:rsid w:val="00E05C0A"/>
    <w:rsid w:val="00E05E5F"/>
    <w:rsid w:val="00E10958"/>
    <w:rsid w:val="00E118E1"/>
    <w:rsid w:val="00E127AC"/>
    <w:rsid w:val="00E14318"/>
    <w:rsid w:val="00E24EF9"/>
    <w:rsid w:val="00E24FB9"/>
    <w:rsid w:val="00E26CD1"/>
    <w:rsid w:val="00E26F82"/>
    <w:rsid w:val="00E35189"/>
    <w:rsid w:val="00E44149"/>
    <w:rsid w:val="00E44D80"/>
    <w:rsid w:val="00E44ECA"/>
    <w:rsid w:val="00E459C3"/>
    <w:rsid w:val="00E470B7"/>
    <w:rsid w:val="00E5302A"/>
    <w:rsid w:val="00E53A61"/>
    <w:rsid w:val="00E57384"/>
    <w:rsid w:val="00E5755C"/>
    <w:rsid w:val="00E57782"/>
    <w:rsid w:val="00E627F2"/>
    <w:rsid w:val="00E6578A"/>
    <w:rsid w:val="00E678BB"/>
    <w:rsid w:val="00E7032A"/>
    <w:rsid w:val="00E7293B"/>
    <w:rsid w:val="00E74109"/>
    <w:rsid w:val="00E750F1"/>
    <w:rsid w:val="00E814E3"/>
    <w:rsid w:val="00E83542"/>
    <w:rsid w:val="00E8615D"/>
    <w:rsid w:val="00EA0DE3"/>
    <w:rsid w:val="00EA0E4D"/>
    <w:rsid w:val="00EA6552"/>
    <w:rsid w:val="00EB1E0E"/>
    <w:rsid w:val="00EB3A92"/>
    <w:rsid w:val="00EB77D8"/>
    <w:rsid w:val="00EB7CEA"/>
    <w:rsid w:val="00EC100A"/>
    <w:rsid w:val="00ED1C66"/>
    <w:rsid w:val="00EE4BF8"/>
    <w:rsid w:val="00EE739D"/>
    <w:rsid w:val="00EF15F7"/>
    <w:rsid w:val="00EF1EE8"/>
    <w:rsid w:val="00EF63BE"/>
    <w:rsid w:val="00EF69B2"/>
    <w:rsid w:val="00F02711"/>
    <w:rsid w:val="00F02993"/>
    <w:rsid w:val="00F079FE"/>
    <w:rsid w:val="00F10F95"/>
    <w:rsid w:val="00F11A57"/>
    <w:rsid w:val="00F172D2"/>
    <w:rsid w:val="00F242C4"/>
    <w:rsid w:val="00F24B0C"/>
    <w:rsid w:val="00F336D9"/>
    <w:rsid w:val="00F37E63"/>
    <w:rsid w:val="00F41F12"/>
    <w:rsid w:val="00F50F96"/>
    <w:rsid w:val="00F511C0"/>
    <w:rsid w:val="00F577A2"/>
    <w:rsid w:val="00F719EC"/>
    <w:rsid w:val="00F730CA"/>
    <w:rsid w:val="00F7591B"/>
    <w:rsid w:val="00F76ECD"/>
    <w:rsid w:val="00F86BD5"/>
    <w:rsid w:val="00F92D2D"/>
    <w:rsid w:val="00F9606B"/>
    <w:rsid w:val="00F96711"/>
    <w:rsid w:val="00FB1906"/>
    <w:rsid w:val="00FD119D"/>
    <w:rsid w:val="00FD224B"/>
    <w:rsid w:val="00FD229F"/>
    <w:rsid w:val="00FD4577"/>
    <w:rsid w:val="00FD6632"/>
    <w:rsid w:val="00FE262A"/>
    <w:rsid w:val="00FE36CF"/>
    <w:rsid w:val="00FE3A0D"/>
    <w:rsid w:val="00FF1463"/>
    <w:rsid w:val="00FF3AA5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CharSectnoAm">
    <w:name w:val="CharSectnoAm"/>
    <w:basedOn w:val="DefaultParagraphFont"/>
    <w:rsid w:val="009013F0"/>
  </w:style>
  <w:style w:type="paragraph" w:customStyle="1" w:styleId="TableENotesHeading">
    <w:name w:val="TableENotesHeading"/>
    <w:basedOn w:val="Normal"/>
    <w:next w:val="Normal"/>
    <w:rsid w:val="00336CE1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character" w:customStyle="1" w:styleId="CharENotesHeading">
    <w:name w:val="CharENotesHeading"/>
    <w:basedOn w:val="DefaultParagraphFont"/>
    <w:semiHidden/>
    <w:rsid w:val="00336CE1"/>
  </w:style>
  <w:style w:type="paragraph" w:customStyle="1" w:styleId="EndNotes">
    <w:name w:val="EndNotes"/>
    <w:basedOn w:val="Normal"/>
    <w:rsid w:val="00336CE1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336CE1"/>
    <w:pPr>
      <w:ind w:left="357" w:hanging="357"/>
    </w:pPr>
    <w:rPr>
      <w:rFonts w:ascii="Arial" w:hAnsi="Arial"/>
      <w:b/>
    </w:rPr>
  </w:style>
  <w:style w:type="paragraph" w:customStyle="1" w:styleId="TableOfStatRules">
    <w:name w:val="TableOfStatRules"/>
    <w:basedOn w:val="Normal"/>
    <w:rsid w:val="00336CE1"/>
    <w:pPr>
      <w:spacing w:before="60" w:line="200" w:lineRule="exact"/>
    </w:pPr>
    <w:rPr>
      <w:rFonts w:ascii="Arial" w:hAnsi="Arial"/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2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cma.gov.au" TargetMode="Externa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19BAA-3B12-4E55-8538-2E941CA8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Template.dot</Template>
  <TotalTime>5</TotalTime>
  <Pages>4</Pages>
  <Words>720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(Transmitter Licences - Auction) Amendment Determination 2009 (No.   )</vt:lpstr>
    </vt:vector>
  </TitlesOfParts>
  <Company>Office of Legislative Drafting and Publishing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Radiocommunications (Transmitter Licences - Auction) Amendment Determination 2009 (No.   )</dc:title>
  <dc:creator>jchua</dc:creator>
  <cp:lastModifiedBy>Morgan Vaudrey</cp:lastModifiedBy>
  <cp:revision>6</cp:revision>
  <cp:lastPrinted>2012-08-01T06:32:00Z</cp:lastPrinted>
  <dcterms:created xsi:type="dcterms:W3CDTF">2012-07-05T05:07:00Z</dcterms:created>
  <dcterms:modified xsi:type="dcterms:W3CDTF">2012-08-21T01:35:00Z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Final">
    <vt:bool>true</vt:bool>
  </property>
</Properties>
</file>