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E9" w:rsidRDefault="005608E9" w:rsidP="005608E9">
      <w:pPr>
        <w:ind w:right="91"/>
        <w:jc w:val="center"/>
        <w:rPr>
          <w:b/>
          <w:u w:val="single"/>
        </w:rPr>
      </w:pPr>
      <w:bookmarkStart w:id="0" w:name="_GoBack"/>
      <w:bookmarkEnd w:id="0"/>
      <w:r>
        <w:rPr>
          <w:b/>
          <w:u w:val="single"/>
        </w:rPr>
        <w:t>EXPLANATORY STATEMENT</w:t>
      </w:r>
    </w:p>
    <w:p w:rsidR="00E60223" w:rsidRDefault="00E60223" w:rsidP="005608E9">
      <w:pPr>
        <w:ind w:right="91"/>
        <w:jc w:val="center"/>
        <w:rPr>
          <w:b/>
          <w:u w:val="single"/>
        </w:rPr>
      </w:pPr>
    </w:p>
    <w:p w:rsidR="00E60223" w:rsidRDefault="00E60223" w:rsidP="005608E9">
      <w:pPr>
        <w:ind w:right="91"/>
        <w:jc w:val="center"/>
      </w:pPr>
      <w:r>
        <w:rPr>
          <w:b/>
          <w:u w:val="single"/>
        </w:rPr>
        <w:t>Select Legislative Instrument 2012 No. 228</w:t>
      </w:r>
    </w:p>
    <w:p w:rsidR="005608E9" w:rsidRDefault="005608E9" w:rsidP="005608E9">
      <w:pPr>
        <w:ind w:right="91"/>
        <w:jc w:val="center"/>
      </w:pPr>
    </w:p>
    <w:p w:rsidR="005608E9" w:rsidRPr="00D04C37" w:rsidRDefault="005608E9" w:rsidP="005608E9">
      <w:pPr>
        <w:pStyle w:val="Heading6"/>
        <w:spacing w:before="0"/>
        <w:jc w:val="center"/>
        <w:rPr>
          <w:b w:val="0"/>
        </w:rPr>
      </w:pPr>
      <w:r w:rsidRPr="00D04C37">
        <w:t>Issued by the Minister for F</w:t>
      </w:r>
      <w:r w:rsidR="00FD00FF">
        <w:t>amilies, Community Services and Indigenous Affairs</w:t>
      </w:r>
      <w:r w:rsidR="00467EA1">
        <w:t xml:space="preserve"> and </w:t>
      </w:r>
      <w:r w:rsidR="00467EA1">
        <w:br/>
        <w:t>Minister for Disability Reform</w:t>
      </w:r>
    </w:p>
    <w:p w:rsidR="003026B6" w:rsidRDefault="003026B6" w:rsidP="003026B6"/>
    <w:p w:rsidR="00DB7878" w:rsidRPr="0027025C" w:rsidRDefault="00FD00FF" w:rsidP="00FD00FF">
      <w:pPr>
        <w:jc w:val="center"/>
      </w:pPr>
      <w:r>
        <w:rPr>
          <w:i/>
        </w:rPr>
        <w:t>Social Security Act 1991</w:t>
      </w:r>
      <w:r w:rsidR="0027025C">
        <w:t xml:space="preserve"> and </w:t>
      </w:r>
      <w:r w:rsidR="0027025C" w:rsidRPr="00146D73">
        <w:rPr>
          <w:i/>
        </w:rPr>
        <w:t>Social Security (Administration) Act 1999</w:t>
      </w:r>
    </w:p>
    <w:p w:rsidR="00F776B1" w:rsidRDefault="00F776B1" w:rsidP="003026B6">
      <w:pPr>
        <w:rPr>
          <w:i/>
        </w:rPr>
      </w:pPr>
    </w:p>
    <w:p w:rsidR="002C326F" w:rsidRDefault="00FD00FF" w:rsidP="00FD00FF">
      <w:pPr>
        <w:jc w:val="center"/>
        <w:rPr>
          <w:i/>
        </w:rPr>
      </w:pPr>
      <w:r>
        <w:rPr>
          <w:i/>
        </w:rPr>
        <w:t xml:space="preserve">Social Security </w:t>
      </w:r>
      <w:r w:rsidR="002C326F">
        <w:rPr>
          <w:i/>
        </w:rPr>
        <w:t xml:space="preserve">Regulation </w:t>
      </w:r>
      <w:r>
        <w:rPr>
          <w:i/>
        </w:rPr>
        <w:t>20</w:t>
      </w:r>
      <w:r w:rsidR="0027025C">
        <w:rPr>
          <w:i/>
        </w:rPr>
        <w:t>12</w:t>
      </w:r>
    </w:p>
    <w:p w:rsidR="003026B6" w:rsidRDefault="003026B6" w:rsidP="003026B6">
      <w:pPr>
        <w:rPr>
          <w:i/>
        </w:rPr>
      </w:pPr>
    </w:p>
    <w:p w:rsidR="007526C0" w:rsidRDefault="003026B6" w:rsidP="003026B6">
      <w:pPr>
        <w:spacing w:after="100" w:afterAutospacing="1"/>
      </w:pPr>
      <w:r w:rsidRPr="00EB4527">
        <w:t xml:space="preserve">The </w:t>
      </w:r>
      <w:r w:rsidR="00121369">
        <w:rPr>
          <w:i/>
        </w:rPr>
        <w:t xml:space="preserve">Social Security Act 1991 </w:t>
      </w:r>
      <w:r w:rsidRPr="00EB4527">
        <w:t xml:space="preserve">(the </w:t>
      </w:r>
      <w:r w:rsidRPr="005F7DD2">
        <w:rPr>
          <w:b/>
          <w:i/>
        </w:rPr>
        <w:t>Act</w:t>
      </w:r>
      <w:r w:rsidRPr="00EB4527">
        <w:t xml:space="preserve">) </w:t>
      </w:r>
      <w:r w:rsidR="007526C0">
        <w:t>provides</w:t>
      </w:r>
      <w:r w:rsidR="007526C0" w:rsidRPr="007526C0">
        <w:t xml:space="preserve"> for a range of payments, benefits and allowances</w:t>
      </w:r>
      <w:r w:rsidR="00467EA1">
        <w:t xml:space="preserve"> (</w:t>
      </w:r>
      <w:r w:rsidR="00467EA1" w:rsidRPr="005F7DD2">
        <w:rPr>
          <w:b/>
          <w:i/>
        </w:rPr>
        <w:t>social security payments</w:t>
      </w:r>
      <w:r w:rsidR="00467EA1">
        <w:t>)</w:t>
      </w:r>
      <w:r w:rsidR="007526C0" w:rsidRPr="007526C0">
        <w:t xml:space="preserve"> to be provided to certain persons in certain circumstances</w:t>
      </w:r>
      <w:r w:rsidRPr="00EB4527">
        <w:t>.</w:t>
      </w:r>
      <w:r w:rsidR="007526C0">
        <w:t xml:space="preserve"> </w:t>
      </w:r>
      <w:r w:rsidR="007526C0" w:rsidRPr="007526C0">
        <w:t xml:space="preserve">Part 4.2 of the Act deals with </w:t>
      </w:r>
      <w:r w:rsidR="007526C0">
        <w:t xml:space="preserve">the </w:t>
      </w:r>
      <w:r w:rsidR="007526C0" w:rsidRPr="007526C0">
        <w:t xml:space="preserve">overseas portability of </w:t>
      </w:r>
      <w:r w:rsidR="007526C0">
        <w:t xml:space="preserve">certain </w:t>
      </w:r>
      <w:r w:rsidR="00467EA1">
        <w:t>social security payments,</w:t>
      </w:r>
      <w:r w:rsidR="007526C0">
        <w:t xml:space="preserve"> being the circumstances in which recipient</w:t>
      </w:r>
      <w:r w:rsidR="00467EA1">
        <w:t>s of such payments can travel outside Australia and continue to receive the payment</w:t>
      </w:r>
      <w:r w:rsidR="007526C0">
        <w:t>.</w:t>
      </w:r>
    </w:p>
    <w:p w:rsidR="005F7DD2" w:rsidRDefault="005F7DD2" w:rsidP="003026B6">
      <w:pPr>
        <w:spacing w:after="100" w:afterAutospacing="1"/>
      </w:pPr>
      <w:r>
        <w:t xml:space="preserve">Division 2, Subdivision A </w:t>
      </w:r>
      <w:r w:rsidR="0090282D">
        <w:t xml:space="preserve">of </w:t>
      </w:r>
      <w:r w:rsidR="007526C0" w:rsidRPr="007526C0">
        <w:t>Part 4.2</w:t>
      </w:r>
      <w:r w:rsidR="00467EA1">
        <w:t xml:space="preserve"> of the Act</w:t>
      </w:r>
      <w:r w:rsidR="0090282D">
        <w:t xml:space="preserve"> addresses the portability of social security payments generally. </w:t>
      </w:r>
      <w:r w:rsidR="0080228B">
        <w:t>S</w:t>
      </w:r>
      <w:r w:rsidR="0090282D">
        <w:t>ection 1217 of the Act</w:t>
      </w:r>
      <w:r w:rsidR="0080228B">
        <w:t xml:space="preserve"> sets out </w:t>
      </w:r>
      <w:r w:rsidR="0090282D">
        <w:t>the maximum portability period</w:t>
      </w:r>
      <w:r>
        <w:t xml:space="preserve"> and allowable absences</w:t>
      </w:r>
      <w:r w:rsidR="0090282D">
        <w:t xml:space="preserve"> for </w:t>
      </w:r>
      <w:r>
        <w:t>each payment.</w:t>
      </w:r>
      <w:r w:rsidR="00AF09E0">
        <w:t xml:space="preserve"> </w:t>
      </w:r>
      <w:r w:rsidRPr="005F7DD2">
        <w:t xml:space="preserve">Some </w:t>
      </w:r>
      <w:r w:rsidR="00D27E72">
        <w:t xml:space="preserve">social security payments </w:t>
      </w:r>
      <w:r w:rsidRPr="005F7DD2">
        <w:t>are subject to a portability period of 13 weeks for an absence from Australia relating to seeking eligible medical treatment, attending an</w:t>
      </w:r>
      <w:r>
        <w:t xml:space="preserve"> acute family crisis or for an </w:t>
      </w:r>
      <w:r w:rsidRPr="005F7DD2">
        <w:rPr>
          <w:b/>
          <w:i/>
        </w:rPr>
        <w:t>humanitarian purpose</w:t>
      </w:r>
      <w:r w:rsidRPr="005F7DD2">
        <w:t>.</w:t>
      </w:r>
    </w:p>
    <w:p w:rsidR="0027025C" w:rsidRDefault="005F7DD2" w:rsidP="003026B6">
      <w:pPr>
        <w:spacing w:after="100" w:afterAutospacing="1"/>
      </w:pPr>
      <w:r w:rsidRPr="005F7DD2">
        <w:t>Section 1212B of the Act provides, among other things, that a person's absence is for a humanitarian purpose at a particular time if the Secretary is satisfied that the absence is, at that time, for a purpose specified in the regulations for the purposes of paragraph</w:t>
      </w:r>
      <w:r w:rsidR="00836CAA">
        <w:t> </w:t>
      </w:r>
      <w:r w:rsidRPr="005F7DD2">
        <w:t>1212B(c).</w:t>
      </w:r>
    </w:p>
    <w:p w:rsidR="0027025C" w:rsidRDefault="0027025C" w:rsidP="003026B6">
      <w:pPr>
        <w:spacing w:after="100" w:afterAutospacing="1"/>
      </w:pPr>
      <w:r>
        <w:t xml:space="preserve">Subsection 243(1) of the </w:t>
      </w:r>
      <w:r w:rsidRPr="00146D73">
        <w:rPr>
          <w:i/>
        </w:rPr>
        <w:t>Social Security (Administration) Act 1999</w:t>
      </w:r>
      <w:r>
        <w:t xml:space="preserve"> (the Admin Act) provides, among other things, that the Governor-General may make regulations prescribing matters required or permitted by the Admin Act or the Act to be prescribed, or, necessary or convenient for carrying out or giving effect to the Admin Act or the Act.</w:t>
      </w:r>
    </w:p>
    <w:p w:rsidR="005F7DD2" w:rsidRDefault="005F7DD2" w:rsidP="003026B6">
      <w:pPr>
        <w:spacing w:after="100" w:afterAutospacing="1"/>
      </w:pPr>
      <w:r w:rsidRPr="005F7DD2">
        <w:t>Regulation</w:t>
      </w:r>
      <w:r w:rsidR="00466142">
        <w:t> </w:t>
      </w:r>
      <w:r w:rsidRPr="005F7DD2">
        <w:t xml:space="preserve">4 of the </w:t>
      </w:r>
      <w:r w:rsidRPr="007B3863">
        <w:rPr>
          <w:i/>
        </w:rPr>
        <w:t>S</w:t>
      </w:r>
      <w:r w:rsidR="00836CAA" w:rsidRPr="007B3863">
        <w:rPr>
          <w:i/>
        </w:rPr>
        <w:t>ocial Security Regulations 2004</w:t>
      </w:r>
      <w:r w:rsidR="00836CAA">
        <w:t xml:space="preserve"> (the</w:t>
      </w:r>
      <w:r w:rsidR="00FE6B9C">
        <w:t> </w:t>
      </w:r>
      <w:r w:rsidR="00FE6B9C">
        <w:rPr>
          <w:b/>
          <w:i/>
        </w:rPr>
        <w:t>2004 R</w:t>
      </w:r>
      <w:r w:rsidR="00836CAA" w:rsidRPr="00836CAA">
        <w:rPr>
          <w:b/>
          <w:i/>
        </w:rPr>
        <w:t>egulations</w:t>
      </w:r>
      <w:r w:rsidR="00836CAA">
        <w:t>)</w:t>
      </w:r>
      <w:r w:rsidRPr="005F7DD2">
        <w:t xml:space="preserve"> currently specif</w:t>
      </w:r>
      <w:r w:rsidR="0027025C">
        <w:t>ies</w:t>
      </w:r>
      <w:r w:rsidR="00700F63">
        <w:t xml:space="preserve"> for this purpose</w:t>
      </w:r>
      <w:r w:rsidR="00A43A98">
        <w:t>,</w:t>
      </w:r>
      <w:r w:rsidRPr="005F7DD2">
        <w:t xml:space="preserve"> attendance as a formally selected member of the Australian </w:t>
      </w:r>
      <w:proofErr w:type="spellStart"/>
      <w:r w:rsidRPr="005F7DD2">
        <w:t>Paralympic</w:t>
      </w:r>
      <w:proofErr w:type="spellEnd"/>
      <w:r w:rsidRPr="005F7DD2">
        <w:t xml:space="preserve"> Team, for participation as a competitor in the </w:t>
      </w:r>
      <w:proofErr w:type="spellStart"/>
      <w:r w:rsidRPr="005F7DD2">
        <w:t>Paralympic</w:t>
      </w:r>
      <w:proofErr w:type="spellEnd"/>
      <w:r w:rsidRPr="005F7DD2">
        <w:t xml:space="preserve"> Games.</w:t>
      </w:r>
    </w:p>
    <w:p w:rsidR="004B49E5" w:rsidRDefault="007407C7" w:rsidP="004B49E5">
      <w:pPr>
        <w:spacing w:after="100" w:afterAutospacing="1"/>
      </w:pPr>
      <w:r>
        <w:t>The</w:t>
      </w:r>
      <w:r w:rsidR="00872F3D">
        <w:t xml:space="preserve"> </w:t>
      </w:r>
      <w:r w:rsidR="00872F3D" w:rsidRPr="00872F3D">
        <w:rPr>
          <w:i/>
        </w:rPr>
        <w:t>Social Security Regulation 2012</w:t>
      </w:r>
      <w:r w:rsidR="00872F3D">
        <w:t xml:space="preserve"> </w:t>
      </w:r>
      <w:r w:rsidR="00D5168B">
        <w:t xml:space="preserve">(the </w:t>
      </w:r>
      <w:r w:rsidR="00D5168B" w:rsidRPr="00D5168B">
        <w:rPr>
          <w:b/>
          <w:i/>
        </w:rPr>
        <w:t>Regulation</w:t>
      </w:r>
      <w:r w:rsidR="00D5168B">
        <w:t xml:space="preserve">) </w:t>
      </w:r>
      <w:r w:rsidR="00712A35">
        <w:t>specifies</w:t>
      </w:r>
      <w:r w:rsidR="007F0BEA">
        <w:t xml:space="preserve"> </w:t>
      </w:r>
      <w:r w:rsidR="004B49E5">
        <w:t>attendance, at a memorial service that has been approved by the Australian Government to commemorate an event involving the death or serious injury of an Australian resident, as one of the following persons:</w:t>
      </w:r>
    </w:p>
    <w:p w:rsidR="004B49E5" w:rsidRDefault="004B49E5" w:rsidP="004B49E5">
      <w:pPr>
        <w:numPr>
          <w:ilvl w:val="0"/>
          <w:numId w:val="24"/>
        </w:numPr>
        <w:spacing w:after="100" w:afterAutospacing="1"/>
      </w:pPr>
      <w:r>
        <w:t>an Australian resident who was seriously injured in the event;</w:t>
      </w:r>
      <w:r>
        <w:br/>
      </w:r>
    </w:p>
    <w:p w:rsidR="007F0BEA" w:rsidRPr="004B49E5" w:rsidRDefault="004B49E5" w:rsidP="004B49E5">
      <w:pPr>
        <w:numPr>
          <w:ilvl w:val="0"/>
          <w:numId w:val="24"/>
        </w:numPr>
        <w:spacing w:after="100" w:afterAutospacing="1"/>
      </w:pPr>
      <w:r w:rsidRPr="004B49E5">
        <w:rPr>
          <w:sz w:val="23"/>
          <w:szCs w:val="23"/>
        </w:rPr>
        <w:t>a family member of an Australian resident who died or was seriously injured in the event.</w:t>
      </w:r>
    </w:p>
    <w:p w:rsidR="004B49E5" w:rsidRDefault="004B49E5" w:rsidP="0000386D">
      <w:pPr>
        <w:spacing w:after="240"/>
      </w:pPr>
      <w:r>
        <w:t xml:space="preserve">In addition to the above, the Regulation also specifies </w:t>
      </w:r>
      <w:r>
        <w:rPr>
          <w:sz w:val="23"/>
          <w:szCs w:val="23"/>
        </w:rPr>
        <w:t>attendance at the Bali bombing memorial event in Bali on 12 October 2012 by a person who is eligible to receive an ex-gratia payment for eligible Australians attending that event.</w:t>
      </w:r>
    </w:p>
    <w:p w:rsidR="0000386D" w:rsidRPr="00EF6D68" w:rsidRDefault="00A030AC" w:rsidP="0000386D">
      <w:pPr>
        <w:spacing w:after="240"/>
        <w:rPr>
          <w:lang w:val="en-AU" w:eastAsia="en-AU"/>
        </w:rPr>
      </w:pPr>
      <w:r>
        <w:t>T</w:t>
      </w:r>
      <w:r w:rsidR="00712A35">
        <w:t xml:space="preserve">he </w:t>
      </w:r>
      <w:r w:rsidR="00712A35" w:rsidRPr="00A030AC">
        <w:t>Regulation</w:t>
      </w:r>
      <w:r w:rsidR="00712A35">
        <w:t xml:space="preserve"> repeals and replaces the 2004 Regulations with the </w:t>
      </w:r>
      <w:r w:rsidR="00CB44D0">
        <w:rPr>
          <w:i/>
        </w:rPr>
        <w:t>Social Security Regulation</w:t>
      </w:r>
      <w:r w:rsidR="00712A35" w:rsidRPr="00872F3D">
        <w:rPr>
          <w:i/>
        </w:rPr>
        <w:t xml:space="preserve"> 2012</w:t>
      </w:r>
      <w:r>
        <w:t xml:space="preserve"> but includes the existing provisions of the 2004 Regulations</w:t>
      </w:r>
      <w:r w:rsidR="0000386D">
        <w:t>.</w:t>
      </w:r>
      <w:r w:rsidR="0000386D" w:rsidRPr="0000386D">
        <w:rPr>
          <w:lang w:val="en-AU" w:eastAsia="en-AU"/>
        </w:rPr>
        <w:t xml:space="preserve"> </w:t>
      </w:r>
      <w:r w:rsidR="0000386D">
        <w:rPr>
          <w:lang w:val="en-AU" w:eastAsia="en-AU"/>
        </w:rPr>
        <w:t>D</w:t>
      </w:r>
      <w:r w:rsidR="0000386D" w:rsidRPr="00EF6D68">
        <w:rPr>
          <w:lang w:val="en-AU" w:eastAsia="en-AU"/>
        </w:rPr>
        <w:t xml:space="preserve">etails of the Regulation are set out in the </w:t>
      </w:r>
      <w:r w:rsidR="0000386D" w:rsidRPr="00EF6D68">
        <w:rPr>
          <w:u w:val="single"/>
          <w:lang w:val="en-AU" w:eastAsia="en-AU"/>
        </w:rPr>
        <w:t>Attachment.</w:t>
      </w:r>
    </w:p>
    <w:p w:rsidR="00F17BEA" w:rsidRDefault="00F17BEA" w:rsidP="00F17BEA">
      <w:pPr>
        <w:spacing w:after="240"/>
      </w:pPr>
      <w:r w:rsidRPr="00466142">
        <w:rPr>
          <w:lang w:val="en-AU" w:eastAsia="en-AU"/>
        </w:rPr>
        <w:lastRenderedPageBreak/>
        <w:t xml:space="preserve">The amendments are to commence </w:t>
      </w:r>
      <w:r>
        <w:rPr>
          <w:sz w:val="23"/>
          <w:szCs w:val="23"/>
        </w:rPr>
        <w:t>on the day after they are registered</w:t>
      </w:r>
      <w:r w:rsidRPr="00340B0C">
        <w:t>.</w:t>
      </w:r>
    </w:p>
    <w:p w:rsidR="00F17BEA" w:rsidRPr="00EF6D68" w:rsidRDefault="00F17BEA" w:rsidP="00F17BEA">
      <w:pPr>
        <w:spacing w:after="240"/>
        <w:ind w:right="91"/>
      </w:pPr>
      <w:r w:rsidRPr="00EF6D68">
        <w:t xml:space="preserve">The </w:t>
      </w:r>
      <w:r>
        <w:t xml:space="preserve">Act does not specify </w:t>
      </w:r>
      <w:r w:rsidRPr="00EF6D68">
        <w:t>any conditions that need to be satisfied before the power to make the Regulation may be exercised.</w:t>
      </w:r>
    </w:p>
    <w:p w:rsidR="00F17BEA" w:rsidRPr="00EF6D68" w:rsidRDefault="00F17BEA" w:rsidP="00F17BEA">
      <w:pPr>
        <w:autoSpaceDE w:val="0"/>
        <w:autoSpaceDN w:val="0"/>
        <w:adjustRightInd w:val="0"/>
        <w:spacing w:after="240"/>
        <w:ind w:right="-262"/>
        <w:rPr>
          <w:lang w:val="en-AU" w:eastAsia="en-AU"/>
        </w:rPr>
      </w:pPr>
      <w:r w:rsidRPr="00EF6D68">
        <w:rPr>
          <w:lang w:val="en-AU" w:eastAsia="en-AU"/>
        </w:rPr>
        <w:t xml:space="preserve">The Regulation </w:t>
      </w:r>
      <w:r>
        <w:rPr>
          <w:lang w:val="en-AU" w:eastAsia="en-AU"/>
        </w:rPr>
        <w:t>is</w:t>
      </w:r>
      <w:r w:rsidRPr="00EF6D68">
        <w:rPr>
          <w:lang w:val="en-AU" w:eastAsia="en-AU"/>
        </w:rPr>
        <w:t xml:space="preserve"> a legislative instrument for the purposes of the </w:t>
      </w:r>
      <w:r w:rsidRPr="00EF6D68">
        <w:rPr>
          <w:i/>
          <w:iCs/>
          <w:lang w:val="en-AU" w:eastAsia="en-AU"/>
        </w:rPr>
        <w:t>Legislative</w:t>
      </w:r>
      <w:r>
        <w:rPr>
          <w:i/>
          <w:iCs/>
          <w:lang w:val="en-AU" w:eastAsia="en-AU"/>
        </w:rPr>
        <w:t> </w:t>
      </w:r>
      <w:r w:rsidRPr="00EF6D68">
        <w:rPr>
          <w:i/>
          <w:iCs/>
          <w:lang w:val="en-AU" w:eastAsia="en-AU"/>
        </w:rPr>
        <w:t>Instruments</w:t>
      </w:r>
      <w:r>
        <w:rPr>
          <w:i/>
          <w:iCs/>
          <w:lang w:val="en-AU" w:eastAsia="en-AU"/>
        </w:rPr>
        <w:t> </w:t>
      </w:r>
      <w:r w:rsidRPr="00EF6D68">
        <w:rPr>
          <w:i/>
          <w:iCs/>
          <w:lang w:val="en-AU" w:eastAsia="en-AU"/>
        </w:rPr>
        <w:t>Act 2003</w:t>
      </w:r>
      <w:r w:rsidRPr="00EF6D68">
        <w:rPr>
          <w:lang w:val="en-AU" w:eastAsia="en-AU"/>
        </w:rPr>
        <w:t>.</w:t>
      </w:r>
    </w:p>
    <w:p w:rsidR="004B49E5" w:rsidRPr="00F17BEA" w:rsidRDefault="004B49E5" w:rsidP="00466142">
      <w:pPr>
        <w:spacing w:after="240"/>
        <w:rPr>
          <w:b/>
          <w:lang w:val="en-AU" w:eastAsia="en-AU"/>
        </w:rPr>
      </w:pPr>
      <w:r w:rsidRPr="00F17BEA">
        <w:rPr>
          <w:b/>
          <w:lang w:val="en-AU" w:eastAsia="en-AU"/>
        </w:rPr>
        <w:t>Consultation</w:t>
      </w:r>
    </w:p>
    <w:p w:rsidR="00B83E53" w:rsidRDefault="00B83E53" w:rsidP="00466142">
      <w:pPr>
        <w:spacing w:after="240"/>
        <w:rPr>
          <w:lang w:val="en-AU" w:eastAsia="en-AU"/>
        </w:rPr>
      </w:pPr>
      <w:r w:rsidRPr="00B83E53">
        <w:rPr>
          <w:lang w:val="en-AU" w:eastAsia="en-AU"/>
        </w:rPr>
        <w:t>The Department of Education, Employment and Workplace Relations and the Department of Industry, Innovation, Science, Research and Tertiary Education were consulted.</w:t>
      </w:r>
    </w:p>
    <w:p w:rsidR="00F17BEA" w:rsidRPr="00F17BEA" w:rsidRDefault="00F17BEA" w:rsidP="00466142">
      <w:pPr>
        <w:spacing w:after="240"/>
        <w:rPr>
          <w:b/>
          <w:lang w:val="en-AU" w:eastAsia="en-AU"/>
        </w:rPr>
      </w:pPr>
      <w:r>
        <w:rPr>
          <w:b/>
          <w:lang w:val="en-AU" w:eastAsia="en-AU"/>
        </w:rPr>
        <w:t>Regulatory Impact A</w:t>
      </w:r>
      <w:r w:rsidRPr="00F17BEA">
        <w:rPr>
          <w:b/>
          <w:lang w:val="en-AU" w:eastAsia="en-AU"/>
        </w:rPr>
        <w:t>nalysis</w:t>
      </w:r>
    </w:p>
    <w:p w:rsidR="00F17BEA" w:rsidRDefault="00F17BEA" w:rsidP="00466142">
      <w:pPr>
        <w:spacing w:after="240"/>
        <w:rPr>
          <w:lang w:val="en-AU" w:eastAsia="en-AU"/>
        </w:rPr>
      </w:pPr>
      <w:r>
        <w:rPr>
          <w:lang w:val="en-AU" w:eastAsia="en-AU"/>
        </w:rPr>
        <w:t>The Regulation is not regulatory in nature, will not impact on business activity and will have no, or minimal, compliance costs or competition impact.</w:t>
      </w:r>
    </w:p>
    <w:p w:rsidR="00DB7878" w:rsidRPr="00EF6D68" w:rsidRDefault="0063545F" w:rsidP="00DB7878">
      <w:pPr>
        <w:autoSpaceDE w:val="0"/>
        <w:autoSpaceDN w:val="0"/>
        <w:adjustRightInd w:val="0"/>
        <w:spacing w:after="240"/>
        <w:jc w:val="right"/>
      </w:pPr>
      <w:r w:rsidRPr="00EF6D68">
        <w:rPr>
          <w:b/>
          <w:lang w:val="en-AU" w:eastAsia="en-AU"/>
        </w:rPr>
        <w:br w:type="page"/>
      </w:r>
      <w:r w:rsidR="00DB7878" w:rsidRPr="00EF6D68">
        <w:rPr>
          <w:b/>
          <w:lang w:val="en-AU" w:eastAsia="en-AU"/>
        </w:rPr>
        <w:lastRenderedPageBreak/>
        <w:t>ATTACHMENT</w:t>
      </w:r>
    </w:p>
    <w:p w:rsidR="009437FE" w:rsidRPr="003E4BE8" w:rsidRDefault="009437FE" w:rsidP="00DB7878">
      <w:pPr>
        <w:spacing w:after="240"/>
        <w:ind w:right="91"/>
        <w:rPr>
          <w:b/>
          <w:bCs/>
          <w:i/>
          <w:u w:val="single"/>
          <w:lang w:val="en-AU" w:eastAsia="en-AU"/>
        </w:rPr>
      </w:pPr>
      <w:r w:rsidRPr="003E4BE8">
        <w:rPr>
          <w:b/>
          <w:bCs/>
          <w:u w:val="single"/>
          <w:lang w:val="en-AU" w:eastAsia="en-AU"/>
        </w:rPr>
        <w:t xml:space="preserve">Details of the </w:t>
      </w:r>
      <w:r w:rsidR="0000386D" w:rsidRPr="0000386D">
        <w:rPr>
          <w:b/>
          <w:bCs/>
          <w:i/>
          <w:u w:val="single"/>
          <w:lang w:val="en-AU" w:eastAsia="en-AU"/>
        </w:rPr>
        <w:t>Social Security Regulation 2012</w:t>
      </w:r>
    </w:p>
    <w:p w:rsidR="00DB7878" w:rsidRPr="00EF6D68" w:rsidRDefault="004D3162" w:rsidP="00DB7878">
      <w:pPr>
        <w:autoSpaceDE w:val="0"/>
        <w:autoSpaceDN w:val="0"/>
        <w:adjustRightInd w:val="0"/>
        <w:spacing w:after="240"/>
        <w:rPr>
          <w:u w:val="single"/>
          <w:lang w:val="en-AU" w:eastAsia="en-AU"/>
        </w:rPr>
      </w:pPr>
      <w:r>
        <w:rPr>
          <w:u w:val="single"/>
          <w:lang w:val="en-AU" w:eastAsia="en-AU"/>
        </w:rPr>
        <w:t>Section</w:t>
      </w:r>
      <w:r w:rsidR="00DB7878" w:rsidRPr="00EF6D68">
        <w:rPr>
          <w:u w:val="single"/>
          <w:lang w:val="en-AU" w:eastAsia="en-AU"/>
        </w:rPr>
        <w:t xml:space="preserve"> 1 – Name of </w:t>
      </w:r>
      <w:r w:rsidR="001249F8">
        <w:rPr>
          <w:u w:val="single"/>
          <w:lang w:val="en-AU" w:eastAsia="en-AU"/>
        </w:rPr>
        <w:t>r</w:t>
      </w:r>
      <w:r w:rsidR="00DB7878" w:rsidRPr="00EF6D68">
        <w:rPr>
          <w:u w:val="single"/>
          <w:lang w:val="en-AU" w:eastAsia="en-AU"/>
        </w:rPr>
        <w:t>egulation</w:t>
      </w:r>
    </w:p>
    <w:p w:rsidR="00DB7878" w:rsidRPr="004A10D7" w:rsidRDefault="00DB7878" w:rsidP="00DB7878">
      <w:pPr>
        <w:autoSpaceDE w:val="0"/>
        <w:autoSpaceDN w:val="0"/>
        <w:adjustRightInd w:val="0"/>
        <w:spacing w:after="240"/>
        <w:rPr>
          <w:lang w:val="en-AU" w:eastAsia="en-AU"/>
        </w:rPr>
      </w:pPr>
      <w:r w:rsidRPr="00EF6D68">
        <w:t xml:space="preserve">This </w:t>
      </w:r>
      <w:r w:rsidR="00654644">
        <w:t>section s</w:t>
      </w:r>
      <w:r w:rsidR="001249F8">
        <w:t xml:space="preserve">tates </w:t>
      </w:r>
      <w:r w:rsidRPr="00EF6D68">
        <w:t xml:space="preserve">the name of the </w:t>
      </w:r>
      <w:r w:rsidR="001249F8">
        <w:t>r</w:t>
      </w:r>
      <w:r w:rsidRPr="00EF6D68">
        <w:t>egulation</w:t>
      </w:r>
      <w:r w:rsidR="00B42A60">
        <w:t xml:space="preserve"> a</w:t>
      </w:r>
      <w:r w:rsidRPr="00EF6D68">
        <w:t xml:space="preserve">s the </w:t>
      </w:r>
      <w:r w:rsidR="001249F8" w:rsidRPr="001249F8">
        <w:rPr>
          <w:i/>
        </w:rPr>
        <w:t>Social Security Regulation 2012</w:t>
      </w:r>
      <w:r w:rsidR="002073CC">
        <w:t>.</w:t>
      </w:r>
    </w:p>
    <w:p w:rsidR="00DB7878" w:rsidRPr="00EF6D68" w:rsidRDefault="004D3162" w:rsidP="00DB7878">
      <w:pPr>
        <w:autoSpaceDE w:val="0"/>
        <w:autoSpaceDN w:val="0"/>
        <w:adjustRightInd w:val="0"/>
        <w:spacing w:after="240"/>
        <w:rPr>
          <w:u w:val="single"/>
          <w:lang w:val="en-AU" w:eastAsia="en-AU"/>
        </w:rPr>
      </w:pPr>
      <w:r>
        <w:rPr>
          <w:u w:val="single"/>
          <w:lang w:val="en-AU" w:eastAsia="en-AU"/>
        </w:rPr>
        <w:t>Section</w:t>
      </w:r>
      <w:r w:rsidR="00DB7878" w:rsidRPr="00EF6D68">
        <w:rPr>
          <w:u w:val="single"/>
          <w:lang w:val="en-AU" w:eastAsia="en-AU"/>
        </w:rPr>
        <w:t xml:space="preserve"> 2 – Commencement</w:t>
      </w:r>
    </w:p>
    <w:p w:rsidR="004A10D7" w:rsidRDefault="00654644" w:rsidP="00DB7878">
      <w:pPr>
        <w:autoSpaceDE w:val="0"/>
        <w:autoSpaceDN w:val="0"/>
        <w:adjustRightInd w:val="0"/>
        <w:spacing w:after="240"/>
        <w:rPr>
          <w:lang w:val="en-AU" w:eastAsia="en-AU"/>
        </w:rPr>
      </w:pPr>
      <w:r w:rsidRPr="00654644">
        <w:rPr>
          <w:lang w:val="en-AU" w:eastAsia="en-AU"/>
        </w:rPr>
        <w:t>This section provide</w:t>
      </w:r>
      <w:r w:rsidR="001C7FDD">
        <w:rPr>
          <w:lang w:val="en-AU" w:eastAsia="en-AU"/>
        </w:rPr>
        <w:t>s</w:t>
      </w:r>
      <w:r w:rsidRPr="00654644">
        <w:rPr>
          <w:lang w:val="en-AU" w:eastAsia="en-AU"/>
        </w:rPr>
        <w:t xml:space="preserve"> for</w:t>
      </w:r>
      <w:r w:rsidR="00A439A0">
        <w:rPr>
          <w:lang w:val="en-AU" w:eastAsia="en-AU"/>
        </w:rPr>
        <w:t xml:space="preserve"> the regulation t</w:t>
      </w:r>
      <w:r w:rsidR="00337172">
        <w:rPr>
          <w:lang w:val="en-AU" w:eastAsia="en-AU"/>
        </w:rPr>
        <w:t>o</w:t>
      </w:r>
      <w:r w:rsidR="004A10D7">
        <w:rPr>
          <w:lang w:val="en-AU" w:eastAsia="en-AU"/>
        </w:rPr>
        <w:t xml:space="preserve"> commence</w:t>
      </w:r>
      <w:r w:rsidR="002073CC">
        <w:rPr>
          <w:lang w:val="en-AU" w:eastAsia="en-AU"/>
        </w:rPr>
        <w:t xml:space="preserve"> on</w:t>
      </w:r>
      <w:r w:rsidR="004A10D7">
        <w:rPr>
          <w:lang w:val="en-AU" w:eastAsia="en-AU"/>
        </w:rPr>
        <w:t xml:space="preserve"> </w:t>
      </w:r>
      <w:r w:rsidR="00577E12" w:rsidRPr="00577E12">
        <w:rPr>
          <w:lang w:val="en-AU" w:eastAsia="en-AU"/>
        </w:rPr>
        <w:t>the day</w:t>
      </w:r>
      <w:r w:rsidR="00A439A0">
        <w:rPr>
          <w:lang w:val="en-AU" w:eastAsia="en-AU"/>
        </w:rPr>
        <w:t xml:space="preserve"> after it is registered</w:t>
      </w:r>
      <w:r w:rsidR="00577E12" w:rsidRPr="00577E12">
        <w:rPr>
          <w:lang w:val="en-AU" w:eastAsia="en-AU"/>
        </w:rPr>
        <w:t>.</w:t>
      </w:r>
    </w:p>
    <w:p w:rsidR="00DB7878" w:rsidRPr="00EF6D68" w:rsidRDefault="00E75FA7" w:rsidP="00DB7878">
      <w:pPr>
        <w:autoSpaceDE w:val="0"/>
        <w:autoSpaceDN w:val="0"/>
        <w:adjustRightInd w:val="0"/>
        <w:spacing w:after="240"/>
        <w:rPr>
          <w:u w:val="single"/>
          <w:lang w:val="en-AU" w:eastAsia="en-AU"/>
        </w:rPr>
      </w:pPr>
      <w:r>
        <w:rPr>
          <w:u w:val="single"/>
          <w:lang w:val="en-AU" w:eastAsia="en-AU"/>
        </w:rPr>
        <w:t>Section</w:t>
      </w:r>
      <w:r w:rsidR="00DB7878" w:rsidRPr="00EF6D68">
        <w:rPr>
          <w:u w:val="single"/>
          <w:lang w:val="en-AU" w:eastAsia="en-AU"/>
        </w:rPr>
        <w:t xml:space="preserve"> 3</w:t>
      </w:r>
      <w:r w:rsidR="00A439A0">
        <w:rPr>
          <w:u w:val="single"/>
          <w:lang w:val="en-AU" w:eastAsia="en-AU"/>
        </w:rPr>
        <w:t>A</w:t>
      </w:r>
      <w:r w:rsidR="00DB7878" w:rsidRPr="00EF6D68">
        <w:rPr>
          <w:u w:val="single"/>
          <w:lang w:val="en-AU" w:eastAsia="en-AU"/>
        </w:rPr>
        <w:t xml:space="preserve"> – </w:t>
      </w:r>
      <w:r w:rsidR="00A439A0">
        <w:rPr>
          <w:u w:val="single"/>
          <w:lang w:val="en-AU" w:eastAsia="en-AU"/>
        </w:rPr>
        <w:t xml:space="preserve">Repeal of </w:t>
      </w:r>
      <w:r w:rsidR="00517E85">
        <w:rPr>
          <w:u w:val="single"/>
          <w:lang w:val="en-AU" w:eastAsia="en-AU"/>
        </w:rPr>
        <w:t xml:space="preserve">the </w:t>
      </w:r>
      <w:r w:rsidR="00FD00FF">
        <w:rPr>
          <w:i/>
          <w:u w:val="single"/>
          <w:lang w:val="en-AU" w:eastAsia="en-AU"/>
        </w:rPr>
        <w:t xml:space="preserve">Social Security </w:t>
      </w:r>
      <w:r w:rsidR="00ED23B2">
        <w:rPr>
          <w:i/>
          <w:u w:val="single"/>
          <w:lang w:val="en-AU" w:eastAsia="en-AU"/>
        </w:rPr>
        <w:t>Regulations</w:t>
      </w:r>
      <w:r w:rsidR="00FD00FF">
        <w:rPr>
          <w:i/>
          <w:u w:val="single"/>
          <w:lang w:val="en-AU" w:eastAsia="en-AU"/>
        </w:rPr>
        <w:t xml:space="preserve"> 2004</w:t>
      </w:r>
    </w:p>
    <w:p w:rsidR="00DB7878" w:rsidRPr="00D773FB" w:rsidRDefault="00DB7878" w:rsidP="00DB7878">
      <w:pPr>
        <w:autoSpaceDE w:val="0"/>
        <w:autoSpaceDN w:val="0"/>
        <w:adjustRightInd w:val="0"/>
        <w:spacing w:after="240"/>
        <w:rPr>
          <w:lang w:val="en-AU" w:eastAsia="en-AU"/>
        </w:rPr>
      </w:pPr>
      <w:r w:rsidRPr="00EF6D68">
        <w:t xml:space="preserve">This </w:t>
      </w:r>
      <w:r w:rsidR="00E75FA7">
        <w:t>section</w:t>
      </w:r>
      <w:r w:rsidRPr="00EF6D68">
        <w:t xml:space="preserve"> provide</w:t>
      </w:r>
      <w:r w:rsidR="001C7FDD">
        <w:t>s</w:t>
      </w:r>
      <w:r w:rsidRPr="00EF6D68">
        <w:t xml:space="preserve"> </w:t>
      </w:r>
      <w:r w:rsidR="009437FE" w:rsidRPr="00EF6D68">
        <w:t xml:space="preserve">that </w:t>
      </w:r>
      <w:r w:rsidR="00D50D8C">
        <w:t xml:space="preserve">the </w:t>
      </w:r>
      <w:r w:rsidR="00D50D8C" w:rsidRPr="00D4482F">
        <w:rPr>
          <w:i/>
        </w:rPr>
        <w:t>Social Security Regulations 2004</w:t>
      </w:r>
      <w:r w:rsidR="00D50D8C">
        <w:t xml:space="preserve"> are repealed. This section expires at the end of the day it commences as if it had been repealed by another legislative instrument</w:t>
      </w:r>
      <w:r w:rsidR="001249F8">
        <w:t>.</w:t>
      </w:r>
    </w:p>
    <w:p w:rsidR="00F4549F" w:rsidRDefault="00D50D8C" w:rsidP="00D50D8C">
      <w:pPr>
        <w:spacing w:after="240"/>
        <w:rPr>
          <w:u w:val="single"/>
          <w:lang w:val="en-AU" w:eastAsia="en-AU"/>
        </w:rPr>
      </w:pPr>
      <w:r>
        <w:rPr>
          <w:u w:val="single"/>
          <w:lang w:val="en-AU" w:eastAsia="en-AU"/>
        </w:rPr>
        <w:t>Section</w:t>
      </w:r>
      <w:r w:rsidRPr="00EF6D68">
        <w:rPr>
          <w:u w:val="single"/>
          <w:lang w:val="en-AU" w:eastAsia="en-AU"/>
        </w:rPr>
        <w:t xml:space="preserve"> 3 – </w:t>
      </w:r>
      <w:r w:rsidR="00F4549F">
        <w:rPr>
          <w:u w:val="single"/>
          <w:lang w:val="en-AU" w:eastAsia="en-AU"/>
        </w:rPr>
        <w:t>Definitions</w:t>
      </w:r>
    </w:p>
    <w:p w:rsidR="00F4549F" w:rsidRPr="00F4549F" w:rsidRDefault="00F4549F" w:rsidP="00D50D8C">
      <w:pPr>
        <w:spacing w:after="240"/>
        <w:rPr>
          <w:lang w:val="en-AU" w:eastAsia="en-AU"/>
        </w:rPr>
      </w:pPr>
      <w:r w:rsidRPr="00F4549F">
        <w:rPr>
          <w:lang w:val="en-AU" w:eastAsia="en-AU"/>
        </w:rPr>
        <w:t xml:space="preserve">This section provides definitions that are used in this regulation. These are the </w:t>
      </w:r>
      <w:r w:rsidRPr="00E80846">
        <w:rPr>
          <w:b/>
          <w:i/>
          <w:lang w:val="en-AU" w:eastAsia="en-AU"/>
        </w:rPr>
        <w:t>Act</w:t>
      </w:r>
      <w:r w:rsidRPr="00F4549F">
        <w:rPr>
          <w:lang w:val="en-AU" w:eastAsia="en-AU"/>
        </w:rPr>
        <w:t xml:space="preserve"> which means the </w:t>
      </w:r>
      <w:r w:rsidRPr="00E80846">
        <w:rPr>
          <w:i/>
          <w:lang w:val="en-AU" w:eastAsia="en-AU"/>
        </w:rPr>
        <w:t>Social Security Act 1991</w:t>
      </w:r>
      <w:r w:rsidRPr="00F4549F">
        <w:rPr>
          <w:lang w:val="en-AU" w:eastAsia="en-AU"/>
        </w:rPr>
        <w:t xml:space="preserve"> and </w:t>
      </w:r>
      <w:r w:rsidRPr="00E80846">
        <w:rPr>
          <w:b/>
          <w:i/>
          <w:lang w:val="en-AU" w:eastAsia="en-AU"/>
        </w:rPr>
        <w:t>family member</w:t>
      </w:r>
      <w:r w:rsidRPr="00F4549F">
        <w:rPr>
          <w:lang w:val="en-AU" w:eastAsia="en-AU"/>
        </w:rPr>
        <w:t xml:space="preserve"> which has the same meaning as in subsection</w:t>
      </w:r>
      <w:r w:rsidR="00465202">
        <w:rPr>
          <w:lang w:val="en-AU" w:eastAsia="en-AU"/>
        </w:rPr>
        <w:t> </w:t>
      </w:r>
      <w:r w:rsidRPr="00F4549F">
        <w:rPr>
          <w:lang w:val="en-AU" w:eastAsia="en-AU"/>
        </w:rPr>
        <w:t>23(14) of the Act.</w:t>
      </w:r>
    </w:p>
    <w:p w:rsidR="00F4549F" w:rsidRDefault="00F4549F" w:rsidP="00D50D8C">
      <w:pPr>
        <w:spacing w:after="240"/>
        <w:rPr>
          <w:u w:val="single"/>
          <w:lang w:val="en-AU" w:eastAsia="en-AU"/>
        </w:rPr>
      </w:pPr>
      <w:r>
        <w:rPr>
          <w:u w:val="single"/>
          <w:lang w:val="en-AU" w:eastAsia="en-AU"/>
        </w:rPr>
        <w:t>Section</w:t>
      </w:r>
      <w:r w:rsidR="001F1F41">
        <w:rPr>
          <w:u w:val="single"/>
          <w:lang w:val="en-AU" w:eastAsia="en-AU"/>
        </w:rPr>
        <w:t>s</w:t>
      </w:r>
      <w:r>
        <w:rPr>
          <w:u w:val="single"/>
          <w:lang w:val="en-AU" w:eastAsia="en-AU"/>
        </w:rPr>
        <w:t xml:space="preserve"> 4</w:t>
      </w:r>
      <w:r w:rsidR="001F1F41">
        <w:rPr>
          <w:u w:val="single"/>
          <w:lang w:val="en-AU" w:eastAsia="en-AU"/>
        </w:rPr>
        <w:t xml:space="preserve"> and 5</w:t>
      </w:r>
    </w:p>
    <w:p w:rsidR="00D4482F" w:rsidRDefault="00D4482F" w:rsidP="00D50D8C">
      <w:pPr>
        <w:spacing w:after="240"/>
      </w:pPr>
      <w:r>
        <w:t>Th</w:t>
      </w:r>
      <w:r w:rsidR="001F1F41">
        <w:t xml:space="preserve">ese </w:t>
      </w:r>
      <w:r>
        <w:t>section</w:t>
      </w:r>
      <w:r w:rsidR="001F1F41">
        <w:t>s</w:t>
      </w:r>
      <w:r>
        <w:t xml:space="preserve"> specif</w:t>
      </w:r>
      <w:r w:rsidR="001F1F41">
        <w:t>y</w:t>
      </w:r>
      <w:r>
        <w:t xml:space="preserve"> what is a</w:t>
      </w:r>
      <w:r w:rsidR="006F7AE4">
        <w:t>n</w:t>
      </w:r>
      <w:r>
        <w:t xml:space="preserve"> humanitarian purpose for the purposes of paragraph 1212B(c) of the Act.</w:t>
      </w:r>
    </w:p>
    <w:p w:rsidR="00CF0BAC" w:rsidRDefault="00D4482F" w:rsidP="00D50D8C">
      <w:pPr>
        <w:spacing w:after="240"/>
      </w:pPr>
      <w:r>
        <w:t xml:space="preserve">Consistent with the </w:t>
      </w:r>
      <w:r w:rsidRPr="00D4482F">
        <w:rPr>
          <w:i/>
        </w:rPr>
        <w:t>Social Security Regulations 2004</w:t>
      </w:r>
      <w:r>
        <w:t>, p</w:t>
      </w:r>
      <w:r w:rsidR="00CF0BAC">
        <w:t>aragraph</w:t>
      </w:r>
      <w:r>
        <w:t xml:space="preserve"> 4(a) specifies </w:t>
      </w:r>
      <w:r w:rsidRPr="00D4482F">
        <w:t xml:space="preserve">attendance, as a formally selected member of the Australian </w:t>
      </w:r>
      <w:proofErr w:type="spellStart"/>
      <w:r w:rsidRPr="00D4482F">
        <w:t>Paralympic</w:t>
      </w:r>
      <w:proofErr w:type="spellEnd"/>
      <w:r w:rsidRPr="00D4482F">
        <w:t xml:space="preserve"> Team, for participation as a competitor, at the international athletic competition known as the </w:t>
      </w:r>
      <w:proofErr w:type="spellStart"/>
      <w:r w:rsidRPr="00D4482F">
        <w:t>Paralympic</w:t>
      </w:r>
      <w:proofErr w:type="spellEnd"/>
      <w:r w:rsidRPr="00D4482F">
        <w:t xml:space="preserve"> Games</w:t>
      </w:r>
      <w:r>
        <w:t>, as a humanitarian purpose</w:t>
      </w:r>
      <w:r w:rsidR="00465202">
        <w:t>.</w:t>
      </w:r>
    </w:p>
    <w:p w:rsidR="00D4482F" w:rsidRDefault="00D4482F" w:rsidP="00BA304B">
      <w:pPr>
        <w:pStyle w:val="Default"/>
        <w:rPr>
          <w:sz w:val="23"/>
          <w:szCs w:val="23"/>
        </w:rPr>
      </w:pPr>
      <w:r>
        <w:t xml:space="preserve">Paragraph 4(b) provides </w:t>
      </w:r>
      <w:r w:rsidR="00BA304B">
        <w:rPr>
          <w:sz w:val="23"/>
          <w:szCs w:val="23"/>
        </w:rPr>
        <w:t>attendance, at a memorial service that has been approved by the Australian Government to commemorate an event involving the death or serious injury of an Australian resident, as one of the following persons:</w:t>
      </w:r>
    </w:p>
    <w:p w:rsidR="00BA304B" w:rsidRPr="00BA304B" w:rsidRDefault="00BA304B" w:rsidP="00BA304B">
      <w:pPr>
        <w:pStyle w:val="Default"/>
        <w:rPr>
          <w:sz w:val="23"/>
          <w:szCs w:val="23"/>
        </w:rPr>
      </w:pPr>
    </w:p>
    <w:p w:rsidR="00BA304B" w:rsidRDefault="00BA304B" w:rsidP="00D92943">
      <w:pPr>
        <w:numPr>
          <w:ilvl w:val="0"/>
          <w:numId w:val="21"/>
        </w:numPr>
        <w:spacing w:after="240"/>
      </w:pPr>
      <w:r>
        <w:rPr>
          <w:sz w:val="23"/>
          <w:szCs w:val="23"/>
        </w:rPr>
        <w:t xml:space="preserve">an Australian resident who was seriously injured in the event </w:t>
      </w:r>
      <w:r>
        <w:t xml:space="preserve"> (paragraph 4(b)(</w:t>
      </w:r>
      <w:proofErr w:type="spellStart"/>
      <w:r>
        <w:t>i</w:t>
      </w:r>
      <w:proofErr w:type="spellEnd"/>
      <w:r>
        <w:t>));</w:t>
      </w:r>
    </w:p>
    <w:p w:rsidR="00D92943" w:rsidRDefault="001F1F41" w:rsidP="001F1F41">
      <w:pPr>
        <w:numPr>
          <w:ilvl w:val="0"/>
          <w:numId w:val="21"/>
        </w:numPr>
        <w:spacing w:after="240"/>
      </w:pPr>
      <w:r w:rsidRPr="001F1F41">
        <w:t xml:space="preserve">a family member of an Australian resident who died or was seriously injured in the event </w:t>
      </w:r>
      <w:r w:rsidR="00D92943">
        <w:t>(paragraph 4(b)(ii)).</w:t>
      </w:r>
    </w:p>
    <w:p w:rsidR="00D4482F" w:rsidRDefault="00D92943" w:rsidP="00D92943">
      <w:pPr>
        <w:spacing w:after="240"/>
      </w:pPr>
      <w:r>
        <w:t>Paragraph 4(b) provides examples of an event include a war, an act of terrorism and a natural disaster.</w:t>
      </w:r>
    </w:p>
    <w:p w:rsidR="000C7325" w:rsidRDefault="001F1F41" w:rsidP="000C7325">
      <w:pPr>
        <w:pStyle w:val="Default"/>
      </w:pPr>
      <w:r>
        <w:rPr>
          <w:sz w:val="23"/>
          <w:szCs w:val="23"/>
        </w:rPr>
        <w:t>Subsection 5(1) provides a purpose is the attendance at the Bali bombing memorial event in Bali on 12 October 2012 by a person who is eligible to receive an ex-gratia payment for eligible Australians attending that event. Subsection 5(2) provides section 5 expires on 31 October 2012 as if it had been repealed by another legislative instrument.</w:t>
      </w:r>
      <w:r w:rsidR="00841A64">
        <w:br w:type="page"/>
      </w:r>
    </w:p>
    <w:p w:rsidR="00841A64" w:rsidRPr="001F1F41" w:rsidRDefault="00841A64" w:rsidP="009358F5">
      <w:pPr>
        <w:pStyle w:val="Default"/>
        <w:jc w:val="center"/>
        <w:rPr>
          <w:lang w:val="en-US" w:eastAsia="en-US"/>
        </w:rPr>
      </w:pPr>
      <w:r w:rsidRPr="00E4135E">
        <w:rPr>
          <w:b/>
          <w:sz w:val="28"/>
          <w:szCs w:val="28"/>
        </w:rPr>
        <w:t>Statement of Compatibility with Human Rights</w:t>
      </w:r>
    </w:p>
    <w:p w:rsidR="00841A64" w:rsidRPr="00E4135E" w:rsidRDefault="00841A64" w:rsidP="007B3034">
      <w:pPr>
        <w:spacing w:after="240"/>
        <w:jc w:val="center"/>
      </w:pPr>
      <w:r w:rsidRPr="00E4135E">
        <w:rPr>
          <w:i/>
        </w:rPr>
        <w:t>Prepared in accordance with Part 3 of the Human Rights (Parliamentary Scrutiny) Act 2011</w:t>
      </w:r>
    </w:p>
    <w:p w:rsidR="00841A64" w:rsidRPr="007357B7" w:rsidRDefault="00ED23B2" w:rsidP="007B3034">
      <w:pPr>
        <w:spacing w:after="240"/>
        <w:jc w:val="center"/>
        <w:rPr>
          <w:b/>
        </w:rPr>
      </w:pPr>
      <w:r>
        <w:rPr>
          <w:b/>
          <w:i/>
        </w:rPr>
        <w:t>Social Security Regulation 20</w:t>
      </w:r>
      <w:r w:rsidR="002073CC">
        <w:rPr>
          <w:b/>
          <w:i/>
        </w:rPr>
        <w:t>12</w:t>
      </w:r>
    </w:p>
    <w:p w:rsidR="00841A64" w:rsidRPr="00E4135E" w:rsidRDefault="00841A64" w:rsidP="007B3034">
      <w:pPr>
        <w:spacing w:after="240"/>
      </w:pPr>
      <w:r w:rsidRPr="00E4135E">
        <w:t xml:space="preserve">This Legislative Instrument is compatible with the human rights and freedoms </w:t>
      </w:r>
      <w:proofErr w:type="spellStart"/>
      <w:r w:rsidRPr="00E4135E">
        <w:t>recognised</w:t>
      </w:r>
      <w:proofErr w:type="spellEnd"/>
      <w:r w:rsidRPr="00E4135E">
        <w:t xml:space="preserve"> or declared in the international instruments listed in section 3 of the </w:t>
      </w:r>
      <w:r w:rsidRPr="00E4135E">
        <w:rPr>
          <w:i/>
        </w:rPr>
        <w:t>Human</w:t>
      </w:r>
      <w:r w:rsidR="00CF5E62">
        <w:rPr>
          <w:i/>
        </w:rPr>
        <w:t xml:space="preserve"> </w:t>
      </w:r>
      <w:r w:rsidRPr="00E4135E">
        <w:rPr>
          <w:i/>
        </w:rPr>
        <w:t>Rights</w:t>
      </w:r>
      <w:r w:rsidR="00CF5E62">
        <w:rPr>
          <w:i/>
        </w:rPr>
        <w:t xml:space="preserve"> </w:t>
      </w:r>
      <w:r w:rsidRPr="00E4135E">
        <w:rPr>
          <w:i/>
        </w:rPr>
        <w:t>(Parliamentary</w:t>
      </w:r>
      <w:r w:rsidR="00CF5E62">
        <w:rPr>
          <w:i/>
        </w:rPr>
        <w:t> </w:t>
      </w:r>
      <w:r w:rsidRPr="00E4135E">
        <w:rPr>
          <w:i/>
        </w:rPr>
        <w:t>Scrutiny) Act 2011</w:t>
      </w:r>
      <w:r w:rsidRPr="00E4135E">
        <w:t>.</w:t>
      </w:r>
    </w:p>
    <w:p w:rsidR="00841A64" w:rsidRPr="00E4135E" w:rsidRDefault="00841A64" w:rsidP="007B3034">
      <w:pPr>
        <w:spacing w:after="240"/>
        <w:jc w:val="both"/>
        <w:rPr>
          <w:b/>
        </w:rPr>
      </w:pPr>
      <w:r w:rsidRPr="00E4135E">
        <w:rPr>
          <w:b/>
        </w:rPr>
        <w:t>Overview of the Legislative Instrument</w:t>
      </w:r>
    </w:p>
    <w:p w:rsidR="00DF7B98" w:rsidRDefault="00DF7B98" w:rsidP="007B3034">
      <w:pPr>
        <w:spacing w:after="240"/>
      </w:pPr>
      <w:r w:rsidRPr="00DF7B98">
        <w:t>This Regulation introduces attendance by a person specified in the Regulation at memorial and similar service</w:t>
      </w:r>
      <w:r>
        <w:t>s</w:t>
      </w:r>
      <w:r w:rsidRPr="00DF7B98">
        <w:t xml:space="preserve"> held for victims of events in which Australian residents, have been killed or severely injured overseas, as a “humanitarian purpose” under section 1212B of the </w:t>
      </w:r>
      <w:r w:rsidRPr="00DF7B98">
        <w:rPr>
          <w:i/>
        </w:rPr>
        <w:t>Social Security Act 1991</w:t>
      </w:r>
      <w:r w:rsidRPr="00DF7B98">
        <w:t xml:space="preserve"> (the Act).</w:t>
      </w:r>
    </w:p>
    <w:p w:rsidR="00841A64" w:rsidRPr="00E4135E" w:rsidRDefault="00841A64" w:rsidP="007B3034">
      <w:pPr>
        <w:spacing w:after="240"/>
        <w:rPr>
          <w:b/>
        </w:rPr>
      </w:pPr>
      <w:r w:rsidRPr="00E4135E">
        <w:rPr>
          <w:b/>
        </w:rPr>
        <w:t>Human rights implications</w:t>
      </w:r>
    </w:p>
    <w:p w:rsidR="00DF7B98" w:rsidRDefault="00DF7B98" w:rsidP="002073CC">
      <w:pPr>
        <w:spacing w:after="240"/>
      </w:pPr>
      <w:r w:rsidRPr="00DF7B98">
        <w:t xml:space="preserve">This </w:t>
      </w:r>
      <w:r w:rsidRPr="00D664E6">
        <w:t>Legislative Instrument</w:t>
      </w:r>
      <w:r w:rsidRPr="00DF7B98">
        <w:t xml:space="preserve"> has considered the human rights implications particularly with reference to the right to social security as contained within Article 9 of the International Covenant on Economic, Social and Cultural Rights.  It was concluded that the </w:t>
      </w:r>
      <w:r w:rsidRPr="00D664E6">
        <w:t>Legislative Instrument</w:t>
      </w:r>
      <w:r w:rsidRPr="00DF7B98">
        <w:t xml:space="preserve"> does not place limitations on human rights and will have no impact on an individ</w:t>
      </w:r>
      <w:r w:rsidR="003C7D72">
        <w:t>ual’s right to social security.</w:t>
      </w:r>
    </w:p>
    <w:p w:rsidR="002073CC" w:rsidRPr="00E4135E" w:rsidRDefault="002073CC" w:rsidP="002073CC">
      <w:pPr>
        <w:spacing w:after="240"/>
        <w:rPr>
          <w:b/>
        </w:rPr>
      </w:pPr>
      <w:r>
        <w:rPr>
          <w:b/>
        </w:rPr>
        <w:t>Conclusion</w:t>
      </w:r>
    </w:p>
    <w:p w:rsidR="002073CC" w:rsidRDefault="00DF7B98" w:rsidP="00DF7B98">
      <w:pPr>
        <w:spacing w:before="120" w:after="120"/>
      </w:pPr>
      <w:r>
        <w:t xml:space="preserve">The </w:t>
      </w:r>
      <w:r w:rsidRPr="00D664E6">
        <w:t xml:space="preserve">Legislative Instrument is compatible with human rights because </w:t>
      </w:r>
      <w:r>
        <w:t>it does not limit or preclude people from gaining or maintaining access to social security.</w:t>
      </w:r>
    </w:p>
    <w:p w:rsidR="00F30692" w:rsidRDefault="00F30692" w:rsidP="00DF7B98">
      <w:pPr>
        <w:spacing w:before="120" w:after="120"/>
      </w:pPr>
    </w:p>
    <w:p w:rsidR="00F30692" w:rsidRDefault="00F30692" w:rsidP="00DF7B98">
      <w:pPr>
        <w:spacing w:before="120" w:after="120"/>
      </w:pPr>
    </w:p>
    <w:p w:rsidR="00F30692" w:rsidRPr="00F30692" w:rsidRDefault="00F30692" w:rsidP="00F30692">
      <w:pPr>
        <w:spacing w:before="120" w:after="120"/>
        <w:jc w:val="center"/>
        <w:rPr>
          <w:b/>
        </w:rPr>
      </w:pPr>
      <w:r w:rsidRPr="00F30692">
        <w:rPr>
          <w:b/>
        </w:rPr>
        <w:t>Minister for Families, Community Services and Indigenous Affairs and</w:t>
      </w:r>
    </w:p>
    <w:p w:rsidR="00F30692" w:rsidRPr="00F30692" w:rsidRDefault="00F30692" w:rsidP="00F30692">
      <w:pPr>
        <w:spacing w:before="120" w:after="120"/>
        <w:jc w:val="center"/>
        <w:rPr>
          <w:b/>
        </w:rPr>
      </w:pPr>
      <w:r w:rsidRPr="00F30692">
        <w:rPr>
          <w:b/>
        </w:rPr>
        <w:t>Minister for Disability Reform</w:t>
      </w:r>
    </w:p>
    <w:sectPr w:rsidR="00F30692" w:rsidRPr="00F30692" w:rsidSect="00E1288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AB7" w:rsidRDefault="00BA2AB7">
      <w:r>
        <w:separator/>
      </w:r>
    </w:p>
  </w:endnote>
  <w:endnote w:type="continuationSeparator" w:id="0">
    <w:p w:rsidR="00BA2AB7" w:rsidRDefault="00BA2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B7" w:rsidRDefault="001932DA" w:rsidP="0002558C">
    <w:pPr>
      <w:pStyle w:val="Footer"/>
      <w:framePr w:wrap="around" w:vAnchor="text" w:hAnchor="margin" w:xAlign="right" w:y="1"/>
      <w:rPr>
        <w:rStyle w:val="PageNumber"/>
      </w:rPr>
    </w:pPr>
    <w:r>
      <w:rPr>
        <w:rStyle w:val="PageNumber"/>
      </w:rPr>
      <w:fldChar w:fldCharType="begin"/>
    </w:r>
    <w:r w:rsidR="00BA2AB7">
      <w:rPr>
        <w:rStyle w:val="PageNumber"/>
      </w:rPr>
      <w:instrText xml:space="preserve">PAGE  </w:instrText>
    </w:r>
    <w:r>
      <w:rPr>
        <w:rStyle w:val="PageNumber"/>
      </w:rPr>
      <w:fldChar w:fldCharType="end"/>
    </w:r>
  </w:p>
  <w:p w:rsidR="00BA2AB7" w:rsidRDefault="00BA2AB7" w:rsidP="00DB78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B7" w:rsidRDefault="001932DA" w:rsidP="0002558C">
    <w:pPr>
      <w:pStyle w:val="Footer"/>
      <w:framePr w:wrap="around" w:vAnchor="text" w:hAnchor="margin" w:xAlign="right" w:y="1"/>
      <w:rPr>
        <w:rStyle w:val="PageNumber"/>
      </w:rPr>
    </w:pPr>
    <w:r>
      <w:rPr>
        <w:rStyle w:val="PageNumber"/>
      </w:rPr>
      <w:fldChar w:fldCharType="begin"/>
    </w:r>
    <w:r w:rsidR="00BA2AB7">
      <w:rPr>
        <w:rStyle w:val="PageNumber"/>
      </w:rPr>
      <w:instrText xml:space="preserve">PAGE  </w:instrText>
    </w:r>
    <w:r>
      <w:rPr>
        <w:rStyle w:val="PageNumber"/>
      </w:rPr>
      <w:fldChar w:fldCharType="separate"/>
    </w:r>
    <w:r w:rsidR="00E60223">
      <w:rPr>
        <w:rStyle w:val="PageNumber"/>
        <w:noProof/>
      </w:rPr>
      <w:t>2</w:t>
    </w:r>
    <w:r>
      <w:rPr>
        <w:rStyle w:val="PageNumber"/>
      </w:rPr>
      <w:fldChar w:fldCharType="end"/>
    </w:r>
  </w:p>
  <w:p w:rsidR="00BA2AB7" w:rsidRDefault="00BA2AB7" w:rsidP="00DB787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CE" w:rsidRDefault="00760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AB7" w:rsidRDefault="00BA2AB7">
      <w:r>
        <w:separator/>
      </w:r>
    </w:p>
  </w:footnote>
  <w:footnote w:type="continuationSeparator" w:id="0">
    <w:p w:rsidR="00BA2AB7" w:rsidRDefault="00BA2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CE" w:rsidRDefault="00760C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CE" w:rsidRDefault="00760C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CE" w:rsidRDefault="00760C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DA6D7D2"/>
    <w:lvl w:ilvl="0">
      <w:start w:val="1"/>
      <w:numFmt w:val="bullet"/>
      <w:lvlText w:val=""/>
      <w:lvlJc w:val="left"/>
      <w:pPr>
        <w:tabs>
          <w:tab w:val="num" w:pos="360"/>
        </w:tabs>
        <w:ind w:left="360" w:hanging="360"/>
      </w:pPr>
      <w:rPr>
        <w:rFonts w:ascii="Symbol" w:hAnsi="Symbol" w:hint="default"/>
      </w:rPr>
    </w:lvl>
  </w:abstractNum>
  <w:abstractNum w:abstractNumId="1">
    <w:nsid w:val="06256679"/>
    <w:multiLevelType w:val="hybridMultilevel"/>
    <w:tmpl w:val="E098A490"/>
    <w:lvl w:ilvl="0" w:tplc="D40C6DA0">
      <w:start w:val="1"/>
      <w:numFmt w:val="bullet"/>
      <w:lvlText w:val=""/>
      <w:lvlJc w:val="left"/>
      <w:pPr>
        <w:tabs>
          <w:tab w:val="num" w:pos="720"/>
        </w:tabs>
        <w:ind w:left="720" w:hanging="360"/>
      </w:pPr>
      <w:rPr>
        <w:rFonts w:ascii="Symbol" w:hAnsi="Symbol" w:hint="default"/>
      </w:rPr>
    </w:lvl>
    <w:lvl w:ilvl="1" w:tplc="0A0E352E" w:tentative="1">
      <w:start w:val="1"/>
      <w:numFmt w:val="bullet"/>
      <w:lvlText w:val="o"/>
      <w:lvlJc w:val="left"/>
      <w:pPr>
        <w:tabs>
          <w:tab w:val="num" w:pos="1440"/>
        </w:tabs>
        <w:ind w:left="1440" w:hanging="360"/>
      </w:pPr>
      <w:rPr>
        <w:rFonts w:ascii="Courier New" w:hAnsi="Courier New" w:cs="Courier New" w:hint="default"/>
      </w:rPr>
    </w:lvl>
    <w:lvl w:ilvl="2" w:tplc="A0CAE632" w:tentative="1">
      <w:start w:val="1"/>
      <w:numFmt w:val="bullet"/>
      <w:lvlText w:val=""/>
      <w:lvlJc w:val="left"/>
      <w:pPr>
        <w:tabs>
          <w:tab w:val="num" w:pos="2160"/>
        </w:tabs>
        <w:ind w:left="2160" w:hanging="360"/>
      </w:pPr>
      <w:rPr>
        <w:rFonts w:ascii="Wingdings" w:hAnsi="Wingdings" w:hint="default"/>
      </w:rPr>
    </w:lvl>
    <w:lvl w:ilvl="3" w:tplc="8E8E7002" w:tentative="1">
      <w:start w:val="1"/>
      <w:numFmt w:val="bullet"/>
      <w:lvlText w:val=""/>
      <w:lvlJc w:val="left"/>
      <w:pPr>
        <w:tabs>
          <w:tab w:val="num" w:pos="2880"/>
        </w:tabs>
        <w:ind w:left="2880" w:hanging="360"/>
      </w:pPr>
      <w:rPr>
        <w:rFonts w:ascii="Symbol" w:hAnsi="Symbol" w:hint="default"/>
      </w:rPr>
    </w:lvl>
    <w:lvl w:ilvl="4" w:tplc="7188D3BC" w:tentative="1">
      <w:start w:val="1"/>
      <w:numFmt w:val="bullet"/>
      <w:lvlText w:val="o"/>
      <w:lvlJc w:val="left"/>
      <w:pPr>
        <w:tabs>
          <w:tab w:val="num" w:pos="3600"/>
        </w:tabs>
        <w:ind w:left="3600" w:hanging="360"/>
      </w:pPr>
      <w:rPr>
        <w:rFonts w:ascii="Courier New" w:hAnsi="Courier New" w:cs="Courier New" w:hint="default"/>
      </w:rPr>
    </w:lvl>
    <w:lvl w:ilvl="5" w:tplc="499C575A" w:tentative="1">
      <w:start w:val="1"/>
      <w:numFmt w:val="bullet"/>
      <w:lvlText w:val=""/>
      <w:lvlJc w:val="left"/>
      <w:pPr>
        <w:tabs>
          <w:tab w:val="num" w:pos="4320"/>
        </w:tabs>
        <w:ind w:left="4320" w:hanging="360"/>
      </w:pPr>
      <w:rPr>
        <w:rFonts w:ascii="Wingdings" w:hAnsi="Wingdings" w:hint="default"/>
      </w:rPr>
    </w:lvl>
    <w:lvl w:ilvl="6" w:tplc="A93E3B32" w:tentative="1">
      <w:start w:val="1"/>
      <w:numFmt w:val="bullet"/>
      <w:lvlText w:val=""/>
      <w:lvlJc w:val="left"/>
      <w:pPr>
        <w:tabs>
          <w:tab w:val="num" w:pos="5040"/>
        </w:tabs>
        <w:ind w:left="5040" w:hanging="360"/>
      </w:pPr>
      <w:rPr>
        <w:rFonts w:ascii="Symbol" w:hAnsi="Symbol" w:hint="default"/>
      </w:rPr>
    </w:lvl>
    <w:lvl w:ilvl="7" w:tplc="4C84C8B4" w:tentative="1">
      <w:start w:val="1"/>
      <w:numFmt w:val="bullet"/>
      <w:lvlText w:val="o"/>
      <w:lvlJc w:val="left"/>
      <w:pPr>
        <w:tabs>
          <w:tab w:val="num" w:pos="5760"/>
        </w:tabs>
        <w:ind w:left="5760" w:hanging="360"/>
      </w:pPr>
      <w:rPr>
        <w:rFonts w:ascii="Courier New" w:hAnsi="Courier New" w:cs="Courier New" w:hint="default"/>
      </w:rPr>
    </w:lvl>
    <w:lvl w:ilvl="8" w:tplc="589CF1C0" w:tentative="1">
      <w:start w:val="1"/>
      <w:numFmt w:val="bullet"/>
      <w:lvlText w:val=""/>
      <w:lvlJc w:val="left"/>
      <w:pPr>
        <w:tabs>
          <w:tab w:val="num" w:pos="6480"/>
        </w:tabs>
        <w:ind w:left="6480" w:hanging="360"/>
      </w:pPr>
      <w:rPr>
        <w:rFonts w:ascii="Wingdings" w:hAnsi="Wingdings" w:hint="default"/>
      </w:rPr>
    </w:lvl>
  </w:abstractNum>
  <w:abstractNum w:abstractNumId="2">
    <w:nsid w:val="20226E25"/>
    <w:multiLevelType w:val="multilevel"/>
    <w:tmpl w:val="8EB8943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15D2AAD"/>
    <w:multiLevelType w:val="multilevel"/>
    <w:tmpl w:val="DA70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A1466"/>
    <w:multiLevelType w:val="multilevel"/>
    <w:tmpl w:val="C7D498AC"/>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50523081"/>
    <w:multiLevelType w:val="multilevel"/>
    <w:tmpl w:val="8EB8943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6DD1CD6"/>
    <w:multiLevelType w:val="hybridMultilevel"/>
    <w:tmpl w:val="E13C6C7A"/>
    <w:lvl w:ilvl="0" w:tplc="09CC3608">
      <w:start w:val="1"/>
      <w:numFmt w:val="bullet"/>
      <w:lvlText w:val=""/>
      <w:lvlJc w:val="left"/>
      <w:pPr>
        <w:tabs>
          <w:tab w:val="num" w:pos="720"/>
        </w:tabs>
        <w:ind w:left="720" w:hanging="360"/>
      </w:pPr>
      <w:rPr>
        <w:rFonts w:ascii="Symbol" w:hAnsi="Symbol" w:hint="default"/>
      </w:rPr>
    </w:lvl>
    <w:lvl w:ilvl="1" w:tplc="4FF601A2" w:tentative="1">
      <w:start w:val="1"/>
      <w:numFmt w:val="bullet"/>
      <w:lvlText w:val="o"/>
      <w:lvlJc w:val="left"/>
      <w:pPr>
        <w:tabs>
          <w:tab w:val="num" w:pos="1440"/>
        </w:tabs>
        <w:ind w:left="1440" w:hanging="360"/>
      </w:pPr>
      <w:rPr>
        <w:rFonts w:ascii="Courier New" w:hAnsi="Courier New" w:cs="Courier New" w:hint="default"/>
      </w:rPr>
    </w:lvl>
    <w:lvl w:ilvl="2" w:tplc="E8580A40" w:tentative="1">
      <w:start w:val="1"/>
      <w:numFmt w:val="bullet"/>
      <w:lvlText w:val=""/>
      <w:lvlJc w:val="left"/>
      <w:pPr>
        <w:tabs>
          <w:tab w:val="num" w:pos="2160"/>
        </w:tabs>
        <w:ind w:left="2160" w:hanging="360"/>
      </w:pPr>
      <w:rPr>
        <w:rFonts w:ascii="Wingdings" w:hAnsi="Wingdings" w:hint="default"/>
      </w:rPr>
    </w:lvl>
    <w:lvl w:ilvl="3" w:tplc="82FA2608" w:tentative="1">
      <w:start w:val="1"/>
      <w:numFmt w:val="bullet"/>
      <w:lvlText w:val=""/>
      <w:lvlJc w:val="left"/>
      <w:pPr>
        <w:tabs>
          <w:tab w:val="num" w:pos="2880"/>
        </w:tabs>
        <w:ind w:left="2880" w:hanging="360"/>
      </w:pPr>
      <w:rPr>
        <w:rFonts w:ascii="Symbol" w:hAnsi="Symbol" w:hint="default"/>
      </w:rPr>
    </w:lvl>
    <w:lvl w:ilvl="4" w:tplc="832CD31C" w:tentative="1">
      <w:start w:val="1"/>
      <w:numFmt w:val="bullet"/>
      <w:lvlText w:val="o"/>
      <w:lvlJc w:val="left"/>
      <w:pPr>
        <w:tabs>
          <w:tab w:val="num" w:pos="3600"/>
        </w:tabs>
        <w:ind w:left="3600" w:hanging="360"/>
      </w:pPr>
      <w:rPr>
        <w:rFonts w:ascii="Courier New" w:hAnsi="Courier New" w:cs="Courier New" w:hint="default"/>
      </w:rPr>
    </w:lvl>
    <w:lvl w:ilvl="5" w:tplc="8E921B02" w:tentative="1">
      <w:start w:val="1"/>
      <w:numFmt w:val="bullet"/>
      <w:lvlText w:val=""/>
      <w:lvlJc w:val="left"/>
      <w:pPr>
        <w:tabs>
          <w:tab w:val="num" w:pos="4320"/>
        </w:tabs>
        <w:ind w:left="4320" w:hanging="360"/>
      </w:pPr>
      <w:rPr>
        <w:rFonts w:ascii="Wingdings" w:hAnsi="Wingdings" w:hint="default"/>
      </w:rPr>
    </w:lvl>
    <w:lvl w:ilvl="6" w:tplc="8D2C6580" w:tentative="1">
      <w:start w:val="1"/>
      <w:numFmt w:val="bullet"/>
      <w:lvlText w:val=""/>
      <w:lvlJc w:val="left"/>
      <w:pPr>
        <w:tabs>
          <w:tab w:val="num" w:pos="5040"/>
        </w:tabs>
        <w:ind w:left="5040" w:hanging="360"/>
      </w:pPr>
      <w:rPr>
        <w:rFonts w:ascii="Symbol" w:hAnsi="Symbol" w:hint="default"/>
      </w:rPr>
    </w:lvl>
    <w:lvl w:ilvl="7" w:tplc="41FCB06C" w:tentative="1">
      <w:start w:val="1"/>
      <w:numFmt w:val="bullet"/>
      <w:lvlText w:val="o"/>
      <w:lvlJc w:val="left"/>
      <w:pPr>
        <w:tabs>
          <w:tab w:val="num" w:pos="5760"/>
        </w:tabs>
        <w:ind w:left="5760" w:hanging="360"/>
      </w:pPr>
      <w:rPr>
        <w:rFonts w:ascii="Courier New" w:hAnsi="Courier New" w:cs="Courier New" w:hint="default"/>
      </w:rPr>
    </w:lvl>
    <w:lvl w:ilvl="8" w:tplc="ADD655A8" w:tentative="1">
      <w:start w:val="1"/>
      <w:numFmt w:val="bullet"/>
      <w:lvlText w:val=""/>
      <w:lvlJc w:val="left"/>
      <w:pPr>
        <w:tabs>
          <w:tab w:val="num" w:pos="6480"/>
        </w:tabs>
        <w:ind w:left="6480" w:hanging="360"/>
      </w:pPr>
      <w:rPr>
        <w:rFonts w:ascii="Wingdings" w:hAnsi="Wingdings" w:hint="default"/>
      </w:rPr>
    </w:lvl>
  </w:abstractNum>
  <w:abstractNum w:abstractNumId="7">
    <w:nsid w:val="5A3A32D9"/>
    <w:multiLevelType w:val="hybridMultilevel"/>
    <w:tmpl w:val="DEECA8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C0859E8"/>
    <w:multiLevelType w:val="singleLevel"/>
    <w:tmpl w:val="17883E98"/>
    <w:lvl w:ilvl="0">
      <w:start w:val="1"/>
      <w:numFmt w:val="bullet"/>
      <w:lvlText w:val=""/>
      <w:lvlJc w:val="left"/>
      <w:pPr>
        <w:tabs>
          <w:tab w:val="num" w:pos="927"/>
        </w:tabs>
        <w:ind w:left="283" w:firstLine="284"/>
      </w:pPr>
      <w:rPr>
        <w:rFonts w:ascii="Symbol" w:hAnsi="Symbol" w:hint="default"/>
        <w:sz w:val="16"/>
      </w:rPr>
    </w:lvl>
  </w:abstractNum>
  <w:abstractNum w:abstractNumId="9">
    <w:nsid w:val="5D7A583A"/>
    <w:multiLevelType w:val="hybridMultilevel"/>
    <w:tmpl w:val="27A067B2"/>
    <w:lvl w:ilvl="0" w:tplc="4678BE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A575182"/>
    <w:multiLevelType w:val="hybridMultilevel"/>
    <w:tmpl w:val="E38ACC88"/>
    <w:lvl w:ilvl="0" w:tplc="15B2C5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B8F1125"/>
    <w:multiLevelType w:val="singleLevel"/>
    <w:tmpl w:val="DB4817FE"/>
    <w:lvl w:ilvl="0">
      <w:start w:val="1"/>
      <w:numFmt w:val="bullet"/>
      <w:lvlText w:val=""/>
      <w:lvlJc w:val="left"/>
      <w:pPr>
        <w:tabs>
          <w:tab w:val="num" w:pos="720"/>
        </w:tabs>
        <w:ind w:left="720" w:hanging="360"/>
      </w:pPr>
      <w:rPr>
        <w:rFonts w:ascii="Times New Roman" w:hAnsi="Times New Roman" w:cs="Times New Roman" w:hint="default"/>
        <w:sz w:val="24"/>
        <w:szCs w:val="24"/>
      </w:rPr>
    </w:lvl>
  </w:abstractNum>
  <w:abstractNum w:abstractNumId="12">
    <w:nsid w:val="6BE0360C"/>
    <w:multiLevelType w:val="hybridMultilevel"/>
    <w:tmpl w:val="A2868FCC"/>
    <w:lvl w:ilvl="0" w:tplc="492C6B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E95BAB"/>
    <w:multiLevelType w:val="multilevel"/>
    <w:tmpl w:val="F9C49036"/>
    <w:lvl w:ilvl="0">
      <w:start w:val="2"/>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F7E15DD"/>
    <w:multiLevelType w:val="hybridMultilevel"/>
    <w:tmpl w:val="E57EB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3EE4391"/>
    <w:multiLevelType w:val="hybridMultilevel"/>
    <w:tmpl w:val="CDF0F7F6"/>
    <w:lvl w:ilvl="0" w:tplc="F1C6C74C">
      <w:start w:val="1"/>
      <w:numFmt w:val="bullet"/>
      <w:lvlText w:val=""/>
      <w:lvlJc w:val="left"/>
      <w:pPr>
        <w:tabs>
          <w:tab w:val="num" w:pos="720"/>
        </w:tabs>
        <w:ind w:left="720" w:hanging="360"/>
      </w:pPr>
      <w:rPr>
        <w:rFonts w:ascii="Symbol" w:hAnsi="Symbol" w:hint="default"/>
      </w:rPr>
    </w:lvl>
    <w:lvl w:ilvl="1" w:tplc="5EFC4192" w:tentative="1">
      <w:start w:val="1"/>
      <w:numFmt w:val="bullet"/>
      <w:lvlText w:val="o"/>
      <w:lvlJc w:val="left"/>
      <w:pPr>
        <w:tabs>
          <w:tab w:val="num" w:pos="1440"/>
        </w:tabs>
        <w:ind w:left="1440" w:hanging="360"/>
      </w:pPr>
      <w:rPr>
        <w:rFonts w:ascii="Courier New" w:hAnsi="Courier New" w:cs="Courier New" w:hint="default"/>
      </w:rPr>
    </w:lvl>
    <w:lvl w:ilvl="2" w:tplc="CAEC655A" w:tentative="1">
      <w:start w:val="1"/>
      <w:numFmt w:val="bullet"/>
      <w:lvlText w:val=""/>
      <w:lvlJc w:val="left"/>
      <w:pPr>
        <w:tabs>
          <w:tab w:val="num" w:pos="2160"/>
        </w:tabs>
        <w:ind w:left="2160" w:hanging="360"/>
      </w:pPr>
      <w:rPr>
        <w:rFonts w:ascii="Wingdings" w:hAnsi="Wingdings" w:hint="default"/>
      </w:rPr>
    </w:lvl>
    <w:lvl w:ilvl="3" w:tplc="A5260B94" w:tentative="1">
      <w:start w:val="1"/>
      <w:numFmt w:val="bullet"/>
      <w:lvlText w:val=""/>
      <w:lvlJc w:val="left"/>
      <w:pPr>
        <w:tabs>
          <w:tab w:val="num" w:pos="2880"/>
        </w:tabs>
        <w:ind w:left="2880" w:hanging="360"/>
      </w:pPr>
      <w:rPr>
        <w:rFonts w:ascii="Symbol" w:hAnsi="Symbol" w:hint="default"/>
      </w:rPr>
    </w:lvl>
    <w:lvl w:ilvl="4" w:tplc="B1465A2A" w:tentative="1">
      <w:start w:val="1"/>
      <w:numFmt w:val="bullet"/>
      <w:lvlText w:val="o"/>
      <w:lvlJc w:val="left"/>
      <w:pPr>
        <w:tabs>
          <w:tab w:val="num" w:pos="3600"/>
        </w:tabs>
        <w:ind w:left="3600" w:hanging="360"/>
      </w:pPr>
      <w:rPr>
        <w:rFonts w:ascii="Courier New" w:hAnsi="Courier New" w:cs="Courier New" w:hint="default"/>
      </w:rPr>
    </w:lvl>
    <w:lvl w:ilvl="5" w:tplc="6D780ADC" w:tentative="1">
      <w:start w:val="1"/>
      <w:numFmt w:val="bullet"/>
      <w:lvlText w:val=""/>
      <w:lvlJc w:val="left"/>
      <w:pPr>
        <w:tabs>
          <w:tab w:val="num" w:pos="4320"/>
        </w:tabs>
        <w:ind w:left="4320" w:hanging="360"/>
      </w:pPr>
      <w:rPr>
        <w:rFonts w:ascii="Wingdings" w:hAnsi="Wingdings" w:hint="default"/>
      </w:rPr>
    </w:lvl>
    <w:lvl w:ilvl="6" w:tplc="E09C57D4" w:tentative="1">
      <w:start w:val="1"/>
      <w:numFmt w:val="bullet"/>
      <w:lvlText w:val=""/>
      <w:lvlJc w:val="left"/>
      <w:pPr>
        <w:tabs>
          <w:tab w:val="num" w:pos="5040"/>
        </w:tabs>
        <w:ind w:left="5040" w:hanging="360"/>
      </w:pPr>
      <w:rPr>
        <w:rFonts w:ascii="Symbol" w:hAnsi="Symbol" w:hint="default"/>
      </w:rPr>
    </w:lvl>
    <w:lvl w:ilvl="7" w:tplc="DA8002C0" w:tentative="1">
      <w:start w:val="1"/>
      <w:numFmt w:val="bullet"/>
      <w:lvlText w:val="o"/>
      <w:lvlJc w:val="left"/>
      <w:pPr>
        <w:tabs>
          <w:tab w:val="num" w:pos="5760"/>
        </w:tabs>
        <w:ind w:left="5760" w:hanging="360"/>
      </w:pPr>
      <w:rPr>
        <w:rFonts w:ascii="Courier New" w:hAnsi="Courier New" w:cs="Courier New" w:hint="default"/>
      </w:rPr>
    </w:lvl>
    <w:lvl w:ilvl="8" w:tplc="B9245374" w:tentative="1">
      <w:start w:val="1"/>
      <w:numFmt w:val="bullet"/>
      <w:lvlText w:val=""/>
      <w:lvlJc w:val="left"/>
      <w:pPr>
        <w:tabs>
          <w:tab w:val="num" w:pos="6480"/>
        </w:tabs>
        <w:ind w:left="6480" w:hanging="360"/>
      </w:pPr>
      <w:rPr>
        <w:rFonts w:ascii="Wingdings" w:hAnsi="Wingdings" w:hint="default"/>
      </w:rPr>
    </w:lvl>
  </w:abstractNum>
  <w:abstractNum w:abstractNumId="16">
    <w:nsid w:val="77542B4D"/>
    <w:multiLevelType w:val="multilevel"/>
    <w:tmpl w:val="583C6166"/>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7EC64765"/>
    <w:multiLevelType w:val="multilevel"/>
    <w:tmpl w:val="75FA63F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F2B6868"/>
    <w:multiLevelType w:val="multilevel"/>
    <w:tmpl w:val="6E1244E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4"/>
  </w:num>
  <w:num w:numId="3">
    <w:abstractNumId w:val="2"/>
  </w:num>
  <w:num w:numId="4">
    <w:abstractNumId w:val="11"/>
  </w:num>
  <w:num w:numId="5">
    <w:abstractNumId w:val="2"/>
  </w:num>
  <w:num w:numId="6">
    <w:abstractNumId w:val="2"/>
  </w:num>
  <w:num w:numId="7">
    <w:abstractNumId w:val="2"/>
  </w:num>
  <w:num w:numId="8">
    <w:abstractNumId w:val="2"/>
  </w:num>
  <w:num w:numId="9">
    <w:abstractNumId w:val="2"/>
  </w:num>
  <w:num w:numId="10">
    <w:abstractNumId w:val="13"/>
  </w:num>
  <w:num w:numId="11">
    <w:abstractNumId w:val="17"/>
  </w:num>
  <w:num w:numId="12">
    <w:abstractNumId w:val="15"/>
  </w:num>
  <w:num w:numId="13">
    <w:abstractNumId w:val="1"/>
  </w:num>
  <w:num w:numId="14">
    <w:abstractNumId w:val="6"/>
  </w:num>
  <w:num w:numId="15">
    <w:abstractNumId w:val="7"/>
  </w:num>
  <w:num w:numId="16">
    <w:abstractNumId w:val="5"/>
  </w:num>
  <w:num w:numId="17">
    <w:abstractNumId w:val="18"/>
  </w:num>
  <w:num w:numId="18">
    <w:abstractNumId w:val="3"/>
  </w:num>
  <w:num w:numId="19">
    <w:abstractNumId w:val="16"/>
  </w:num>
  <w:num w:numId="20">
    <w:abstractNumId w:val="8"/>
  </w:num>
  <w:num w:numId="21">
    <w:abstractNumId w:val="14"/>
  </w:num>
  <w:num w:numId="22">
    <w:abstractNumId w:val="10"/>
  </w:num>
  <w:num w:numId="23">
    <w:abstractNumId w:val="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NotTrackMoves/>
  <w:defaultTabStop w:val="720"/>
  <w:noPunctuationKerning/>
  <w:characterSpacingControl w:val="doNotCompress"/>
  <w:hdrShapeDefaults>
    <o:shapedefaults v:ext="edit" spidmax="4812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878"/>
    <w:rsid w:val="00000D1D"/>
    <w:rsid w:val="00002141"/>
    <w:rsid w:val="0000286A"/>
    <w:rsid w:val="0000386D"/>
    <w:rsid w:val="00004181"/>
    <w:rsid w:val="0000502F"/>
    <w:rsid w:val="00005826"/>
    <w:rsid w:val="000069E5"/>
    <w:rsid w:val="000114CD"/>
    <w:rsid w:val="00012823"/>
    <w:rsid w:val="00012D5D"/>
    <w:rsid w:val="0001317F"/>
    <w:rsid w:val="00015FD5"/>
    <w:rsid w:val="00021403"/>
    <w:rsid w:val="00022561"/>
    <w:rsid w:val="000227BA"/>
    <w:rsid w:val="00023CC1"/>
    <w:rsid w:val="0002433B"/>
    <w:rsid w:val="00024418"/>
    <w:rsid w:val="0002558C"/>
    <w:rsid w:val="000256B3"/>
    <w:rsid w:val="00026427"/>
    <w:rsid w:val="00026BDA"/>
    <w:rsid w:val="0002708C"/>
    <w:rsid w:val="00030572"/>
    <w:rsid w:val="000309D9"/>
    <w:rsid w:val="00031675"/>
    <w:rsid w:val="00034C06"/>
    <w:rsid w:val="00041B8B"/>
    <w:rsid w:val="00043F89"/>
    <w:rsid w:val="0004698E"/>
    <w:rsid w:val="00051775"/>
    <w:rsid w:val="00055CA4"/>
    <w:rsid w:val="0005600E"/>
    <w:rsid w:val="000571DC"/>
    <w:rsid w:val="0006064C"/>
    <w:rsid w:val="00062714"/>
    <w:rsid w:val="00063CE8"/>
    <w:rsid w:val="000647C1"/>
    <w:rsid w:val="00064F32"/>
    <w:rsid w:val="00065AD8"/>
    <w:rsid w:val="000663A3"/>
    <w:rsid w:val="00067E1D"/>
    <w:rsid w:val="000725C0"/>
    <w:rsid w:val="0007354A"/>
    <w:rsid w:val="00076F9E"/>
    <w:rsid w:val="00077CAE"/>
    <w:rsid w:val="000813D0"/>
    <w:rsid w:val="000823E5"/>
    <w:rsid w:val="00084E52"/>
    <w:rsid w:val="000868BB"/>
    <w:rsid w:val="000874B1"/>
    <w:rsid w:val="00090C23"/>
    <w:rsid w:val="00094239"/>
    <w:rsid w:val="00094901"/>
    <w:rsid w:val="0009506D"/>
    <w:rsid w:val="00095283"/>
    <w:rsid w:val="0009785C"/>
    <w:rsid w:val="00097A99"/>
    <w:rsid w:val="00097ED7"/>
    <w:rsid w:val="000A135F"/>
    <w:rsid w:val="000A1CB6"/>
    <w:rsid w:val="000A1F63"/>
    <w:rsid w:val="000A47B7"/>
    <w:rsid w:val="000A593C"/>
    <w:rsid w:val="000A6DBE"/>
    <w:rsid w:val="000B2453"/>
    <w:rsid w:val="000B27B2"/>
    <w:rsid w:val="000B31F6"/>
    <w:rsid w:val="000B42CD"/>
    <w:rsid w:val="000B441C"/>
    <w:rsid w:val="000B48E0"/>
    <w:rsid w:val="000B4E75"/>
    <w:rsid w:val="000C1A5C"/>
    <w:rsid w:val="000C1BB0"/>
    <w:rsid w:val="000C3FCB"/>
    <w:rsid w:val="000C5620"/>
    <w:rsid w:val="000C58BA"/>
    <w:rsid w:val="000C7173"/>
    <w:rsid w:val="000C7325"/>
    <w:rsid w:val="000D0023"/>
    <w:rsid w:val="000D1D6A"/>
    <w:rsid w:val="000D3F6E"/>
    <w:rsid w:val="000D6813"/>
    <w:rsid w:val="000D7346"/>
    <w:rsid w:val="000E10AE"/>
    <w:rsid w:val="000E4E10"/>
    <w:rsid w:val="000E52FD"/>
    <w:rsid w:val="000E7478"/>
    <w:rsid w:val="000E7EF2"/>
    <w:rsid w:val="000F1D62"/>
    <w:rsid w:val="000F2E9E"/>
    <w:rsid w:val="000F4FA1"/>
    <w:rsid w:val="000F7A19"/>
    <w:rsid w:val="0010042A"/>
    <w:rsid w:val="0010292F"/>
    <w:rsid w:val="0010359F"/>
    <w:rsid w:val="001062E9"/>
    <w:rsid w:val="0011078C"/>
    <w:rsid w:val="00112F8E"/>
    <w:rsid w:val="001133D9"/>
    <w:rsid w:val="00116746"/>
    <w:rsid w:val="0011746B"/>
    <w:rsid w:val="001204D3"/>
    <w:rsid w:val="0012086C"/>
    <w:rsid w:val="00121369"/>
    <w:rsid w:val="00121EB0"/>
    <w:rsid w:val="00122477"/>
    <w:rsid w:val="00123A7C"/>
    <w:rsid w:val="001245FD"/>
    <w:rsid w:val="001249F8"/>
    <w:rsid w:val="00125D7B"/>
    <w:rsid w:val="001305D6"/>
    <w:rsid w:val="00130D37"/>
    <w:rsid w:val="001336A7"/>
    <w:rsid w:val="001340D1"/>
    <w:rsid w:val="00134658"/>
    <w:rsid w:val="00136589"/>
    <w:rsid w:val="00142F60"/>
    <w:rsid w:val="00145A63"/>
    <w:rsid w:val="00146D04"/>
    <w:rsid w:val="001517C8"/>
    <w:rsid w:val="001526BF"/>
    <w:rsid w:val="001536E8"/>
    <w:rsid w:val="0015385F"/>
    <w:rsid w:val="00154C95"/>
    <w:rsid w:val="00160981"/>
    <w:rsid w:val="00161EDF"/>
    <w:rsid w:val="00162BDA"/>
    <w:rsid w:val="00163140"/>
    <w:rsid w:val="00165AE1"/>
    <w:rsid w:val="00166B58"/>
    <w:rsid w:val="00166B87"/>
    <w:rsid w:val="00170649"/>
    <w:rsid w:val="001714F8"/>
    <w:rsid w:val="00171FB0"/>
    <w:rsid w:val="00176106"/>
    <w:rsid w:val="00183C19"/>
    <w:rsid w:val="0018499C"/>
    <w:rsid w:val="00184DF5"/>
    <w:rsid w:val="0019043B"/>
    <w:rsid w:val="001932DA"/>
    <w:rsid w:val="001936E1"/>
    <w:rsid w:val="00194DBA"/>
    <w:rsid w:val="00195380"/>
    <w:rsid w:val="001967BF"/>
    <w:rsid w:val="00196BD2"/>
    <w:rsid w:val="001977E6"/>
    <w:rsid w:val="001A06EE"/>
    <w:rsid w:val="001A0A04"/>
    <w:rsid w:val="001A0D6B"/>
    <w:rsid w:val="001A24B7"/>
    <w:rsid w:val="001A3668"/>
    <w:rsid w:val="001A578F"/>
    <w:rsid w:val="001A5A5C"/>
    <w:rsid w:val="001A6515"/>
    <w:rsid w:val="001A6E77"/>
    <w:rsid w:val="001A7C58"/>
    <w:rsid w:val="001B165C"/>
    <w:rsid w:val="001B18B8"/>
    <w:rsid w:val="001B1FD5"/>
    <w:rsid w:val="001B2AB0"/>
    <w:rsid w:val="001B2CE5"/>
    <w:rsid w:val="001B30B1"/>
    <w:rsid w:val="001B3973"/>
    <w:rsid w:val="001B4746"/>
    <w:rsid w:val="001B5DB6"/>
    <w:rsid w:val="001C1175"/>
    <w:rsid w:val="001C206F"/>
    <w:rsid w:val="001C224C"/>
    <w:rsid w:val="001C4753"/>
    <w:rsid w:val="001C4D3F"/>
    <w:rsid w:val="001C6A1F"/>
    <w:rsid w:val="001C7FDD"/>
    <w:rsid w:val="001D2677"/>
    <w:rsid w:val="001D307D"/>
    <w:rsid w:val="001D319B"/>
    <w:rsid w:val="001D41D8"/>
    <w:rsid w:val="001D7763"/>
    <w:rsid w:val="001E1616"/>
    <w:rsid w:val="001E46B3"/>
    <w:rsid w:val="001E6593"/>
    <w:rsid w:val="001F05E8"/>
    <w:rsid w:val="001F080D"/>
    <w:rsid w:val="001F12FA"/>
    <w:rsid w:val="001F1753"/>
    <w:rsid w:val="001F1F41"/>
    <w:rsid w:val="001F4922"/>
    <w:rsid w:val="001F4BF1"/>
    <w:rsid w:val="001F5E6C"/>
    <w:rsid w:val="00201833"/>
    <w:rsid w:val="002018A8"/>
    <w:rsid w:val="0020379A"/>
    <w:rsid w:val="002052AE"/>
    <w:rsid w:val="002056ED"/>
    <w:rsid w:val="002073CC"/>
    <w:rsid w:val="00210308"/>
    <w:rsid w:val="0021505D"/>
    <w:rsid w:val="002153FF"/>
    <w:rsid w:val="00216C45"/>
    <w:rsid w:val="00217301"/>
    <w:rsid w:val="00222184"/>
    <w:rsid w:val="00222906"/>
    <w:rsid w:val="0022367A"/>
    <w:rsid w:val="002247C5"/>
    <w:rsid w:val="002250CE"/>
    <w:rsid w:val="0022570D"/>
    <w:rsid w:val="00226EFD"/>
    <w:rsid w:val="00230CEC"/>
    <w:rsid w:val="0023122C"/>
    <w:rsid w:val="00233156"/>
    <w:rsid w:val="00233659"/>
    <w:rsid w:val="0023534B"/>
    <w:rsid w:val="00237AF7"/>
    <w:rsid w:val="00240D4A"/>
    <w:rsid w:val="00240E8E"/>
    <w:rsid w:val="00243B7A"/>
    <w:rsid w:val="002448F2"/>
    <w:rsid w:val="00247C00"/>
    <w:rsid w:val="00250644"/>
    <w:rsid w:val="0025127E"/>
    <w:rsid w:val="0025345C"/>
    <w:rsid w:val="00254086"/>
    <w:rsid w:val="002543AA"/>
    <w:rsid w:val="002549E3"/>
    <w:rsid w:val="00257834"/>
    <w:rsid w:val="00257D26"/>
    <w:rsid w:val="00260053"/>
    <w:rsid w:val="0026222B"/>
    <w:rsid w:val="002647FC"/>
    <w:rsid w:val="00266841"/>
    <w:rsid w:val="0026684C"/>
    <w:rsid w:val="0027025C"/>
    <w:rsid w:val="00270B54"/>
    <w:rsid w:val="002719A1"/>
    <w:rsid w:val="00271A81"/>
    <w:rsid w:val="002722F0"/>
    <w:rsid w:val="002735BB"/>
    <w:rsid w:val="00275ED0"/>
    <w:rsid w:val="00275FD2"/>
    <w:rsid w:val="00277BBD"/>
    <w:rsid w:val="00284BB3"/>
    <w:rsid w:val="00285B5B"/>
    <w:rsid w:val="002865F0"/>
    <w:rsid w:val="00286882"/>
    <w:rsid w:val="00286A13"/>
    <w:rsid w:val="00290440"/>
    <w:rsid w:val="002915EC"/>
    <w:rsid w:val="002916BA"/>
    <w:rsid w:val="00294992"/>
    <w:rsid w:val="00294CEB"/>
    <w:rsid w:val="00294E69"/>
    <w:rsid w:val="00295A04"/>
    <w:rsid w:val="00296319"/>
    <w:rsid w:val="002A192E"/>
    <w:rsid w:val="002A1F85"/>
    <w:rsid w:val="002A2AB6"/>
    <w:rsid w:val="002A34EC"/>
    <w:rsid w:val="002A3B99"/>
    <w:rsid w:val="002A6796"/>
    <w:rsid w:val="002A6A56"/>
    <w:rsid w:val="002A74E6"/>
    <w:rsid w:val="002B03D8"/>
    <w:rsid w:val="002B044A"/>
    <w:rsid w:val="002B07E6"/>
    <w:rsid w:val="002B1AFC"/>
    <w:rsid w:val="002B1F5B"/>
    <w:rsid w:val="002B22D8"/>
    <w:rsid w:val="002B26E4"/>
    <w:rsid w:val="002B30F7"/>
    <w:rsid w:val="002B389C"/>
    <w:rsid w:val="002B4761"/>
    <w:rsid w:val="002B4792"/>
    <w:rsid w:val="002B678C"/>
    <w:rsid w:val="002B7373"/>
    <w:rsid w:val="002B77C6"/>
    <w:rsid w:val="002B77F0"/>
    <w:rsid w:val="002C177A"/>
    <w:rsid w:val="002C326F"/>
    <w:rsid w:val="002C32EB"/>
    <w:rsid w:val="002C59AE"/>
    <w:rsid w:val="002D0D1B"/>
    <w:rsid w:val="002D50F7"/>
    <w:rsid w:val="002D5439"/>
    <w:rsid w:val="002D634E"/>
    <w:rsid w:val="002D6BB3"/>
    <w:rsid w:val="002D73C8"/>
    <w:rsid w:val="002E13AF"/>
    <w:rsid w:val="002E13DF"/>
    <w:rsid w:val="002E15CE"/>
    <w:rsid w:val="002E18C9"/>
    <w:rsid w:val="002E59BE"/>
    <w:rsid w:val="002F1D26"/>
    <w:rsid w:val="002F3A66"/>
    <w:rsid w:val="002F43A0"/>
    <w:rsid w:val="002F657C"/>
    <w:rsid w:val="00301D2C"/>
    <w:rsid w:val="0030237E"/>
    <w:rsid w:val="003026B6"/>
    <w:rsid w:val="00302CAE"/>
    <w:rsid w:val="0030300D"/>
    <w:rsid w:val="0030440E"/>
    <w:rsid w:val="00305187"/>
    <w:rsid w:val="00305992"/>
    <w:rsid w:val="0030620E"/>
    <w:rsid w:val="00306A16"/>
    <w:rsid w:val="003079BC"/>
    <w:rsid w:val="00310BCD"/>
    <w:rsid w:val="00311D2A"/>
    <w:rsid w:val="00313B4A"/>
    <w:rsid w:val="00315777"/>
    <w:rsid w:val="003163F2"/>
    <w:rsid w:val="0032042A"/>
    <w:rsid w:val="003219A5"/>
    <w:rsid w:val="0032266A"/>
    <w:rsid w:val="003226C1"/>
    <w:rsid w:val="003230D7"/>
    <w:rsid w:val="00324B29"/>
    <w:rsid w:val="003262BB"/>
    <w:rsid w:val="00326E49"/>
    <w:rsid w:val="00330566"/>
    <w:rsid w:val="0033065B"/>
    <w:rsid w:val="00330FD5"/>
    <w:rsid w:val="003316AA"/>
    <w:rsid w:val="00334CBD"/>
    <w:rsid w:val="00334E51"/>
    <w:rsid w:val="00336FE5"/>
    <w:rsid w:val="00337172"/>
    <w:rsid w:val="00340FEE"/>
    <w:rsid w:val="00341547"/>
    <w:rsid w:val="00343DC6"/>
    <w:rsid w:val="003446B1"/>
    <w:rsid w:val="00345395"/>
    <w:rsid w:val="00345F67"/>
    <w:rsid w:val="00345F6E"/>
    <w:rsid w:val="00346045"/>
    <w:rsid w:val="00347EDD"/>
    <w:rsid w:val="00347F29"/>
    <w:rsid w:val="00353B0C"/>
    <w:rsid w:val="00354A71"/>
    <w:rsid w:val="0035500A"/>
    <w:rsid w:val="003557B6"/>
    <w:rsid w:val="0036143C"/>
    <w:rsid w:val="003671AC"/>
    <w:rsid w:val="003675B0"/>
    <w:rsid w:val="00371E7C"/>
    <w:rsid w:val="00372722"/>
    <w:rsid w:val="00373A38"/>
    <w:rsid w:val="0037562A"/>
    <w:rsid w:val="00377F68"/>
    <w:rsid w:val="00381896"/>
    <w:rsid w:val="0038228C"/>
    <w:rsid w:val="00384B14"/>
    <w:rsid w:val="00385B35"/>
    <w:rsid w:val="00385EB1"/>
    <w:rsid w:val="00386A2B"/>
    <w:rsid w:val="003945E5"/>
    <w:rsid w:val="003960FF"/>
    <w:rsid w:val="003967E9"/>
    <w:rsid w:val="003974F4"/>
    <w:rsid w:val="003977F2"/>
    <w:rsid w:val="003A2FE5"/>
    <w:rsid w:val="003A37CC"/>
    <w:rsid w:val="003A3B5B"/>
    <w:rsid w:val="003A4BF4"/>
    <w:rsid w:val="003A72D4"/>
    <w:rsid w:val="003A78FF"/>
    <w:rsid w:val="003B1C0E"/>
    <w:rsid w:val="003B3E01"/>
    <w:rsid w:val="003B419E"/>
    <w:rsid w:val="003B49F9"/>
    <w:rsid w:val="003B5A7C"/>
    <w:rsid w:val="003B5E7B"/>
    <w:rsid w:val="003C05AC"/>
    <w:rsid w:val="003C08A3"/>
    <w:rsid w:val="003C126B"/>
    <w:rsid w:val="003C2149"/>
    <w:rsid w:val="003C28C0"/>
    <w:rsid w:val="003C2BF3"/>
    <w:rsid w:val="003C313A"/>
    <w:rsid w:val="003C53F0"/>
    <w:rsid w:val="003C67AB"/>
    <w:rsid w:val="003C76CE"/>
    <w:rsid w:val="003C7D72"/>
    <w:rsid w:val="003D0826"/>
    <w:rsid w:val="003D46C1"/>
    <w:rsid w:val="003D6B8C"/>
    <w:rsid w:val="003D762B"/>
    <w:rsid w:val="003E0691"/>
    <w:rsid w:val="003E11B0"/>
    <w:rsid w:val="003E45FC"/>
    <w:rsid w:val="003E4BE8"/>
    <w:rsid w:val="003E4F47"/>
    <w:rsid w:val="003E57E1"/>
    <w:rsid w:val="003E5EF2"/>
    <w:rsid w:val="003E656C"/>
    <w:rsid w:val="003E67A9"/>
    <w:rsid w:val="003E6F39"/>
    <w:rsid w:val="003E7DE5"/>
    <w:rsid w:val="003F02A6"/>
    <w:rsid w:val="003F048F"/>
    <w:rsid w:val="003F4A02"/>
    <w:rsid w:val="003F6311"/>
    <w:rsid w:val="003F7243"/>
    <w:rsid w:val="004005A7"/>
    <w:rsid w:val="0040182E"/>
    <w:rsid w:val="00401C17"/>
    <w:rsid w:val="00403EBF"/>
    <w:rsid w:val="004051B5"/>
    <w:rsid w:val="00406A3E"/>
    <w:rsid w:val="004070D5"/>
    <w:rsid w:val="0040781E"/>
    <w:rsid w:val="004109C1"/>
    <w:rsid w:val="004132D9"/>
    <w:rsid w:val="004157AE"/>
    <w:rsid w:val="00415E9A"/>
    <w:rsid w:val="00416066"/>
    <w:rsid w:val="00417755"/>
    <w:rsid w:val="00420215"/>
    <w:rsid w:val="004218E4"/>
    <w:rsid w:val="004229D8"/>
    <w:rsid w:val="0042472B"/>
    <w:rsid w:val="00424D0E"/>
    <w:rsid w:val="00426DAD"/>
    <w:rsid w:val="00427477"/>
    <w:rsid w:val="0042768B"/>
    <w:rsid w:val="004276A5"/>
    <w:rsid w:val="004307AF"/>
    <w:rsid w:val="004308F6"/>
    <w:rsid w:val="00432394"/>
    <w:rsid w:val="00435AB3"/>
    <w:rsid w:val="00440F9C"/>
    <w:rsid w:val="00442C79"/>
    <w:rsid w:val="00442DFA"/>
    <w:rsid w:val="004437E6"/>
    <w:rsid w:val="00446CEF"/>
    <w:rsid w:val="00446F24"/>
    <w:rsid w:val="00450708"/>
    <w:rsid w:val="004516CD"/>
    <w:rsid w:val="0045353E"/>
    <w:rsid w:val="0045447C"/>
    <w:rsid w:val="00454C67"/>
    <w:rsid w:val="0045600B"/>
    <w:rsid w:val="0045742E"/>
    <w:rsid w:val="00457BC3"/>
    <w:rsid w:val="0046101A"/>
    <w:rsid w:val="004617AE"/>
    <w:rsid w:val="00461CE5"/>
    <w:rsid w:val="004635D3"/>
    <w:rsid w:val="00465202"/>
    <w:rsid w:val="00466142"/>
    <w:rsid w:val="0046651C"/>
    <w:rsid w:val="00467EA1"/>
    <w:rsid w:val="00470D45"/>
    <w:rsid w:val="00471547"/>
    <w:rsid w:val="004720DF"/>
    <w:rsid w:val="0047237D"/>
    <w:rsid w:val="0047369C"/>
    <w:rsid w:val="00475546"/>
    <w:rsid w:val="00476050"/>
    <w:rsid w:val="00476108"/>
    <w:rsid w:val="00476498"/>
    <w:rsid w:val="004777BD"/>
    <w:rsid w:val="00480BB0"/>
    <w:rsid w:val="00480E75"/>
    <w:rsid w:val="0048116B"/>
    <w:rsid w:val="00481E47"/>
    <w:rsid w:val="00482607"/>
    <w:rsid w:val="00484A41"/>
    <w:rsid w:val="00484C17"/>
    <w:rsid w:val="00484CC0"/>
    <w:rsid w:val="0048508B"/>
    <w:rsid w:val="004856CC"/>
    <w:rsid w:val="00485B63"/>
    <w:rsid w:val="00491818"/>
    <w:rsid w:val="004937C6"/>
    <w:rsid w:val="00493C2C"/>
    <w:rsid w:val="0049577C"/>
    <w:rsid w:val="00495B48"/>
    <w:rsid w:val="0049676D"/>
    <w:rsid w:val="00497A70"/>
    <w:rsid w:val="004A10D7"/>
    <w:rsid w:val="004A1D29"/>
    <w:rsid w:val="004A3988"/>
    <w:rsid w:val="004A57D9"/>
    <w:rsid w:val="004A5D23"/>
    <w:rsid w:val="004A64F1"/>
    <w:rsid w:val="004B31DD"/>
    <w:rsid w:val="004B329E"/>
    <w:rsid w:val="004B32FA"/>
    <w:rsid w:val="004B37B5"/>
    <w:rsid w:val="004B3F21"/>
    <w:rsid w:val="004B49E5"/>
    <w:rsid w:val="004B4B9C"/>
    <w:rsid w:val="004B6749"/>
    <w:rsid w:val="004B78AC"/>
    <w:rsid w:val="004C1C11"/>
    <w:rsid w:val="004C2D7A"/>
    <w:rsid w:val="004C336E"/>
    <w:rsid w:val="004C356C"/>
    <w:rsid w:val="004C4020"/>
    <w:rsid w:val="004C5427"/>
    <w:rsid w:val="004C619C"/>
    <w:rsid w:val="004C6A09"/>
    <w:rsid w:val="004D3162"/>
    <w:rsid w:val="004D4717"/>
    <w:rsid w:val="004D5803"/>
    <w:rsid w:val="004D63D4"/>
    <w:rsid w:val="004E005B"/>
    <w:rsid w:val="004E02EA"/>
    <w:rsid w:val="004E110D"/>
    <w:rsid w:val="004E271E"/>
    <w:rsid w:val="004E51B1"/>
    <w:rsid w:val="004E6344"/>
    <w:rsid w:val="004E6C98"/>
    <w:rsid w:val="004E6E19"/>
    <w:rsid w:val="004F279C"/>
    <w:rsid w:val="004F46E9"/>
    <w:rsid w:val="004F7459"/>
    <w:rsid w:val="0050151E"/>
    <w:rsid w:val="00505509"/>
    <w:rsid w:val="005059ED"/>
    <w:rsid w:val="00512338"/>
    <w:rsid w:val="00512CC6"/>
    <w:rsid w:val="00516B31"/>
    <w:rsid w:val="00517463"/>
    <w:rsid w:val="00517E85"/>
    <w:rsid w:val="005204A7"/>
    <w:rsid w:val="00521F5B"/>
    <w:rsid w:val="00522D64"/>
    <w:rsid w:val="005234AD"/>
    <w:rsid w:val="00524281"/>
    <w:rsid w:val="0052469F"/>
    <w:rsid w:val="005331B5"/>
    <w:rsid w:val="00535E0C"/>
    <w:rsid w:val="0053619F"/>
    <w:rsid w:val="00537F80"/>
    <w:rsid w:val="005400E7"/>
    <w:rsid w:val="00540246"/>
    <w:rsid w:val="0054052F"/>
    <w:rsid w:val="0054127D"/>
    <w:rsid w:val="00541620"/>
    <w:rsid w:val="00541980"/>
    <w:rsid w:val="005419F1"/>
    <w:rsid w:val="005445EB"/>
    <w:rsid w:val="00545478"/>
    <w:rsid w:val="0054549E"/>
    <w:rsid w:val="00545645"/>
    <w:rsid w:val="00545EA2"/>
    <w:rsid w:val="005470E2"/>
    <w:rsid w:val="00547C3A"/>
    <w:rsid w:val="00550C88"/>
    <w:rsid w:val="00551783"/>
    <w:rsid w:val="00552F2D"/>
    <w:rsid w:val="00552FB4"/>
    <w:rsid w:val="00553A29"/>
    <w:rsid w:val="0055457F"/>
    <w:rsid w:val="00557972"/>
    <w:rsid w:val="00557AD4"/>
    <w:rsid w:val="00557DEF"/>
    <w:rsid w:val="005608E9"/>
    <w:rsid w:val="0056143B"/>
    <w:rsid w:val="0056342F"/>
    <w:rsid w:val="0056371F"/>
    <w:rsid w:val="0056649D"/>
    <w:rsid w:val="005667BA"/>
    <w:rsid w:val="0056697B"/>
    <w:rsid w:val="00572767"/>
    <w:rsid w:val="00574040"/>
    <w:rsid w:val="00574141"/>
    <w:rsid w:val="00574793"/>
    <w:rsid w:val="005760AE"/>
    <w:rsid w:val="00577E12"/>
    <w:rsid w:val="005817EA"/>
    <w:rsid w:val="00582682"/>
    <w:rsid w:val="0058444F"/>
    <w:rsid w:val="00584726"/>
    <w:rsid w:val="00586927"/>
    <w:rsid w:val="00587EDB"/>
    <w:rsid w:val="0059512C"/>
    <w:rsid w:val="00595F5C"/>
    <w:rsid w:val="00596E09"/>
    <w:rsid w:val="00597436"/>
    <w:rsid w:val="005A12B7"/>
    <w:rsid w:val="005A1423"/>
    <w:rsid w:val="005A1A6A"/>
    <w:rsid w:val="005A1AD3"/>
    <w:rsid w:val="005A2592"/>
    <w:rsid w:val="005A3759"/>
    <w:rsid w:val="005A443C"/>
    <w:rsid w:val="005A4674"/>
    <w:rsid w:val="005A7633"/>
    <w:rsid w:val="005A7F38"/>
    <w:rsid w:val="005B0C41"/>
    <w:rsid w:val="005B103C"/>
    <w:rsid w:val="005B15B6"/>
    <w:rsid w:val="005B231C"/>
    <w:rsid w:val="005B353C"/>
    <w:rsid w:val="005B4DB3"/>
    <w:rsid w:val="005B5C4C"/>
    <w:rsid w:val="005B6FCD"/>
    <w:rsid w:val="005B794D"/>
    <w:rsid w:val="005B7B28"/>
    <w:rsid w:val="005C0475"/>
    <w:rsid w:val="005C2235"/>
    <w:rsid w:val="005C2D74"/>
    <w:rsid w:val="005C36EE"/>
    <w:rsid w:val="005C38C3"/>
    <w:rsid w:val="005C3CEE"/>
    <w:rsid w:val="005C47C7"/>
    <w:rsid w:val="005C58AA"/>
    <w:rsid w:val="005C5D63"/>
    <w:rsid w:val="005C61DC"/>
    <w:rsid w:val="005C72F1"/>
    <w:rsid w:val="005C75D5"/>
    <w:rsid w:val="005D0785"/>
    <w:rsid w:val="005D0B33"/>
    <w:rsid w:val="005D23FE"/>
    <w:rsid w:val="005D32EE"/>
    <w:rsid w:val="005D3A5C"/>
    <w:rsid w:val="005D43F0"/>
    <w:rsid w:val="005D57D3"/>
    <w:rsid w:val="005D6012"/>
    <w:rsid w:val="005E4367"/>
    <w:rsid w:val="005E462E"/>
    <w:rsid w:val="005E4F0D"/>
    <w:rsid w:val="005E519C"/>
    <w:rsid w:val="005E70A0"/>
    <w:rsid w:val="005E7F8F"/>
    <w:rsid w:val="005F109A"/>
    <w:rsid w:val="005F2319"/>
    <w:rsid w:val="005F2881"/>
    <w:rsid w:val="005F4010"/>
    <w:rsid w:val="005F4C2E"/>
    <w:rsid w:val="005F4EFC"/>
    <w:rsid w:val="005F5851"/>
    <w:rsid w:val="005F6B57"/>
    <w:rsid w:val="005F7DD2"/>
    <w:rsid w:val="00600B17"/>
    <w:rsid w:val="00602464"/>
    <w:rsid w:val="006060C1"/>
    <w:rsid w:val="00606DBC"/>
    <w:rsid w:val="006108F0"/>
    <w:rsid w:val="006115ED"/>
    <w:rsid w:val="0061293F"/>
    <w:rsid w:val="006141DE"/>
    <w:rsid w:val="00617074"/>
    <w:rsid w:val="00617716"/>
    <w:rsid w:val="00617851"/>
    <w:rsid w:val="006208FA"/>
    <w:rsid w:val="00620F97"/>
    <w:rsid w:val="006217E8"/>
    <w:rsid w:val="00621D73"/>
    <w:rsid w:val="006227A4"/>
    <w:rsid w:val="00622B2D"/>
    <w:rsid w:val="00623EA7"/>
    <w:rsid w:val="00624252"/>
    <w:rsid w:val="006244A2"/>
    <w:rsid w:val="00624F31"/>
    <w:rsid w:val="00626274"/>
    <w:rsid w:val="00630236"/>
    <w:rsid w:val="00631024"/>
    <w:rsid w:val="00631103"/>
    <w:rsid w:val="00631B96"/>
    <w:rsid w:val="006326F2"/>
    <w:rsid w:val="00632C6A"/>
    <w:rsid w:val="00633E3F"/>
    <w:rsid w:val="0063545F"/>
    <w:rsid w:val="0063699C"/>
    <w:rsid w:val="006373E9"/>
    <w:rsid w:val="006377C2"/>
    <w:rsid w:val="0064129F"/>
    <w:rsid w:val="00644442"/>
    <w:rsid w:val="00644E1A"/>
    <w:rsid w:val="00645493"/>
    <w:rsid w:val="0064570A"/>
    <w:rsid w:val="00647F39"/>
    <w:rsid w:val="006517E1"/>
    <w:rsid w:val="00651E90"/>
    <w:rsid w:val="00652297"/>
    <w:rsid w:val="00652894"/>
    <w:rsid w:val="00652F0B"/>
    <w:rsid w:val="006531D9"/>
    <w:rsid w:val="006537D9"/>
    <w:rsid w:val="00654644"/>
    <w:rsid w:val="00654800"/>
    <w:rsid w:val="00654EAF"/>
    <w:rsid w:val="006556EC"/>
    <w:rsid w:val="00660368"/>
    <w:rsid w:val="006621DE"/>
    <w:rsid w:val="0066234C"/>
    <w:rsid w:val="0066245C"/>
    <w:rsid w:val="0066361B"/>
    <w:rsid w:val="00664497"/>
    <w:rsid w:val="00664A41"/>
    <w:rsid w:val="00664EFC"/>
    <w:rsid w:val="006650A4"/>
    <w:rsid w:val="00665176"/>
    <w:rsid w:val="0066555E"/>
    <w:rsid w:val="006730D0"/>
    <w:rsid w:val="006768DC"/>
    <w:rsid w:val="00676E8F"/>
    <w:rsid w:val="00681B48"/>
    <w:rsid w:val="00681EF7"/>
    <w:rsid w:val="00684D0B"/>
    <w:rsid w:val="00687CE9"/>
    <w:rsid w:val="006910B5"/>
    <w:rsid w:val="00692314"/>
    <w:rsid w:val="006928E0"/>
    <w:rsid w:val="006938DD"/>
    <w:rsid w:val="00693AC9"/>
    <w:rsid w:val="006949B3"/>
    <w:rsid w:val="00695B5E"/>
    <w:rsid w:val="00695E51"/>
    <w:rsid w:val="006960F0"/>
    <w:rsid w:val="006964E6"/>
    <w:rsid w:val="00696A62"/>
    <w:rsid w:val="006A336A"/>
    <w:rsid w:val="006A377B"/>
    <w:rsid w:val="006A67A6"/>
    <w:rsid w:val="006A70B8"/>
    <w:rsid w:val="006B38AE"/>
    <w:rsid w:val="006B3F3B"/>
    <w:rsid w:val="006B5C7D"/>
    <w:rsid w:val="006B714F"/>
    <w:rsid w:val="006B775B"/>
    <w:rsid w:val="006C12E5"/>
    <w:rsid w:val="006C1DCD"/>
    <w:rsid w:val="006D25A5"/>
    <w:rsid w:val="006D356C"/>
    <w:rsid w:val="006D395C"/>
    <w:rsid w:val="006D482E"/>
    <w:rsid w:val="006D7902"/>
    <w:rsid w:val="006D7D60"/>
    <w:rsid w:val="006D7EC0"/>
    <w:rsid w:val="006E0D8A"/>
    <w:rsid w:val="006E10F0"/>
    <w:rsid w:val="006E1CD7"/>
    <w:rsid w:val="006E3391"/>
    <w:rsid w:val="006E4483"/>
    <w:rsid w:val="006E7506"/>
    <w:rsid w:val="006E7551"/>
    <w:rsid w:val="006F3000"/>
    <w:rsid w:val="006F5EFF"/>
    <w:rsid w:val="006F7AE4"/>
    <w:rsid w:val="006F7F2E"/>
    <w:rsid w:val="007001D0"/>
    <w:rsid w:val="00700F63"/>
    <w:rsid w:val="00702C02"/>
    <w:rsid w:val="00702F5B"/>
    <w:rsid w:val="00705171"/>
    <w:rsid w:val="00710A90"/>
    <w:rsid w:val="00712A35"/>
    <w:rsid w:val="0072006D"/>
    <w:rsid w:val="00721DBB"/>
    <w:rsid w:val="00722EF0"/>
    <w:rsid w:val="007232B2"/>
    <w:rsid w:val="00723B07"/>
    <w:rsid w:val="00724A73"/>
    <w:rsid w:val="007259BB"/>
    <w:rsid w:val="007261F1"/>
    <w:rsid w:val="007309F9"/>
    <w:rsid w:val="007311CE"/>
    <w:rsid w:val="00731563"/>
    <w:rsid w:val="0074001A"/>
    <w:rsid w:val="00740697"/>
    <w:rsid w:val="007407C7"/>
    <w:rsid w:val="00742672"/>
    <w:rsid w:val="00745A9B"/>
    <w:rsid w:val="00746820"/>
    <w:rsid w:val="00747AFD"/>
    <w:rsid w:val="007526C0"/>
    <w:rsid w:val="00752888"/>
    <w:rsid w:val="0075296A"/>
    <w:rsid w:val="00756EAC"/>
    <w:rsid w:val="00760CCE"/>
    <w:rsid w:val="00763039"/>
    <w:rsid w:val="0077097A"/>
    <w:rsid w:val="0077285E"/>
    <w:rsid w:val="00772956"/>
    <w:rsid w:val="007743BF"/>
    <w:rsid w:val="00776F65"/>
    <w:rsid w:val="00777F04"/>
    <w:rsid w:val="00780545"/>
    <w:rsid w:val="00786235"/>
    <w:rsid w:val="00787993"/>
    <w:rsid w:val="007907E5"/>
    <w:rsid w:val="007927B4"/>
    <w:rsid w:val="00794013"/>
    <w:rsid w:val="00794AE9"/>
    <w:rsid w:val="00796F38"/>
    <w:rsid w:val="007975D8"/>
    <w:rsid w:val="007A0450"/>
    <w:rsid w:val="007A0C26"/>
    <w:rsid w:val="007A1208"/>
    <w:rsid w:val="007A1D4B"/>
    <w:rsid w:val="007A4F0E"/>
    <w:rsid w:val="007A5C3D"/>
    <w:rsid w:val="007A65CA"/>
    <w:rsid w:val="007A776B"/>
    <w:rsid w:val="007B0B75"/>
    <w:rsid w:val="007B1431"/>
    <w:rsid w:val="007B175F"/>
    <w:rsid w:val="007B1A18"/>
    <w:rsid w:val="007B2898"/>
    <w:rsid w:val="007B2EFC"/>
    <w:rsid w:val="007B3034"/>
    <w:rsid w:val="007B3863"/>
    <w:rsid w:val="007B40E3"/>
    <w:rsid w:val="007B5A07"/>
    <w:rsid w:val="007B6DF1"/>
    <w:rsid w:val="007C14E1"/>
    <w:rsid w:val="007C2BB4"/>
    <w:rsid w:val="007C493D"/>
    <w:rsid w:val="007C687E"/>
    <w:rsid w:val="007C6B1E"/>
    <w:rsid w:val="007D16FC"/>
    <w:rsid w:val="007D3B3C"/>
    <w:rsid w:val="007D596B"/>
    <w:rsid w:val="007D5C15"/>
    <w:rsid w:val="007D69DD"/>
    <w:rsid w:val="007D6C2C"/>
    <w:rsid w:val="007D732E"/>
    <w:rsid w:val="007D734F"/>
    <w:rsid w:val="007E09E2"/>
    <w:rsid w:val="007E1BFC"/>
    <w:rsid w:val="007E2216"/>
    <w:rsid w:val="007E25C3"/>
    <w:rsid w:val="007E4C65"/>
    <w:rsid w:val="007E5A20"/>
    <w:rsid w:val="007F001F"/>
    <w:rsid w:val="007F0BEA"/>
    <w:rsid w:val="007F2F36"/>
    <w:rsid w:val="007F3762"/>
    <w:rsid w:val="007F4E34"/>
    <w:rsid w:val="007F5129"/>
    <w:rsid w:val="007F5672"/>
    <w:rsid w:val="007F704A"/>
    <w:rsid w:val="0080067F"/>
    <w:rsid w:val="00801E47"/>
    <w:rsid w:val="0080228B"/>
    <w:rsid w:val="0080362D"/>
    <w:rsid w:val="00803FC9"/>
    <w:rsid w:val="008050FD"/>
    <w:rsid w:val="008074D0"/>
    <w:rsid w:val="008110B8"/>
    <w:rsid w:val="00813873"/>
    <w:rsid w:val="0081611A"/>
    <w:rsid w:val="0081781C"/>
    <w:rsid w:val="00822B14"/>
    <w:rsid w:val="00823E14"/>
    <w:rsid w:val="00825347"/>
    <w:rsid w:val="008255F0"/>
    <w:rsid w:val="00825667"/>
    <w:rsid w:val="00825D7D"/>
    <w:rsid w:val="00825FD4"/>
    <w:rsid w:val="0082742F"/>
    <w:rsid w:val="008279F9"/>
    <w:rsid w:val="00830780"/>
    <w:rsid w:val="00830E9B"/>
    <w:rsid w:val="00831203"/>
    <w:rsid w:val="00831AA8"/>
    <w:rsid w:val="008342B1"/>
    <w:rsid w:val="00836CAA"/>
    <w:rsid w:val="00837968"/>
    <w:rsid w:val="00840A12"/>
    <w:rsid w:val="00841A64"/>
    <w:rsid w:val="008420D8"/>
    <w:rsid w:val="008425D4"/>
    <w:rsid w:val="00843DE8"/>
    <w:rsid w:val="00844C13"/>
    <w:rsid w:val="008475D1"/>
    <w:rsid w:val="00851720"/>
    <w:rsid w:val="0085334D"/>
    <w:rsid w:val="00855985"/>
    <w:rsid w:val="00857835"/>
    <w:rsid w:val="00860D26"/>
    <w:rsid w:val="008610EF"/>
    <w:rsid w:val="00862839"/>
    <w:rsid w:val="008632CD"/>
    <w:rsid w:val="008642AE"/>
    <w:rsid w:val="0086467A"/>
    <w:rsid w:val="0086607B"/>
    <w:rsid w:val="008670DE"/>
    <w:rsid w:val="00872F3D"/>
    <w:rsid w:val="008734D3"/>
    <w:rsid w:val="00874420"/>
    <w:rsid w:val="00877676"/>
    <w:rsid w:val="0087780A"/>
    <w:rsid w:val="00881096"/>
    <w:rsid w:val="00886280"/>
    <w:rsid w:val="00887432"/>
    <w:rsid w:val="00887667"/>
    <w:rsid w:val="00890849"/>
    <w:rsid w:val="008921E7"/>
    <w:rsid w:val="008969EA"/>
    <w:rsid w:val="008973A6"/>
    <w:rsid w:val="008979CD"/>
    <w:rsid w:val="008A042D"/>
    <w:rsid w:val="008A0C18"/>
    <w:rsid w:val="008A6CD9"/>
    <w:rsid w:val="008A798E"/>
    <w:rsid w:val="008A7B55"/>
    <w:rsid w:val="008B2F66"/>
    <w:rsid w:val="008B4172"/>
    <w:rsid w:val="008B4430"/>
    <w:rsid w:val="008B477A"/>
    <w:rsid w:val="008B4924"/>
    <w:rsid w:val="008B5B2A"/>
    <w:rsid w:val="008B6B7C"/>
    <w:rsid w:val="008B7A41"/>
    <w:rsid w:val="008C3943"/>
    <w:rsid w:val="008C56CC"/>
    <w:rsid w:val="008D0AE4"/>
    <w:rsid w:val="008D14D5"/>
    <w:rsid w:val="008D1BFC"/>
    <w:rsid w:val="008D28A4"/>
    <w:rsid w:val="008D38A9"/>
    <w:rsid w:val="008D4DC6"/>
    <w:rsid w:val="008D5FF9"/>
    <w:rsid w:val="008D6123"/>
    <w:rsid w:val="008E0633"/>
    <w:rsid w:val="008E111B"/>
    <w:rsid w:val="008E1725"/>
    <w:rsid w:val="008E3375"/>
    <w:rsid w:val="008E3BD1"/>
    <w:rsid w:val="008E43D7"/>
    <w:rsid w:val="008E4CC3"/>
    <w:rsid w:val="008E6662"/>
    <w:rsid w:val="008E6CC7"/>
    <w:rsid w:val="008E77D1"/>
    <w:rsid w:val="008F02DC"/>
    <w:rsid w:val="008F4049"/>
    <w:rsid w:val="0090192E"/>
    <w:rsid w:val="0090282D"/>
    <w:rsid w:val="00904183"/>
    <w:rsid w:val="009200C6"/>
    <w:rsid w:val="0092166A"/>
    <w:rsid w:val="00922410"/>
    <w:rsid w:val="00922539"/>
    <w:rsid w:val="00923077"/>
    <w:rsid w:val="00924622"/>
    <w:rsid w:val="00926E8F"/>
    <w:rsid w:val="00930E6B"/>
    <w:rsid w:val="00931693"/>
    <w:rsid w:val="0093261C"/>
    <w:rsid w:val="009338C8"/>
    <w:rsid w:val="00933B41"/>
    <w:rsid w:val="00934A05"/>
    <w:rsid w:val="0093549F"/>
    <w:rsid w:val="009358F5"/>
    <w:rsid w:val="00941917"/>
    <w:rsid w:val="00941A68"/>
    <w:rsid w:val="00941AAF"/>
    <w:rsid w:val="009437FE"/>
    <w:rsid w:val="00943822"/>
    <w:rsid w:val="009438FF"/>
    <w:rsid w:val="00944850"/>
    <w:rsid w:val="00944AC8"/>
    <w:rsid w:val="00944F15"/>
    <w:rsid w:val="00945BDA"/>
    <w:rsid w:val="00945CB2"/>
    <w:rsid w:val="00950760"/>
    <w:rsid w:val="00951E84"/>
    <w:rsid w:val="00952826"/>
    <w:rsid w:val="009528F2"/>
    <w:rsid w:val="00955F51"/>
    <w:rsid w:val="00956F27"/>
    <w:rsid w:val="00961B9F"/>
    <w:rsid w:val="00961D83"/>
    <w:rsid w:val="00963544"/>
    <w:rsid w:val="009640F9"/>
    <w:rsid w:val="00964C28"/>
    <w:rsid w:val="0096772B"/>
    <w:rsid w:val="009678B0"/>
    <w:rsid w:val="00967DFC"/>
    <w:rsid w:val="009709E5"/>
    <w:rsid w:val="009709FC"/>
    <w:rsid w:val="00973E74"/>
    <w:rsid w:val="00975B2D"/>
    <w:rsid w:val="00977373"/>
    <w:rsid w:val="0098228F"/>
    <w:rsid w:val="00985B03"/>
    <w:rsid w:val="00986750"/>
    <w:rsid w:val="00990F6A"/>
    <w:rsid w:val="009933E4"/>
    <w:rsid w:val="0099493B"/>
    <w:rsid w:val="009949C9"/>
    <w:rsid w:val="00994C21"/>
    <w:rsid w:val="009A0925"/>
    <w:rsid w:val="009A09BE"/>
    <w:rsid w:val="009A41E0"/>
    <w:rsid w:val="009A49F4"/>
    <w:rsid w:val="009A4CCB"/>
    <w:rsid w:val="009A5459"/>
    <w:rsid w:val="009B0360"/>
    <w:rsid w:val="009B1948"/>
    <w:rsid w:val="009B4884"/>
    <w:rsid w:val="009B4D1F"/>
    <w:rsid w:val="009B7FAB"/>
    <w:rsid w:val="009C03AD"/>
    <w:rsid w:val="009C064E"/>
    <w:rsid w:val="009C065C"/>
    <w:rsid w:val="009C14CC"/>
    <w:rsid w:val="009C1BC3"/>
    <w:rsid w:val="009C2315"/>
    <w:rsid w:val="009C3D63"/>
    <w:rsid w:val="009C719B"/>
    <w:rsid w:val="009D1C50"/>
    <w:rsid w:val="009D2851"/>
    <w:rsid w:val="009D3D1B"/>
    <w:rsid w:val="009D522B"/>
    <w:rsid w:val="009D652E"/>
    <w:rsid w:val="009D770E"/>
    <w:rsid w:val="009E02E9"/>
    <w:rsid w:val="009E0E69"/>
    <w:rsid w:val="009E1315"/>
    <w:rsid w:val="009E1ABC"/>
    <w:rsid w:val="009E1B09"/>
    <w:rsid w:val="009E21FD"/>
    <w:rsid w:val="009E44B0"/>
    <w:rsid w:val="009E4D65"/>
    <w:rsid w:val="009E5139"/>
    <w:rsid w:val="009E5D87"/>
    <w:rsid w:val="009E6CD4"/>
    <w:rsid w:val="009F15E7"/>
    <w:rsid w:val="00A01300"/>
    <w:rsid w:val="00A014EF"/>
    <w:rsid w:val="00A016DB"/>
    <w:rsid w:val="00A030AC"/>
    <w:rsid w:val="00A042EB"/>
    <w:rsid w:val="00A04821"/>
    <w:rsid w:val="00A064EB"/>
    <w:rsid w:val="00A06589"/>
    <w:rsid w:val="00A103D0"/>
    <w:rsid w:val="00A10761"/>
    <w:rsid w:val="00A136F9"/>
    <w:rsid w:val="00A15070"/>
    <w:rsid w:val="00A20A2D"/>
    <w:rsid w:val="00A2375B"/>
    <w:rsid w:val="00A24FB0"/>
    <w:rsid w:val="00A2714B"/>
    <w:rsid w:val="00A300D2"/>
    <w:rsid w:val="00A3012E"/>
    <w:rsid w:val="00A314C2"/>
    <w:rsid w:val="00A33046"/>
    <w:rsid w:val="00A336ED"/>
    <w:rsid w:val="00A339DB"/>
    <w:rsid w:val="00A33BD2"/>
    <w:rsid w:val="00A33D90"/>
    <w:rsid w:val="00A366EE"/>
    <w:rsid w:val="00A404D3"/>
    <w:rsid w:val="00A41DF7"/>
    <w:rsid w:val="00A41E37"/>
    <w:rsid w:val="00A429E4"/>
    <w:rsid w:val="00A439A0"/>
    <w:rsid w:val="00A43A98"/>
    <w:rsid w:val="00A44388"/>
    <w:rsid w:val="00A454EF"/>
    <w:rsid w:val="00A5322A"/>
    <w:rsid w:val="00A533F7"/>
    <w:rsid w:val="00A578EB"/>
    <w:rsid w:val="00A6466D"/>
    <w:rsid w:val="00A647E9"/>
    <w:rsid w:val="00A65D8A"/>
    <w:rsid w:val="00A668E3"/>
    <w:rsid w:val="00A67667"/>
    <w:rsid w:val="00A67864"/>
    <w:rsid w:val="00A67901"/>
    <w:rsid w:val="00A67982"/>
    <w:rsid w:val="00A70669"/>
    <w:rsid w:val="00A721F7"/>
    <w:rsid w:val="00A7310E"/>
    <w:rsid w:val="00A7334A"/>
    <w:rsid w:val="00A73A45"/>
    <w:rsid w:val="00A74EFA"/>
    <w:rsid w:val="00A80F8B"/>
    <w:rsid w:val="00A81EE7"/>
    <w:rsid w:val="00A84CC6"/>
    <w:rsid w:val="00A854EC"/>
    <w:rsid w:val="00A8727F"/>
    <w:rsid w:val="00A906AC"/>
    <w:rsid w:val="00A939C0"/>
    <w:rsid w:val="00A94406"/>
    <w:rsid w:val="00A94DE7"/>
    <w:rsid w:val="00A96864"/>
    <w:rsid w:val="00AA0359"/>
    <w:rsid w:val="00AA195B"/>
    <w:rsid w:val="00AA23D5"/>
    <w:rsid w:val="00AA40C9"/>
    <w:rsid w:val="00AA6B67"/>
    <w:rsid w:val="00AA6D1C"/>
    <w:rsid w:val="00AB02B7"/>
    <w:rsid w:val="00AB2831"/>
    <w:rsid w:val="00AB4DB8"/>
    <w:rsid w:val="00AB5665"/>
    <w:rsid w:val="00AB5DB4"/>
    <w:rsid w:val="00AB62BE"/>
    <w:rsid w:val="00AB64B2"/>
    <w:rsid w:val="00AB76AE"/>
    <w:rsid w:val="00AC0918"/>
    <w:rsid w:val="00AC25C5"/>
    <w:rsid w:val="00AC357A"/>
    <w:rsid w:val="00AC4141"/>
    <w:rsid w:val="00AC6C4B"/>
    <w:rsid w:val="00AC75AC"/>
    <w:rsid w:val="00AD2280"/>
    <w:rsid w:val="00AD286E"/>
    <w:rsid w:val="00AD2E61"/>
    <w:rsid w:val="00AD4B59"/>
    <w:rsid w:val="00AD4ED6"/>
    <w:rsid w:val="00AD52B5"/>
    <w:rsid w:val="00AD6018"/>
    <w:rsid w:val="00AD708A"/>
    <w:rsid w:val="00AE0FCC"/>
    <w:rsid w:val="00AE3F8E"/>
    <w:rsid w:val="00AE3F93"/>
    <w:rsid w:val="00AE417F"/>
    <w:rsid w:val="00AE4F28"/>
    <w:rsid w:val="00AE5098"/>
    <w:rsid w:val="00AE6F80"/>
    <w:rsid w:val="00AF09E0"/>
    <w:rsid w:val="00AF0EB2"/>
    <w:rsid w:val="00AF56EA"/>
    <w:rsid w:val="00B04C8F"/>
    <w:rsid w:val="00B0535B"/>
    <w:rsid w:val="00B069CA"/>
    <w:rsid w:val="00B1203B"/>
    <w:rsid w:val="00B12923"/>
    <w:rsid w:val="00B1493E"/>
    <w:rsid w:val="00B15814"/>
    <w:rsid w:val="00B16CB6"/>
    <w:rsid w:val="00B16F30"/>
    <w:rsid w:val="00B16F9A"/>
    <w:rsid w:val="00B17CE6"/>
    <w:rsid w:val="00B20752"/>
    <w:rsid w:val="00B2096C"/>
    <w:rsid w:val="00B21175"/>
    <w:rsid w:val="00B221ED"/>
    <w:rsid w:val="00B2303D"/>
    <w:rsid w:val="00B271BC"/>
    <w:rsid w:val="00B31C2E"/>
    <w:rsid w:val="00B34665"/>
    <w:rsid w:val="00B34B91"/>
    <w:rsid w:val="00B34CD8"/>
    <w:rsid w:val="00B34FE5"/>
    <w:rsid w:val="00B353F3"/>
    <w:rsid w:val="00B36690"/>
    <w:rsid w:val="00B36ED6"/>
    <w:rsid w:val="00B41125"/>
    <w:rsid w:val="00B428A7"/>
    <w:rsid w:val="00B42A60"/>
    <w:rsid w:val="00B4581B"/>
    <w:rsid w:val="00B45C6F"/>
    <w:rsid w:val="00B45F00"/>
    <w:rsid w:val="00B463F6"/>
    <w:rsid w:val="00B47857"/>
    <w:rsid w:val="00B52729"/>
    <w:rsid w:val="00B5280A"/>
    <w:rsid w:val="00B537FD"/>
    <w:rsid w:val="00B53E1B"/>
    <w:rsid w:val="00B57AD3"/>
    <w:rsid w:val="00B57EEA"/>
    <w:rsid w:val="00B617B2"/>
    <w:rsid w:val="00B61C09"/>
    <w:rsid w:val="00B632F0"/>
    <w:rsid w:val="00B64318"/>
    <w:rsid w:val="00B64954"/>
    <w:rsid w:val="00B66C04"/>
    <w:rsid w:val="00B66C08"/>
    <w:rsid w:val="00B70520"/>
    <w:rsid w:val="00B7188F"/>
    <w:rsid w:val="00B72AC9"/>
    <w:rsid w:val="00B7388C"/>
    <w:rsid w:val="00B7392B"/>
    <w:rsid w:val="00B75AAA"/>
    <w:rsid w:val="00B75EC9"/>
    <w:rsid w:val="00B76F32"/>
    <w:rsid w:val="00B7747E"/>
    <w:rsid w:val="00B80E5B"/>
    <w:rsid w:val="00B81657"/>
    <w:rsid w:val="00B81FF9"/>
    <w:rsid w:val="00B825AA"/>
    <w:rsid w:val="00B83621"/>
    <w:rsid w:val="00B83E53"/>
    <w:rsid w:val="00B848D8"/>
    <w:rsid w:val="00B85FE8"/>
    <w:rsid w:val="00B86279"/>
    <w:rsid w:val="00B86AE5"/>
    <w:rsid w:val="00B86DE1"/>
    <w:rsid w:val="00B87FDE"/>
    <w:rsid w:val="00B90174"/>
    <w:rsid w:val="00B92BBE"/>
    <w:rsid w:val="00B92DD2"/>
    <w:rsid w:val="00B92EE7"/>
    <w:rsid w:val="00B94054"/>
    <w:rsid w:val="00B94FB4"/>
    <w:rsid w:val="00B96520"/>
    <w:rsid w:val="00B96685"/>
    <w:rsid w:val="00B96AB9"/>
    <w:rsid w:val="00B97B4D"/>
    <w:rsid w:val="00BA1CE9"/>
    <w:rsid w:val="00BA2AB7"/>
    <w:rsid w:val="00BA304B"/>
    <w:rsid w:val="00BA6B7B"/>
    <w:rsid w:val="00BB2529"/>
    <w:rsid w:val="00BB3A35"/>
    <w:rsid w:val="00BB42B2"/>
    <w:rsid w:val="00BB4779"/>
    <w:rsid w:val="00BB5A4B"/>
    <w:rsid w:val="00BB7F2C"/>
    <w:rsid w:val="00BC11D3"/>
    <w:rsid w:val="00BC2A19"/>
    <w:rsid w:val="00BC34EF"/>
    <w:rsid w:val="00BC42BD"/>
    <w:rsid w:val="00BC43A2"/>
    <w:rsid w:val="00BC4C27"/>
    <w:rsid w:val="00BC4D3A"/>
    <w:rsid w:val="00BC5365"/>
    <w:rsid w:val="00BC56F2"/>
    <w:rsid w:val="00BC6A1E"/>
    <w:rsid w:val="00BD129E"/>
    <w:rsid w:val="00BD2A9D"/>
    <w:rsid w:val="00BD2F03"/>
    <w:rsid w:val="00BD5E3B"/>
    <w:rsid w:val="00BE01CD"/>
    <w:rsid w:val="00BE071E"/>
    <w:rsid w:val="00BE1555"/>
    <w:rsid w:val="00BE1CBE"/>
    <w:rsid w:val="00BE26DC"/>
    <w:rsid w:val="00BE3314"/>
    <w:rsid w:val="00BE3B40"/>
    <w:rsid w:val="00BE3DEE"/>
    <w:rsid w:val="00BE60B5"/>
    <w:rsid w:val="00BE68B7"/>
    <w:rsid w:val="00BE76AC"/>
    <w:rsid w:val="00BF0EF9"/>
    <w:rsid w:val="00BF3FE0"/>
    <w:rsid w:val="00BF4303"/>
    <w:rsid w:val="00BF5100"/>
    <w:rsid w:val="00BF6B63"/>
    <w:rsid w:val="00C00824"/>
    <w:rsid w:val="00C00E64"/>
    <w:rsid w:val="00C01F1C"/>
    <w:rsid w:val="00C01FDD"/>
    <w:rsid w:val="00C02EAF"/>
    <w:rsid w:val="00C05564"/>
    <w:rsid w:val="00C05AB1"/>
    <w:rsid w:val="00C05D42"/>
    <w:rsid w:val="00C065F4"/>
    <w:rsid w:val="00C06871"/>
    <w:rsid w:val="00C13234"/>
    <w:rsid w:val="00C1384D"/>
    <w:rsid w:val="00C14A45"/>
    <w:rsid w:val="00C213CA"/>
    <w:rsid w:val="00C21731"/>
    <w:rsid w:val="00C230DA"/>
    <w:rsid w:val="00C26A3D"/>
    <w:rsid w:val="00C27ADF"/>
    <w:rsid w:val="00C27DA0"/>
    <w:rsid w:val="00C27F17"/>
    <w:rsid w:val="00C30AB2"/>
    <w:rsid w:val="00C31FCB"/>
    <w:rsid w:val="00C32707"/>
    <w:rsid w:val="00C338ED"/>
    <w:rsid w:val="00C33D9C"/>
    <w:rsid w:val="00C34B5F"/>
    <w:rsid w:val="00C34CDB"/>
    <w:rsid w:val="00C3588A"/>
    <w:rsid w:val="00C40BF4"/>
    <w:rsid w:val="00C410E3"/>
    <w:rsid w:val="00C419A1"/>
    <w:rsid w:val="00C420F7"/>
    <w:rsid w:val="00C45096"/>
    <w:rsid w:val="00C466D4"/>
    <w:rsid w:val="00C51A2A"/>
    <w:rsid w:val="00C5262B"/>
    <w:rsid w:val="00C545A8"/>
    <w:rsid w:val="00C6163A"/>
    <w:rsid w:val="00C61E67"/>
    <w:rsid w:val="00C627F4"/>
    <w:rsid w:val="00C64994"/>
    <w:rsid w:val="00C64E43"/>
    <w:rsid w:val="00C65409"/>
    <w:rsid w:val="00C70B65"/>
    <w:rsid w:val="00C726C1"/>
    <w:rsid w:val="00C752FA"/>
    <w:rsid w:val="00C766B5"/>
    <w:rsid w:val="00C76CA7"/>
    <w:rsid w:val="00C818B5"/>
    <w:rsid w:val="00C854AF"/>
    <w:rsid w:val="00C8623F"/>
    <w:rsid w:val="00C90737"/>
    <w:rsid w:val="00C917B2"/>
    <w:rsid w:val="00C91FAE"/>
    <w:rsid w:val="00C92F17"/>
    <w:rsid w:val="00C94493"/>
    <w:rsid w:val="00C94B78"/>
    <w:rsid w:val="00C95698"/>
    <w:rsid w:val="00C96537"/>
    <w:rsid w:val="00C96BEF"/>
    <w:rsid w:val="00CA07AE"/>
    <w:rsid w:val="00CA1A16"/>
    <w:rsid w:val="00CA261D"/>
    <w:rsid w:val="00CA27AD"/>
    <w:rsid w:val="00CA3D6D"/>
    <w:rsid w:val="00CA5A4E"/>
    <w:rsid w:val="00CA7E56"/>
    <w:rsid w:val="00CB1EB9"/>
    <w:rsid w:val="00CB1FF8"/>
    <w:rsid w:val="00CB26E3"/>
    <w:rsid w:val="00CB44D0"/>
    <w:rsid w:val="00CB473B"/>
    <w:rsid w:val="00CB5229"/>
    <w:rsid w:val="00CC05AF"/>
    <w:rsid w:val="00CC08BA"/>
    <w:rsid w:val="00CC0D87"/>
    <w:rsid w:val="00CC0E87"/>
    <w:rsid w:val="00CC162A"/>
    <w:rsid w:val="00CC651C"/>
    <w:rsid w:val="00CC6FF0"/>
    <w:rsid w:val="00CD169C"/>
    <w:rsid w:val="00CD2FEA"/>
    <w:rsid w:val="00CD4ECF"/>
    <w:rsid w:val="00CD52DA"/>
    <w:rsid w:val="00CD71DA"/>
    <w:rsid w:val="00CE09F1"/>
    <w:rsid w:val="00CE3D42"/>
    <w:rsid w:val="00CE433D"/>
    <w:rsid w:val="00CE54AE"/>
    <w:rsid w:val="00CE7B0F"/>
    <w:rsid w:val="00CF0BAC"/>
    <w:rsid w:val="00CF283A"/>
    <w:rsid w:val="00CF47E4"/>
    <w:rsid w:val="00CF4A3C"/>
    <w:rsid w:val="00CF4CA4"/>
    <w:rsid w:val="00CF53AA"/>
    <w:rsid w:val="00CF5656"/>
    <w:rsid w:val="00CF5E62"/>
    <w:rsid w:val="00CF69AE"/>
    <w:rsid w:val="00D02B2E"/>
    <w:rsid w:val="00D0301A"/>
    <w:rsid w:val="00D075DD"/>
    <w:rsid w:val="00D11425"/>
    <w:rsid w:val="00D11F00"/>
    <w:rsid w:val="00D13391"/>
    <w:rsid w:val="00D14015"/>
    <w:rsid w:val="00D156B1"/>
    <w:rsid w:val="00D15B6F"/>
    <w:rsid w:val="00D164C3"/>
    <w:rsid w:val="00D166DC"/>
    <w:rsid w:val="00D16D56"/>
    <w:rsid w:val="00D1725A"/>
    <w:rsid w:val="00D22699"/>
    <w:rsid w:val="00D23F7C"/>
    <w:rsid w:val="00D25F1B"/>
    <w:rsid w:val="00D265EE"/>
    <w:rsid w:val="00D275C8"/>
    <w:rsid w:val="00D27E72"/>
    <w:rsid w:val="00D30FB5"/>
    <w:rsid w:val="00D31E12"/>
    <w:rsid w:val="00D32FF6"/>
    <w:rsid w:val="00D3312A"/>
    <w:rsid w:val="00D339B2"/>
    <w:rsid w:val="00D3512B"/>
    <w:rsid w:val="00D408BF"/>
    <w:rsid w:val="00D419F5"/>
    <w:rsid w:val="00D41DF7"/>
    <w:rsid w:val="00D4268C"/>
    <w:rsid w:val="00D4340C"/>
    <w:rsid w:val="00D43C2F"/>
    <w:rsid w:val="00D443ED"/>
    <w:rsid w:val="00D4482F"/>
    <w:rsid w:val="00D45634"/>
    <w:rsid w:val="00D4579E"/>
    <w:rsid w:val="00D50D8C"/>
    <w:rsid w:val="00D5168B"/>
    <w:rsid w:val="00D519D2"/>
    <w:rsid w:val="00D5255F"/>
    <w:rsid w:val="00D52E77"/>
    <w:rsid w:val="00D5639C"/>
    <w:rsid w:val="00D57B70"/>
    <w:rsid w:val="00D57C66"/>
    <w:rsid w:val="00D61CD0"/>
    <w:rsid w:val="00D63E70"/>
    <w:rsid w:val="00D65137"/>
    <w:rsid w:val="00D65DD7"/>
    <w:rsid w:val="00D676B0"/>
    <w:rsid w:val="00D6774B"/>
    <w:rsid w:val="00D70012"/>
    <w:rsid w:val="00D7178C"/>
    <w:rsid w:val="00D7283D"/>
    <w:rsid w:val="00D736AA"/>
    <w:rsid w:val="00D73850"/>
    <w:rsid w:val="00D73C75"/>
    <w:rsid w:val="00D75DE1"/>
    <w:rsid w:val="00D769E5"/>
    <w:rsid w:val="00D76FA0"/>
    <w:rsid w:val="00D77396"/>
    <w:rsid w:val="00D773FB"/>
    <w:rsid w:val="00D77B75"/>
    <w:rsid w:val="00D8124E"/>
    <w:rsid w:val="00D81C2D"/>
    <w:rsid w:val="00D81F83"/>
    <w:rsid w:val="00D82DA3"/>
    <w:rsid w:val="00D860F0"/>
    <w:rsid w:val="00D87EF5"/>
    <w:rsid w:val="00D903C9"/>
    <w:rsid w:val="00D913A6"/>
    <w:rsid w:val="00D92943"/>
    <w:rsid w:val="00D96A36"/>
    <w:rsid w:val="00DA2138"/>
    <w:rsid w:val="00DA4A73"/>
    <w:rsid w:val="00DA78E9"/>
    <w:rsid w:val="00DA7EC5"/>
    <w:rsid w:val="00DB0379"/>
    <w:rsid w:val="00DB1BA8"/>
    <w:rsid w:val="00DB1C80"/>
    <w:rsid w:val="00DB391C"/>
    <w:rsid w:val="00DB393A"/>
    <w:rsid w:val="00DB7878"/>
    <w:rsid w:val="00DB78C9"/>
    <w:rsid w:val="00DB7A4E"/>
    <w:rsid w:val="00DC04C5"/>
    <w:rsid w:val="00DC069B"/>
    <w:rsid w:val="00DC195D"/>
    <w:rsid w:val="00DC2FB1"/>
    <w:rsid w:val="00DC3BAF"/>
    <w:rsid w:val="00DC6A88"/>
    <w:rsid w:val="00DD1129"/>
    <w:rsid w:val="00DD1928"/>
    <w:rsid w:val="00DD1E49"/>
    <w:rsid w:val="00DD4F6B"/>
    <w:rsid w:val="00DD7F49"/>
    <w:rsid w:val="00DE0C53"/>
    <w:rsid w:val="00DE1B3E"/>
    <w:rsid w:val="00DE1D83"/>
    <w:rsid w:val="00DE1E0A"/>
    <w:rsid w:val="00DE2EDD"/>
    <w:rsid w:val="00DE3ED6"/>
    <w:rsid w:val="00DE4EA2"/>
    <w:rsid w:val="00DE5319"/>
    <w:rsid w:val="00DF03AE"/>
    <w:rsid w:val="00DF280B"/>
    <w:rsid w:val="00DF6458"/>
    <w:rsid w:val="00DF7B98"/>
    <w:rsid w:val="00E00831"/>
    <w:rsid w:val="00E01B02"/>
    <w:rsid w:val="00E03A7C"/>
    <w:rsid w:val="00E05A2D"/>
    <w:rsid w:val="00E117FF"/>
    <w:rsid w:val="00E12885"/>
    <w:rsid w:val="00E12973"/>
    <w:rsid w:val="00E14692"/>
    <w:rsid w:val="00E1553C"/>
    <w:rsid w:val="00E159D2"/>
    <w:rsid w:val="00E15A58"/>
    <w:rsid w:val="00E17398"/>
    <w:rsid w:val="00E1770E"/>
    <w:rsid w:val="00E20970"/>
    <w:rsid w:val="00E23FB1"/>
    <w:rsid w:val="00E24346"/>
    <w:rsid w:val="00E244A8"/>
    <w:rsid w:val="00E248A9"/>
    <w:rsid w:val="00E256D2"/>
    <w:rsid w:val="00E26E18"/>
    <w:rsid w:val="00E27017"/>
    <w:rsid w:val="00E275AB"/>
    <w:rsid w:val="00E30188"/>
    <w:rsid w:val="00E31CC1"/>
    <w:rsid w:val="00E32838"/>
    <w:rsid w:val="00E334D9"/>
    <w:rsid w:val="00E336DD"/>
    <w:rsid w:val="00E35938"/>
    <w:rsid w:val="00E35F0E"/>
    <w:rsid w:val="00E4318D"/>
    <w:rsid w:val="00E4585A"/>
    <w:rsid w:val="00E51963"/>
    <w:rsid w:val="00E54185"/>
    <w:rsid w:val="00E548C1"/>
    <w:rsid w:val="00E552B8"/>
    <w:rsid w:val="00E569D9"/>
    <w:rsid w:val="00E60223"/>
    <w:rsid w:val="00E60518"/>
    <w:rsid w:val="00E614B9"/>
    <w:rsid w:val="00E62B7F"/>
    <w:rsid w:val="00E63C1B"/>
    <w:rsid w:val="00E66024"/>
    <w:rsid w:val="00E66E76"/>
    <w:rsid w:val="00E671D4"/>
    <w:rsid w:val="00E72D99"/>
    <w:rsid w:val="00E72FF8"/>
    <w:rsid w:val="00E737CA"/>
    <w:rsid w:val="00E739F2"/>
    <w:rsid w:val="00E73C47"/>
    <w:rsid w:val="00E74C39"/>
    <w:rsid w:val="00E75FA7"/>
    <w:rsid w:val="00E75FDA"/>
    <w:rsid w:val="00E76958"/>
    <w:rsid w:val="00E77B4F"/>
    <w:rsid w:val="00E80846"/>
    <w:rsid w:val="00E81725"/>
    <w:rsid w:val="00E8351A"/>
    <w:rsid w:val="00E85B8D"/>
    <w:rsid w:val="00E87A66"/>
    <w:rsid w:val="00E91604"/>
    <w:rsid w:val="00E91C1E"/>
    <w:rsid w:val="00E91DDA"/>
    <w:rsid w:val="00E928DE"/>
    <w:rsid w:val="00EA0B7F"/>
    <w:rsid w:val="00EA12D1"/>
    <w:rsid w:val="00EA49F4"/>
    <w:rsid w:val="00EA6E1A"/>
    <w:rsid w:val="00EA7647"/>
    <w:rsid w:val="00EA7CF8"/>
    <w:rsid w:val="00EB10AB"/>
    <w:rsid w:val="00EB20AB"/>
    <w:rsid w:val="00EB3E9F"/>
    <w:rsid w:val="00EB44D6"/>
    <w:rsid w:val="00EB4D66"/>
    <w:rsid w:val="00EB5A2B"/>
    <w:rsid w:val="00EB7071"/>
    <w:rsid w:val="00EB7E97"/>
    <w:rsid w:val="00EC289B"/>
    <w:rsid w:val="00EC39A2"/>
    <w:rsid w:val="00EC5451"/>
    <w:rsid w:val="00EC630B"/>
    <w:rsid w:val="00EC6383"/>
    <w:rsid w:val="00EC76B5"/>
    <w:rsid w:val="00EC7817"/>
    <w:rsid w:val="00ED00E7"/>
    <w:rsid w:val="00ED0E77"/>
    <w:rsid w:val="00ED114B"/>
    <w:rsid w:val="00ED169D"/>
    <w:rsid w:val="00ED179D"/>
    <w:rsid w:val="00ED23B2"/>
    <w:rsid w:val="00ED417B"/>
    <w:rsid w:val="00ED4205"/>
    <w:rsid w:val="00ED4821"/>
    <w:rsid w:val="00EE00D7"/>
    <w:rsid w:val="00EE09F1"/>
    <w:rsid w:val="00EE1209"/>
    <w:rsid w:val="00EE1A17"/>
    <w:rsid w:val="00EE28C4"/>
    <w:rsid w:val="00EE2D0B"/>
    <w:rsid w:val="00EE3323"/>
    <w:rsid w:val="00EE336A"/>
    <w:rsid w:val="00EE563C"/>
    <w:rsid w:val="00EF014E"/>
    <w:rsid w:val="00EF0418"/>
    <w:rsid w:val="00EF1AE2"/>
    <w:rsid w:val="00EF37A2"/>
    <w:rsid w:val="00EF43BC"/>
    <w:rsid w:val="00EF6232"/>
    <w:rsid w:val="00EF6D68"/>
    <w:rsid w:val="00F04B03"/>
    <w:rsid w:val="00F11786"/>
    <w:rsid w:val="00F11DE6"/>
    <w:rsid w:val="00F156AA"/>
    <w:rsid w:val="00F17BEA"/>
    <w:rsid w:val="00F20114"/>
    <w:rsid w:val="00F203A6"/>
    <w:rsid w:val="00F22B1F"/>
    <w:rsid w:val="00F22F3A"/>
    <w:rsid w:val="00F23FD7"/>
    <w:rsid w:val="00F30692"/>
    <w:rsid w:val="00F30BCE"/>
    <w:rsid w:val="00F34BD1"/>
    <w:rsid w:val="00F363B2"/>
    <w:rsid w:val="00F41368"/>
    <w:rsid w:val="00F41941"/>
    <w:rsid w:val="00F4549F"/>
    <w:rsid w:val="00F54629"/>
    <w:rsid w:val="00F56DE5"/>
    <w:rsid w:val="00F57783"/>
    <w:rsid w:val="00F60920"/>
    <w:rsid w:val="00F628A0"/>
    <w:rsid w:val="00F65F3E"/>
    <w:rsid w:val="00F67B0F"/>
    <w:rsid w:val="00F71172"/>
    <w:rsid w:val="00F72E0A"/>
    <w:rsid w:val="00F7325E"/>
    <w:rsid w:val="00F73939"/>
    <w:rsid w:val="00F75FE1"/>
    <w:rsid w:val="00F770E0"/>
    <w:rsid w:val="00F776B1"/>
    <w:rsid w:val="00F82560"/>
    <w:rsid w:val="00F84A1B"/>
    <w:rsid w:val="00F86B0A"/>
    <w:rsid w:val="00F91B01"/>
    <w:rsid w:val="00F92F1E"/>
    <w:rsid w:val="00F92F27"/>
    <w:rsid w:val="00F94222"/>
    <w:rsid w:val="00F95068"/>
    <w:rsid w:val="00F95768"/>
    <w:rsid w:val="00F96BCA"/>
    <w:rsid w:val="00F9751F"/>
    <w:rsid w:val="00FA1A49"/>
    <w:rsid w:val="00FA251B"/>
    <w:rsid w:val="00FA483B"/>
    <w:rsid w:val="00FA4C56"/>
    <w:rsid w:val="00FA4ED6"/>
    <w:rsid w:val="00FA6BF1"/>
    <w:rsid w:val="00FB4278"/>
    <w:rsid w:val="00FB4F36"/>
    <w:rsid w:val="00FB5A54"/>
    <w:rsid w:val="00FB6535"/>
    <w:rsid w:val="00FB6762"/>
    <w:rsid w:val="00FB6C2D"/>
    <w:rsid w:val="00FB7D6D"/>
    <w:rsid w:val="00FC1429"/>
    <w:rsid w:val="00FC1ADF"/>
    <w:rsid w:val="00FC5251"/>
    <w:rsid w:val="00FC6FDE"/>
    <w:rsid w:val="00FC775B"/>
    <w:rsid w:val="00FD00FF"/>
    <w:rsid w:val="00FD041E"/>
    <w:rsid w:val="00FD2B28"/>
    <w:rsid w:val="00FD5149"/>
    <w:rsid w:val="00FE18A1"/>
    <w:rsid w:val="00FE3EB1"/>
    <w:rsid w:val="00FE42A1"/>
    <w:rsid w:val="00FE4479"/>
    <w:rsid w:val="00FE4531"/>
    <w:rsid w:val="00FE5527"/>
    <w:rsid w:val="00FE6B9C"/>
    <w:rsid w:val="00FF17BA"/>
    <w:rsid w:val="00FF2B32"/>
    <w:rsid w:val="00FF5452"/>
    <w:rsid w:val="00FF6AD8"/>
    <w:rsid w:val="00FF76C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878"/>
    <w:rPr>
      <w:sz w:val="24"/>
      <w:szCs w:val="24"/>
      <w:lang w:val="en-US" w:eastAsia="en-US"/>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paragraph" w:styleId="Heading7">
    <w:name w:val="heading 7"/>
    <w:basedOn w:val="Normal"/>
    <w:next w:val="Normal"/>
    <w:link w:val="Heading7Char"/>
    <w:semiHidden/>
    <w:unhideWhenUsed/>
    <w:qFormat/>
    <w:rsid w:val="00466142"/>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styleId="Header">
    <w:name w:val="header"/>
    <w:basedOn w:val="Normal"/>
    <w:rsid w:val="00DB7878"/>
    <w:pPr>
      <w:tabs>
        <w:tab w:val="center" w:pos="4153"/>
        <w:tab w:val="right" w:pos="8306"/>
      </w:tabs>
    </w:pPr>
  </w:style>
  <w:style w:type="paragraph" w:styleId="Footer">
    <w:name w:val="footer"/>
    <w:basedOn w:val="Normal"/>
    <w:rsid w:val="00DB7878"/>
    <w:pPr>
      <w:tabs>
        <w:tab w:val="center" w:pos="4153"/>
        <w:tab w:val="right" w:pos="8306"/>
      </w:tabs>
    </w:pPr>
  </w:style>
  <w:style w:type="paragraph" w:customStyle="1" w:styleId="Bullet">
    <w:name w:val="Bullet"/>
    <w:aliases w:val="b"/>
    <w:basedOn w:val="Normal"/>
    <w:link w:val="BulletChar"/>
    <w:uiPriority w:val="99"/>
    <w:rsid w:val="00DB7878"/>
    <w:pPr>
      <w:numPr>
        <w:numId w:val="3"/>
      </w:numPr>
      <w:spacing w:after="240"/>
    </w:pPr>
    <w:rPr>
      <w:szCs w:val="20"/>
      <w:lang w:val="en-AU" w:eastAsia="en-AU"/>
    </w:rPr>
  </w:style>
  <w:style w:type="paragraph" w:customStyle="1" w:styleId="Dash">
    <w:name w:val="Dash"/>
    <w:basedOn w:val="Normal"/>
    <w:rsid w:val="00DB7878"/>
    <w:pPr>
      <w:numPr>
        <w:ilvl w:val="1"/>
        <w:numId w:val="3"/>
      </w:numPr>
      <w:spacing w:after="240"/>
    </w:pPr>
    <w:rPr>
      <w:szCs w:val="20"/>
      <w:lang w:val="en-AU" w:eastAsia="en-AU"/>
    </w:rPr>
  </w:style>
  <w:style w:type="character" w:styleId="PageNumber">
    <w:name w:val="page number"/>
    <w:rsid w:val="00DB7878"/>
    <w:rPr>
      <w:rFonts w:cs="Times New Roman"/>
    </w:rPr>
  </w:style>
  <w:style w:type="paragraph" w:styleId="FootnoteText">
    <w:name w:val="footnote text"/>
    <w:basedOn w:val="Normal"/>
    <w:semiHidden/>
    <w:rsid w:val="00DB7878"/>
    <w:rPr>
      <w:sz w:val="20"/>
      <w:szCs w:val="20"/>
    </w:rPr>
  </w:style>
  <w:style w:type="character" w:styleId="FootnoteReference">
    <w:name w:val="footnote reference"/>
    <w:semiHidden/>
    <w:rsid w:val="00DB7878"/>
    <w:rPr>
      <w:rFonts w:cs="Times New Roman"/>
      <w:vertAlign w:val="superscript"/>
    </w:rPr>
  </w:style>
  <w:style w:type="paragraph" w:styleId="NormalWeb">
    <w:name w:val="Normal (Web)"/>
    <w:basedOn w:val="Normal"/>
    <w:rsid w:val="00DB7878"/>
    <w:pPr>
      <w:spacing w:before="100" w:beforeAutospacing="1" w:after="100" w:afterAutospacing="1"/>
    </w:pPr>
    <w:rPr>
      <w:color w:val="000000"/>
      <w:lang w:val="en-AU" w:eastAsia="en-AU"/>
    </w:rPr>
  </w:style>
  <w:style w:type="paragraph" w:styleId="BalloonText">
    <w:name w:val="Balloon Text"/>
    <w:basedOn w:val="Normal"/>
    <w:semiHidden/>
    <w:rsid w:val="00416066"/>
    <w:rPr>
      <w:rFonts w:ascii="Tahoma" w:hAnsi="Tahoma" w:cs="Tahoma"/>
      <w:sz w:val="16"/>
      <w:szCs w:val="16"/>
    </w:rPr>
  </w:style>
  <w:style w:type="paragraph" w:customStyle="1" w:styleId="DoubleDot">
    <w:name w:val="Double Dot"/>
    <w:basedOn w:val="Normal"/>
    <w:rsid w:val="00A854EC"/>
    <w:pPr>
      <w:numPr>
        <w:ilvl w:val="2"/>
        <w:numId w:val="3"/>
      </w:numPr>
      <w:spacing w:after="240"/>
    </w:pPr>
  </w:style>
  <w:style w:type="character" w:styleId="CommentReference">
    <w:name w:val="annotation reference"/>
    <w:semiHidden/>
    <w:rsid w:val="00BC5365"/>
    <w:rPr>
      <w:sz w:val="16"/>
      <w:szCs w:val="16"/>
    </w:rPr>
  </w:style>
  <w:style w:type="paragraph" w:styleId="CommentText">
    <w:name w:val="annotation text"/>
    <w:basedOn w:val="Normal"/>
    <w:semiHidden/>
    <w:rsid w:val="00BC5365"/>
    <w:rPr>
      <w:sz w:val="20"/>
      <w:szCs w:val="20"/>
    </w:rPr>
  </w:style>
  <w:style w:type="paragraph" w:styleId="CommentSubject">
    <w:name w:val="annotation subject"/>
    <w:basedOn w:val="CommentText"/>
    <w:next w:val="CommentText"/>
    <w:semiHidden/>
    <w:rsid w:val="00BC5365"/>
    <w:rPr>
      <w:b/>
      <w:bCs/>
    </w:rPr>
  </w:style>
  <w:style w:type="character" w:customStyle="1" w:styleId="BulletChar">
    <w:name w:val="Bullet Char"/>
    <w:link w:val="Bullet"/>
    <w:uiPriority w:val="99"/>
    <w:locked/>
    <w:rsid w:val="00257D26"/>
    <w:rPr>
      <w:sz w:val="24"/>
      <w:lang w:val="en-AU" w:eastAsia="en-AU" w:bidi="ar-SA"/>
    </w:rPr>
  </w:style>
  <w:style w:type="paragraph" w:customStyle="1" w:styleId="OutlineNumbered1">
    <w:name w:val="Outline Numbered 1"/>
    <w:basedOn w:val="Normal"/>
    <w:rsid w:val="00825FD4"/>
    <w:pPr>
      <w:numPr>
        <w:numId w:val="10"/>
      </w:numPr>
      <w:spacing w:after="240"/>
    </w:pPr>
  </w:style>
  <w:style w:type="paragraph" w:customStyle="1" w:styleId="OutlineNumbered2">
    <w:name w:val="Outline Numbered 2"/>
    <w:basedOn w:val="Normal"/>
    <w:rsid w:val="00825FD4"/>
    <w:pPr>
      <w:numPr>
        <w:ilvl w:val="1"/>
        <w:numId w:val="10"/>
      </w:numPr>
      <w:spacing w:after="240"/>
    </w:pPr>
  </w:style>
  <w:style w:type="paragraph" w:customStyle="1" w:styleId="OutlineNumbered3">
    <w:name w:val="Outline Numbered 3"/>
    <w:basedOn w:val="Normal"/>
    <w:rsid w:val="00825FD4"/>
    <w:pPr>
      <w:numPr>
        <w:ilvl w:val="2"/>
        <w:numId w:val="10"/>
      </w:numPr>
      <w:spacing w:after="240"/>
    </w:pPr>
  </w:style>
  <w:style w:type="paragraph" w:customStyle="1" w:styleId="Default">
    <w:name w:val="Default"/>
    <w:rsid w:val="00023CC1"/>
    <w:pPr>
      <w:autoSpaceDE w:val="0"/>
      <w:autoSpaceDN w:val="0"/>
      <w:adjustRightInd w:val="0"/>
    </w:pPr>
    <w:rPr>
      <w:color w:val="000000"/>
      <w:sz w:val="24"/>
      <w:szCs w:val="24"/>
    </w:rPr>
  </w:style>
  <w:style w:type="paragraph" w:customStyle="1" w:styleId="bullet0">
    <w:name w:val="bullet"/>
    <w:basedOn w:val="Normal"/>
    <w:rsid w:val="00346045"/>
    <w:pPr>
      <w:spacing w:before="100" w:beforeAutospacing="1" w:after="100" w:afterAutospacing="1"/>
    </w:pPr>
    <w:rPr>
      <w:lang w:val="en-AU" w:eastAsia="en-AU"/>
    </w:rPr>
  </w:style>
  <w:style w:type="table" w:styleId="TableGrid">
    <w:name w:val="Table Grid"/>
    <w:basedOn w:val="TableNormal"/>
    <w:rsid w:val="00D4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886280"/>
    <w:pPr>
      <w:spacing w:after="240"/>
      <w:ind w:left="720"/>
    </w:pPr>
    <w:rPr>
      <w:szCs w:val="20"/>
      <w:lang w:val="en-AU" w:eastAsia="en-AU"/>
    </w:rPr>
  </w:style>
  <w:style w:type="paragraph" w:customStyle="1" w:styleId="SinglePara">
    <w:name w:val="Single Para"/>
    <w:basedOn w:val="Normal"/>
    <w:rsid w:val="00886280"/>
    <w:rPr>
      <w:sz w:val="20"/>
      <w:szCs w:val="20"/>
      <w:lang w:val="en-AU" w:eastAsia="en-AU"/>
    </w:rPr>
  </w:style>
  <w:style w:type="paragraph" w:customStyle="1" w:styleId="Style">
    <w:name w:val="Style"/>
    <w:basedOn w:val="Normal"/>
    <w:rsid w:val="00740697"/>
    <w:pPr>
      <w:spacing w:after="160" w:line="240" w:lineRule="exact"/>
    </w:pPr>
    <w:rPr>
      <w:rFonts w:ascii="Verdana" w:hAnsi="Verdana"/>
      <w:sz w:val="20"/>
    </w:rPr>
  </w:style>
  <w:style w:type="character" w:customStyle="1" w:styleId="Heading7Char">
    <w:name w:val="Heading 7 Char"/>
    <w:basedOn w:val="DefaultParagraphFont"/>
    <w:link w:val="Heading7"/>
    <w:semiHidden/>
    <w:rsid w:val="00466142"/>
    <w:rPr>
      <w:rFonts w:asciiTheme="minorHAnsi" w:eastAsiaTheme="minorEastAsia" w:hAnsiTheme="minorHAnsi" w:cstheme="minorBidi"/>
      <w:sz w:val="24"/>
      <w:szCs w:val="24"/>
      <w:lang w:val="en-US" w:eastAsia="en-US"/>
    </w:rPr>
  </w:style>
  <w:style w:type="paragraph" w:customStyle="1" w:styleId="CharChar1Char">
    <w:name w:val="Char Char1 Char"/>
    <w:basedOn w:val="Normal"/>
    <w:rsid w:val="0027025C"/>
    <w:rPr>
      <w:rFonts w:ascii="Arial" w:hAnsi="Arial"/>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878"/>
    <w:rPr>
      <w:sz w:val="24"/>
      <w:szCs w:val="24"/>
      <w:lang w:val="en-US" w:eastAsia="en-US"/>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paragraph" w:styleId="Heading7">
    <w:name w:val="heading 7"/>
    <w:basedOn w:val="Normal"/>
    <w:next w:val="Normal"/>
    <w:link w:val="Heading7Char"/>
    <w:semiHidden/>
    <w:unhideWhenUsed/>
    <w:qFormat/>
    <w:rsid w:val="00466142"/>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styleId="Header">
    <w:name w:val="header"/>
    <w:basedOn w:val="Normal"/>
    <w:rsid w:val="00DB7878"/>
    <w:pPr>
      <w:tabs>
        <w:tab w:val="center" w:pos="4153"/>
        <w:tab w:val="right" w:pos="8306"/>
      </w:tabs>
    </w:pPr>
  </w:style>
  <w:style w:type="paragraph" w:styleId="Footer">
    <w:name w:val="footer"/>
    <w:basedOn w:val="Normal"/>
    <w:rsid w:val="00DB7878"/>
    <w:pPr>
      <w:tabs>
        <w:tab w:val="center" w:pos="4153"/>
        <w:tab w:val="right" w:pos="8306"/>
      </w:tabs>
    </w:pPr>
  </w:style>
  <w:style w:type="paragraph" w:customStyle="1" w:styleId="Bullet">
    <w:name w:val="Bullet"/>
    <w:aliases w:val="b"/>
    <w:basedOn w:val="Normal"/>
    <w:link w:val="BulletChar"/>
    <w:uiPriority w:val="99"/>
    <w:rsid w:val="00DB7878"/>
    <w:pPr>
      <w:numPr>
        <w:numId w:val="3"/>
      </w:numPr>
      <w:spacing w:after="240"/>
    </w:pPr>
    <w:rPr>
      <w:szCs w:val="20"/>
      <w:lang w:val="en-AU" w:eastAsia="en-AU"/>
    </w:rPr>
  </w:style>
  <w:style w:type="paragraph" w:customStyle="1" w:styleId="Dash">
    <w:name w:val="Dash"/>
    <w:basedOn w:val="Normal"/>
    <w:rsid w:val="00DB7878"/>
    <w:pPr>
      <w:numPr>
        <w:ilvl w:val="1"/>
        <w:numId w:val="3"/>
      </w:numPr>
      <w:spacing w:after="240"/>
    </w:pPr>
    <w:rPr>
      <w:szCs w:val="20"/>
      <w:lang w:val="en-AU" w:eastAsia="en-AU"/>
    </w:rPr>
  </w:style>
  <w:style w:type="character" w:styleId="PageNumber">
    <w:name w:val="page number"/>
    <w:rsid w:val="00DB7878"/>
    <w:rPr>
      <w:rFonts w:cs="Times New Roman"/>
    </w:rPr>
  </w:style>
  <w:style w:type="paragraph" w:styleId="FootnoteText">
    <w:name w:val="footnote text"/>
    <w:basedOn w:val="Normal"/>
    <w:semiHidden/>
    <w:rsid w:val="00DB7878"/>
    <w:rPr>
      <w:sz w:val="20"/>
      <w:szCs w:val="20"/>
    </w:rPr>
  </w:style>
  <w:style w:type="character" w:styleId="FootnoteReference">
    <w:name w:val="footnote reference"/>
    <w:semiHidden/>
    <w:rsid w:val="00DB7878"/>
    <w:rPr>
      <w:rFonts w:cs="Times New Roman"/>
      <w:vertAlign w:val="superscript"/>
    </w:rPr>
  </w:style>
  <w:style w:type="paragraph" w:styleId="NormalWeb">
    <w:name w:val="Normal (Web)"/>
    <w:basedOn w:val="Normal"/>
    <w:rsid w:val="00DB7878"/>
    <w:pPr>
      <w:spacing w:before="100" w:beforeAutospacing="1" w:after="100" w:afterAutospacing="1"/>
    </w:pPr>
    <w:rPr>
      <w:color w:val="000000"/>
      <w:lang w:val="en-AU" w:eastAsia="en-AU"/>
    </w:rPr>
  </w:style>
  <w:style w:type="paragraph" w:styleId="BalloonText">
    <w:name w:val="Balloon Text"/>
    <w:basedOn w:val="Normal"/>
    <w:semiHidden/>
    <w:rsid w:val="00416066"/>
    <w:rPr>
      <w:rFonts w:ascii="Tahoma" w:hAnsi="Tahoma" w:cs="Tahoma"/>
      <w:sz w:val="16"/>
      <w:szCs w:val="16"/>
    </w:rPr>
  </w:style>
  <w:style w:type="paragraph" w:customStyle="1" w:styleId="DoubleDot">
    <w:name w:val="Double Dot"/>
    <w:basedOn w:val="Normal"/>
    <w:rsid w:val="00A854EC"/>
    <w:pPr>
      <w:numPr>
        <w:ilvl w:val="2"/>
        <w:numId w:val="3"/>
      </w:numPr>
      <w:spacing w:after="240"/>
    </w:pPr>
  </w:style>
  <w:style w:type="character" w:styleId="CommentReference">
    <w:name w:val="annotation reference"/>
    <w:semiHidden/>
    <w:rsid w:val="00BC5365"/>
    <w:rPr>
      <w:sz w:val="16"/>
      <w:szCs w:val="16"/>
    </w:rPr>
  </w:style>
  <w:style w:type="paragraph" w:styleId="CommentText">
    <w:name w:val="annotation text"/>
    <w:basedOn w:val="Normal"/>
    <w:semiHidden/>
    <w:rsid w:val="00BC5365"/>
    <w:rPr>
      <w:sz w:val="20"/>
      <w:szCs w:val="20"/>
    </w:rPr>
  </w:style>
  <w:style w:type="paragraph" w:styleId="CommentSubject">
    <w:name w:val="annotation subject"/>
    <w:basedOn w:val="CommentText"/>
    <w:next w:val="CommentText"/>
    <w:semiHidden/>
    <w:rsid w:val="00BC5365"/>
    <w:rPr>
      <w:b/>
      <w:bCs/>
    </w:rPr>
  </w:style>
  <w:style w:type="character" w:customStyle="1" w:styleId="BulletChar">
    <w:name w:val="Bullet Char"/>
    <w:link w:val="Bullet"/>
    <w:uiPriority w:val="99"/>
    <w:locked/>
    <w:rsid w:val="00257D26"/>
    <w:rPr>
      <w:sz w:val="24"/>
      <w:lang w:val="en-AU" w:eastAsia="en-AU" w:bidi="ar-SA"/>
    </w:rPr>
  </w:style>
  <w:style w:type="paragraph" w:customStyle="1" w:styleId="OutlineNumbered1">
    <w:name w:val="Outline Numbered 1"/>
    <w:basedOn w:val="Normal"/>
    <w:rsid w:val="00825FD4"/>
    <w:pPr>
      <w:numPr>
        <w:numId w:val="10"/>
      </w:numPr>
      <w:spacing w:after="240"/>
    </w:pPr>
  </w:style>
  <w:style w:type="paragraph" w:customStyle="1" w:styleId="OutlineNumbered2">
    <w:name w:val="Outline Numbered 2"/>
    <w:basedOn w:val="Normal"/>
    <w:rsid w:val="00825FD4"/>
    <w:pPr>
      <w:numPr>
        <w:ilvl w:val="1"/>
        <w:numId w:val="10"/>
      </w:numPr>
      <w:spacing w:after="240"/>
    </w:pPr>
  </w:style>
  <w:style w:type="paragraph" w:customStyle="1" w:styleId="OutlineNumbered3">
    <w:name w:val="Outline Numbered 3"/>
    <w:basedOn w:val="Normal"/>
    <w:rsid w:val="00825FD4"/>
    <w:pPr>
      <w:numPr>
        <w:ilvl w:val="2"/>
        <w:numId w:val="10"/>
      </w:numPr>
      <w:spacing w:after="240"/>
    </w:pPr>
  </w:style>
  <w:style w:type="paragraph" w:customStyle="1" w:styleId="Default">
    <w:name w:val="Default"/>
    <w:rsid w:val="00023CC1"/>
    <w:pPr>
      <w:autoSpaceDE w:val="0"/>
      <w:autoSpaceDN w:val="0"/>
      <w:adjustRightInd w:val="0"/>
    </w:pPr>
    <w:rPr>
      <w:color w:val="000000"/>
      <w:sz w:val="24"/>
      <w:szCs w:val="24"/>
    </w:rPr>
  </w:style>
  <w:style w:type="paragraph" w:customStyle="1" w:styleId="bullet0">
    <w:name w:val="bullet"/>
    <w:basedOn w:val="Normal"/>
    <w:rsid w:val="00346045"/>
    <w:pPr>
      <w:spacing w:before="100" w:beforeAutospacing="1" w:after="100" w:afterAutospacing="1"/>
    </w:pPr>
    <w:rPr>
      <w:lang w:val="en-AU" w:eastAsia="en-AU"/>
    </w:rPr>
  </w:style>
  <w:style w:type="table" w:styleId="TableGrid">
    <w:name w:val="Table Grid"/>
    <w:basedOn w:val="TableNormal"/>
    <w:rsid w:val="00D4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886280"/>
    <w:pPr>
      <w:spacing w:after="240"/>
      <w:ind w:left="720"/>
    </w:pPr>
    <w:rPr>
      <w:szCs w:val="20"/>
      <w:lang w:val="en-AU" w:eastAsia="en-AU"/>
    </w:rPr>
  </w:style>
  <w:style w:type="paragraph" w:customStyle="1" w:styleId="SinglePara">
    <w:name w:val="Single Para"/>
    <w:basedOn w:val="Normal"/>
    <w:rsid w:val="00886280"/>
    <w:rPr>
      <w:sz w:val="20"/>
      <w:szCs w:val="20"/>
      <w:lang w:val="en-AU" w:eastAsia="en-AU"/>
    </w:rPr>
  </w:style>
  <w:style w:type="paragraph" w:customStyle="1" w:styleId="Style">
    <w:name w:val="Style"/>
    <w:basedOn w:val="Normal"/>
    <w:rsid w:val="00740697"/>
    <w:pPr>
      <w:spacing w:after="160" w:line="240" w:lineRule="exact"/>
    </w:pPr>
    <w:rPr>
      <w:rFonts w:ascii="Verdana" w:hAnsi="Verdana"/>
      <w:sz w:val="20"/>
    </w:rPr>
  </w:style>
  <w:style w:type="character" w:customStyle="1" w:styleId="Heading7Char">
    <w:name w:val="Heading 7 Char"/>
    <w:basedOn w:val="DefaultParagraphFont"/>
    <w:link w:val="Heading7"/>
    <w:semiHidden/>
    <w:rsid w:val="00466142"/>
    <w:rPr>
      <w:rFonts w:asciiTheme="minorHAnsi" w:eastAsiaTheme="minorEastAsia" w:hAnsiTheme="minorHAnsi" w:cstheme="minorBidi"/>
      <w:sz w:val="24"/>
      <w:szCs w:val="24"/>
      <w:lang w:val="en-US" w:eastAsia="en-US"/>
    </w:rPr>
  </w:style>
  <w:style w:type="paragraph" w:customStyle="1" w:styleId="CharChar1Char">
    <w:name w:val="Char Char1 Char"/>
    <w:basedOn w:val="Normal"/>
    <w:rsid w:val="0027025C"/>
    <w:rPr>
      <w:rFonts w:ascii="Arial" w:hAnsi="Arial"/>
      <w:sz w:val="22"/>
      <w:szCs w:val="20"/>
      <w:lang w:val="en-AU"/>
    </w:rPr>
  </w:style>
</w:styles>
</file>

<file path=word/webSettings.xml><?xml version="1.0" encoding="utf-8"?>
<w:webSettings xmlns:r="http://schemas.openxmlformats.org/officeDocument/2006/relationships" xmlns:w="http://schemas.openxmlformats.org/wordprocessingml/2006/main">
  <w:divs>
    <w:div w:id="61684105">
      <w:bodyDiv w:val="1"/>
      <w:marLeft w:val="0"/>
      <w:marRight w:val="0"/>
      <w:marTop w:val="0"/>
      <w:marBottom w:val="0"/>
      <w:divBdr>
        <w:top w:val="none" w:sz="0" w:space="0" w:color="auto"/>
        <w:left w:val="none" w:sz="0" w:space="0" w:color="auto"/>
        <w:bottom w:val="none" w:sz="0" w:space="0" w:color="auto"/>
        <w:right w:val="none" w:sz="0" w:space="0" w:color="auto"/>
      </w:divBdr>
    </w:div>
    <w:div w:id="429932385">
      <w:bodyDiv w:val="1"/>
      <w:marLeft w:val="0"/>
      <w:marRight w:val="0"/>
      <w:marTop w:val="0"/>
      <w:marBottom w:val="0"/>
      <w:divBdr>
        <w:top w:val="none" w:sz="0" w:space="0" w:color="auto"/>
        <w:left w:val="none" w:sz="0" w:space="0" w:color="auto"/>
        <w:bottom w:val="none" w:sz="0" w:space="0" w:color="auto"/>
        <w:right w:val="none" w:sz="0" w:space="0" w:color="auto"/>
      </w:divBdr>
    </w:div>
    <w:div w:id="793600094">
      <w:bodyDiv w:val="1"/>
      <w:marLeft w:val="0"/>
      <w:marRight w:val="0"/>
      <w:marTop w:val="0"/>
      <w:marBottom w:val="0"/>
      <w:divBdr>
        <w:top w:val="none" w:sz="0" w:space="0" w:color="auto"/>
        <w:left w:val="none" w:sz="0" w:space="0" w:color="auto"/>
        <w:bottom w:val="none" w:sz="0" w:space="0" w:color="auto"/>
        <w:right w:val="none" w:sz="0" w:space="0" w:color="auto"/>
      </w:divBdr>
      <w:divsChild>
        <w:div w:id="558174517">
          <w:marLeft w:val="0"/>
          <w:marRight w:val="0"/>
          <w:marTop w:val="0"/>
          <w:marBottom w:val="0"/>
          <w:divBdr>
            <w:top w:val="none" w:sz="0" w:space="0" w:color="auto"/>
            <w:left w:val="none" w:sz="0" w:space="0" w:color="auto"/>
            <w:bottom w:val="none" w:sz="0" w:space="0" w:color="auto"/>
            <w:right w:val="none" w:sz="0" w:space="0" w:color="auto"/>
          </w:divBdr>
        </w:div>
      </w:divsChild>
    </w:div>
    <w:div w:id="1099065546">
      <w:bodyDiv w:val="1"/>
      <w:marLeft w:val="0"/>
      <w:marRight w:val="0"/>
      <w:marTop w:val="0"/>
      <w:marBottom w:val="0"/>
      <w:divBdr>
        <w:top w:val="none" w:sz="0" w:space="0" w:color="auto"/>
        <w:left w:val="none" w:sz="0" w:space="0" w:color="auto"/>
        <w:bottom w:val="none" w:sz="0" w:space="0" w:color="auto"/>
        <w:right w:val="none" w:sz="0" w:space="0" w:color="auto"/>
      </w:divBdr>
      <w:divsChild>
        <w:div w:id="1635989893">
          <w:marLeft w:val="0"/>
          <w:marRight w:val="0"/>
          <w:marTop w:val="0"/>
          <w:marBottom w:val="0"/>
          <w:divBdr>
            <w:top w:val="none" w:sz="0" w:space="0" w:color="auto"/>
            <w:left w:val="none" w:sz="0" w:space="0" w:color="auto"/>
            <w:bottom w:val="none" w:sz="0" w:space="0" w:color="auto"/>
            <w:right w:val="none" w:sz="0" w:space="0" w:color="auto"/>
          </w:divBdr>
        </w:div>
      </w:divsChild>
    </w:div>
    <w:div w:id="1190876860">
      <w:bodyDiv w:val="1"/>
      <w:marLeft w:val="0"/>
      <w:marRight w:val="0"/>
      <w:marTop w:val="0"/>
      <w:marBottom w:val="0"/>
      <w:divBdr>
        <w:top w:val="none" w:sz="0" w:space="0" w:color="auto"/>
        <w:left w:val="none" w:sz="0" w:space="0" w:color="auto"/>
        <w:bottom w:val="none" w:sz="0" w:space="0" w:color="auto"/>
        <w:right w:val="none" w:sz="0" w:space="0" w:color="auto"/>
      </w:divBdr>
      <w:divsChild>
        <w:div w:id="627007900">
          <w:marLeft w:val="0"/>
          <w:marRight w:val="0"/>
          <w:marTop w:val="0"/>
          <w:marBottom w:val="0"/>
          <w:divBdr>
            <w:top w:val="none" w:sz="0" w:space="0" w:color="auto"/>
            <w:left w:val="none" w:sz="0" w:space="0" w:color="auto"/>
            <w:bottom w:val="none" w:sz="0" w:space="0" w:color="auto"/>
            <w:right w:val="none" w:sz="0" w:space="0" w:color="auto"/>
          </w:divBdr>
        </w:div>
      </w:divsChild>
    </w:div>
    <w:div w:id="1303998637">
      <w:bodyDiv w:val="1"/>
      <w:marLeft w:val="0"/>
      <w:marRight w:val="0"/>
      <w:marTop w:val="0"/>
      <w:marBottom w:val="0"/>
      <w:divBdr>
        <w:top w:val="none" w:sz="0" w:space="0" w:color="auto"/>
        <w:left w:val="none" w:sz="0" w:space="0" w:color="auto"/>
        <w:bottom w:val="none" w:sz="0" w:space="0" w:color="auto"/>
        <w:right w:val="none" w:sz="0" w:space="0" w:color="auto"/>
      </w:divBdr>
      <w:divsChild>
        <w:div w:id="1883051545">
          <w:marLeft w:val="0"/>
          <w:marRight w:val="0"/>
          <w:marTop w:val="0"/>
          <w:marBottom w:val="0"/>
          <w:divBdr>
            <w:top w:val="none" w:sz="0" w:space="0" w:color="auto"/>
            <w:left w:val="none" w:sz="0" w:space="0" w:color="auto"/>
            <w:bottom w:val="none" w:sz="0" w:space="0" w:color="auto"/>
            <w:right w:val="none" w:sz="0" w:space="0" w:color="auto"/>
          </w:divBdr>
        </w:div>
      </w:divsChild>
    </w:div>
    <w:div w:id="1348948062">
      <w:bodyDiv w:val="1"/>
      <w:marLeft w:val="0"/>
      <w:marRight w:val="0"/>
      <w:marTop w:val="0"/>
      <w:marBottom w:val="0"/>
      <w:divBdr>
        <w:top w:val="none" w:sz="0" w:space="0" w:color="auto"/>
        <w:left w:val="none" w:sz="0" w:space="0" w:color="auto"/>
        <w:bottom w:val="none" w:sz="0" w:space="0" w:color="auto"/>
        <w:right w:val="none" w:sz="0" w:space="0" w:color="auto"/>
      </w:divBdr>
    </w:div>
    <w:div w:id="1746298528">
      <w:bodyDiv w:val="1"/>
      <w:marLeft w:val="0"/>
      <w:marRight w:val="0"/>
      <w:marTop w:val="0"/>
      <w:marBottom w:val="0"/>
      <w:divBdr>
        <w:top w:val="none" w:sz="0" w:space="0" w:color="auto"/>
        <w:left w:val="none" w:sz="0" w:space="0" w:color="auto"/>
        <w:bottom w:val="none" w:sz="0" w:space="0" w:color="auto"/>
        <w:right w:val="none" w:sz="0" w:space="0" w:color="auto"/>
      </w:divBdr>
      <w:divsChild>
        <w:div w:id="2005350019">
          <w:marLeft w:val="0"/>
          <w:marRight w:val="0"/>
          <w:marTop w:val="0"/>
          <w:marBottom w:val="0"/>
          <w:divBdr>
            <w:top w:val="none" w:sz="0" w:space="0" w:color="auto"/>
            <w:left w:val="none" w:sz="0" w:space="0" w:color="auto"/>
            <w:bottom w:val="none" w:sz="0" w:space="0" w:color="auto"/>
            <w:right w:val="none" w:sz="0" w:space="0" w:color="auto"/>
          </w:divBdr>
        </w:div>
      </w:divsChild>
    </w:div>
    <w:div w:id="2117674675">
      <w:bodyDiv w:val="1"/>
      <w:marLeft w:val="0"/>
      <w:marRight w:val="0"/>
      <w:marTop w:val="0"/>
      <w:marBottom w:val="0"/>
      <w:divBdr>
        <w:top w:val="none" w:sz="0" w:space="0" w:color="auto"/>
        <w:left w:val="none" w:sz="0" w:space="0" w:color="auto"/>
        <w:bottom w:val="none" w:sz="0" w:space="0" w:color="auto"/>
        <w:right w:val="none" w:sz="0" w:space="0" w:color="auto"/>
      </w:divBdr>
      <w:divsChild>
        <w:div w:id="336732439">
          <w:marLeft w:val="0"/>
          <w:marRight w:val="0"/>
          <w:marTop w:val="0"/>
          <w:marBottom w:val="0"/>
          <w:divBdr>
            <w:top w:val="none" w:sz="0" w:space="0" w:color="auto"/>
            <w:left w:val="none" w:sz="0" w:space="0" w:color="auto"/>
            <w:bottom w:val="none" w:sz="0" w:space="0" w:color="auto"/>
            <w:right w:val="none" w:sz="0" w:space="0" w:color="auto"/>
          </w:divBdr>
          <w:divsChild>
            <w:div w:id="373965978">
              <w:marLeft w:val="0"/>
              <w:marRight w:val="0"/>
              <w:marTop w:val="0"/>
              <w:marBottom w:val="240"/>
              <w:divBdr>
                <w:top w:val="none" w:sz="0" w:space="0" w:color="auto"/>
                <w:left w:val="none" w:sz="0" w:space="0" w:color="auto"/>
                <w:bottom w:val="none" w:sz="0" w:space="0" w:color="auto"/>
                <w:right w:val="none" w:sz="0" w:space="0" w:color="auto"/>
              </w:divBdr>
            </w:div>
            <w:div w:id="140413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3526-7D69-40AC-A4DA-84143BF1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5931</Characters>
  <Application>Microsoft Office Word</Application>
  <DocSecurity>0</DocSecurity>
  <Lines>269</Lines>
  <Paragraphs>146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Sutcliffe, Ward</dc:creator>
  <cp:lastModifiedBy>gobbid</cp:lastModifiedBy>
  <cp:revision>3</cp:revision>
  <cp:lastPrinted>2012-09-17T04:13:00Z</cp:lastPrinted>
  <dcterms:created xsi:type="dcterms:W3CDTF">2012-09-24T02:07:00Z</dcterms:created>
  <dcterms:modified xsi:type="dcterms:W3CDTF">2012-09-26T01:22:00Z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