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552" w:rsidRPr="00C46552" w:rsidRDefault="00C46552" w:rsidP="00C46552">
      <w:pPr>
        <w:spacing w:after="0" w:line="240" w:lineRule="auto"/>
        <w:ind w:right="91"/>
        <w:rPr>
          <w:rFonts w:ascii="Times New Roman" w:eastAsia="Times New Roman" w:hAnsi="Times New Roman"/>
          <w:b/>
          <w:bCs/>
          <w:sz w:val="24"/>
          <w:szCs w:val="24"/>
          <w:lang w:eastAsia="en-AU"/>
        </w:rPr>
      </w:pPr>
    </w:p>
    <w:p w:rsidR="00C46552" w:rsidRPr="00C46552" w:rsidRDefault="00FE613B" w:rsidP="00C46552">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REPLACEMENT </w:t>
      </w:r>
      <w:bookmarkStart w:id="0" w:name="_GoBack"/>
      <w:bookmarkEnd w:id="0"/>
      <w:r w:rsidR="00C46552" w:rsidRPr="00C46552">
        <w:rPr>
          <w:rFonts w:ascii="Times New Roman" w:hAnsi="Times New Roman"/>
          <w:b/>
          <w:bCs/>
          <w:sz w:val="24"/>
          <w:szCs w:val="24"/>
        </w:rPr>
        <w:t>EXPLANATORY STATEMENT</w:t>
      </w:r>
    </w:p>
    <w:p w:rsidR="00C46552" w:rsidRPr="00C46552" w:rsidRDefault="00C46552" w:rsidP="00C46552">
      <w:pPr>
        <w:autoSpaceDE w:val="0"/>
        <w:autoSpaceDN w:val="0"/>
        <w:adjustRightInd w:val="0"/>
        <w:spacing w:after="0" w:line="240" w:lineRule="auto"/>
        <w:jc w:val="center"/>
        <w:rPr>
          <w:rFonts w:ascii="Times New Roman" w:hAnsi="Times New Roman"/>
          <w:b/>
          <w:bCs/>
          <w:sz w:val="24"/>
          <w:szCs w:val="24"/>
        </w:rPr>
      </w:pPr>
    </w:p>
    <w:p w:rsidR="00C46552" w:rsidRPr="00C46552" w:rsidRDefault="00C46552" w:rsidP="00C46552">
      <w:pPr>
        <w:autoSpaceDE w:val="0"/>
        <w:autoSpaceDN w:val="0"/>
        <w:adjustRightInd w:val="0"/>
        <w:spacing w:after="0" w:line="240" w:lineRule="auto"/>
        <w:jc w:val="center"/>
        <w:rPr>
          <w:rFonts w:ascii="Times New Roman" w:hAnsi="Times New Roman"/>
          <w:sz w:val="24"/>
          <w:szCs w:val="24"/>
        </w:rPr>
      </w:pPr>
      <w:r w:rsidRPr="00C46552">
        <w:rPr>
          <w:rFonts w:ascii="Times New Roman" w:hAnsi="Times New Roman"/>
          <w:sz w:val="24"/>
          <w:szCs w:val="24"/>
        </w:rPr>
        <w:t>Competition and Consumer Act 2010</w:t>
      </w:r>
    </w:p>
    <w:p w:rsidR="00C46552" w:rsidRPr="00C46552" w:rsidRDefault="00C46552" w:rsidP="00C46552">
      <w:pPr>
        <w:autoSpaceDE w:val="0"/>
        <w:autoSpaceDN w:val="0"/>
        <w:adjustRightInd w:val="0"/>
        <w:spacing w:after="0" w:line="240" w:lineRule="auto"/>
        <w:jc w:val="center"/>
        <w:rPr>
          <w:rFonts w:ascii="Times New Roman" w:hAnsi="Times New Roman"/>
          <w:color w:val="000000"/>
          <w:sz w:val="24"/>
          <w:szCs w:val="24"/>
        </w:rPr>
      </w:pPr>
      <w:r w:rsidRPr="00C46552">
        <w:rPr>
          <w:rFonts w:ascii="Times New Roman" w:hAnsi="Times New Roman"/>
          <w:iCs/>
          <w:color w:val="000000"/>
          <w:sz w:val="23"/>
          <w:szCs w:val="23"/>
        </w:rPr>
        <w:t>Competition and Consumer (Tobacco) Information Standard 2011</w:t>
      </w:r>
      <w:r w:rsidRPr="00C46552">
        <w:rPr>
          <w:rFonts w:ascii="Times New Roman" w:hAnsi="Times New Roman"/>
          <w:color w:val="000000"/>
          <w:sz w:val="23"/>
          <w:szCs w:val="23"/>
        </w:rPr>
        <w:t>.</w:t>
      </w:r>
    </w:p>
    <w:p w:rsidR="00C46552" w:rsidRPr="00C46552" w:rsidRDefault="00C46552" w:rsidP="00C46552">
      <w:pPr>
        <w:spacing w:after="0" w:line="240" w:lineRule="auto"/>
        <w:ind w:right="91"/>
        <w:jc w:val="center"/>
        <w:rPr>
          <w:rFonts w:ascii="Times New Roman" w:eastAsia="Times New Roman" w:hAnsi="Times New Roman"/>
          <w:b/>
          <w:bCs/>
          <w:sz w:val="24"/>
          <w:szCs w:val="24"/>
          <w:lang w:eastAsia="en-AU"/>
        </w:rPr>
      </w:pPr>
    </w:p>
    <w:p w:rsidR="00C46552" w:rsidRPr="00C46552" w:rsidRDefault="00C46552" w:rsidP="00C46552">
      <w:pPr>
        <w:spacing w:after="0" w:line="240" w:lineRule="auto"/>
        <w:ind w:right="91"/>
        <w:rPr>
          <w:rFonts w:ascii="Times New Roman" w:eastAsia="Times New Roman" w:hAnsi="Times New Roman"/>
          <w:sz w:val="24"/>
          <w:szCs w:val="24"/>
          <w:lang w:eastAsia="en-AU"/>
        </w:rPr>
      </w:pPr>
      <w:r w:rsidRPr="00C46552">
        <w:rPr>
          <w:rFonts w:ascii="Times New Roman" w:eastAsia="Times New Roman" w:hAnsi="Times New Roman"/>
          <w:b/>
          <w:bCs/>
          <w:sz w:val="24"/>
          <w:szCs w:val="24"/>
          <w:lang w:eastAsia="en-AU"/>
        </w:rPr>
        <w:t xml:space="preserve">The </w:t>
      </w:r>
      <w:r w:rsidRPr="00C46552">
        <w:rPr>
          <w:rFonts w:ascii="Times New Roman" w:eastAsia="Times New Roman" w:hAnsi="Times New Roman"/>
          <w:b/>
          <w:bCs/>
          <w:i/>
          <w:iCs/>
          <w:sz w:val="24"/>
          <w:szCs w:val="24"/>
          <w:lang w:eastAsia="en-AU"/>
        </w:rPr>
        <w:t>Competition and Consumer (Tobacco) Amendment Information Standard 2012 (No.1)</w:t>
      </w:r>
    </w:p>
    <w:p w:rsidR="00C46552" w:rsidRPr="00C46552" w:rsidRDefault="00C46552" w:rsidP="00C46552">
      <w:pPr>
        <w:spacing w:after="0" w:line="240" w:lineRule="auto"/>
        <w:ind w:right="91"/>
        <w:rPr>
          <w:rFonts w:ascii="Times New Roman" w:eastAsia="Times New Roman" w:hAnsi="Times New Roman"/>
          <w:lang w:eastAsia="en-AU"/>
        </w:rPr>
      </w:pPr>
    </w:p>
    <w:p w:rsidR="00C46552" w:rsidRPr="00C46552" w:rsidRDefault="00C46552" w:rsidP="00C46552">
      <w:pPr>
        <w:spacing w:after="0" w:line="240" w:lineRule="auto"/>
        <w:ind w:right="91"/>
        <w:rPr>
          <w:rFonts w:ascii="Times New Roman" w:eastAsia="Times New Roman" w:hAnsi="Times New Roman"/>
          <w:sz w:val="24"/>
          <w:szCs w:val="24"/>
          <w:lang w:eastAsia="en-AU"/>
        </w:rPr>
      </w:pPr>
      <w:r w:rsidRPr="00C46552">
        <w:rPr>
          <w:rFonts w:ascii="Times New Roman" w:eastAsia="Times New Roman" w:hAnsi="Times New Roman"/>
          <w:b/>
          <w:lang w:eastAsia="en-AU"/>
        </w:rPr>
        <w:t>Background</w:t>
      </w:r>
      <w:r w:rsidRPr="00C46552">
        <w:rPr>
          <w:rFonts w:ascii="Times New Roman" w:eastAsia="Times New Roman" w:hAnsi="Times New Roman"/>
          <w:lang w:eastAsia="en-AU"/>
        </w:rPr>
        <w:t> </w:t>
      </w:r>
    </w:p>
    <w:p w:rsidR="00C46552" w:rsidRPr="00C46552" w:rsidRDefault="00C46552" w:rsidP="00C46552">
      <w:pPr>
        <w:spacing w:after="0" w:line="240" w:lineRule="auto"/>
        <w:ind w:right="91"/>
        <w:rPr>
          <w:rFonts w:ascii="Times New Roman" w:eastAsia="Times New Roman" w:hAnsi="Times New Roman"/>
          <w:sz w:val="24"/>
          <w:szCs w:val="24"/>
          <w:lang w:eastAsia="en-AU"/>
        </w:rPr>
      </w:pPr>
    </w:p>
    <w:p w:rsidR="00C46552" w:rsidRPr="00C46552" w:rsidRDefault="00C46552" w:rsidP="00C46552">
      <w:pPr>
        <w:spacing w:after="0" w:line="240" w:lineRule="auto"/>
        <w:ind w:right="91"/>
        <w:rPr>
          <w:rFonts w:ascii="Times New Roman" w:eastAsia="Times New Roman" w:hAnsi="Times New Roman"/>
          <w:sz w:val="24"/>
          <w:szCs w:val="24"/>
          <w:lang w:eastAsia="en-AU"/>
        </w:rPr>
      </w:pPr>
      <w:r w:rsidRPr="00C46552">
        <w:rPr>
          <w:rFonts w:ascii="Times New Roman" w:eastAsia="Times New Roman" w:hAnsi="Times New Roman"/>
          <w:bCs/>
          <w:iCs/>
          <w:sz w:val="24"/>
          <w:szCs w:val="24"/>
          <w:lang w:eastAsia="en-AU"/>
        </w:rPr>
        <w:t xml:space="preserve">The </w:t>
      </w:r>
      <w:r w:rsidRPr="00C46552">
        <w:rPr>
          <w:rFonts w:ascii="Times New Roman" w:eastAsia="Times New Roman" w:hAnsi="Times New Roman"/>
          <w:bCs/>
          <w:i/>
          <w:iCs/>
          <w:sz w:val="24"/>
          <w:szCs w:val="24"/>
          <w:lang w:eastAsia="en-AU"/>
        </w:rPr>
        <w:t>Competition and Consumer (Tobacco) Information Standard 2011</w:t>
      </w:r>
      <w:r w:rsidRPr="00C46552">
        <w:rPr>
          <w:rFonts w:ascii="Times New Roman" w:eastAsia="Times New Roman" w:hAnsi="Times New Roman"/>
          <w:sz w:val="24"/>
          <w:szCs w:val="24"/>
          <w:lang w:eastAsia="en-AU"/>
        </w:rPr>
        <w:t xml:space="preserve"> (</w:t>
      </w:r>
      <w:r w:rsidRPr="00C46552">
        <w:rPr>
          <w:rFonts w:ascii="Times New Roman" w:eastAsia="Times New Roman" w:hAnsi="Times New Roman"/>
          <w:b/>
          <w:sz w:val="24"/>
          <w:szCs w:val="24"/>
          <w:lang w:eastAsia="en-AU"/>
        </w:rPr>
        <w:t>the Information Standard</w:t>
      </w:r>
      <w:r w:rsidRPr="00C46552">
        <w:rPr>
          <w:rFonts w:ascii="Times New Roman" w:eastAsia="Times New Roman" w:hAnsi="Times New Roman"/>
          <w:sz w:val="24"/>
          <w:szCs w:val="24"/>
          <w:lang w:eastAsia="en-AU"/>
        </w:rPr>
        <w:t>)</w:t>
      </w:r>
      <w:r w:rsidRPr="00C46552">
        <w:rPr>
          <w:rFonts w:ascii="Times New Roman" w:eastAsia="Times New Roman" w:hAnsi="Times New Roman"/>
          <w:bCs/>
          <w:i/>
          <w:iCs/>
          <w:sz w:val="24"/>
          <w:szCs w:val="24"/>
          <w:lang w:eastAsia="en-AU"/>
        </w:rPr>
        <w:t xml:space="preserve"> </w:t>
      </w:r>
      <w:r w:rsidRPr="00C46552">
        <w:rPr>
          <w:rFonts w:ascii="Times New Roman" w:eastAsia="Times New Roman" w:hAnsi="Times New Roman"/>
          <w:sz w:val="24"/>
          <w:szCs w:val="24"/>
          <w:lang w:eastAsia="en-AU"/>
        </w:rPr>
        <w:t>provides consumers with updated and more prominent health warnings about the health effects of smoking and incorporates both graphic and text-only health warnings.  The content of all health warnings is based on scientific evidence and has been cleared by the Commonwealth Chief Medical Officer.</w:t>
      </w:r>
    </w:p>
    <w:p w:rsidR="00C46552" w:rsidRPr="00C46552" w:rsidRDefault="00C46552" w:rsidP="00C46552">
      <w:pPr>
        <w:spacing w:after="0" w:line="240" w:lineRule="auto"/>
        <w:ind w:right="91"/>
        <w:rPr>
          <w:rFonts w:ascii="Times New Roman" w:eastAsia="Times New Roman" w:hAnsi="Times New Roman"/>
          <w:sz w:val="24"/>
          <w:szCs w:val="24"/>
          <w:lang w:eastAsia="en-AU"/>
        </w:rPr>
      </w:pPr>
      <w:r w:rsidRPr="00C46552">
        <w:rPr>
          <w:rFonts w:ascii="Times New Roman" w:eastAsia="Times New Roman" w:hAnsi="Times New Roman"/>
          <w:lang w:eastAsia="en-AU"/>
        </w:rPr>
        <w:t>   </w:t>
      </w:r>
    </w:p>
    <w:p w:rsidR="00C46552" w:rsidRPr="00C46552" w:rsidRDefault="00C46552" w:rsidP="00C46552">
      <w:pPr>
        <w:spacing w:after="0" w:line="240" w:lineRule="auto"/>
        <w:ind w:right="91"/>
        <w:rPr>
          <w:rFonts w:ascii="Times New Roman" w:eastAsia="Times New Roman" w:hAnsi="Times New Roman"/>
          <w:sz w:val="24"/>
          <w:szCs w:val="24"/>
          <w:lang w:eastAsia="en-AU"/>
        </w:rPr>
      </w:pPr>
      <w:r w:rsidRPr="00C46552">
        <w:rPr>
          <w:rFonts w:ascii="Times New Roman" w:eastAsia="Times New Roman" w:hAnsi="Times New Roman"/>
          <w:sz w:val="24"/>
          <w:szCs w:val="24"/>
          <w:lang w:eastAsia="en-AU"/>
        </w:rPr>
        <w:t>Parts 3 and 4 of the Information Standard set out the content of the health warnings required on “retail packaging for cigarettes and smoked tobacco products not mentioned in other Parts (the first and second set of health warnings)”.</w:t>
      </w:r>
    </w:p>
    <w:p w:rsidR="00C46552" w:rsidRPr="00C46552" w:rsidRDefault="00C46552" w:rsidP="00C46552">
      <w:pPr>
        <w:spacing w:after="0" w:line="240" w:lineRule="auto"/>
        <w:ind w:right="91"/>
        <w:rPr>
          <w:rFonts w:ascii="Times New Roman" w:eastAsia="Times New Roman" w:hAnsi="Times New Roman"/>
          <w:sz w:val="24"/>
          <w:szCs w:val="24"/>
          <w:lang w:eastAsia="en-AU"/>
        </w:rPr>
      </w:pPr>
    </w:p>
    <w:p w:rsidR="00C46552" w:rsidRPr="00C46552" w:rsidRDefault="00C46552" w:rsidP="00C46552">
      <w:pPr>
        <w:spacing w:after="0" w:line="240" w:lineRule="auto"/>
        <w:ind w:right="91"/>
        <w:rPr>
          <w:rFonts w:ascii="Times New Roman" w:eastAsia="Times New Roman" w:hAnsi="Times New Roman"/>
          <w:sz w:val="24"/>
          <w:szCs w:val="24"/>
          <w:lang w:eastAsia="en-AU"/>
        </w:rPr>
      </w:pPr>
      <w:r w:rsidRPr="00C46552">
        <w:rPr>
          <w:rFonts w:ascii="Times New Roman" w:eastAsia="Times New Roman" w:hAnsi="Times New Roman"/>
          <w:sz w:val="24"/>
          <w:szCs w:val="24"/>
          <w:lang w:eastAsia="en-AU"/>
        </w:rPr>
        <w:t xml:space="preserve">Part 9, section 9.5 of the Information Standard sets out the rotation schedule required for the first and second set of health warnings to be displayed on the relevant retail packaging.  </w:t>
      </w:r>
    </w:p>
    <w:p w:rsidR="00C46552" w:rsidRPr="00C46552" w:rsidRDefault="00C46552" w:rsidP="00C46552">
      <w:pPr>
        <w:spacing w:after="0" w:line="240" w:lineRule="auto"/>
        <w:ind w:right="91"/>
        <w:rPr>
          <w:rFonts w:ascii="Times New Roman" w:eastAsia="Times New Roman" w:hAnsi="Times New Roman"/>
          <w:sz w:val="24"/>
          <w:szCs w:val="24"/>
          <w:lang w:eastAsia="en-AU"/>
        </w:rPr>
      </w:pPr>
    </w:p>
    <w:p w:rsidR="00C46552" w:rsidRPr="00C46552" w:rsidRDefault="00C46552" w:rsidP="00C46552">
      <w:pPr>
        <w:spacing w:after="0" w:line="240" w:lineRule="auto"/>
        <w:ind w:right="91"/>
        <w:rPr>
          <w:rFonts w:ascii="Times New Roman" w:eastAsia="Times New Roman" w:hAnsi="Times New Roman"/>
          <w:b/>
          <w:sz w:val="24"/>
          <w:szCs w:val="24"/>
          <w:lang w:eastAsia="en-AU"/>
        </w:rPr>
      </w:pPr>
      <w:r w:rsidRPr="00C46552">
        <w:rPr>
          <w:rFonts w:ascii="Times New Roman" w:eastAsia="Times New Roman" w:hAnsi="Times New Roman"/>
          <w:b/>
          <w:sz w:val="24"/>
          <w:szCs w:val="24"/>
          <w:lang w:eastAsia="en-AU"/>
        </w:rPr>
        <w:t>Purpose</w:t>
      </w:r>
    </w:p>
    <w:p w:rsidR="00C46552" w:rsidRPr="00C46552" w:rsidRDefault="00C46552" w:rsidP="00C46552">
      <w:pPr>
        <w:spacing w:after="0" w:line="240" w:lineRule="auto"/>
        <w:ind w:right="91"/>
        <w:rPr>
          <w:rFonts w:ascii="Times New Roman" w:eastAsia="Times New Roman" w:hAnsi="Times New Roman"/>
          <w:b/>
          <w:sz w:val="24"/>
          <w:szCs w:val="24"/>
          <w:lang w:eastAsia="en-AU"/>
        </w:rPr>
      </w:pPr>
    </w:p>
    <w:p w:rsidR="00C46552" w:rsidRPr="00C46552" w:rsidRDefault="00C46552" w:rsidP="00C46552">
      <w:pPr>
        <w:spacing w:after="0" w:line="240" w:lineRule="auto"/>
        <w:ind w:right="91"/>
        <w:rPr>
          <w:rFonts w:ascii="Times New Roman" w:eastAsia="Times New Roman" w:hAnsi="Times New Roman"/>
          <w:sz w:val="24"/>
          <w:szCs w:val="24"/>
          <w:lang w:eastAsia="en-AU"/>
        </w:rPr>
      </w:pPr>
      <w:r w:rsidRPr="00C46552">
        <w:rPr>
          <w:rFonts w:ascii="Times New Roman" w:eastAsia="Times New Roman" w:hAnsi="Times New Roman"/>
          <w:sz w:val="24"/>
          <w:szCs w:val="24"/>
          <w:lang w:eastAsia="en-AU"/>
        </w:rPr>
        <w:t>This amendment</w:t>
      </w:r>
      <w:r w:rsidRPr="00C46552">
        <w:rPr>
          <w:rFonts w:ascii="Times New Roman" w:eastAsia="Times New Roman" w:hAnsi="Times New Roman"/>
          <w:sz w:val="24"/>
          <w:szCs w:val="24"/>
          <w:lang w:val="en-GB" w:eastAsia="en-AU"/>
        </w:rPr>
        <w:t xml:space="preserve"> provides a replacement graphic in the existing </w:t>
      </w:r>
      <w:r w:rsidRPr="00C46552">
        <w:rPr>
          <w:rFonts w:ascii="Times New Roman" w:eastAsia="Times New Roman" w:hAnsi="Times New Roman"/>
          <w:sz w:val="24"/>
          <w:szCs w:val="24"/>
          <w:lang w:eastAsia="en-AU"/>
        </w:rPr>
        <w:t>Information Standard.</w:t>
      </w:r>
    </w:p>
    <w:p w:rsidR="00C46552" w:rsidRPr="00C46552" w:rsidRDefault="00C46552" w:rsidP="00C46552">
      <w:pPr>
        <w:spacing w:after="0" w:line="240" w:lineRule="auto"/>
        <w:ind w:right="91"/>
        <w:rPr>
          <w:rFonts w:ascii="Times New Roman" w:eastAsia="Times New Roman" w:hAnsi="Times New Roman"/>
          <w:sz w:val="24"/>
          <w:szCs w:val="24"/>
          <w:lang w:eastAsia="en-AU"/>
        </w:rPr>
      </w:pPr>
    </w:p>
    <w:p w:rsidR="00C46552" w:rsidRPr="00C46552" w:rsidRDefault="00C46552" w:rsidP="00C46552">
      <w:pPr>
        <w:spacing w:after="0" w:line="240" w:lineRule="auto"/>
        <w:ind w:right="91"/>
        <w:rPr>
          <w:rFonts w:ascii="Times New Roman" w:eastAsia="Times New Roman" w:hAnsi="Times New Roman"/>
          <w:sz w:val="24"/>
          <w:szCs w:val="24"/>
          <w:lang w:eastAsia="en-AU"/>
        </w:rPr>
      </w:pPr>
      <w:r w:rsidRPr="00C46552">
        <w:rPr>
          <w:rFonts w:ascii="Times New Roman" w:eastAsia="Times New Roman" w:hAnsi="Times New Roman"/>
          <w:sz w:val="24"/>
          <w:szCs w:val="24"/>
          <w:lang w:eastAsia="en-AU"/>
        </w:rPr>
        <w:t xml:space="preserve">The replacement graphic is in the health warning “smoking </w:t>
      </w:r>
      <w:proofErr w:type="gramStart"/>
      <w:r w:rsidRPr="00C46552">
        <w:rPr>
          <w:rFonts w:ascii="Times New Roman" w:eastAsia="Times New Roman" w:hAnsi="Times New Roman"/>
          <w:sz w:val="24"/>
          <w:szCs w:val="24"/>
          <w:lang w:eastAsia="en-AU"/>
        </w:rPr>
        <w:t>causes</w:t>
      </w:r>
      <w:proofErr w:type="gramEnd"/>
      <w:r w:rsidRPr="00C46552">
        <w:rPr>
          <w:rFonts w:ascii="Times New Roman" w:eastAsia="Times New Roman" w:hAnsi="Times New Roman"/>
          <w:sz w:val="24"/>
          <w:szCs w:val="24"/>
          <w:lang w:eastAsia="en-AU"/>
        </w:rPr>
        <w:t xml:space="preserve"> heart disease”, at section 4.4(2) in Part 4 of </w:t>
      </w:r>
      <w:r w:rsidRPr="00C46552">
        <w:rPr>
          <w:rFonts w:ascii="Times New Roman" w:eastAsia="Times New Roman" w:hAnsi="Times New Roman"/>
          <w:bCs/>
          <w:iCs/>
          <w:sz w:val="24"/>
          <w:szCs w:val="24"/>
          <w:lang w:eastAsia="en-AU"/>
        </w:rPr>
        <w:t>the Information Standard. There are no other changes to the Information Standard.</w:t>
      </w:r>
    </w:p>
    <w:p w:rsidR="00C46552" w:rsidRPr="00C46552" w:rsidRDefault="00C46552" w:rsidP="00C46552">
      <w:pPr>
        <w:spacing w:after="0" w:line="240" w:lineRule="auto"/>
        <w:ind w:right="91"/>
        <w:rPr>
          <w:rFonts w:ascii="Times New Roman" w:eastAsia="Times New Roman" w:hAnsi="Times New Roman"/>
          <w:sz w:val="24"/>
          <w:szCs w:val="24"/>
          <w:lang w:eastAsia="en-AU"/>
        </w:rPr>
      </w:pPr>
    </w:p>
    <w:p w:rsidR="00C46552" w:rsidRPr="00C46552" w:rsidRDefault="00C46552" w:rsidP="00C46552">
      <w:pPr>
        <w:spacing w:after="0" w:line="240" w:lineRule="auto"/>
        <w:ind w:right="91"/>
        <w:rPr>
          <w:rFonts w:ascii="Times New Roman" w:eastAsia="Times New Roman" w:hAnsi="Times New Roman"/>
          <w:sz w:val="24"/>
          <w:szCs w:val="24"/>
          <w:lang w:eastAsia="en-AU"/>
        </w:rPr>
      </w:pPr>
      <w:r w:rsidRPr="00C46552">
        <w:rPr>
          <w:rFonts w:ascii="Times New Roman" w:eastAsia="Times New Roman" w:hAnsi="Times New Roman"/>
          <w:sz w:val="24"/>
          <w:szCs w:val="24"/>
          <w:lang w:eastAsia="en-AU"/>
        </w:rPr>
        <w:t>The amendment is necessary to ensure consumers do not misunderstand the nature of damage to the heart caused by tobacco smoking.  The intention of the amended graphic is to more clearly convey the type of damage smoking can cause to the heart and therefore strengthen the ability of the health warning to achieve its purpose to the greatest extent possible.</w:t>
      </w:r>
    </w:p>
    <w:p w:rsidR="00C46552" w:rsidRPr="00C46552" w:rsidRDefault="00C46552" w:rsidP="00C46552">
      <w:pPr>
        <w:spacing w:after="0" w:line="240" w:lineRule="auto"/>
        <w:ind w:right="91"/>
        <w:rPr>
          <w:rFonts w:ascii="Times New Roman" w:eastAsia="Times New Roman" w:hAnsi="Times New Roman"/>
          <w:sz w:val="24"/>
          <w:szCs w:val="24"/>
          <w:lang w:eastAsia="en-AU"/>
        </w:rPr>
      </w:pPr>
    </w:p>
    <w:p w:rsidR="00C46552" w:rsidRPr="00C46552" w:rsidRDefault="00C46552" w:rsidP="00C46552">
      <w:pPr>
        <w:spacing w:after="0" w:line="240" w:lineRule="auto"/>
        <w:ind w:right="91"/>
        <w:rPr>
          <w:rFonts w:ascii="Times New Roman" w:eastAsia="Times New Roman" w:hAnsi="Times New Roman"/>
          <w:sz w:val="24"/>
          <w:szCs w:val="24"/>
          <w:lang w:eastAsia="en-AU"/>
        </w:rPr>
      </w:pPr>
      <w:r w:rsidRPr="00C46552">
        <w:rPr>
          <w:rFonts w:ascii="Times New Roman" w:eastAsia="Times New Roman" w:hAnsi="Times New Roman"/>
          <w:sz w:val="24"/>
          <w:szCs w:val="24"/>
          <w:lang w:eastAsia="en-AU"/>
        </w:rPr>
        <w:t>The amended graphic is consistent with that used in health warnings on tobacco products sold in Canada and New Zealand.</w:t>
      </w:r>
    </w:p>
    <w:p w:rsidR="00C46552" w:rsidRPr="00C46552" w:rsidRDefault="00C46552" w:rsidP="00C46552">
      <w:pPr>
        <w:spacing w:after="0" w:line="240" w:lineRule="auto"/>
        <w:ind w:right="91"/>
        <w:rPr>
          <w:rFonts w:ascii="Times New Roman" w:eastAsia="Times New Roman" w:hAnsi="Times New Roman"/>
          <w:sz w:val="24"/>
          <w:szCs w:val="24"/>
          <w:lang w:eastAsia="en-AU"/>
        </w:rPr>
      </w:pPr>
    </w:p>
    <w:p w:rsidR="00C46552" w:rsidRPr="00C46552" w:rsidRDefault="00C46552" w:rsidP="00C46552">
      <w:pPr>
        <w:spacing w:after="0" w:line="240" w:lineRule="auto"/>
        <w:ind w:right="91"/>
        <w:rPr>
          <w:rFonts w:ascii="Times New Roman" w:eastAsia="Times New Roman" w:hAnsi="Times New Roman"/>
          <w:sz w:val="24"/>
          <w:szCs w:val="24"/>
          <w:lang w:eastAsia="en-AU"/>
        </w:rPr>
      </w:pPr>
      <w:r w:rsidRPr="00C46552">
        <w:rPr>
          <w:rFonts w:ascii="Times New Roman" w:eastAsia="Times New Roman" w:hAnsi="Times New Roman"/>
          <w:sz w:val="24"/>
          <w:szCs w:val="24"/>
          <w:lang w:eastAsia="en-AU"/>
        </w:rPr>
        <w:t xml:space="preserve">The Information Standard does not require this graphic to be applied to the retail packaging of </w:t>
      </w:r>
      <w:proofErr w:type="gramStart"/>
      <w:r w:rsidRPr="00C46552">
        <w:rPr>
          <w:rFonts w:ascii="Times New Roman" w:eastAsia="Times New Roman" w:hAnsi="Times New Roman"/>
          <w:sz w:val="24"/>
          <w:szCs w:val="24"/>
          <w:lang w:eastAsia="en-AU"/>
        </w:rPr>
        <w:t>relevant</w:t>
      </w:r>
      <w:proofErr w:type="gramEnd"/>
      <w:r w:rsidRPr="00C46552">
        <w:rPr>
          <w:rFonts w:ascii="Times New Roman" w:eastAsia="Times New Roman" w:hAnsi="Times New Roman"/>
          <w:sz w:val="24"/>
          <w:szCs w:val="24"/>
          <w:lang w:eastAsia="en-AU"/>
        </w:rPr>
        <w:t xml:space="preserve"> tobacco products until 1 December 2013.  Due to the minor nature of the amendment and the long period of time before the graphic is required to be applied, formal consultation on the amendment has not been undertaken.  No supplier should be unreasonably impacted by the amendment and all suppliers who have previously requested a disk of the electronic images from the Department of Health and Ageing will be sent a new disk with the amended image.</w:t>
      </w:r>
    </w:p>
    <w:p w:rsidR="00C46552" w:rsidRPr="00C46552" w:rsidRDefault="00C46552" w:rsidP="00C46552">
      <w:pPr>
        <w:spacing w:after="0" w:line="240" w:lineRule="auto"/>
        <w:ind w:right="91"/>
        <w:rPr>
          <w:rFonts w:ascii="Times New Roman" w:eastAsia="Times New Roman" w:hAnsi="Times New Roman"/>
          <w:sz w:val="24"/>
          <w:szCs w:val="24"/>
          <w:lang w:eastAsia="en-AU"/>
        </w:rPr>
      </w:pPr>
    </w:p>
    <w:p w:rsidR="00502FE0" w:rsidRPr="00502FE0" w:rsidRDefault="00502FE0" w:rsidP="00502FE0">
      <w:pPr>
        <w:spacing w:after="0" w:line="240" w:lineRule="auto"/>
        <w:ind w:right="91"/>
        <w:rPr>
          <w:rFonts w:ascii="Times New Roman" w:eastAsia="Times New Roman" w:hAnsi="Times New Roman"/>
          <w:b/>
          <w:sz w:val="24"/>
          <w:szCs w:val="24"/>
          <w:lang w:eastAsia="en-AU"/>
        </w:rPr>
      </w:pPr>
      <w:r w:rsidRPr="00502FE0">
        <w:rPr>
          <w:rFonts w:ascii="Times New Roman" w:eastAsia="Times New Roman" w:hAnsi="Times New Roman"/>
          <w:b/>
          <w:sz w:val="24"/>
          <w:szCs w:val="24"/>
          <w:lang w:eastAsia="en-AU"/>
        </w:rPr>
        <w:t>Disallowance</w:t>
      </w:r>
    </w:p>
    <w:p w:rsidR="00502FE0" w:rsidRPr="002F1926" w:rsidRDefault="00502FE0" w:rsidP="00502FE0">
      <w:pPr>
        <w:spacing w:after="240"/>
        <w:ind w:right="3"/>
        <w:jc w:val="both"/>
        <w:rPr>
          <w:rFonts w:ascii="Times New Roman" w:eastAsia="Times New Roman" w:hAnsi="Times New Roman"/>
          <w:sz w:val="24"/>
          <w:szCs w:val="24"/>
          <w:lang w:eastAsia="en-AU"/>
        </w:rPr>
      </w:pPr>
      <w:r w:rsidRPr="002F1926">
        <w:rPr>
          <w:rFonts w:ascii="Times New Roman" w:eastAsia="Times New Roman" w:hAnsi="Times New Roman"/>
          <w:iCs/>
          <w:sz w:val="24"/>
          <w:szCs w:val="24"/>
          <w:lang w:eastAsia="en-AU"/>
        </w:rPr>
        <w:t xml:space="preserve">This legislative instrument is not subject to disallowance due to section 44 of the </w:t>
      </w:r>
      <w:r w:rsidRPr="002F1926">
        <w:rPr>
          <w:rFonts w:ascii="Times New Roman" w:eastAsia="Times New Roman" w:hAnsi="Times New Roman"/>
          <w:i/>
          <w:sz w:val="24"/>
          <w:szCs w:val="24"/>
          <w:lang w:eastAsia="en-AU"/>
        </w:rPr>
        <w:t>Legislation Act 2003</w:t>
      </w:r>
      <w:r w:rsidRPr="002F1926">
        <w:rPr>
          <w:rFonts w:ascii="Times New Roman" w:eastAsia="Times New Roman" w:hAnsi="Times New Roman"/>
          <w:sz w:val="24"/>
          <w:szCs w:val="24"/>
          <w:lang w:eastAsia="en-AU"/>
        </w:rPr>
        <w:t>.</w:t>
      </w:r>
    </w:p>
    <w:p w:rsidR="00502FE0" w:rsidRPr="00502FE0" w:rsidRDefault="00502FE0" w:rsidP="00502FE0">
      <w:pPr>
        <w:spacing w:after="0" w:line="240" w:lineRule="auto"/>
        <w:ind w:right="91"/>
        <w:rPr>
          <w:rFonts w:ascii="Times New Roman" w:eastAsia="Times New Roman" w:hAnsi="Times New Roman"/>
          <w:b/>
          <w:sz w:val="24"/>
          <w:szCs w:val="24"/>
          <w:lang w:eastAsia="en-AU"/>
        </w:rPr>
      </w:pPr>
      <w:r w:rsidRPr="00502FE0">
        <w:rPr>
          <w:rFonts w:ascii="Times New Roman" w:eastAsia="Times New Roman" w:hAnsi="Times New Roman"/>
          <w:b/>
          <w:sz w:val="24"/>
          <w:szCs w:val="24"/>
          <w:lang w:eastAsia="en-AU"/>
        </w:rPr>
        <w:lastRenderedPageBreak/>
        <w:t>Sunset Provisions</w:t>
      </w:r>
    </w:p>
    <w:p w:rsidR="00502FE0" w:rsidRPr="002F1926" w:rsidRDefault="00502FE0" w:rsidP="00502FE0">
      <w:pPr>
        <w:spacing w:after="240"/>
        <w:ind w:right="3"/>
        <w:jc w:val="both"/>
        <w:rPr>
          <w:rFonts w:ascii="Times New Roman" w:eastAsia="Times New Roman" w:hAnsi="Times New Roman"/>
          <w:sz w:val="24"/>
          <w:szCs w:val="24"/>
          <w:lang w:eastAsia="en-AU"/>
        </w:rPr>
      </w:pPr>
      <w:r w:rsidRPr="002F1926">
        <w:rPr>
          <w:rFonts w:ascii="Times New Roman" w:eastAsia="Times New Roman" w:hAnsi="Times New Roman"/>
          <w:iCs/>
          <w:sz w:val="24"/>
          <w:szCs w:val="24"/>
          <w:lang w:eastAsia="en-AU"/>
        </w:rPr>
        <w:t>Th</w:t>
      </w:r>
      <w:r w:rsidR="005C5C33">
        <w:rPr>
          <w:rFonts w:ascii="Times New Roman" w:eastAsia="Times New Roman" w:hAnsi="Times New Roman"/>
          <w:iCs/>
          <w:sz w:val="24"/>
          <w:szCs w:val="24"/>
          <w:lang w:eastAsia="en-AU"/>
        </w:rPr>
        <w:t>is</w:t>
      </w:r>
      <w:r w:rsidRPr="002F1926">
        <w:rPr>
          <w:rFonts w:ascii="Times New Roman" w:eastAsia="Times New Roman" w:hAnsi="Times New Roman"/>
          <w:iCs/>
          <w:sz w:val="24"/>
          <w:szCs w:val="24"/>
          <w:lang w:eastAsia="en-AU"/>
        </w:rPr>
        <w:t xml:space="preserve"> legislative instrument is not subject to sunsetting due to section 54 of the</w:t>
      </w:r>
      <w:r w:rsidRPr="002F1926">
        <w:rPr>
          <w:rFonts w:ascii="Times New Roman" w:eastAsia="Times New Roman" w:hAnsi="Times New Roman"/>
          <w:i/>
          <w:iCs/>
          <w:sz w:val="24"/>
          <w:szCs w:val="24"/>
          <w:lang w:eastAsia="en-AU"/>
        </w:rPr>
        <w:t xml:space="preserve"> </w:t>
      </w:r>
      <w:r w:rsidRPr="002F1926">
        <w:rPr>
          <w:rFonts w:ascii="Times New Roman" w:eastAsia="Times New Roman" w:hAnsi="Times New Roman"/>
          <w:i/>
          <w:sz w:val="24"/>
          <w:szCs w:val="24"/>
          <w:lang w:eastAsia="en-AU"/>
        </w:rPr>
        <w:t>Legislation Act 2003.</w:t>
      </w:r>
      <w:r w:rsidRPr="002F1926">
        <w:rPr>
          <w:rFonts w:ascii="Times New Roman" w:eastAsia="Times New Roman" w:hAnsi="Times New Roman"/>
          <w:sz w:val="24"/>
          <w:szCs w:val="24"/>
          <w:lang w:eastAsia="en-AU"/>
        </w:rPr>
        <w:t xml:space="preserve"> </w:t>
      </w:r>
    </w:p>
    <w:p w:rsidR="00731AAD" w:rsidRPr="006058E3" w:rsidRDefault="00731AAD" w:rsidP="00731AAD">
      <w:pPr>
        <w:spacing w:after="0" w:line="240" w:lineRule="auto"/>
        <w:ind w:right="91"/>
        <w:rPr>
          <w:rFonts w:ascii="Times New Roman" w:eastAsia="Times New Roman" w:hAnsi="Times New Roman"/>
          <w:sz w:val="24"/>
          <w:szCs w:val="24"/>
          <w:lang w:eastAsia="en-AU"/>
        </w:rPr>
      </w:pPr>
    </w:p>
    <w:p w:rsidR="001B7494" w:rsidRDefault="001B7494"/>
    <w:sectPr w:rsidR="001B7494" w:rsidSect="00844A84">
      <w:pgSz w:w="11906" w:h="16838"/>
      <w:pgMar w:top="1440"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urrentname" w:val="\\homesharecl\HomeDrives\asure\Desktop\ES to update\New versions August 2017\F2012L02145ES.doc"/>
  </w:docVars>
  <w:rsids>
    <w:rsidRoot w:val="00731AAD"/>
    <w:rsid w:val="00001CA4"/>
    <w:rsid w:val="0002042F"/>
    <w:rsid w:val="00020781"/>
    <w:rsid w:val="00021AA8"/>
    <w:rsid w:val="00035E38"/>
    <w:rsid w:val="0005596C"/>
    <w:rsid w:val="00057FC7"/>
    <w:rsid w:val="00072593"/>
    <w:rsid w:val="00081865"/>
    <w:rsid w:val="00081B47"/>
    <w:rsid w:val="00086623"/>
    <w:rsid w:val="00096661"/>
    <w:rsid w:val="000A46C9"/>
    <w:rsid w:val="000B54BF"/>
    <w:rsid w:val="000C0129"/>
    <w:rsid w:val="000C323B"/>
    <w:rsid w:val="000C7BB9"/>
    <w:rsid w:val="000C7C83"/>
    <w:rsid w:val="000D0B6D"/>
    <w:rsid w:val="000E328D"/>
    <w:rsid w:val="000F6281"/>
    <w:rsid w:val="000F7F2A"/>
    <w:rsid w:val="00103953"/>
    <w:rsid w:val="0011396E"/>
    <w:rsid w:val="00144920"/>
    <w:rsid w:val="0015442D"/>
    <w:rsid w:val="001565E8"/>
    <w:rsid w:val="001772BF"/>
    <w:rsid w:val="00183CD3"/>
    <w:rsid w:val="00183EA7"/>
    <w:rsid w:val="00184EB7"/>
    <w:rsid w:val="001B2DAF"/>
    <w:rsid w:val="001B7423"/>
    <w:rsid w:val="001B7494"/>
    <w:rsid w:val="001C0CF1"/>
    <w:rsid w:val="001E1943"/>
    <w:rsid w:val="001E1FFF"/>
    <w:rsid w:val="002043CE"/>
    <w:rsid w:val="0021489C"/>
    <w:rsid w:val="002224F3"/>
    <w:rsid w:val="00236611"/>
    <w:rsid w:val="002402D8"/>
    <w:rsid w:val="00252C80"/>
    <w:rsid w:val="00261D27"/>
    <w:rsid w:val="00270CA4"/>
    <w:rsid w:val="00272A01"/>
    <w:rsid w:val="002739BD"/>
    <w:rsid w:val="002743AA"/>
    <w:rsid w:val="00282DFC"/>
    <w:rsid w:val="00282ECA"/>
    <w:rsid w:val="00294581"/>
    <w:rsid w:val="00297EE0"/>
    <w:rsid w:val="002A691A"/>
    <w:rsid w:val="002A7F62"/>
    <w:rsid w:val="002C2E13"/>
    <w:rsid w:val="002D36F2"/>
    <w:rsid w:val="002D4C2C"/>
    <w:rsid w:val="002D7528"/>
    <w:rsid w:val="002D778F"/>
    <w:rsid w:val="002F2136"/>
    <w:rsid w:val="002F24A3"/>
    <w:rsid w:val="00301EDC"/>
    <w:rsid w:val="00304875"/>
    <w:rsid w:val="003250DF"/>
    <w:rsid w:val="00331965"/>
    <w:rsid w:val="003357E1"/>
    <w:rsid w:val="00346929"/>
    <w:rsid w:val="0034793E"/>
    <w:rsid w:val="00352C96"/>
    <w:rsid w:val="003602A4"/>
    <w:rsid w:val="0036693F"/>
    <w:rsid w:val="00367068"/>
    <w:rsid w:val="00367555"/>
    <w:rsid w:val="00377215"/>
    <w:rsid w:val="003C5270"/>
    <w:rsid w:val="003C738E"/>
    <w:rsid w:val="003E4B21"/>
    <w:rsid w:val="003F3DC0"/>
    <w:rsid w:val="003F4843"/>
    <w:rsid w:val="003F50E5"/>
    <w:rsid w:val="004054A9"/>
    <w:rsid w:val="00410BC9"/>
    <w:rsid w:val="00424F9C"/>
    <w:rsid w:val="00427AF8"/>
    <w:rsid w:val="0044127E"/>
    <w:rsid w:val="004455E3"/>
    <w:rsid w:val="0045127D"/>
    <w:rsid w:val="0045178B"/>
    <w:rsid w:val="004578D5"/>
    <w:rsid w:val="004642B9"/>
    <w:rsid w:val="00476D44"/>
    <w:rsid w:val="00484689"/>
    <w:rsid w:val="00485457"/>
    <w:rsid w:val="004857D0"/>
    <w:rsid w:val="0049225E"/>
    <w:rsid w:val="0049484C"/>
    <w:rsid w:val="004B14FA"/>
    <w:rsid w:val="004C4BC4"/>
    <w:rsid w:val="004D0B57"/>
    <w:rsid w:val="004D340D"/>
    <w:rsid w:val="004D3645"/>
    <w:rsid w:val="004D6F38"/>
    <w:rsid w:val="004E1254"/>
    <w:rsid w:val="004F2E7A"/>
    <w:rsid w:val="004F3CE4"/>
    <w:rsid w:val="005006AA"/>
    <w:rsid w:val="00502FE0"/>
    <w:rsid w:val="005154BD"/>
    <w:rsid w:val="00521C63"/>
    <w:rsid w:val="00522C87"/>
    <w:rsid w:val="005274BA"/>
    <w:rsid w:val="00532AD8"/>
    <w:rsid w:val="00537D4A"/>
    <w:rsid w:val="0054206D"/>
    <w:rsid w:val="00566EDE"/>
    <w:rsid w:val="00582B1E"/>
    <w:rsid w:val="00585D09"/>
    <w:rsid w:val="00595A6F"/>
    <w:rsid w:val="00597931"/>
    <w:rsid w:val="005A0610"/>
    <w:rsid w:val="005A1D47"/>
    <w:rsid w:val="005A61C9"/>
    <w:rsid w:val="005A6D7D"/>
    <w:rsid w:val="005B5A9D"/>
    <w:rsid w:val="005B6FD3"/>
    <w:rsid w:val="005C1DE9"/>
    <w:rsid w:val="005C22E0"/>
    <w:rsid w:val="005C299A"/>
    <w:rsid w:val="005C5C33"/>
    <w:rsid w:val="005D2492"/>
    <w:rsid w:val="005D32B4"/>
    <w:rsid w:val="005D36A0"/>
    <w:rsid w:val="005D3A28"/>
    <w:rsid w:val="005E4BA8"/>
    <w:rsid w:val="005F42F8"/>
    <w:rsid w:val="00635CCC"/>
    <w:rsid w:val="00641035"/>
    <w:rsid w:val="006416D6"/>
    <w:rsid w:val="006454E6"/>
    <w:rsid w:val="00645648"/>
    <w:rsid w:val="00652787"/>
    <w:rsid w:val="006561E0"/>
    <w:rsid w:val="00677552"/>
    <w:rsid w:val="0068509B"/>
    <w:rsid w:val="006B250F"/>
    <w:rsid w:val="006D125A"/>
    <w:rsid w:val="006D53E5"/>
    <w:rsid w:val="006E1B39"/>
    <w:rsid w:val="006F2623"/>
    <w:rsid w:val="00702A3F"/>
    <w:rsid w:val="00704010"/>
    <w:rsid w:val="007044D3"/>
    <w:rsid w:val="00715C2E"/>
    <w:rsid w:val="00722823"/>
    <w:rsid w:val="00726DDE"/>
    <w:rsid w:val="007311DF"/>
    <w:rsid w:val="00731AAD"/>
    <w:rsid w:val="00734564"/>
    <w:rsid w:val="007353A2"/>
    <w:rsid w:val="00744AA5"/>
    <w:rsid w:val="00751121"/>
    <w:rsid w:val="00751DE3"/>
    <w:rsid w:val="00754F9E"/>
    <w:rsid w:val="00756800"/>
    <w:rsid w:val="007779EB"/>
    <w:rsid w:val="00786404"/>
    <w:rsid w:val="00793821"/>
    <w:rsid w:val="00796212"/>
    <w:rsid w:val="0079719A"/>
    <w:rsid w:val="007A187A"/>
    <w:rsid w:val="007A34B5"/>
    <w:rsid w:val="007B4237"/>
    <w:rsid w:val="007B7A5C"/>
    <w:rsid w:val="007C6650"/>
    <w:rsid w:val="00803985"/>
    <w:rsid w:val="00805D4C"/>
    <w:rsid w:val="00821852"/>
    <w:rsid w:val="00821C0B"/>
    <w:rsid w:val="008334C5"/>
    <w:rsid w:val="00844671"/>
    <w:rsid w:val="00844A84"/>
    <w:rsid w:val="008536C7"/>
    <w:rsid w:val="00876EEB"/>
    <w:rsid w:val="00887740"/>
    <w:rsid w:val="008A5C41"/>
    <w:rsid w:val="008B1E99"/>
    <w:rsid w:val="008B6DE1"/>
    <w:rsid w:val="008C3935"/>
    <w:rsid w:val="008E5E82"/>
    <w:rsid w:val="008F4064"/>
    <w:rsid w:val="00900A77"/>
    <w:rsid w:val="00905B22"/>
    <w:rsid w:val="00907020"/>
    <w:rsid w:val="00911210"/>
    <w:rsid w:val="00913C34"/>
    <w:rsid w:val="00915378"/>
    <w:rsid w:val="00916B06"/>
    <w:rsid w:val="00924639"/>
    <w:rsid w:val="0092705E"/>
    <w:rsid w:val="0093179A"/>
    <w:rsid w:val="00932A1F"/>
    <w:rsid w:val="00942DDB"/>
    <w:rsid w:val="00950205"/>
    <w:rsid w:val="009514B7"/>
    <w:rsid w:val="0095151E"/>
    <w:rsid w:val="00952071"/>
    <w:rsid w:val="009616C2"/>
    <w:rsid w:val="009618AD"/>
    <w:rsid w:val="0097377F"/>
    <w:rsid w:val="00974BBC"/>
    <w:rsid w:val="00975ACB"/>
    <w:rsid w:val="00993108"/>
    <w:rsid w:val="009A030D"/>
    <w:rsid w:val="009A1FBE"/>
    <w:rsid w:val="009B489B"/>
    <w:rsid w:val="009C5616"/>
    <w:rsid w:val="009D1B81"/>
    <w:rsid w:val="009D5693"/>
    <w:rsid w:val="009E132B"/>
    <w:rsid w:val="009E1AF6"/>
    <w:rsid w:val="009E6D08"/>
    <w:rsid w:val="009F5CDF"/>
    <w:rsid w:val="00A03F75"/>
    <w:rsid w:val="00A07EE3"/>
    <w:rsid w:val="00A16F55"/>
    <w:rsid w:val="00A25B79"/>
    <w:rsid w:val="00A27D9E"/>
    <w:rsid w:val="00A32A2C"/>
    <w:rsid w:val="00A32E49"/>
    <w:rsid w:val="00A41973"/>
    <w:rsid w:val="00A42FCC"/>
    <w:rsid w:val="00A502DE"/>
    <w:rsid w:val="00A54430"/>
    <w:rsid w:val="00A65055"/>
    <w:rsid w:val="00A67702"/>
    <w:rsid w:val="00A809E1"/>
    <w:rsid w:val="00A80BBA"/>
    <w:rsid w:val="00A879DB"/>
    <w:rsid w:val="00AA31A8"/>
    <w:rsid w:val="00AC7C5D"/>
    <w:rsid w:val="00AC7C79"/>
    <w:rsid w:val="00AD7769"/>
    <w:rsid w:val="00AE6EE3"/>
    <w:rsid w:val="00AF7EA7"/>
    <w:rsid w:val="00B01C92"/>
    <w:rsid w:val="00B045FA"/>
    <w:rsid w:val="00B07151"/>
    <w:rsid w:val="00B13677"/>
    <w:rsid w:val="00B22642"/>
    <w:rsid w:val="00B35C62"/>
    <w:rsid w:val="00B4183E"/>
    <w:rsid w:val="00B43791"/>
    <w:rsid w:val="00B55E75"/>
    <w:rsid w:val="00B57161"/>
    <w:rsid w:val="00B618A8"/>
    <w:rsid w:val="00B71030"/>
    <w:rsid w:val="00B912CA"/>
    <w:rsid w:val="00B92435"/>
    <w:rsid w:val="00BA3183"/>
    <w:rsid w:val="00BA6F65"/>
    <w:rsid w:val="00BD37CE"/>
    <w:rsid w:val="00BF176F"/>
    <w:rsid w:val="00BF7527"/>
    <w:rsid w:val="00C00B2D"/>
    <w:rsid w:val="00C00BB9"/>
    <w:rsid w:val="00C17770"/>
    <w:rsid w:val="00C227E1"/>
    <w:rsid w:val="00C33CE3"/>
    <w:rsid w:val="00C41854"/>
    <w:rsid w:val="00C428DE"/>
    <w:rsid w:val="00C4390D"/>
    <w:rsid w:val="00C43A0E"/>
    <w:rsid w:val="00C45274"/>
    <w:rsid w:val="00C46552"/>
    <w:rsid w:val="00C53694"/>
    <w:rsid w:val="00C653BB"/>
    <w:rsid w:val="00C67314"/>
    <w:rsid w:val="00C81B44"/>
    <w:rsid w:val="00C923B1"/>
    <w:rsid w:val="00C93786"/>
    <w:rsid w:val="00C95364"/>
    <w:rsid w:val="00CA5E69"/>
    <w:rsid w:val="00CB5DCE"/>
    <w:rsid w:val="00CD37B1"/>
    <w:rsid w:val="00CE0AB0"/>
    <w:rsid w:val="00CE1597"/>
    <w:rsid w:val="00D023A4"/>
    <w:rsid w:val="00D0788C"/>
    <w:rsid w:val="00D105FB"/>
    <w:rsid w:val="00D10BCA"/>
    <w:rsid w:val="00D1660A"/>
    <w:rsid w:val="00D170DD"/>
    <w:rsid w:val="00D200BD"/>
    <w:rsid w:val="00D23DB9"/>
    <w:rsid w:val="00D3156D"/>
    <w:rsid w:val="00D31A3B"/>
    <w:rsid w:val="00D40D17"/>
    <w:rsid w:val="00D46A81"/>
    <w:rsid w:val="00D55A3C"/>
    <w:rsid w:val="00D6294E"/>
    <w:rsid w:val="00D658A2"/>
    <w:rsid w:val="00D6694D"/>
    <w:rsid w:val="00D70E52"/>
    <w:rsid w:val="00D90199"/>
    <w:rsid w:val="00D94919"/>
    <w:rsid w:val="00DB2C2B"/>
    <w:rsid w:val="00DB7E70"/>
    <w:rsid w:val="00DC0A27"/>
    <w:rsid w:val="00DC1BB7"/>
    <w:rsid w:val="00DC373E"/>
    <w:rsid w:val="00DC397B"/>
    <w:rsid w:val="00DC42B4"/>
    <w:rsid w:val="00DD13AF"/>
    <w:rsid w:val="00DD1724"/>
    <w:rsid w:val="00DF2EE9"/>
    <w:rsid w:val="00DF5E51"/>
    <w:rsid w:val="00E22086"/>
    <w:rsid w:val="00E24A4E"/>
    <w:rsid w:val="00E265B6"/>
    <w:rsid w:val="00E434CD"/>
    <w:rsid w:val="00E467FA"/>
    <w:rsid w:val="00E533E1"/>
    <w:rsid w:val="00E563A4"/>
    <w:rsid w:val="00E56763"/>
    <w:rsid w:val="00E85649"/>
    <w:rsid w:val="00E87D1D"/>
    <w:rsid w:val="00E91355"/>
    <w:rsid w:val="00EA73A3"/>
    <w:rsid w:val="00EB2E26"/>
    <w:rsid w:val="00EC21EC"/>
    <w:rsid w:val="00EC2450"/>
    <w:rsid w:val="00EC2F9A"/>
    <w:rsid w:val="00EC7B52"/>
    <w:rsid w:val="00ED7242"/>
    <w:rsid w:val="00EE213E"/>
    <w:rsid w:val="00EF116E"/>
    <w:rsid w:val="00EF52DA"/>
    <w:rsid w:val="00F00EEB"/>
    <w:rsid w:val="00F0104C"/>
    <w:rsid w:val="00F03141"/>
    <w:rsid w:val="00F03888"/>
    <w:rsid w:val="00F07EB8"/>
    <w:rsid w:val="00F14559"/>
    <w:rsid w:val="00F26FCB"/>
    <w:rsid w:val="00F27CB0"/>
    <w:rsid w:val="00F603A9"/>
    <w:rsid w:val="00F61929"/>
    <w:rsid w:val="00F63361"/>
    <w:rsid w:val="00F87685"/>
    <w:rsid w:val="00FA11A8"/>
    <w:rsid w:val="00FB1EF6"/>
    <w:rsid w:val="00FD599A"/>
    <w:rsid w:val="00FD7CBC"/>
    <w:rsid w:val="00FE2007"/>
    <w:rsid w:val="00FE613B"/>
    <w:rsid w:val="00FF21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131C1"/>
  <w15:docId w15:val="{98E35EE9-8C54-4C93-9456-64FCC4E1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AA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1AAD"/>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unhideWhenUsed/>
    <w:rsid w:val="00EC2F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C2F9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ACCC</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dfalk</dc:creator>
  <cp:lastModifiedBy>Loiacono, Elizabeth</cp:lastModifiedBy>
  <cp:revision>3</cp:revision>
  <cp:lastPrinted>2017-12-14T22:38:00Z</cp:lastPrinted>
  <dcterms:created xsi:type="dcterms:W3CDTF">2017-12-14T22:38:00Z</dcterms:created>
  <dcterms:modified xsi:type="dcterms:W3CDTF">2018-10-10T01:23:00Z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1077550563</vt:i4>
  </property>
  <property fmtid="{D5CDD505-2E9C-101B-9397-08002B2CF9AE}" pid="3" name="_NewReviewCycle">
    <vt:lpwstr/>
  </property>
  <property fmtid="{D5CDD505-2E9C-101B-9397-08002B2CF9AE}" pid="4" name="_EmailSubject">
    <vt:lpwstr>Amendments to Graphic Health Warnings </vt:lpwstr>
  </property>
  <property fmtid="{D5CDD505-2E9C-101B-9397-08002B2CF9AE}" pid="5" name="_AuthorEmail">
    <vt:lpwstr>Shaz.Naidu@TREASURY.GOV.AU</vt:lpwstr>
  </property>
  <property fmtid="{D5CDD505-2E9C-101B-9397-08002B2CF9AE}" pid="6" name="_AuthorEmailDisplayName">
    <vt:lpwstr>Naidu, Shaz</vt:lpwstr>
  </property>
  <property fmtid="{D5CDD505-2E9C-101B-9397-08002B2CF9AE}" pid="7" name="_PreviousAdHocReviewCycleID">
    <vt:i4>1610375424</vt:i4>
  </property>
  <property fmtid="{D5CDD505-2E9C-101B-9397-08002B2CF9AE}" pid="8" name="_ReviewingToolsShownOnce">
    <vt:lpwstr/>
  </property>
  <property fmtid="{D5CDD505-2E9C-101B-9397-08002B2CF9AE}" pid="9" name="URI">
    <vt:lpwstr>8956549</vt:lpwstr>
  </property>
  <property fmtid="{D5CDD505-2E9C-101B-9397-08002B2CF9AE}" pid="10" name="currfile">
    <vt:lpwstr>\\homesharecl\HomeDrives\eloia\cps - sp - revised explanatory statement - 2012 tobacco information standard f2012l02145es (D2017-00117557).docx</vt:lpwstr>
  </property>
</Properties>
</file>