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4A" w:rsidRDefault="00EB5A4A" w:rsidP="00481773">
      <w:pPr>
        <w:ind w:left="7920" w:right="-188" w:firstLine="720"/>
        <w:jc w:val="both"/>
        <w:rPr>
          <w:rFonts w:cs="Times New Roman"/>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27pt;width:225pt;height:121.5pt;z-index:251658240;visibility:visible;mso-wrap-edited:f">
            <v:imagedata r:id="rId7" o:title=""/>
            <w10:wrap type="topAndBottom"/>
          </v:shape>
          <o:OLEObject Type="Embed" ProgID="Word.Picture.8" ShapeID="_x0000_s1026" DrawAspect="Content" ObjectID="_1414999215" r:id="rId8"/>
        </w:pict>
      </w:r>
    </w:p>
    <w:p w:rsidR="00EB5A4A" w:rsidRDefault="00EB5A4A" w:rsidP="00481773">
      <w:pPr>
        <w:ind w:left="7920" w:right="-188" w:firstLine="720"/>
        <w:jc w:val="both"/>
        <w:rPr>
          <w:rFonts w:cs="Times New Roman"/>
        </w:rPr>
      </w:pPr>
    </w:p>
    <w:p w:rsidR="00EB5A4A" w:rsidRPr="003D0F02" w:rsidRDefault="00EB5A4A" w:rsidP="00490B36">
      <w:pPr>
        <w:tabs>
          <w:tab w:val="center" w:pos="4513"/>
        </w:tabs>
        <w:ind w:right="-188"/>
        <w:jc w:val="center"/>
        <w:rPr>
          <w:rFonts w:ascii="Times New Roman" w:hAnsi="Times New Roman" w:cs="Times New Roman"/>
        </w:rPr>
      </w:pPr>
      <w:r w:rsidRPr="003D0F02">
        <w:rPr>
          <w:rFonts w:ascii="Times New Roman" w:hAnsi="Times New Roman" w:cs="Times New Roman"/>
          <w:b/>
          <w:bCs/>
        </w:rPr>
        <w:t xml:space="preserve">Commonwealth of </w:t>
      </w:r>
      <w:smartTag w:uri="urn:schemas-microsoft-com:office:smarttags" w:element="place">
        <w:smartTag w:uri="urn:schemas-microsoft-com:office:smarttags" w:element="country-region">
          <w:r w:rsidRPr="003D0F02">
            <w:rPr>
              <w:rFonts w:ascii="Times New Roman" w:hAnsi="Times New Roman" w:cs="Times New Roman"/>
              <w:b/>
              <w:bCs/>
            </w:rPr>
            <w:t>Australia</w:t>
          </w:r>
        </w:smartTag>
      </w:smartTag>
    </w:p>
    <w:p w:rsidR="00EB5A4A" w:rsidRPr="00B23B0D" w:rsidRDefault="00EB5A4A" w:rsidP="00490B36">
      <w:pPr>
        <w:ind w:right="-188"/>
        <w:rPr>
          <w:rFonts w:cs="Times New Roman"/>
          <w:sz w:val="12"/>
          <w:szCs w:val="12"/>
        </w:rPr>
      </w:pPr>
    </w:p>
    <w:p w:rsidR="00EB5A4A" w:rsidRPr="00DC04CF" w:rsidRDefault="00EB5A4A" w:rsidP="00490B36">
      <w:pPr>
        <w:tabs>
          <w:tab w:val="center" w:pos="4513"/>
        </w:tabs>
        <w:ind w:right="-188"/>
        <w:jc w:val="center"/>
        <w:rPr>
          <w:rFonts w:ascii="Times New Roman" w:hAnsi="Times New Roman" w:cs="Times New Roman"/>
          <w:i/>
          <w:iCs/>
        </w:rPr>
      </w:pPr>
      <w:r w:rsidRPr="001B1803">
        <w:rPr>
          <w:rFonts w:ascii="Times New Roman" w:hAnsi="Times New Roman" w:cs="Times New Roman"/>
          <w:i/>
          <w:iCs/>
        </w:rPr>
        <w:t>Migration Regulations 1994</w:t>
      </w:r>
    </w:p>
    <w:p w:rsidR="00EB5A4A" w:rsidRDefault="00EB5A4A" w:rsidP="00490B36">
      <w:pPr>
        <w:pStyle w:val="Heading1"/>
        <w:ind w:right="-188"/>
      </w:pPr>
    </w:p>
    <w:p w:rsidR="00EB5A4A" w:rsidRDefault="00EB5A4A" w:rsidP="00490B36">
      <w:pPr>
        <w:pStyle w:val="Heading1"/>
        <w:ind w:right="-188"/>
      </w:pPr>
      <w:r>
        <w:t>EVIDENTIARY REQUIREMENTS</w:t>
      </w:r>
    </w:p>
    <w:p w:rsidR="00EB5A4A" w:rsidRDefault="00EB5A4A" w:rsidP="00490B36">
      <w:pPr>
        <w:pStyle w:val="Heading1"/>
        <w:ind w:right="-188"/>
      </w:pPr>
    </w:p>
    <w:p w:rsidR="00EB5A4A" w:rsidRPr="00FC5421" w:rsidRDefault="00EB5A4A" w:rsidP="00490B36">
      <w:pPr>
        <w:pStyle w:val="Heading1"/>
        <w:ind w:right="-188"/>
        <w:rPr>
          <w:b w:val="0"/>
          <w:bCs w:val="0"/>
        </w:rPr>
      </w:pPr>
      <w:r>
        <w:rPr>
          <w:b w:val="0"/>
          <w:bCs w:val="0"/>
        </w:rPr>
        <w:t>(Paragraph 1.24(b))</w:t>
      </w:r>
    </w:p>
    <w:p w:rsidR="00EB5A4A" w:rsidRDefault="00EB5A4A" w:rsidP="00490B36">
      <w:pPr>
        <w:ind w:right="-188"/>
        <w:jc w:val="both"/>
        <w:rPr>
          <w:rFonts w:ascii="Times New Roman" w:hAnsi="Times New Roman" w:cs="Times New Roman"/>
          <w:lang w:val="en-AU"/>
        </w:rPr>
      </w:pPr>
    </w:p>
    <w:p w:rsidR="00EB5A4A" w:rsidRDefault="00EB5A4A" w:rsidP="00481773">
      <w:pPr>
        <w:ind w:right="-188"/>
        <w:jc w:val="both"/>
        <w:rPr>
          <w:rFonts w:ascii="Times New Roman" w:hAnsi="Times New Roman" w:cs="Times New Roman"/>
          <w:lang w:val="en-AU"/>
        </w:rPr>
      </w:pPr>
      <w:r>
        <w:rPr>
          <w:rFonts w:ascii="Times New Roman" w:hAnsi="Times New Roman" w:cs="Times New Roman"/>
          <w:lang w:val="en-AU"/>
        </w:rPr>
        <w:t xml:space="preserve">I, </w:t>
      </w:r>
      <w:r>
        <w:rPr>
          <w:rFonts w:ascii="Times New Roman" w:hAnsi="Times New Roman" w:cs="Times New Roman"/>
          <w:i/>
          <w:iCs/>
          <w:lang w:val="en-AU"/>
        </w:rPr>
        <w:t>CHRIS BOWEN</w:t>
      </w:r>
      <w:r>
        <w:rPr>
          <w:rFonts w:ascii="Times New Roman" w:hAnsi="Times New Roman" w:cs="Times New Roman"/>
          <w:lang w:val="en-AU"/>
        </w:rPr>
        <w:t xml:space="preserve">, Minister for Immigration and Citizenship, acting under paragraph 1.24(b) of the </w:t>
      </w:r>
      <w:r w:rsidRPr="00BD1FF7">
        <w:rPr>
          <w:rFonts w:ascii="Times New Roman" w:hAnsi="Times New Roman" w:cs="Times New Roman"/>
          <w:i/>
          <w:iCs/>
          <w:lang w:val="en-AU"/>
        </w:rPr>
        <w:t>Migration Regulations 1994</w:t>
      </w:r>
      <w:r>
        <w:rPr>
          <w:rFonts w:ascii="Times New Roman" w:hAnsi="Times New Roman" w:cs="Times New Roman"/>
          <w:lang w:val="en-AU"/>
        </w:rPr>
        <w:t xml:space="preserve"> (‘the Regulations’):</w:t>
      </w:r>
    </w:p>
    <w:p w:rsidR="00EB5A4A" w:rsidRDefault="00EB5A4A" w:rsidP="00481773">
      <w:pPr>
        <w:ind w:right="-188"/>
        <w:jc w:val="both"/>
        <w:rPr>
          <w:rFonts w:ascii="Times New Roman" w:hAnsi="Times New Roman" w:cs="Times New Roman"/>
          <w:lang w:val="en-AU"/>
        </w:rPr>
      </w:pPr>
    </w:p>
    <w:p w:rsidR="00EB5A4A" w:rsidRDefault="00EB5A4A" w:rsidP="00481773">
      <w:pPr>
        <w:ind w:left="709" w:right="-335" w:hanging="709"/>
        <w:jc w:val="both"/>
        <w:rPr>
          <w:rFonts w:ascii="Times New Roman" w:hAnsi="Times New Roman" w:cs="Times New Roman"/>
          <w:lang w:val="en-AU"/>
        </w:rPr>
      </w:pPr>
      <w:r w:rsidRPr="00F10A56">
        <w:rPr>
          <w:rFonts w:ascii="Times New Roman" w:hAnsi="Times New Roman" w:cs="Times New Roman"/>
          <w:lang w:val="en-AU"/>
        </w:rPr>
        <w:t>1.</w:t>
      </w:r>
      <w:r w:rsidRPr="00F10A56">
        <w:rPr>
          <w:rFonts w:ascii="Times New Roman" w:hAnsi="Times New Roman" w:cs="Times New Roman"/>
          <w:lang w:val="en-AU"/>
        </w:rPr>
        <w:tab/>
        <w:t xml:space="preserve">SPECIFY for the purpose of paragraph 1.24(b) the </w:t>
      </w:r>
      <w:r w:rsidRPr="00760343">
        <w:rPr>
          <w:rFonts w:ascii="Times New Roman" w:hAnsi="Times New Roman" w:cs="Times New Roman"/>
          <w:lang w:val="en-AU"/>
        </w:rPr>
        <w:t>types</w:t>
      </w:r>
      <w:r w:rsidRPr="00F10A56">
        <w:rPr>
          <w:rFonts w:ascii="Times New Roman" w:hAnsi="Times New Roman" w:cs="Times New Roman"/>
          <w:lang w:val="en-AU"/>
        </w:rPr>
        <w:t xml:space="preserve"> of </w:t>
      </w:r>
      <w:r>
        <w:rPr>
          <w:rFonts w:ascii="Times New Roman" w:hAnsi="Times New Roman" w:cs="Times New Roman"/>
          <w:lang w:val="en-AU"/>
        </w:rPr>
        <w:t xml:space="preserve">evidence </w:t>
      </w:r>
      <w:r w:rsidRPr="00F10A56">
        <w:rPr>
          <w:rFonts w:ascii="Times New Roman" w:hAnsi="Times New Roman" w:cs="Times New Roman"/>
          <w:lang w:val="en-AU"/>
        </w:rPr>
        <w:t>as acceptable evidence</w:t>
      </w:r>
      <w:r>
        <w:rPr>
          <w:rFonts w:ascii="Times New Roman" w:hAnsi="Times New Roman" w:cs="Times New Roman"/>
          <w:lang w:val="en-AU"/>
        </w:rPr>
        <w:t xml:space="preserve"> at Schedule 1.</w:t>
      </w:r>
    </w:p>
    <w:p w:rsidR="00EB5A4A" w:rsidRDefault="00EB5A4A" w:rsidP="00481773">
      <w:pPr>
        <w:ind w:left="709" w:right="-335" w:hanging="709"/>
        <w:jc w:val="both"/>
        <w:rPr>
          <w:rFonts w:ascii="Times New Roman" w:hAnsi="Times New Roman" w:cs="Times New Roman"/>
          <w:lang w:val="en-AU"/>
        </w:rPr>
      </w:pPr>
    </w:p>
    <w:p w:rsidR="00EB5A4A" w:rsidRDefault="00EB5A4A" w:rsidP="00481773">
      <w:pPr>
        <w:ind w:left="709" w:right="-335" w:hanging="709"/>
        <w:jc w:val="both"/>
        <w:rPr>
          <w:rFonts w:ascii="Times New Roman" w:hAnsi="Times New Roman" w:cs="Times New Roman"/>
          <w:lang w:val="en-AU"/>
        </w:rPr>
      </w:pPr>
      <w:r w:rsidRPr="00760343">
        <w:rPr>
          <w:rFonts w:ascii="Times New Roman" w:hAnsi="Times New Roman" w:cs="Times New Roman"/>
          <w:lang w:val="en-AU"/>
        </w:rPr>
        <w:t>2.</w:t>
      </w:r>
      <w:r w:rsidRPr="00760343">
        <w:rPr>
          <w:rFonts w:ascii="Times New Roman" w:hAnsi="Times New Roman" w:cs="Times New Roman"/>
          <w:lang w:val="en-AU"/>
        </w:rPr>
        <w:tab/>
      </w:r>
      <w:r w:rsidRPr="00760343">
        <w:rPr>
          <w:rFonts w:ascii="Times New Roman" w:hAnsi="Times New Roman" w:cs="Times New Roman"/>
          <w:lang w:val="en-AU"/>
        </w:rPr>
        <w:tab/>
        <w:t xml:space="preserve">SPECIFY that </w:t>
      </w:r>
      <w:r>
        <w:rPr>
          <w:rFonts w:ascii="Times New Roman" w:hAnsi="Times New Roman" w:cs="Times New Roman"/>
          <w:lang w:val="en-AU"/>
        </w:rPr>
        <w:t xml:space="preserve">a minimum of two items of evidence from the list in Schedule 1 and </w:t>
      </w:r>
      <w:r w:rsidRPr="00760343">
        <w:rPr>
          <w:rFonts w:ascii="Times New Roman" w:hAnsi="Times New Roman" w:cs="Times New Roman"/>
          <w:lang w:val="en-AU"/>
        </w:rPr>
        <w:t xml:space="preserve">no more than one of each type of </w:t>
      </w:r>
      <w:r>
        <w:rPr>
          <w:rFonts w:ascii="Times New Roman" w:hAnsi="Times New Roman" w:cs="Times New Roman"/>
          <w:lang w:val="en-AU"/>
        </w:rPr>
        <w:t xml:space="preserve">evidence </w:t>
      </w:r>
      <w:r w:rsidRPr="00760343">
        <w:rPr>
          <w:rFonts w:ascii="Times New Roman" w:hAnsi="Times New Roman" w:cs="Times New Roman"/>
          <w:lang w:val="en-AU"/>
        </w:rPr>
        <w:t>may be presented</w:t>
      </w:r>
      <w:r>
        <w:rPr>
          <w:rFonts w:ascii="Times New Roman" w:hAnsi="Times New Roman" w:cs="Times New Roman"/>
          <w:lang w:val="en-AU"/>
        </w:rPr>
        <w:t xml:space="preserve"> for the purposes of paragraph 1.24(b)</w:t>
      </w:r>
      <w:r w:rsidRPr="00760343">
        <w:rPr>
          <w:rFonts w:ascii="Times New Roman" w:hAnsi="Times New Roman" w:cs="Times New Roman"/>
          <w:lang w:val="en-AU"/>
        </w:rPr>
        <w:t>.</w:t>
      </w:r>
    </w:p>
    <w:p w:rsidR="00EB5A4A" w:rsidRDefault="00EB5A4A" w:rsidP="00481773">
      <w:pPr>
        <w:ind w:left="709" w:right="-335" w:hanging="709"/>
        <w:jc w:val="both"/>
        <w:rPr>
          <w:rFonts w:ascii="Times New Roman" w:hAnsi="Times New Roman" w:cs="Times New Roman"/>
          <w:lang w:val="en-AU"/>
        </w:rPr>
      </w:pPr>
    </w:p>
    <w:p w:rsidR="00EB5A4A" w:rsidRDefault="00EB5A4A" w:rsidP="00481773">
      <w:pPr>
        <w:ind w:right="-188"/>
        <w:jc w:val="both"/>
        <w:rPr>
          <w:rFonts w:ascii="Times New Roman" w:hAnsi="Times New Roman" w:cs="Times New Roman"/>
          <w:lang w:val="en-AU"/>
        </w:rPr>
      </w:pPr>
      <w:r>
        <w:rPr>
          <w:rFonts w:ascii="Times New Roman" w:hAnsi="Times New Roman" w:cs="Times New Roman"/>
          <w:lang w:val="en-AU"/>
        </w:rPr>
        <w:t xml:space="preserve">This instrument, IMMI 12/116, commences on </w:t>
      </w:r>
      <w:smartTag w:uri="urn:schemas-microsoft-com:office:smarttags" w:element="date">
        <w:smartTagPr>
          <w:attr w:name="Month" w:val="11"/>
          <w:attr w:name="Day" w:val="24"/>
          <w:attr w:name="Year" w:val="2012"/>
        </w:smartTagPr>
        <w:r>
          <w:rPr>
            <w:rFonts w:ascii="Times New Roman" w:hAnsi="Times New Roman" w:cs="Times New Roman"/>
            <w:lang w:val="en-AU"/>
          </w:rPr>
          <w:t>24 November 2012</w:t>
        </w:r>
      </w:smartTag>
      <w:r>
        <w:rPr>
          <w:rFonts w:ascii="Times New Roman" w:hAnsi="Times New Roman" w:cs="Times New Roman"/>
          <w:lang w:val="en-AU"/>
        </w:rPr>
        <w:t xml:space="preserve">, immediately after the commencement of </w:t>
      </w:r>
      <w:r>
        <w:rPr>
          <w:rFonts w:ascii="Times New Roman" w:hAnsi="Times New Roman" w:cs="Times New Roman"/>
          <w:i/>
          <w:iCs/>
          <w:lang w:val="en-AU"/>
        </w:rPr>
        <w:t>Migration Legislation Amendment Regulation 2012 (No.5)</w:t>
      </w:r>
      <w:r>
        <w:rPr>
          <w:rFonts w:ascii="Times New Roman" w:hAnsi="Times New Roman" w:cs="Times New Roman"/>
        </w:rPr>
        <w:t>.</w:t>
      </w:r>
    </w:p>
    <w:p w:rsidR="00EB5A4A" w:rsidRDefault="00EB5A4A" w:rsidP="00490B36">
      <w:pPr>
        <w:ind w:right="-188"/>
        <w:jc w:val="both"/>
        <w:rPr>
          <w:rFonts w:ascii="Times New Roman" w:hAnsi="Times New Roman" w:cs="Times New Roman"/>
          <w:lang w:val="en-AU"/>
        </w:rPr>
      </w:pPr>
    </w:p>
    <w:p w:rsidR="00EB5A4A" w:rsidRDefault="00EB5A4A" w:rsidP="00490B36">
      <w:pPr>
        <w:ind w:right="-188"/>
        <w:jc w:val="both"/>
        <w:rPr>
          <w:rFonts w:ascii="Times New Roman" w:hAnsi="Times New Roman" w:cs="Times New Roman"/>
          <w:lang w:val="en-AU"/>
        </w:rPr>
      </w:pPr>
    </w:p>
    <w:p w:rsidR="00EB5A4A" w:rsidRDefault="00EB5A4A" w:rsidP="00490B36">
      <w:pPr>
        <w:ind w:right="-188"/>
        <w:jc w:val="both"/>
        <w:rPr>
          <w:rFonts w:ascii="Times New Roman" w:hAnsi="Times New Roman" w:cs="Times New Roman"/>
          <w:lang w:val="en-AU"/>
        </w:rPr>
      </w:pPr>
      <w:r>
        <w:rPr>
          <w:rFonts w:ascii="Times New Roman" w:hAnsi="Times New Roman" w:cs="Times New Roman"/>
          <w:lang w:val="en-AU"/>
        </w:rPr>
        <w:t xml:space="preserve">Dated </w:t>
      </w:r>
      <w:r>
        <w:rPr>
          <w:rFonts w:ascii="Times New Roman" w:hAnsi="Times New Roman" w:cs="Times New Roman"/>
          <w:lang w:val="en-AU"/>
        </w:rPr>
        <w:tab/>
        <w:t>22 November</w:t>
      </w:r>
      <w:r>
        <w:rPr>
          <w:rFonts w:ascii="Times New Roman" w:hAnsi="Times New Roman" w:cs="Times New Roman"/>
          <w:lang w:val="en-AU"/>
        </w:rPr>
        <w:tab/>
        <w:t xml:space="preserve">2012 </w:t>
      </w:r>
    </w:p>
    <w:p w:rsidR="00EB5A4A" w:rsidRDefault="00EB5A4A" w:rsidP="00490B36">
      <w:pPr>
        <w:ind w:right="-188"/>
        <w:jc w:val="both"/>
        <w:rPr>
          <w:rFonts w:ascii="Times New Roman" w:hAnsi="Times New Roman" w:cs="Times New Roman"/>
          <w:lang w:val="en-AU"/>
        </w:rPr>
      </w:pPr>
      <w:bookmarkStart w:id="0" w:name="_GoBack"/>
      <w:bookmarkEnd w:id="0"/>
    </w:p>
    <w:p w:rsidR="00EB5A4A" w:rsidRDefault="00EB5A4A" w:rsidP="00490B36">
      <w:pPr>
        <w:tabs>
          <w:tab w:val="center" w:pos="4513"/>
        </w:tabs>
        <w:ind w:right="-188"/>
        <w:jc w:val="both"/>
        <w:rPr>
          <w:rFonts w:ascii="Times New Roman" w:hAnsi="Times New Roman" w:cs="Times New Roman"/>
          <w:lang w:val="en-AU"/>
        </w:rPr>
      </w:pPr>
    </w:p>
    <w:p w:rsidR="00EB5A4A" w:rsidRDefault="00EB5A4A" w:rsidP="00490B36">
      <w:pPr>
        <w:tabs>
          <w:tab w:val="center" w:pos="4513"/>
        </w:tabs>
        <w:ind w:right="-188"/>
        <w:jc w:val="both"/>
        <w:rPr>
          <w:rFonts w:ascii="Times New Roman" w:hAnsi="Times New Roman" w:cs="Times New Roman"/>
          <w:lang w:val="en-AU"/>
        </w:rPr>
      </w:pPr>
    </w:p>
    <w:p w:rsidR="00EB5A4A" w:rsidRDefault="00EB5A4A" w:rsidP="00490B36">
      <w:pPr>
        <w:tabs>
          <w:tab w:val="center" w:pos="4513"/>
        </w:tabs>
        <w:ind w:right="-188"/>
        <w:jc w:val="both"/>
        <w:rPr>
          <w:rFonts w:ascii="Times New Roman" w:hAnsi="Times New Roman" w:cs="Times New Roman"/>
          <w:lang w:val="en-AU"/>
        </w:rPr>
      </w:pPr>
      <w:r>
        <w:rPr>
          <w:rFonts w:ascii="Times New Roman" w:hAnsi="Times New Roman" w:cs="Times New Roman"/>
          <w:lang w:val="en-AU"/>
        </w:rPr>
        <w:tab/>
        <w:t>Chris Bowen</w:t>
      </w:r>
    </w:p>
    <w:p w:rsidR="00EB5A4A" w:rsidRDefault="00EB5A4A" w:rsidP="00490B36">
      <w:pPr>
        <w:tabs>
          <w:tab w:val="center" w:pos="4513"/>
        </w:tabs>
        <w:ind w:right="-188"/>
        <w:jc w:val="both"/>
        <w:rPr>
          <w:rFonts w:ascii="Times New Roman" w:hAnsi="Times New Roman" w:cs="Times New Roman"/>
          <w:lang w:val="en-AU"/>
        </w:rPr>
      </w:pPr>
    </w:p>
    <w:p w:rsidR="00EB5A4A" w:rsidRDefault="00EB5A4A" w:rsidP="00490B36">
      <w:pPr>
        <w:tabs>
          <w:tab w:val="center" w:pos="4513"/>
        </w:tabs>
        <w:ind w:right="-188"/>
        <w:jc w:val="both"/>
        <w:rPr>
          <w:rFonts w:ascii="Times New Roman" w:hAnsi="Times New Roman" w:cs="Times New Roman"/>
          <w:lang w:val="en-AU"/>
        </w:rPr>
      </w:pPr>
    </w:p>
    <w:p w:rsidR="00EB5A4A" w:rsidRDefault="00EB5A4A" w:rsidP="00490B36">
      <w:pPr>
        <w:tabs>
          <w:tab w:val="center" w:pos="4513"/>
        </w:tabs>
        <w:ind w:right="-188"/>
        <w:jc w:val="both"/>
        <w:rPr>
          <w:rFonts w:ascii="Times New Roman" w:hAnsi="Times New Roman" w:cs="Times New Roman"/>
          <w:lang w:val="en-AU"/>
        </w:rPr>
      </w:pPr>
      <w:r>
        <w:rPr>
          <w:rFonts w:ascii="Times New Roman" w:hAnsi="Times New Roman" w:cs="Times New Roman"/>
          <w:lang w:val="en-AU"/>
        </w:rPr>
        <w:tab/>
        <w:t>Minister for Immigration and Citizenship</w:t>
      </w:r>
    </w:p>
    <w:p w:rsidR="00EB5A4A" w:rsidRDefault="00EB5A4A" w:rsidP="00490B36">
      <w:pPr>
        <w:ind w:right="-188"/>
        <w:jc w:val="both"/>
        <w:rPr>
          <w:rFonts w:ascii="Times New Roman" w:hAnsi="Times New Roman" w:cs="Times New Roman"/>
          <w:sz w:val="18"/>
          <w:szCs w:val="18"/>
          <w:lang w:val="en-AU"/>
        </w:rPr>
      </w:pPr>
    </w:p>
    <w:p w:rsidR="00EB5A4A" w:rsidRDefault="00EB5A4A" w:rsidP="00490B36">
      <w:pPr>
        <w:ind w:right="-188"/>
        <w:jc w:val="both"/>
        <w:rPr>
          <w:rFonts w:ascii="Times New Roman" w:hAnsi="Times New Roman" w:cs="Times New Roman"/>
          <w:sz w:val="18"/>
          <w:szCs w:val="18"/>
          <w:lang w:val="en-AU"/>
        </w:rPr>
      </w:pPr>
    </w:p>
    <w:p w:rsidR="00EB5A4A" w:rsidRDefault="00EB5A4A" w:rsidP="00490B36">
      <w:pPr>
        <w:ind w:right="-188"/>
        <w:jc w:val="both"/>
        <w:rPr>
          <w:rFonts w:ascii="Times New Roman" w:hAnsi="Times New Roman" w:cs="Times New Roman"/>
          <w:sz w:val="18"/>
          <w:szCs w:val="18"/>
          <w:lang w:val="en-AU"/>
        </w:rPr>
      </w:pPr>
    </w:p>
    <w:p w:rsidR="00EB5A4A" w:rsidRDefault="00EB5A4A" w:rsidP="00490B36">
      <w:pPr>
        <w:pStyle w:val="BodyText"/>
        <w:tabs>
          <w:tab w:val="left" w:pos="709"/>
        </w:tabs>
        <w:ind w:left="709" w:right="-188" w:hanging="709"/>
        <w:rPr>
          <w:sz w:val="16"/>
          <w:szCs w:val="16"/>
        </w:rPr>
      </w:pPr>
      <w:r w:rsidRPr="00F05537">
        <w:rPr>
          <w:sz w:val="16"/>
          <w:szCs w:val="16"/>
        </w:rPr>
        <w:t>[NOTE 1:</w:t>
      </w:r>
      <w:r>
        <w:rPr>
          <w:sz w:val="16"/>
          <w:szCs w:val="16"/>
        </w:rPr>
        <w:tab/>
      </w:r>
      <w:r w:rsidRPr="00F05537">
        <w:rPr>
          <w:sz w:val="16"/>
          <w:szCs w:val="16"/>
        </w:rPr>
        <w:tab/>
      </w:r>
      <w:r>
        <w:rPr>
          <w:sz w:val="16"/>
          <w:szCs w:val="16"/>
        </w:rPr>
        <w:t>Regulation 1.24 of the Regulations provides that the evidence mentioned in paragraph 1.23(9)(c) is (a) a statutory declaration under regulation 1.25 which deals with statutory declarations by or on behalf of alleged victims; and (b) each type of evidence specified by the Minister, by instrument in writing for this paragraph.</w:t>
      </w:r>
    </w:p>
    <w:p w:rsidR="00EB5A4A" w:rsidRPr="00E841BD" w:rsidRDefault="00EB5A4A" w:rsidP="00490B36">
      <w:pPr>
        <w:pStyle w:val="BodyText"/>
        <w:tabs>
          <w:tab w:val="left" w:pos="709"/>
        </w:tabs>
        <w:ind w:left="709" w:right="-188" w:hanging="709"/>
        <w:rPr>
          <w:sz w:val="16"/>
          <w:szCs w:val="16"/>
        </w:rPr>
      </w:pPr>
      <w:r w:rsidRPr="00E841BD">
        <w:rPr>
          <w:sz w:val="16"/>
          <w:szCs w:val="16"/>
        </w:rPr>
        <w:t>NOTE 2:</w:t>
      </w:r>
      <w:r w:rsidRPr="00E841BD">
        <w:rPr>
          <w:sz w:val="16"/>
          <w:szCs w:val="16"/>
        </w:rPr>
        <w:tab/>
        <w:t xml:space="preserve">Part 1 Section 3 (Interpretation) of the </w:t>
      </w:r>
      <w:r w:rsidRPr="00E841BD">
        <w:rPr>
          <w:i/>
          <w:iCs/>
          <w:sz w:val="16"/>
          <w:szCs w:val="16"/>
        </w:rPr>
        <w:t xml:space="preserve">Health Insurance Act 1973 </w:t>
      </w:r>
      <w:r w:rsidRPr="00E841BD">
        <w:rPr>
          <w:sz w:val="16"/>
          <w:szCs w:val="16"/>
        </w:rPr>
        <w:t xml:space="preserve">provides that a registered nurse means (a) a person registered under a law of a State or Territory (other than the State of </w:t>
      </w:r>
      <w:smartTag w:uri="urn:schemas-microsoft-com:office:smarttags" w:element="stockticker">
        <w:r w:rsidRPr="00E841BD">
          <w:rPr>
            <w:sz w:val="16"/>
            <w:szCs w:val="16"/>
          </w:rPr>
          <w:t>South Australia</w:t>
        </w:r>
      </w:smartTag>
      <w:r w:rsidRPr="00E841BD">
        <w:rPr>
          <w:sz w:val="16"/>
          <w:szCs w:val="16"/>
        </w:rPr>
        <w:t xml:space="preserve">) as a general nurse; or (b) a person registered under a law of the State of </w:t>
      </w:r>
      <w:smartTag w:uri="urn:schemas-microsoft-com:office:smarttags" w:element="stockticker">
        <w:r w:rsidRPr="00E841BD">
          <w:rPr>
            <w:sz w:val="16"/>
            <w:szCs w:val="16"/>
          </w:rPr>
          <w:t>South Australia</w:t>
        </w:r>
      </w:smartTag>
      <w:r w:rsidRPr="00E841BD">
        <w:rPr>
          <w:sz w:val="16"/>
          <w:szCs w:val="16"/>
        </w:rPr>
        <w:t xml:space="preserve"> as a nurse.</w:t>
      </w:r>
    </w:p>
    <w:p w:rsidR="00EB5A4A" w:rsidRPr="00230620" w:rsidRDefault="00EB5A4A" w:rsidP="00490B36">
      <w:pPr>
        <w:pStyle w:val="BodyText"/>
        <w:tabs>
          <w:tab w:val="left" w:pos="709"/>
        </w:tabs>
        <w:ind w:left="709" w:right="-188" w:hanging="709"/>
        <w:rPr>
          <w:sz w:val="16"/>
          <w:szCs w:val="16"/>
        </w:rPr>
      </w:pPr>
      <w:r w:rsidRPr="00E841BD">
        <w:rPr>
          <w:sz w:val="16"/>
          <w:szCs w:val="16"/>
        </w:rPr>
        <w:t>NOTE 3:</w:t>
      </w:r>
      <w:r w:rsidRPr="00E841BD">
        <w:rPr>
          <w:sz w:val="16"/>
          <w:szCs w:val="16"/>
        </w:rPr>
        <w:tab/>
        <w:t xml:space="preserve">Part </w:t>
      </w:r>
      <w:smartTag w:uri="urn:schemas-microsoft-com:office:smarttags" w:element="stockticker">
        <w:r w:rsidRPr="00E841BD">
          <w:rPr>
            <w:sz w:val="16"/>
            <w:szCs w:val="16"/>
          </w:rPr>
          <w:t>III</w:t>
        </w:r>
      </w:smartTag>
      <w:r w:rsidRPr="00E841BD">
        <w:rPr>
          <w:sz w:val="16"/>
          <w:szCs w:val="16"/>
        </w:rPr>
        <w:t xml:space="preserve"> Division 1 11b (</w:t>
      </w:r>
      <w:r w:rsidRPr="00E841BD">
        <w:rPr>
          <w:i/>
          <w:iCs/>
          <w:sz w:val="16"/>
          <w:szCs w:val="16"/>
        </w:rPr>
        <w:t>Definition of family consultant</w:t>
      </w:r>
      <w:r w:rsidRPr="00E841BD">
        <w:rPr>
          <w:sz w:val="16"/>
          <w:szCs w:val="16"/>
        </w:rPr>
        <w:t>) of the</w:t>
      </w:r>
      <w:r w:rsidRPr="00E841BD">
        <w:rPr>
          <w:i/>
          <w:iCs/>
          <w:sz w:val="16"/>
          <w:szCs w:val="16"/>
        </w:rPr>
        <w:t xml:space="preserve"> Family Law Act 1975</w:t>
      </w:r>
      <w:r w:rsidRPr="00E841BD">
        <w:rPr>
          <w:sz w:val="16"/>
          <w:szCs w:val="16"/>
        </w:rPr>
        <w:t xml:space="preserve"> provides that a </w:t>
      </w:r>
      <w:r w:rsidRPr="00E841BD">
        <w:rPr>
          <w:i/>
          <w:iCs/>
          <w:sz w:val="16"/>
          <w:szCs w:val="16"/>
        </w:rPr>
        <w:t>family consultant</w:t>
      </w:r>
      <w:r w:rsidRPr="00E841BD">
        <w:rPr>
          <w:sz w:val="16"/>
          <w:szCs w:val="16"/>
        </w:rPr>
        <w:t xml:space="preserve"> is a person who is appointed as a family consultant under section 38N, appointed as a family consultant in relation to the Federal Magistrates Court under the </w:t>
      </w:r>
      <w:r w:rsidRPr="00E841BD">
        <w:rPr>
          <w:i/>
          <w:iCs/>
          <w:sz w:val="16"/>
          <w:szCs w:val="16"/>
        </w:rPr>
        <w:t>Federal Magistrates Act 1999</w:t>
      </w:r>
      <w:r w:rsidRPr="00E841BD">
        <w:rPr>
          <w:sz w:val="16"/>
          <w:szCs w:val="16"/>
        </w:rPr>
        <w:t>, appointed as a family consultant under the regulations or appointed under a law of a State as a family consultant in relation to a Family Court of that State.  It is noted that the Chief Executive Officers of the Family Court and the Federal Magistrates Court have all of the functions and powers of family consultants, and may direct consultants in the performance of their functions.]</w:t>
      </w:r>
    </w:p>
    <w:p w:rsidR="00EB5A4A" w:rsidRDefault="00EB5A4A">
      <w:pPr>
        <w:rPr>
          <w:rFonts w:cs="Times New Roman"/>
        </w:rPr>
      </w:pPr>
    </w:p>
    <w:p w:rsidR="00EB5A4A" w:rsidRPr="007A1B16" w:rsidRDefault="00EB5A4A" w:rsidP="00481773">
      <w:pPr>
        <w:widowControl/>
        <w:spacing w:after="200" w:line="276" w:lineRule="auto"/>
        <w:jc w:val="center"/>
        <w:rPr>
          <w:rFonts w:ascii="Times New Roman" w:hAnsi="Times New Roman" w:cs="Times New Roman"/>
          <w:b/>
          <w:bCs/>
        </w:rPr>
      </w:pPr>
      <w:r>
        <w:rPr>
          <w:rFonts w:ascii="Times New Roman" w:hAnsi="Times New Roman" w:cs="Times New Roman"/>
          <w:b/>
          <w:bCs/>
        </w:rPr>
        <w:br w:type="page"/>
      </w:r>
      <w:r w:rsidRPr="007A1B16">
        <w:rPr>
          <w:rFonts w:ascii="Times New Roman" w:hAnsi="Times New Roman" w:cs="Times New Roman"/>
          <w:b/>
          <w:bCs/>
        </w:rPr>
        <w:t>Schedule 1</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2"/>
        <w:gridCol w:w="5118"/>
      </w:tblGrid>
      <w:tr w:rsidR="00EB5A4A" w:rsidRPr="00490B36">
        <w:tc>
          <w:tcPr>
            <w:tcW w:w="5502" w:type="dxa"/>
          </w:tcPr>
          <w:p w:rsidR="00EB5A4A" w:rsidRPr="006515B2" w:rsidRDefault="00EB5A4A">
            <w:pPr>
              <w:rPr>
                <w:rFonts w:ascii="Times New Roman" w:hAnsi="Times New Roman" w:cs="Times New Roman"/>
                <w:b/>
                <w:bCs/>
              </w:rPr>
            </w:pPr>
            <w:r w:rsidRPr="006515B2">
              <w:rPr>
                <w:rFonts w:ascii="Times New Roman" w:hAnsi="Times New Roman" w:cs="Times New Roman"/>
                <w:b/>
                <w:bCs/>
                <w:sz w:val="22"/>
                <w:szCs w:val="22"/>
              </w:rPr>
              <w:t>Type of Evidence</w:t>
            </w:r>
          </w:p>
        </w:tc>
        <w:tc>
          <w:tcPr>
            <w:tcW w:w="5118" w:type="dxa"/>
          </w:tcPr>
          <w:p w:rsidR="00EB5A4A" w:rsidRPr="006515B2" w:rsidRDefault="00EB5A4A">
            <w:pPr>
              <w:rPr>
                <w:rFonts w:ascii="Times New Roman" w:hAnsi="Times New Roman" w:cs="Times New Roman"/>
                <w:b/>
                <w:bCs/>
              </w:rPr>
            </w:pPr>
            <w:r w:rsidRPr="006515B2">
              <w:rPr>
                <w:rFonts w:ascii="Times New Roman" w:hAnsi="Times New Roman" w:cs="Times New Roman"/>
                <w:b/>
                <w:bCs/>
                <w:sz w:val="22"/>
                <w:szCs w:val="22"/>
              </w:rPr>
              <w:t>includes the following detail</w:t>
            </w:r>
          </w:p>
        </w:tc>
      </w:tr>
      <w:tr w:rsidR="00EB5A4A">
        <w:tc>
          <w:tcPr>
            <w:tcW w:w="5502" w:type="dxa"/>
          </w:tcPr>
          <w:p w:rsidR="00EB5A4A" w:rsidRPr="006515B2" w:rsidRDefault="00EB5A4A" w:rsidP="00490B36">
            <w:pPr>
              <w:rPr>
                <w:rFonts w:ascii="Times New Roman" w:hAnsi="Times New Roman" w:cs="Times New Roman"/>
              </w:rPr>
            </w:pPr>
            <w:r w:rsidRPr="006515B2">
              <w:rPr>
                <w:rFonts w:ascii="Times New Roman" w:hAnsi="Times New Roman" w:cs="Times New Roman"/>
                <w:sz w:val="22"/>
                <w:szCs w:val="22"/>
              </w:rPr>
              <w:t>Medical report, hospital report, discharge summary or statutory declaration that is made by</w:t>
            </w:r>
            <w:r>
              <w:rPr>
                <w:rFonts w:ascii="Times New Roman" w:hAnsi="Times New Roman" w:cs="Times New Roman"/>
                <w:sz w:val="22"/>
                <w:szCs w:val="22"/>
              </w:rPr>
              <w:t xml:space="preserve"> either a person who is:</w:t>
            </w:r>
          </w:p>
          <w:p w:rsidR="00EB5A4A" w:rsidRPr="006515B2" w:rsidRDefault="00EB5A4A" w:rsidP="006515B2">
            <w:pPr>
              <w:pStyle w:val="ListParagraph"/>
              <w:numPr>
                <w:ilvl w:val="0"/>
                <w:numId w:val="1"/>
              </w:numPr>
              <w:ind w:left="317" w:hanging="283"/>
              <w:rPr>
                <w:rFonts w:ascii="Times New Roman" w:hAnsi="Times New Roman" w:cs="Times New Roman"/>
              </w:rPr>
            </w:pPr>
            <w:r w:rsidRPr="006515B2">
              <w:rPr>
                <w:rFonts w:ascii="Times New Roman" w:hAnsi="Times New Roman" w:cs="Times New Roman"/>
                <w:sz w:val="22"/>
                <w:szCs w:val="22"/>
              </w:rPr>
              <w:t xml:space="preserve">registered as a medical practitioner </w:t>
            </w:r>
            <w:r>
              <w:rPr>
                <w:rFonts w:ascii="Times New Roman" w:hAnsi="Times New Roman" w:cs="Times New Roman"/>
                <w:sz w:val="22"/>
                <w:szCs w:val="22"/>
              </w:rPr>
              <w:t xml:space="preserve">and is </w:t>
            </w:r>
            <w:r w:rsidRPr="006515B2">
              <w:rPr>
                <w:rFonts w:ascii="Times New Roman" w:hAnsi="Times New Roman" w:cs="Times New Roman"/>
                <w:sz w:val="22"/>
                <w:szCs w:val="22"/>
              </w:rPr>
              <w:t xml:space="preserve">performing the duties of a medical practitioner, </w:t>
            </w:r>
            <w:r>
              <w:rPr>
                <w:rFonts w:ascii="Times New Roman" w:hAnsi="Times New Roman" w:cs="Times New Roman"/>
                <w:sz w:val="22"/>
                <w:szCs w:val="22"/>
              </w:rPr>
              <w:t>or</w:t>
            </w:r>
          </w:p>
          <w:p w:rsidR="00EB5A4A" w:rsidRPr="006515B2" w:rsidRDefault="00EB5A4A" w:rsidP="006515B2">
            <w:pPr>
              <w:pStyle w:val="ListParagraph"/>
              <w:numPr>
                <w:ilvl w:val="0"/>
                <w:numId w:val="1"/>
              </w:numPr>
              <w:ind w:left="317" w:hanging="283"/>
              <w:rPr>
                <w:rFonts w:ascii="Times New Roman" w:hAnsi="Times New Roman" w:cs="Times New Roman"/>
              </w:rPr>
            </w:pPr>
            <w:r w:rsidRPr="006515B2">
              <w:rPr>
                <w:rFonts w:ascii="Times New Roman" w:hAnsi="Times New Roman" w:cs="Times New Roman"/>
                <w:sz w:val="22"/>
                <w:szCs w:val="22"/>
              </w:rPr>
              <w:t xml:space="preserve">registered as a nurse within the meaning of section 3 of the </w:t>
            </w:r>
            <w:r w:rsidRPr="006515B2">
              <w:rPr>
                <w:rFonts w:ascii="Times New Roman" w:hAnsi="Times New Roman" w:cs="Times New Roman"/>
                <w:i/>
                <w:iCs/>
                <w:sz w:val="22"/>
                <w:szCs w:val="22"/>
              </w:rPr>
              <w:t>Health Insurance Act 1973</w:t>
            </w:r>
            <w:r w:rsidRPr="006515B2">
              <w:rPr>
                <w:rFonts w:ascii="Times New Roman" w:hAnsi="Times New Roman" w:cs="Times New Roman"/>
                <w:sz w:val="22"/>
                <w:szCs w:val="22"/>
              </w:rPr>
              <w:t xml:space="preserve"> and </w:t>
            </w:r>
            <w:r>
              <w:rPr>
                <w:rFonts w:ascii="Times New Roman" w:hAnsi="Times New Roman" w:cs="Times New Roman"/>
                <w:sz w:val="22"/>
                <w:szCs w:val="22"/>
              </w:rPr>
              <w:t xml:space="preserve">is </w:t>
            </w:r>
            <w:r w:rsidRPr="006515B2">
              <w:rPr>
                <w:rFonts w:ascii="Times New Roman" w:hAnsi="Times New Roman" w:cs="Times New Roman"/>
                <w:sz w:val="22"/>
                <w:szCs w:val="22"/>
              </w:rPr>
              <w:t>performing the duties of a registered nurse.</w:t>
            </w:r>
          </w:p>
        </w:tc>
        <w:tc>
          <w:tcPr>
            <w:tcW w:w="5118" w:type="dxa"/>
          </w:tcPr>
          <w:p w:rsidR="00EB5A4A" w:rsidRPr="006515B2" w:rsidRDefault="00EB5A4A" w:rsidP="006515B2">
            <w:pPr>
              <w:pStyle w:val="ListParagraph"/>
              <w:numPr>
                <w:ilvl w:val="0"/>
                <w:numId w:val="1"/>
              </w:numPr>
              <w:ind w:left="353" w:hanging="283"/>
              <w:rPr>
                <w:rFonts w:ascii="Times New Roman" w:hAnsi="Times New Roman" w:cs="Times New Roman"/>
              </w:rPr>
            </w:pPr>
            <w:r w:rsidRPr="006515B2">
              <w:rPr>
                <w:rFonts w:ascii="Times New Roman" w:hAnsi="Times New Roman" w:cs="Times New Roman"/>
                <w:sz w:val="22"/>
                <w:szCs w:val="22"/>
              </w:rPr>
              <w:t xml:space="preserve">Identifies the </w:t>
            </w:r>
            <w:r>
              <w:rPr>
                <w:rFonts w:ascii="Times New Roman" w:hAnsi="Times New Roman" w:cs="Times New Roman"/>
                <w:sz w:val="22"/>
                <w:szCs w:val="22"/>
              </w:rPr>
              <w:t xml:space="preserve">alleged </w:t>
            </w:r>
            <w:r w:rsidRPr="006515B2">
              <w:rPr>
                <w:rFonts w:ascii="Times New Roman" w:hAnsi="Times New Roman" w:cs="Times New Roman"/>
                <w:sz w:val="22"/>
                <w:szCs w:val="22"/>
              </w:rPr>
              <w:t>victim, and</w:t>
            </w:r>
          </w:p>
          <w:p w:rsidR="00EB5A4A" w:rsidRPr="006515B2" w:rsidRDefault="00EB5A4A" w:rsidP="006515B2">
            <w:pPr>
              <w:pStyle w:val="ListParagraph"/>
              <w:numPr>
                <w:ilvl w:val="0"/>
                <w:numId w:val="1"/>
              </w:numPr>
              <w:ind w:left="353" w:hanging="283"/>
              <w:rPr>
                <w:rFonts w:ascii="Times New Roman" w:hAnsi="Times New Roman" w:cs="Times New Roman"/>
              </w:rPr>
            </w:pPr>
            <w:r w:rsidRPr="006515B2">
              <w:rPr>
                <w:rFonts w:ascii="Times New Roman" w:hAnsi="Times New Roman" w:cs="Times New Roman"/>
                <w:sz w:val="22"/>
                <w:szCs w:val="22"/>
              </w:rPr>
              <w:t>Details the physical injuries or treatment for mental health that is consistent with the claimed family violence</w:t>
            </w:r>
            <w:r>
              <w:rPr>
                <w:rFonts w:ascii="Times New Roman" w:hAnsi="Times New Roman" w:cs="Times New Roman"/>
                <w:sz w:val="22"/>
                <w:szCs w:val="22"/>
              </w:rPr>
              <w:t>.</w:t>
            </w:r>
          </w:p>
        </w:tc>
      </w:tr>
      <w:tr w:rsidR="00EB5A4A">
        <w:tc>
          <w:tcPr>
            <w:tcW w:w="5502" w:type="dxa"/>
          </w:tcPr>
          <w:p w:rsidR="00EB5A4A" w:rsidRPr="006515B2" w:rsidRDefault="00EB5A4A">
            <w:pPr>
              <w:rPr>
                <w:rFonts w:ascii="Times New Roman" w:hAnsi="Times New Roman" w:cs="Times New Roman"/>
              </w:rPr>
            </w:pPr>
            <w:r>
              <w:rPr>
                <w:rFonts w:ascii="Times New Roman" w:hAnsi="Times New Roman" w:cs="Times New Roman"/>
                <w:sz w:val="22"/>
                <w:szCs w:val="22"/>
              </w:rPr>
              <w:t>Either a r</w:t>
            </w:r>
            <w:r w:rsidRPr="006515B2">
              <w:rPr>
                <w:rFonts w:ascii="Times New Roman" w:hAnsi="Times New Roman" w:cs="Times New Roman"/>
                <w:sz w:val="22"/>
                <w:szCs w:val="22"/>
              </w:rPr>
              <w:t>eport, record of assault, witness statement or statutory declaration that is made by</w:t>
            </w:r>
            <w:r>
              <w:rPr>
                <w:rFonts w:ascii="Times New Roman" w:hAnsi="Times New Roman" w:cs="Times New Roman"/>
                <w:sz w:val="22"/>
                <w:szCs w:val="22"/>
              </w:rPr>
              <w:t>:</w:t>
            </w:r>
          </w:p>
          <w:p w:rsidR="00EB5A4A" w:rsidRPr="006515B2" w:rsidRDefault="00EB5A4A" w:rsidP="006515B2">
            <w:pPr>
              <w:pStyle w:val="ListParagraph"/>
              <w:numPr>
                <w:ilvl w:val="0"/>
                <w:numId w:val="2"/>
              </w:numPr>
              <w:ind w:left="317" w:hanging="283"/>
              <w:rPr>
                <w:rFonts w:ascii="Times New Roman" w:hAnsi="Times New Roman" w:cs="Times New Roman"/>
              </w:rPr>
            </w:pPr>
            <w:r w:rsidRPr="006515B2">
              <w:rPr>
                <w:rFonts w:ascii="Times New Roman" w:hAnsi="Times New Roman" w:cs="Times New Roman"/>
                <w:sz w:val="22"/>
                <w:szCs w:val="22"/>
              </w:rPr>
              <w:t>a police officer of a State or Territory</w:t>
            </w:r>
          </w:p>
          <w:p w:rsidR="00EB5A4A" w:rsidRPr="00E0035B" w:rsidRDefault="00EB5A4A" w:rsidP="006515B2">
            <w:pPr>
              <w:pStyle w:val="ListParagraph"/>
              <w:numPr>
                <w:ilvl w:val="0"/>
                <w:numId w:val="2"/>
              </w:numPr>
              <w:ind w:left="317" w:hanging="283"/>
              <w:rPr>
                <w:rFonts w:ascii="Times New Roman" w:hAnsi="Times New Roman" w:cs="Times New Roman"/>
              </w:rPr>
            </w:pPr>
            <w:r w:rsidRPr="006515B2">
              <w:rPr>
                <w:rFonts w:ascii="Times New Roman" w:hAnsi="Times New Roman" w:cs="Times New Roman"/>
                <w:sz w:val="22"/>
                <w:szCs w:val="22"/>
              </w:rPr>
              <w:t>a police officer of the Australian Federal Police</w:t>
            </w:r>
          </w:p>
          <w:p w:rsidR="00EB5A4A" w:rsidRDefault="00EB5A4A" w:rsidP="00780B94">
            <w:pPr>
              <w:pStyle w:val="ListParagraph"/>
              <w:ind w:left="34"/>
              <w:rPr>
                <w:rFonts w:ascii="Times New Roman" w:hAnsi="Times New Roman" w:cs="Times New Roman"/>
              </w:rPr>
            </w:pPr>
            <w:r>
              <w:rPr>
                <w:rFonts w:ascii="Times New Roman" w:hAnsi="Times New Roman" w:cs="Times New Roman"/>
                <w:sz w:val="22"/>
                <w:szCs w:val="22"/>
              </w:rPr>
              <w:t>OR</w:t>
            </w:r>
          </w:p>
          <w:p w:rsidR="00EB5A4A" w:rsidRPr="00E0035B" w:rsidRDefault="00EB5A4A" w:rsidP="00681E73">
            <w:pPr>
              <w:pStyle w:val="ListParagraph"/>
              <w:ind w:left="34"/>
              <w:rPr>
                <w:rFonts w:ascii="Times New Roman" w:hAnsi="Times New Roman" w:cs="Times New Roman"/>
              </w:rPr>
            </w:pPr>
            <w:r>
              <w:rPr>
                <w:rFonts w:ascii="Times New Roman" w:hAnsi="Times New Roman" w:cs="Times New Roman"/>
                <w:sz w:val="22"/>
                <w:szCs w:val="22"/>
              </w:rPr>
              <w:t>A w</w:t>
            </w:r>
            <w:r w:rsidRPr="006515B2">
              <w:rPr>
                <w:rFonts w:ascii="Times New Roman" w:hAnsi="Times New Roman" w:cs="Times New Roman"/>
                <w:sz w:val="22"/>
                <w:szCs w:val="22"/>
              </w:rPr>
              <w:t>itness statement that is made by someone other than the alleged victim</w:t>
            </w:r>
            <w:r>
              <w:rPr>
                <w:rFonts w:ascii="Times New Roman" w:hAnsi="Times New Roman" w:cs="Times New Roman"/>
                <w:sz w:val="22"/>
                <w:szCs w:val="22"/>
              </w:rPr>
              <w:t xml:space="preserve"> to a police officer during the course of a police investigation.</w:t>
            </w:r>
          </w:p>
          <w:p w:rsidR="00EB5A4A" w:rsidRDefault="00EB5A4A" w:rsidP="00780B94">
            <w:pPr>
              <w:pStyle w:val="ListParagraph"/>
              <w:ind w:left="34"/>
              <w:rPr>
                <w:rFonts w:ascii="Times New Roman" w:hAnsi="Times New Roman" w:cs="Times New Roman"/>
              </w:rPr>
            </w:pPr>
          </w:p>
        </w:tc>
        <w:tc>
          <w:tcPr>
            <w:tcW w:w="5118" w:type="dxa"/>
          </w:tcPr>
          <w:p w:rsidR="00EB5A4A" w:rsidRPr="006515B2" w:rsidRDefault="00EB5A4A" w:rsidP="006515B2">
            <w:pPr>
              <w:pStyle w:val="ListParagraph"/>
              <w:numPr>
                <w:ilvl w:val="0"/>
                <w:numId w:val="2"/>
              </w:numPr>
              <w:ind w:left="353" w:hanging="283"/>
              <w:rPr>
                <w:rFonts w:ascii="Times New Roman" w:hAnsi="Times New Roman" w:cs="Times New Roman"/>
              </w:rPr>
            </w:pPr>
            <w:r w:rsidRPr="006515B2">
              <w:rPr>
                <w:rFonts w:ascii="Times New Roman" w:hAnsi="Times New Roman" w:cs="Times New Roman"/>
                <w:sz w:val="22"/>
                <w:szCs w:val="22"/>
              </w:rPr>
              <w:t xml:space="preserve">Identifies the </w:t>
            </w:r>
            <w:r>
              <w:rPr>
                <w:rFonts w:ascii="Times New Roman" w:hAnsi="Times New Roman" w:cs="Times New Roman"/>
                <w:sz w:val="22"/>
                <w:szCs w:val="22"/>
              </w:rPr>
              <w:t xml:space="preserve">alleged </w:t>
            </w:r>
            <w:r w:rsidRPr="006515B2">
              <w:rPr>
                <w:rFonts w:ascii="Times New Roman" w:hAnsi="Times New Roman" w:cs="Times New Roman"/>
                <w:sz w:val="22"/>
                <w:szCs w:val="22"/>
              </w:rPr>
              <w:t xml:space="preserve">victim, and </w:t>
            </w:r>
          </w:p>
          <w:p w:rsidR="00EB5A4A" w:rsidRPr="006515B2" w:rsidRDefault="00EB5A4A" w:rsidP="006515B2">
            <w:pPr>
              <w:pStyle w:val="ListParagraph"/>
              <w:numPr>
                <w:ilvl w:val="0"/>
                <w:numId w:val="2"/>
              </w:numPr>
              <w:ind w:left="353" w:hanging="283"/>
              <w:rPr>
                <w:rFonts w:ascii="Times New Roman" w:hAnsi="Times New Roman" w:cs="Times New Roman"/>
              </w:rPr>
            </w:pPr>
            <w:r w:rsidRPr="006515B2">
              <w:rPr>
                <w:rFonts w:ascii="Times New Roman" w:hAnsi="Times New Roman" w:cs="Times New Roman"/>
                <w:sz w:val="22"/>
                <w:szCs w:val="22"/>
              </w:rPr>
              <w:t xml:space="preserve">Identifies the alleged perpetrator, and </w:t>
            </w:r>
          </w:p>
          <w:p w:rsidR="00EB5A4A" w:rsidRPr="00E0035B" w:rsidRDefault="00EB5A4A" w:rsidP="006515B2">
            <w:pPr>
              <w:pStyle w:val="ListParagraph"/>
              <w:numPr>
                <w:ilvl w:val="0"/>
                <w:numId w:val="2"/>
              </w:numPr>
              <w:ind w:left="353" w:hanging="283"/>
              <w:rPr>
                <w:rFonts w:ascii="Times New Roman" w:hAnsi="Times New Roman" w:cs="Times New Roman"/>
              </w:rPr>
            </w:pPr>
            <w:r w:rsidRPr="006515B2">
              <w:rPr>
                <w:rFonts w:ascii="Times New Roman" w:hAnsi="Times New Roman" w:cs="Times New Roman"/>
                <w:sz w:val="22"/>
                <w:szCs w:val="22"/>
              </w:rPr>
              <w:t>Details an incident/s of family violence</w:t>
            </w:r>
            <w:r>
              <w:rPr>
                <w:rFonts w:ascii="Times New Roman" w:hAnsi="Times New Roman" w:cs="Times New Roman"/>
                <w:sz w:val="22"/>
                <w:szCs w:val="22"/>
              </w:rPr>
              <w:t>.</w:t>
            </w:r>
          </w:p>
          <w:p w:rsidR="00EB5A4A" w:rsidRPr="006515B2" w:rsidRDefault="00EB5A4A" w:rsidP="007E2CF9">
            <w:pPr>
              <w:pStyle w:val="ListParagraph"/>
              <w:ind w:left="0"/>
              <w:rPr>
                <w:rFonts w:ascii="Times New Roman" w:hAnsi="Times New Roman" w:cs="Times New Roman"/>
              </w:rPr>
            </w:pPr>
          </w:p>
        </w:tc>
      </w:tr>
      <w:tr w:rsidR="00EB5A4A">
        <w:tc>
          <w:tcPr>
            <w:tcW w:w="5502" w:type="dxa"/>
          </w:tcPr>
          <w:p w:rsidR="00EB5A4A" w:rsidRPr="006515B2" w:rsidRDefault="00EB5A4A" w:rsidP="00E87D5D">
            <w:pPr>
              <w:rPr>
                <w:rFonts w:ascii="Times New Roman" w:hAnsi="Times New Roman" w:cs="Times New Roman"/>
              </w:rPr>
            </w:pPr>
            <w:r w:rsidRPr="006515B2">
              <w:rPr>
                <w:rFonts w:ascii="Times New Roman" w:hAnsi="Times New Roman" w:cs="Times New Roman"/>
                <w:sz w:val="22"/>
                <w:szCs w:val="22"/>
              </w:rPr>
              <w:t>Report or statutory declaration made by</w:t>
            </w:r>
            <w:r>
              <w:rPr>
                <w:rFonts w:ascii="Times New Roman" w:hAnsi="Times New Roman" w:cs="Times New Roman"/>
                <w:sz w:val="22"/>
                <w:szCs w:val="22"/>
              </w:rPr>
              <w:t xml:space="preserve"> an officer of:</w:t>
            </w:r>
          </w:p>
          <w:p w:rsidR="00EB5A4A" w:rsidRPr="00E0035B" w:rsidRDefault="00EB5A4A" w:rsidP="006515B2">
            <w:pPr>
              <w:pStyle w:val="ListParagraph"/>
              <w:numPr>
                <w:ilvl w:val="0"/>
                <w:numId w:val="3"/>
              </w:numPr>
              <w:ind w:left="317" w:hanging="283"/>
              <w:rPr>
                <w:rFonts w:ascii="Times New Roman" w:hAnsi="Times New Roman" w:cs="Times New Roman"/>
              </w:rPr>
            </w:pPr>
            <w:r w:rsidRPr="006515B2">
              <w:rPr>
                <w:rFonts w:ascii="Times New Roman" w:hAnsi="Times New Roman" w:cs="Times New Roman"/>
                <w:sz w:val="22"/>
                <w:szCs w:val="22"/>
              </w:rPr>
              <w:t>a child welfare</w:t>
            </w:r>
            <w:r>
              <w:rPr>
                <w:rFonts w:ascii="Times New Roman" w:hAnsi="Times New Roman" w:cs="Times New Roman"/>
                <w:sz w:val="22"/>
                <w:szCs w:val="22"/>
              </w:rPr>
              <w:t xml:space="preserve"> authority</w:t>
            </w:r>
            <w:r w:rsidRPr="006515B2">
              <w:rPr>
                <w:rFonts w:ascii="Times New Roman" w:hAnsi="Times New Roman" w:cs="Times New Roman"/>
                <w:sz w:val="22"/>
                <w:szCs w:val="22"/>
              </w:rPr>
              <w:t xml:space="preserve">, or </w:t>
            </w:r>
          </w:p>
          <w:p w:rsidR="00EB5A4A" w:rsidRPr="00E0035B" w:rsidRDefault="00EB5A4A" w:rsidP="006515B2">
            <w:pPr>
              <w:pStyle w:val="ListParagraph"/>
              <w:numPr>
                <w:ilvl w:val="0"/>
                <w:numId w:val="3"/>
              </w:numPr>
              <w:ind w:left="317" w:hanging="283"/>
              <w:rPr>
                <w:rFonts w:ascii="Times New Roman" w:hAnsi="Times New Roman" w:cs="Times New Roman"/>
              </w:rPr>
            </w:pPr>
            <w:r>
              <w:rPr>
                <w:rFonts w:ascii="Times New Roman" w:hAnsi="Times New Roman" w:cs="Times New Roman"/>
                <w:sz w:val="22"/>
                <w:szCs w:val="22"/>
              </w:rPr>
              <w:t>a child protection authority of a State or Territory.</w:t>
            </w:r>
          </w:p>
          <w:p w:rsidR="00EB5A4A" w:rsidRPr="006515B2" w:rsidRDefault="00EB5A4A" w:rsidP="00E87D5D">
            <w:pPr>
              <w:rPr>
                <w:rFonts w:ascii="Times New Roman" w:hAnsi="Times New Roman" w:cs="Times New Roman"/>
              </w:rPr>
            </w:pPr>
          </w:p>
        </w:tc>
        <w:tc>
          <w:tcPr>
            <w:tcW w:w="5118" w:type="dxa"/>
          </w:tcPr>
          <w:p w:rsidR="00EB5A4A" w:rsidRPr="006515B2" w:rsidRDefault="00EB5A4A" w:rsidP="006515B2">
            <w:pPr>
              <w:pStyle w:val="ListParagraph"/>
              <w:numPr>
                <w:ilvl w:val="0"/>
                <w:numId w:val="6"/>
              </w:numPr>
              <w:ind w:left="353" w:hanging="283"/>
              <w:rPr>
                <w:rFonts w:ascii="Times New Roman" w:hAnsi="Times New Roman" w:cs="Times New Roman"/>
              </w:rPr>
            </w:pPr>
            <w:r w:rsidRPr="006515B2">
              <w:rPr>
                <w:rFonts w:ascii="Times New Roman" w:hAnsi="Times New Roman" w:cs="Times New Roman"/>
                <w:sz w:val="22"/>
                <w:szCs w:val="22"/>
              </w:rPr>
              <w:t>Details fears for the dependent child</w:t>
            </w:r>
            <w:r>
              <w:rPr>
                <w:rFonts w:ascii="Times New Roman" w:hAnsi="Times New Roman" w:cs="Times New Roman"/>
                <w:sz w:val="22"/>
                <w:szCs w:val="22"/>
              </w:rPr>
              <w:t xml:space="preserve">s’ </w:t>
            </w:r>
            <w:r w:rsidRPr="006515B2">
              <w:rPr>
                <w:rFonts w:ascii="Times New Roman" w:hAnsi="Times New Roman" w:cs="Times New Roman"/>
                <w:sz w:val="22"/>
                <w:szCs w:val="22"/>
              </w:rPr>
              <w:t>safety due to family violence within the household</w:t>
            </w:r>
            <w:r>
              <w:rPr>
                <w:rFonts w:ascii="Times New Roman" w:hAnsi="Times New Roman" w:cs="Times New Roman"/>
                <w:sz w:val="22"/>
                <w:szCs w:val="22"/>
              </w:rPr>
              <w:t>, and</w:t>
            </w:r>
          </w:p>
          <w:p w:rsidR="00EB5A4A" w:rsidRPr="006515B2" w:rsidRDefault="00EB5A4A" w:rsidP="006515B2">
            <w:pPr>
              <w:pStyle w:val="ListParagraph"/>
              <w:numPr>
                <w:ilvl w:val="0"/>
                <w:numId w:val="6"/>
              </w:numPr>
              <w:ind w:left="353" w:hanging="283"/>
              <w:rPr>
                <w:rFonts w:ascii="Times New Roman" w:hAnsi="Times New Roman" w:cs="Times New Roman"/>
              </w:rPr>
            </w:pPr>
            <w:r w:rsidRPr="006515B2">
              <w:rPr>
                <w:rFonts w:ascii="Times New Roman" w:hAnsi="Times New Roman" w:cs="Times New Roman"/>
                <w:sz w:val="22"/>
                <w:szCs w:val="22"/>
              </w:rPr>
              <w:t>Identifies the alleged perpetrator</w:t>
            </w:r>
            <w:r>
              <w:rPr>
                <w:rFonts w:ascii="Times New Roman" w:hAnsi="Times New Roman" w:cs="Times New Roman"/>
                <w:sz w:val="22"/>
                <w:szCs w:val="22"/>
              </w:rPr>
              <w:t>.</w:t>
            </w:r>
          </w:p>
        </w:tc>
      </w:tr>
      <w:tr w:rsidR="00EB5A4A">
        <w:tc>
          <w:tcPr>
            <w:tcW w:w="5502" w:type="dxa"/>
          </w:tcPr>
          <w:p w:rsidR="00EB5A4A" w:rsidRDefault="00EB5A4A">
            <w:pPr>
              <w:rPr>
                <w:rFonts w:ascii="Times New Roman" w:hAnsi="Times New Roman" w:cs="Times New Roman"/>
              </w:rPr>
            </w:pPr>
            <w:r w:rsidRPr="006515B2">
              <w:rPr>
                <w:rFonts w:ascii="Times New Roman" w:hAnsi="Times New Roman" w:cs="Times New Roman"/>
                <w:sz w:val="22"/>
                <w:szCs w:val="22"/>
              </w:rPr>
              <w:t xml:space="preserve">Letter or </w:t>
            </w:r>
            <w:r>
              <w:rPr>
                <w:rFonts w:ascii="Times New Roman" w:hAnsi="Times New Roman" w:cs="Times New Roman"/>
                <w:sz w:val="22"/>
                <w:szCs w:val="22"/>
              </w:rPr>
              <w:t>a</w:t>
            </w:r>
            <w:r w:rsidRPr="006515B2">
              <w:rPr>
                <w:rFonts w:ascii="Times New Roman" w:hAnsi="Times New Roman" w:cs="Times New Roman"/>
                <w:sz w:val="22"/>
                <w:szCs w:val="22"/>
              </w:rPr>
              <w:t xml:space="preserve">ssessment report made </w:t>
            </w:r>
            <w:r>
              <w:rPr>
                <w:rFonts w:ascii="Times New Roman" w:hAnsi="Times New Roman" w:cs="Times New Roman"/>
                <w:sz w:val="22"/>
                <w:szCs w:val="22"/>
              </w:rPr>
              <w:t>by:</w:t>
            </w:r>
          </w:p>
          <w:p w:rsidR="00EB5A4A" w:rsidRPr="006515B2" w:rsidRDefault="00EB5A4A" w:rsidP="006515B2">
            <w:pPr>
              <w:pStyle w:val="ListParagraph"/>
              <w:numPr>
                <w:ilvl w:val="0"/>
                <w:numId w:val="4"/>
              </w:numPr>
              <w:ind w:left="317" w:hanging="283"/>
              <w:rPr>
                <w:rFonts w:ascii="Times New Roman" w:hAnsi="Times New Roman" w:cs="Times New Roman"/>
              </w:rPr>
            </w:pPr>
            <w:r w:rsidRPr="006515B2">
              <w:rPr>
                <w:rFonts w:ascii="Times New Roman" w:hAnsi="Times New Roman" w:cs="Times New Roman"/>
                <w:sz w:val="22"/>
                <w:szCs w:val="22"/>
              </w:rPr>
              <w:t>a women’s refuge, or</w:t>
            </w:r>
          </w:p>
          <w:p w:rsidR="00EB5A4A" w:rsidRPr="006515B2" w:rsidRDefault="00EB5A4A" w:rsidP="006515B2">
            <w:pPr>
              <w:pStyle w:val="ListParagraph"/>
              <w:numPr>
                <w:ilvl w:val="0"/>
                <w:numId w:val="4"/>
              </w:numPr>
              <w:ind w:left="317" w:hanging="283"/>
              <w:rPr>
                <w:rFonts w:ascii="Times New Roman" w:hAnsi="Times New Roman" w:cs="Times New Roman"/>
              </w:rPr>
            </w:pPr>
            <w:r w:rsidRPr="006515B2">
              <w:rPr>
                <w:rFonts w:ascii="Times New Roman" w:hAnsi="Times New Roman" w:cs="Times New Roman"/>
                <w:sz w:val="22"/>
                <w:szCs w:val="22"/>
              </w:rPr>
              <w:t>family/domestic violence crisis centre</w:t>
            </w:r>
          </w:p>
          <w:p w:rsidR="00EB5A4A" w:rsidRPr="006515B2" w:rsidRDefault="00EB5A4A" w:rsidP="001F4F43">
            <w:pPr>
              <w:tabs>
                <w:tab w:val="left" w:pos="3405"/>
              </w:tabs>
              <w:rPr>
                <w:rFonts w:ascii="Times New Roman" w:hAnsi="Times New Roman" w:cs="Times New Roman"/>
              </w:rPr>
            </w:pPr>
            <w:r>
              <w:rPr>
                <w:rFonts w:ascii="Times New Roman" w:hAnsi="Times New Roman" w:cs="Times New Roman"/>
                <w:sz w:val="22"/>
                <w:szCs w:val="22"/>
              </w:rPr>
              <w:t>on the organisation’s letterhead.</w:t>
            </w:r>
          </w:p>
          <w:p w:rsidR="00EB5A4A" w:rsidRPr="006515B2" w:rsidRDefault="00EB5A4A">
            <w:pPr>
              <w:rPr>
                <w:rFonts w:ascii="Times New Roman" w:hAnsi="Times New Roman" w:cs="Times New Roman"/>
              </w:rPr>
            </w:pPr>
          </w:p>
        </w:tc>
        <w:tc>
          <w:tcPr>
            <w:tcW w:w="5118" w:type="dxa"/>
          </w:tcPr>
          <w:p w:rsidR="00EB5A4A" w:rsidRPr="006515B2" w:rsidRDefault="00EB5A4A" w:rsidP="006515B2">
            <w:pPr>
              <w:pStyle w:val="ListParagraph"/>
              <w:numPr>
                <w:ilvl w:val="0"/>
                <w:numId w:val="7"/>
              </w:numPr>
              <w:ind w:left="353" w:hanging="283"/>
              <w:rPr>
                <w:rFonts w:ascii="Times New Roman" w:hAnsi="Times New Roman" w:cs="Times New Roman"/>
              </w:rPr>
            </w:pPr>
            <w:r w:rsidRPr="006515B2">
              <w:rPr>
                <w:rFonts w:ascii="Times New Roman" w:hAnsi="Times New Roman" w:cs="Times New Roman"/>
                <w:sz w:val="22"/>
                <w:szCs w:val="22"/>
              </w:rPr>
              <w:t>States that the alleged victim has made a claim of family violence, and</w:t>
            </w:r>
          </w:p>
          <w:p w:rsidR="00EB5A4A" w:rsidRPr="006515B2" w:rsidRDefault="00EB5A4A" w:rsidP="006515B2">
            <w:pPr>
              <w:pStyle w:val="ListParagraph"/>
              <w:numPr>
                <w:ilvl w:val="0"/>
                <w:numId w:val="7"/>
              </w:numPr>
              <w:ind w:left="353" w:hanging="283"/>
              <w:rPr>
                <w:rFonts w:ascii="Times New Roman" w:hAnsi="Times New Roman" w:cs="Times New Roman"/>
              </w:rPr>
            </w:pPr>
            <w:r w:rsidRPr="006515B2">
              <w:rPr>
                <w:rFonts w:ascii="Times New Roman" w:hAnsi="Times New Roman" w:cs="Times New Roman"/>
                <w:sz w:val="22"/>
                <w:szCs w:val="22"/>
              </w:rPr>
              <w:t xml:space="preserve">States whether the alleged victim </w:t>
            </w:r>
            <w:r>
              <w:rPr>
                <w:rFonts w:ascii="Times New Roman" w:hAnsi="Times New Roman" w:cs="Times New Roman"/>
                <w:sz w:val="22"/>
                <w:szCs w:val="22"/>
              </w:rPr>
              <w:t>was</w:t>
            </w:r>
            <w:r w:rsidRPr="006515B2">
              <w:rPr>
                <w:rFonts w:ascii="Times New Roman" w:hAnsi="Times New Roman" w:cs="Times New Roman"/>
                <w:sz w:val="22"/>
                <w:szCs w:val="22"/>
              </w:rPr>
              <w:t xml:space="preserve"> subject to family violence, and </w:t>
            </w:r>
          </w:p>
          <w:p w:rsidR="00EB5A4A" w:rsidRPr="006515B2" w:rsidRDefault="00EB5A4A" w:rsidP="006515B2">
            <w:pPr>
              <w:pStyle w:val="ListParagraph"/>
              <w:numPr>
                <w:ilvl w:val="0"/>
                <w:numId w:val="7"/>
              </w:numPr>
              <w:ind w:left="353" w:hanging="283"/>
              <w:rPr>
                <w:rFonts w:ascii="Times New Roman" w:hAnsi="Times New Roman" w:cs="Times New Roman"/>
              </w:rPr>
            </w:pPr>
            <w:r w:rsidRPr="006515B2">
              <w:rPr>
                <w:rFonts w:ascii="Times New Roman" w:hAnsi="Times New Roman" w:cs="Times New Roman"/>
                <w:sz w:val="22"/>
                <w:szCs w:val="22"/>
              </w:rPr>
              <w:t>Identifies the alleged perpetrator, and details any evidence used</w:t>
            </w:r>
            <w:r>
              <w:rPr>
                <w:rFonts w:ascii="Times New Roman" w:hAnsi="Times New Roman" w:cs="Times New Roman"/>
                <w:sz w:val="22"/>
                <w:szCs w:val="22"/>
              </w:rPr>
              <w:t xml:space="preserve"> to form the opinion.</w:t>
            </w:r>
          </w:p>
        </w:tc>
      </w:tr>
      <w:tr w:rsidR="00EB5A4A">
        <w:tc>
          <w:tcPr>
            <w:tcW w:w="5502" w:type="dxa"/>
          </w:tcPr>
          <w:p w:rsidR="00EB5A4A" w:rsidRPr="006515B2" w:rsidRDefault="00EB5A4A">
            <w:pPr>
              <w:rPr>
                <w:rFonts w:ascii="Times New Roman" w:hAnsi="Times New Roman" w:cs="Times New Roman"/>
              </w:rPr>
            </w:pPr>
            <w:r w:rsidRPr="006515B2">
              <w:rPr>
                <w:rFonts w:ascii="Times New Roman" w:hAnsi="Times New Roman" w:cs="Times New Roman"/>
                <w:sz w:val="22"/>
                <w:szCs w:val="22"/>
              </w:rPr>
              <w:t>Statutory declaration made by</w:t>
            </w:r>
            <w:r>
              <w:rPr>
                <w:rFonts w:ascii="Times New Roman" w:hAnsi="Times New Roman" w:cs="Times New Roman"/>
                <w:sz w:val="22"/>
                <w:szCs w:val="22"/>
              </w:rPr>
              <w:t>:</w:t>
            </w:r>
          </w:p>
          <w:p w:rsidR="00EB5A4A" w:rsidRPr="006515B2" w:rsidRDefault="00EB5A4A" w:rsidP="006515B2">
            <w:pPr>
              <w:pStyle w:val="ListParagraph"/>
              <w:numPr>
                <w:ilvl w:val="0"/>
                <w:numId w:val="5"/>
              </w:numPr>
              <w:ind w:left="317" w:hanging="283"/>
              <w:rPr>
                <w:rFonts w:ascii="Times New Roman" w:hAnsi="Times New Roman" w:cs="Times New Roman"/>
              </w:rPr>
            </w:pPr>
            <w:r w:rsidRPr="006515B2">
              <w:rPr>
                <w:rFonts w:ascii="Times New Roman" w:hAnsi="Times New Roman" w:cs="Times New Roman"/>
                <w:sz w:val="22"/>
                <w:szCs w:val="22"/>
              </w:rPr>
              <w:t xml:space="preserve">a member of the Australian Association of Social Workers, or </w:t>
            </w:r>
          </w:p>
          <w:p w:rsidR="00EB5A4A" w:rsidRPr="006515B2" w:rsidRDefault="00EB5A4A" w:rsidP="006515B2">
            <w:pPr>
              <w:pStyle w:val="ListParagraph"/>
              <w:numPr>
                <w:ilvl w:val="0"/>
                <w:numId w:val="5"/>
              </w:numPr>
              <w:ind w:left="317" w:hanging="283"/>
              <w:rPr>
                <w:rFonts w:ascii="Times New Roman" w:hAnsi="Times New Roman" w:cs="Times New Roman"/>
              </w:rPr>
            </w:pPr>
            <w:r w:rsidRPr="006515B2">
              <w:rPr>
                <w:rFonts w:ascii="Times New Roman" w:hAnsi="Times New Roman" w:cs="Times New Roman"/>
                <w:sz w:val="22"/>
                <w:szCs w:val="22"/>
              </w:rPr>
              <w:t>a person who is eligible to be a member of that Association</w:t>
            </w:r>
          </w:p>
          <w:p w:rsidR="00EB5A4A" w:rsidRPr="006515B2" w:rsidRDefault="00EB5A4A">
            <w:pPr>
              <w:rPr>
                <w:rFonts w:ascii="Times New Roman" w:hAnsi="Times New Roman" w:cs="Times New Roman"/>
              </w:rPr>
            </w:pPr>
            <w:r>
              <w:rPr>
                <w:rFonts w:ascii="Times New Roman" w:hAnsi="Times New Roman" w:cs="Times New Roman"/>
                <w:sz w:val="22"/>
                <w:szCs w:val="22"/>
              </w:rPr>
              <w:t>who</w:t>
            </w:r>
            <w:r w:rsidRPr="006515B2">
              <w:rPr>
                <w:rFonts w:ascii="Times New Roman" w:hAnsi="Times New Roman" w:cs="Times New Roman"/>
                <w:sz w:val="22"/>
                <w:szCs w:val="22"/>
              </w:rPr>
              <w:t xml:space="preserve"> has provided counse</w:t>
            </w:r>
            <w:r>
              <w:rPr>
                <w:rFonts w:ascii="Times New Roman" w:hAnsi="Times New Roman" w:cs="Times New Roman"/>
                <w:sz w:val="22"/>
                <w:szCs w:val="22"/>
              </w:rPr>
              <w:t>l</w:t>
            </w:r>
            <w:r w:rsidRPr="006515B2">
              <w:rPr>
                <w:rFonts w:ascii="Times New Roman" w:hAnsi="Times New Roman" w:cs="Times New Roman"/>
                <w:sz w:val="22"/>
                <w:szCs w:val="22"/>
              </w:rPr>
              <w:t>ling or assistance to the alleged victim while performing the duties of a social worker</w:t>
            </w:r>
            <w:r>
              <w:rPr>
                <w:rFonts w:ascii="Times New Roman" w:hAnsi="Times New Roman" w:cs="Times New Roman"/>
                <w:sz w:val="22"/>
                <w:szCs w:val="22"/>
              </w:rPr>
              <w:t>.</w:t>
            </w:r>
          </w:p>
        </w:tc>
        <w:tc>
          <w:tcPr>
            <w:tcW w:w="5118" w:type="dxa"/>
          </w:tcPr>
          <w:p w:rsidR="00EB5A4A" w:rsidRPr="006515B2" w:rsidRDefault="00EB5A4A" w:rsidP="006515B2">
            <w:pPr>
              <w:pStyle w:val="ListParagraph"/>
              <w:numPr>
                <w:ilvl w:val="0"/>
                <w:numId w:val="8"/>
              </w:numPr>
              <w:ind w:left="353" w:hanging="283"/>
              <w:rPr>
                <w:rFonts w:ascii="Times New Roman" w:hAnsi="Times New Roman" w:cs="Times New Roman"/>
              </w:rPr>
            </w:pPr>
            <w:r w:rsidRPr="006515B2">
              <w:rPr>
                <w:rFonts w:ascii="Times New Roman" w:hAnsi="Times New Roman" w:cs="Times New Roman"/>
                <w:sz w:val="22"/>
                <w:szCs w:val="22"/>
              </w:rPr>
              <w:t xml:space="preserve">States in their opinion the alleged victim </w:t>
            </w:r>
            <w:r>
              <w:rPr>
                <w:rFonts w:ascii="Times New Roman" w:hAnsi="Times New Roman" w:cs="Times New Roman"/>
                <w:sz w:val="22"/>
                <w:szCs w:val="22"/>
              </w:rPr>
              <w:t>was</w:t>
            </w:r>
            <w:r w:rsidRPr="006515B2">
              <w:rPr>
                <w:rFonts w:ascii="Times New Roman" w:hAnsi="Times New Roman" w:cs="Times New Roman"/>
                <w:sz w:val="22"/>
                <w:szCs w:val="22"/>
              </w:rPr>
              <w:t xml:space="preserve"> subject to family violence, and </w:t>
            </w:r>
          </w:p>
          <w:p w:rsidR="00EB5A4A" w:rsidRPr="006515B2" w:rsidRDefault="00EB5A4A" w:rsidP="006515B2">
            <w:pPr>
              <w:pStyle w:val="ListParagraph"/>
              <w:numPr>
                <w:ilvl w:val="0"/>
                <w:numId w:val="8"/>
              </w:numPr>
              <w:ind w:left="353" w:hanging="283"/>
              <w:rPr>
                <w:rFonts w:ascii="Times New Roman" w:hAnsi="Times New Roman" w:cs="Times New Roman"/>
              </w:rPr>
            </w:pPr>
            <w:r w:rsidRPr="006515B2">
              <w:rPr>
                <w:rFonts w:ascii="Times New Roman" w:hAnsi="Times New Roman" w:cs="Times New Roman"/>
                <w:sz w:val="22"/>
                <w:szCs w:val="22"/>
              </w:rPr>
              <w:t xml:space="preserve">Details the reasons for the opinion, and </w:t>
            </w:r>
          </w:p>
          <w:p w:rsidR="00EB5A4A" w:rsidRPr="006515B2" w:rsidRDefault="00EB5A4A" w:rsidP="006515B2">
            <w:pPr>
              <w:pStyle w:val="ListParagraph"/>
              <w:numPr>
                <w:ilvl w:val="0"/>
                <w:numId w:val="8"/>
              </w:numPr>
              <w:ind w:left="353" w:hanging="283"/>
              <w:rPr>
                <w:rFonts w:ascii="Times New Roman" w:hAnsi="Times New Roman" w:cs="Times New Roman"/>
              </w:rPr>
            </w:pPr>
            <w:r w:rsidRPr="006515B2">
              <w:rPr>
                <w:rFonts w:ascii="Times New Roman" w:hAnsi="Times New Roman" w:cs="Times New Roman"/>
                <w:sz w:val="22"/>
                <w:szCs w:val="22"/>
              </w:rPr>
              <w:t>Identifies the alleged perpetrator</w:t>
            </w:r>
            <w:r>
              <w:rPr>
                <w:rFonts w:ascii="Times New Roman" w:hAnsi="Times New Roman" w:cs="Times New Roman"/>
                <w:sz w:val="22"/>
                <w:szCs w:val="22"/>
              </w:rPr>
              <w:t>.</w:t>
            </w:r>
          </w:p>
        </w:tc>
      </w:tr>
      <w:tr w:rsidR="00EB5A4A">
        <w:tc>
          <w:tcPr>
            <w:tcW w:w="5502" w:type="dxa"/>
          </w:tcPr>
          <w:p w:rsidR="00EB5A4A" w:rsidRPr="006515B2" w:rsidRDefault="00EB5A4A" w:rsidP="00F04D9B">
            <w:pPr>
              <w:rPr>
                <w:rFonts w:ascii="Times New Roman" w:hAnsi="Times New Roman" w:cs="Times New Roman"/>
              </w:rPr>
            </w:pPr>
            <w:r w:rsidRPr="006515B2">
              <w:rPr>
                <w:rFonts w:ascii="Times New Roman" w:hAnsi="Times New Roman" w:cs="Times New Roman"/>
                <w:sz w:val="22"/>
                <w:szCs w:val="22"/>
              </w:rPr>
              <w:t xml:space="preserve">Statutory declaration made by a registered psychologist in a State or Territory </w:t>
            </w:r>
            <w:r>
              <w:rPr>
                <w:rFonts w:ascii="Times New Roman" w:hAnsi="Times New Roman" w:cs="Times New Roman"/>
                <w:sz w:val="22"/>
                <w:szCs w:val="22"/>
              </w:rPr>
              <w:t>who</w:t>
            </w:r>
            <w:r w:rsidRPr="006515B2">
              <w:rPr>
                <w:rFonts w:ascii="Times New Roman" w:hAnsi="Times New Roman" w:cs="Times New Roman"/>
                <w:sz w:val="22"/>
                <w:szCs w:val="22"/>
              </w:rPr>
              <w:t xml:space="preserve"> </w:t>
            </w:r>
            <w:r>
              <w:rPr>
                <w:rFonts w:ascii="Times New Roman" w:hAnsi="Times New Roman" w:cs="Times New Roman"/>
                <w:sz w:val="22"/>
                <w:szCs w:val="22"/>
              </w:rPr>
              <w:t>has</w:t>
            </w:r>
            <w:r w:rsidRPr="006515B2">
              <w:rPr>
                <w:rFonts w:ascii="Times New Roman" w:hAnsi="Times New Roman" w:cs="Times New Roman"/>
                <w:sz w:val="22"/>
                <w:szCs w:val="22"/>
              </w:rPr>
              <w:t xml:space="preserve"> treat</w:t>
            </w:r>
            <w:r>
              <w:rPr>
                <w:rFonts w:ascii="Times New Roman" w:hAnsi="Times New Roman" w:cs="Times New Roman"/>
                <w:sz w:val="22"/>
                <w:szCs w:val="22"/>
              </w:rPr>
              <w:t>ed</w:t>
            </w:r>
            <w:r w:rsidRPr="006515B2">
              <w:rPr>
                <w:rFonts w:ascii="Times New Roman" w:hAnsi="Times New Roman" w:cs="Times New Roman"/>
                <w:sz w:val="22"/>
                <w:szCs w:val="22"/>
              </w:rPr>
              <w:t xml:space="preserve"> the alleged victim while performing the duties of a psychologist</w:t>
            </w:r>
            <w:r>
              <w:rPr>
                <w:rFonts w:ascii="Times New Roman" w:hAnsi="Times New Roman" w:cs="Times New Roman"/>
                <w:sz w:val="22"/>
                <w:szCs w:val="22"/>
              </w:rPr>
              <w:t>.</w:t>
            </w:r>
          </w:p>
        </w:tc>
        <w:tc>
          <w:tcPr>
            <w:tcW w:w="5118" w:type="dxa"/>
          </w:tcPr>
          <w:p w:rsidR="00EB5A4A" w:rsidRPr="006515B2" w:rsidRDefault="00EB5A4A" w:rsidP="006515B2">
            <w:pPr>
              <w:pStyle w:val="ListParagraph"/>
              <w:numPr>
                <w:ilvl w:val="0"/>
                <w:numId w:val="10"/>
              </w:numPr>
              <w:ind w:left="353" w:hanging="283"/>
              <w:rPr>
                <w:rFonts w:ascii="Times New Roman" w:hAnsi="Times New Roman" w:cs="Times New Roman"/>
              </w:rPr>
            </w:pPr>
            <w:r w:rsidRPr="006515B2">
              <w:rPr>
                <w:rFonts w:ascii="Times New Roman" w:hAnsi="Times New Roman" w:cs="Times New Roman"/>
                <w:sz w:val="22"/>
                <w:szCs w:val="22"/>
              </w:rPr>
              <w:t xml:space="preserve">States in their opinion the alleged victim </w:t>
            </w:r>
            <w:r>
              <w:rPr>
                <w:rFonts w:ascii="Times New Roman" w:hAnsi="Times New Roman" w:cs="Times New Roman"/>
                <w:sz w:val="22"/>
                <w:szCs w:val="22"/>
              </w:rPr>
              <w:t>was</w:t>
            </w:r>
            <w:r w:rsidRPr="006515B2">
              <w:rPr>
                <w:rFonts w:ascii="Times New Roman" w:hAnsi="Times New Roman" w:cs="Times New Roman"/>
                <w:sz w:val="22"/>
                <w:szCs w:val="22"/>
              </w:rPr>
              <w:t xml:space="preserve"> subject to family violence, and </w:t>
            </w:r>
          </w:p>
          <w:p w:rsidR="00EB5A4A" w:rsidRPr="006515B2" w:rsidRDefault="00EB5A4A" w:rsidP="006515B2">
            <w:pPr>
              <w:pStyle w:val="ListParagraph"/>
              <w:numPr>
                <w:ilvl w:val="0"/>
                <w:numId w:val="10"/>
              </w:numPr>
              <w:ind w:left="353" w:hanging="283"/>
              <w:rPr>
                <w:rFonts w:ascii="Times New Roman" w:hAnsi="Times New Roman" w:cs="Times New Roman"/>
              </w:rPr>
            </w:pPr>
            <w:r w:rsidRPr="006515B2">
              <w:rPr>
                <w:rFonts w:ascii="Times New Roman" w:hAnsi="Times New Roman" w:cs="Times New Roman"/>
                <w:sz w:val="22"/>
                <w:szCs w:val="22"/>
              </w:rPr>
              <w:t xml:space="preserve">Details the reasons for the opinion, and </w:t>
            </w:r>
          </w:p>
          <w:p w:rsidR="00EB5A4A" w:rsidRPr="006515B2" w:rsidRDefault="00EB5A4A" w:rsidP="006515B2">
            <w:pPr>
              <w:pStyle w:val="ListParagraph"/>
              <w:numPr>
                <w:ilvl w:val="0"/>
                <w:numId w:val="10"/>
              </w:numPr>
              <w:ind w:left="353" w:hanging="283"/>
              <w:rPr>
                <w:rFonts w:ascii="Times New Roman" w:hAnsi="Times New Roman" w:cs="Times New Roman"/>
              </w:rPr>
            </w:pPr>
            <w:r w:rsidRPr="006515B2">
              <w:rPr>
                <w:rFonts w:ascii="Times New Roman" w:hAnsi="Times New Roman" w:cs="Times New Roman"/>
                <w:sz w:val="22"/>
                <w:szCs w:val="22"/>
              </w:rPr>
              <w:t>Identifies the alleged perpetrator</w:t>
            </w:r>
            <w:r>
              <w:rPr>
                <w:rFonts w:ascii="Times New Roman" w:hAnsi="Times New Roman" w:cs="Times New Roman"/>
                <w:sz w:val="22"/>
                <w:szCs w:val="22"/>
              </w:rPr>
              <w:t>.</w:t>
            </w:r>
          </w:p>
        </w:tc>
      </w:tr>
      <w:tr w:rsidR="00EB5A4A">
        <w:tc>
          <w:tcPr>
            <w:tcW w:w="5502" w:type="dxa"/>
          </w:tcPr>
          <w:p w:rsidR="00EB5A4A" w:rsidRPr="006515B2" w:rsidRDefault="00EB5A4A">
            <w:pPr>
              <w:rPr>
                <w:rFonts w:ascii="Times New Roman" w:hAnsi="Times New Roman" w:cs="Times New Roman"/>
              </w:rPr>
            </w:pPr>
            <w:r w:rsidRPr="006515B2">
              <w:rPr>
                <w:rFonts w:ascii="Times New Roman" w:hAnsi="Times New Roman" w:cs="Times New Roman"/>
                <w:sz w:val="22"/>
                <w:szCs w:val="22"/>
              </w:rPr>
              <w:t xml:space="preserve">Statutory declaration made by a family consultant appointed under the </w:t>
            </w:r>
            <w:r>
              <w:rPr>
                <w:rFonts w:ascii="Times New Roman" w:hAnsi="Times New Roman" w:cs="Times New Roman"/>
                <w:i/>
                <w:iCs/>
                <w:sz w:val="22"/>
                <w:szCs w:val="22"/>
              </w:rPr>
              <w:t>F</w:t>
            </w:r>
            <w:r w:rsidRPr="006515B2">
              <w:rPr>
                <w:rFonts w:ascii="Times New Roman" w:hAnsi="Times New Roman" w:cs="Times New Roman"/>
                <w:i/>
                <w:iCs/>
                <w:sz w:val="22"/>
                <w:szCs w:val="22"/>
              </w:rPr>
              <w:t>amily Law Act 1975</w:t>
            </w:r>
            <w:r w:rsidRPr="006515B2">
              <w:rPr>
                <w:rFonts w:ascii="Times New Roman" w:hAnsi="Times New Roman" w:cs="Times New Roman"/>
                <w:sz w:val="22"/>
                <w:szCs w:val="22"/>
              </w:rPr>
              <w:t xml:space="preserve"> or a family relation</w:t>
            </w:r>
            <w:r>
              <w:rPr>
                <w:rFonts w:ascii="Times New Roman" w:hAnsi="Times New Roman" w:cs="Times New Roman"/>
                <w:sz w:val="22"/>
                <w:szCs w:val="22"/>
              </w:rPr>
              <w:t>ship counsellor who works at a F</w:t>
            </w:r>
            <w:r w:rsidRPr="006515B2">
              <w:rPr>
                <w:rFonts w:ascii="Times New Roman" w:hAnsi="Times New Roman" w:cs="Times New Roman"/>
                <w:sz w:val="22"/>
                <w:szCs w:val="22"/>
              </w:rPr>
              <w:t xml:space="preserve">amily Relationship Centre </w:t>
            </w:r>
            <w:r>
              <w:rPr>
                <w:rFonts w:ascii="Times New Roman" w:hAnsi="Times New Roman" w:cs="Times New Roman"/>
                <w:sz w:val="22"/>
                <w:szCs w:val="22"/>
              </w:rPr>
              <w:t>listed on  the Australian Government</w:t>
            </w:r>
            <w:r w:rsidRPr="006515B2">
              <w:rPr>
                <w:rFonts w:ascii="Times New Roman" w:hAnsi="Times New Roman" w:cs="Times New Roman"/>
                <w:sz w:val="22"/>
                <w:szCs w:val="22"/>
              </w:rPr>
              <w:t xml:space="preserve"> Family Relationship</w:t>
            </w:r>
            <w:r>
              <w:rPr>
                <w:rFonts w:ascii="Times New Roman" w:hAnsi="Times New Roman" w:cs="Times New Roman"/>
                <w:sz w:val="22"/>
                <w:szCs w:val="22"/>
              </w:rPr>
              <w:t>s</w:t>
            </w:r>
            <w:r w:rsidRPr="006515B2">
              <w:rPr>
                <w:rFonts w:ascii="Times New Roman" w:hAnsi="Times New Roman" w:cs="Times New Roman"/>
                <w:sz w:val="22"/>
                <w:szCs w:val="22"/>
              </w:rPr>
              <w:t xml:space="preserve"> website</w:t>
            </w:r>
            <w:r>
              <w:rPr>
                <w:rFonts w:ascii="Times New Roman" w:hAnsi="Times New Roman" w:cs="Times New Roman"/>
                <w:sz w:val="22"/>
                <w:szCs w:val="22"/>
              </w:rPr>
              <w:t>.</w:t>
            </w:r>
          </w:p>
        </w:tc>
        <w:tc>
          <w:tcPr>
            <w:tcW w:w="5118" w:type="dxa"/>
          </w:tcPr>
          <w:p w:rsidR="00EB5A4A" w:rsidRPr="006515B2" w:rsidRDefault="00EB5A4A" w:rsidP="006515B2">
            <w:pPr>
              <w:pStyle w:val="ListParagraph"/>
              <w:numPr>
                <w:ilvl w:val="0"/>
                <w:numId w:val="11"/>
              </w:numPr>
              <w:ind w:left="353" w:hanging="283"/>
              <w:rPr>
                <w:rFonts w:ascii="Times New Roman" w:hAnsi="Times New Roman" w:cs="Times New Roman"/>
              </w:rPr>
            </w:pPr>
            <w:r>
              <w:rPr>
                <w:rFonts w:ascii="Times New Roman" w:hAnsi="Times New Roman" w:cs="Times New Roman"/>
                <w:sz w:val="22"/>
                <w:szCs w:val="22"/>
              </w:rPr>
              <w:t>States that the alleged victim h</w:t>
            </w:r>
            <w:r w:rsidRPr="006515B2">
              <w:rPr>
                <w:rFonts w:ascii="Times New Roman" w:hAnsi="Times New Roman" w:cs="Times New Roman"/>
                <w:sz w:val="22"/>
                <w:szCs w:val="22"/>
              </w:rPr>
              <w:t>as</w:t>
            </w:r>
            <w:r>
              <w:rPr>
                <w:rFonts w:ascii="Times New Roman" w:hAnsi="Times New Roman" w:cs="Times New Roman"/>
                <w:sz w:val="22"/>
                <w:szCs w:val="22"/>
              </w:rPr>
              <w:t xml:space="preserve"> been</w:t>
            </w:r>
            <w:r w:rsidRPr="006515B2">
              <w:rPr>
                <w:rFonts w:ascii="Times New Roman" w:hAnsi="Times New Roman" w:cs="Times New Roman"/>
                <w:sz w:val="22"/>
                <w:szCs w:val="22"/>
              </w:rPr>
              <w:t xml:space="preserve"> treated or counsel</w:t>
            </w:r>
            <w:r>
              <w:rPr>
                <w:rFonts w:ascii="Times New Roman" w:hAnsi="Times New Roman" w:cs="Times New Roman"/>
                <w:sz w:val="22"/>
                <w:szCs w:val="22"/>
              </w:rPr>
              <w:t>l</w:t>
            </w:r>
            <w:r w:rsidRPr="006515B2">
              <w:rPr>
                <w:rFonts w:ascii="Times New Roman" w:hAnsi="Times New Roman" w:cs="Times New Roman"/>
                <w:sz w:val="22"/>
                <w:szCs w:val="22"/>
              </w:rPr>
              <w:t>ed</w:t>
            </w:r>
            <w:r>
              <w:rPr>
                <w:rFonts w:ascii="Times New Roman" w:hAnsi="Times New Roman" w:cs="Times New Roman"/>
                <w:sz w:val="22"/>
                <w:szCs w:val="22"/>
              </w:rPr>
              <w:t>, by the family consultant or family relationship counsellor</w:t>
            </w:r>
            <w:r w:rsidRPr="006515B2">
              <w:rPr>
                <w:rFonts w:ascii="Times New Roman" w:hAnsi="Times New Roman" w:cs="Times New Roman"/>
                <w:sz w:val="22"/>
                <w:szCs w:val="22"/>
              </w:rPr>
              <w:t xml:space="preserve">, and </w:t>
            </w:r>
          </w:p>
          <w:p w:rsidR="00EB5A4A" w:rsidRPr="006515B2" w:rsidRDefault="00EB5A4A" w:rsidP="006515B2">
            <w:pPr>
              <w:pStyle w:val="ListParagraph"/>
              <w:numPr>
                <w:ilvl w:val="0"/>
                <w:numId w:val="11"/>
              </w:numPr>
              <w:ind w:left="353" w:hanging="283"/>
              <w:rPr>
                <w:rFonts w:ascii="Times New Roman" w:hAnsi="Times New Roman" w:cs="Times New Roman"/>
              </w:rPr>
            </w:pPr>
            <w:r w:rsidRPr="006515B2">
              <w:rPr>
                <w:rFonts w:ascii="Times New Roman" w:hAnsi="Times New Roman" w:cs="Times New Roman"/>
                <w:sz w:val="22"/>
                <w:szCs w:val="22"/>
              </w:rPr>
              <w:t xml:space="preserve">States that in their opinion the alleged victim </w:t>
            </w:r>
            <w:r>
              <w:rPr>
                <w:rFonts w:ascii="Times New Roman" w:hAnsi="Times New Roman" w:cs="Times New Roman"/>
                <w:sz w:val="22"/>
                <w:szCs w:val="22"/>
              </w:rPr>
              <w:t xml:space="preserve">was </w:t>
            </w:r>
            <w:r w:rsidRPr="006515B2">
              <w:rPr>
                <w:rFonts w:ascii="Times New Roman" w:hAnsi="Times New Roman" w:cs="Times New Roman"/>
                <w:sz w:val="22"/>
                <w:szCs w:val="22"/>
              </w:rPr>
              <w:t xml:space="preserve">subject to family violence, and </w:t>
            </w:r>
          </w:p>
          <w:p w:rsidR="00EB5A4A" w:rsidRPr="006515B2" w:rsidRDefault="00EB5A4A" w:rsidP="006515B2">
            <w:pPr>
              <w:pStyle w:val="ListParagraph"/>
              <w:numPr>
                <w:ilvl w:val="0"/>
                <w:numId w:val="11"/>
              </w:numPr>
              <w:ind w:left="353" w:hanging="283"/>
              <w:rPr>
                <w:rFonts w:ascii="Times New Roman" w:hAnsi="Times New Roman" w:cs="Times New Roman"/>
              </w:rPr>
            </w:pPr>
            <w:r w:rsidRPr="006515B2">
              <w:rPr>
                <w:rFonts w:ascii="Times New Roman" w:hAnsi="Times New Roman" w:cs="Times New Roman"/>
                <w:sz w:val="22"/>
                <w:szCs w:val="22"/>
              </w:rPr>
              <w:t xml:space="preserve">Details the reasons for the opinion, and </w:t>
            </w:r>
          </w:p>
          <w:p w:rsidR="00EB5A4A" w:rsidRPr="006515B2" w:rsidRDefault="00EB5A4A" w:rsidP="006515B2">
            <w:pPr>
              <w:pStyle w:val="ListParagraph"/>
              <w:numPr>
                <w:ilvl w:val="0"/>
                <w:numId w:val="11"/>
              </w:numPr>
              <w:ind w:left="353" w:hanging="283"/>
              <w:rPr>
                <w:rFonts w:ascii="Times New Roman" w:hAnsi="Times New Roman" w:cs="Times New Roman"/>
              </w:rPr>
            </w:pPr>
            <w:r w:rsidRPr="006515B2">
              <w:rPr>
                <w:rFonts w:ascii="Times New Roman" w:hAnsi="Times New Roman" w:cs="Times New Roman"/>
                <w:sz w:val="22"/>
                <w:szCs w:val="22"/>
              </w:rPr>
              <w:t>Identifies the alleged perpetrator</w:t>
            </w:r>
            <w:r>
              <w:rPr>
                <w:rFonts w:ascii="Times New Roman" w:hAnsi="Times New Roman" w:cs="Times New Roman"/>
                <w:sz w:val="22"/>
                <w:szCs w:val="22"/>
              </w:rPr>
              <w:t>.</w:t>
            </w:r>
          </w:p>
        </w:tc>
      </w:tr>
      <w:tr w:rsidR="00EB5A4A">
        <w:tc>
          <w:tcPr>
            <w:tcW w:w="5502" w:type="dxa"/>
          </w:tcPr>
          <w:p w:rsidR="00EB5A4A" w:rsidRPr="006515B2" w:rsidRDefault="00EB5A4A">
            <w:pPr>
              <w:rPr>
                <w:rFonts w:ascii="Times New Roman" w:hAnsi="Times New Roman" w:cs="Times New Roman"/>
              </w:rPr>
            </w:pPr>
            <w:r w:rsidRPr="006515B2">
              <w:rPr>
                <w:rFonts w:ascii="Times New Roman" w:hAnsi="Times New Roman" w:cs="Times New Roman"/>
                <w:sz w:val="22"/>
                <w:szCs w:val="22"/>
              </w:rPr>
              <w:t>Statutory declaration or a letter on the school</w:t>
            </w:r>
            <w:r>
              <w:rPr>
                <w:rFonts w:ascii="Times New Roman" w:hAnsi="Times New Roman" w:cs="Times New Roman"/>
                <w:sz w:val="22"/>
                <w:szCs w:val="22"/>
              </w:rPr>
              <w:t>’</w:t>
            </w:r>
            <w:r w:rsidRPr="006515B2">
              <w:rPr>
                <w:rFonts w:ascii="Times New Roman" w:hAnsi="Times New Roman" w:cs="Times New Roman"/>
                <w:sz w:val="22"/>
                <w:szCs w:val="22"/>
              </w:rPr>
              <w:t>s letterhead made by a school counse</w:t>
            </w:r>
            <w:r>
              <w:rPr>
                <w:rFonts w:ascii="Times New Roman" w:hAnsi="Times New Roman" w:cs="Times New Roman"/>
                <w:sz w:val="22"/>
                <w:szCs w:val="22"/>
              </w:rPr>
              <w:t>l</w:t>
            </w:r>
            <w:r w:rsidRPr="006515B2">
              <w:rPr>
                <w:rFonts w:ascii="Times New Roman" w:hAnsi="Times New Roman" w:cs="Times New Roman"/>
                <w:sz w:val="22"/>
                <w:szCs w:val="22"/>
              </w:rPr>
              <w:t>lor or school principal in their professional capacity</w:t>
            </w:r>
            <w:r>
              <w:rPr>
                <w:rFonts w:ascii="Times New Roman" w:hAnsi="Times New Roman" w:cs="Times New Roman"/>
                <w:sz w:val="22"/>
                <w:szCs w:val="22"/>
              </w:rPr>
              <w:t>.</w:t>
            </w:r>
            <w:r w:rsidRPr="006515B2">
              <w:rPr>
                <w:rFonts w:ascii="Times New Roman" w:hAnsi="Times New Roman" w:cs="Times New Roman"/>
                <w:sz w:val="22"/>
                <w:szCs w:val="22"/>
              </w:rPr>
              <w:t xml:space="preserve"> </w:t>
            </w:r>
          </w:p>
        </w:tc>
        <w:tc>
          <w:tcPr>
            <w:tcW w:w="5118" w:type="dxa"/>
          </w:tcPr>
          <w:p w:rsidR="00EB5A4A" w:rsidRPr="006515B2" w:rsidRDefault="00EB5A4A" w:rsidP="006515B2">
            <w:pPr>
              <w:pStyle w:val="ListParagraph"/>
              <w:numPr>
                <w:ilvl w:val="0"/>
                <w:numId w:val="13"/>
              </w:numPr>
              <w:ind w:left="353" w:hanging="283"/>
              <w:rPr>
                <w:rFonts w:ascii="Times New Roman" w:hAnsi="Times New Roman" w:cs="Times New Roman"/>
              </w:rPr>
            </w:pPr>
            <w:r w:rsidRPr="006515B2">
              <w:rPr>
                <w:rFonts w:ascii="Times New Roman" w:hAnsi="Times New Roman" w:cs="Times New Roman"/>
                <w:sz w:val="22"/>
                <w:szCs w:val="22"/>
              </w:rPr>
              <w:t xml:space="preserve">States that they have made, or been made aware of, observations that are consistent with the alleged victim’s claims </w:t>
            </w:r>
            <w:r>
              <w:rPr>
                <w:rFonts w:ascii="Times New Roman" w:hAnsi="Times New Roman" w:cs="Times New Roman"/>
                <w:sz w:val="22"/>
                <w:szCs w:val="22"/>
              </w:rPr>
              <w:t>that th</w:t>
            </w:r>
            <w:r w:rsidRPr="006515B2">
              <w:rPr>
                <w:rFonts w:ascii="Times New Roman" w:hAnsi="Times New Roman" w:cs="Times New Roman"/>
                <w:sz w:val="22"/>
                <w:szCs w:val="22"/>
              </w:rPr>
              <w:t xml:space="preserve">ey </w:t>
            </w:r>
            <w:r>
              <w:rPr>
                <w:rFonts w:ascii="Times New Roman" w:hAnsi="Times New Roman" w:cs="Times New Roman"/>
                <w:sz w:val="22"/>
                <w:szCs w:val="22"/>
              </w:rPr>
              <w:t xml:space="preserve">were </w:t>
            </w:r>
            <w:r w:rsidRPr="006515B2">
              <w:rPr>
                <w:rFonts w:ascii="Times New Roman" w:hAnsi="Times New Roman" w:cs="Times New Roman"/>
                <w:sz w:val="22"/>
                <w:szCs w:val="22"/>
              </w:rPr>
              <w:t>subject to family</w:t>
            </w:r>
            <w:r>
              <w:rPr>
                <w:rFonts w:ascii="Times New Roman" w:hAnsi="Times New Roman" w:cs="Times New Roman"/>
                <w:sz w:val="22"/>
                <w:szCs w:val="22"/>
              </w:rPr>
              <w:t xml:space="preserve"> </w:t>
            </w:r>
            <w:r w:rsidRPr="006515B2">
              <w:rPr>
                <w:rFonts w:ascii="Times New Roman" w:hAnsi="Times New Roman" w:cs="Times New Roman"/>
                <w:sz w:val="22"/>
                <w:szCs w:val="22"/>
              </w:rPr>
              <w:t xml:space="preserve">violence, and </w:t>
            </w:r>
          </w:p>
          <w:p w:rsidR="00EB5A4A" w:rsidRPr="006515B2" w:rsidRDefault="00EB5A4A" w:rsidP="006515B2">
            <w:pPr>
              <w:pStyle w:val="ListParagraph"/>
              <w:numPr>
                <w:ilvl w:val="0"/>
                <w:numId w:val="13"/>
              </w:numPr>
              <w:ind w:left="353" w:hanging="283"/>
              <w:rPr>
                <w:rFonts w:ascii="Times New Roman" w:hAnsi="Times New Roman" w:cs="Times New Roman"/>
              </w:rPr>
            </w:pPr>
            <w:r w:rsidRPr="006515B2">
              <w:rPr>
                <w:rFonts w:ascii="Times New Roman" w:hAnsi="Times New Roman" w:cs="Times New Roman"/>
                <w:sz w:val="22"/>
                <w:szCs w:val="22"/>
              </w:rPr>
              <w:t>Identifies the alleged perpetrator, and</w:t>
            </w:r>
          </w:p>
          <w:p w:rsidR="00EB5A4A" w:rsidRPr="006515B2" w:rsidRDefault="00EB5A4A" w:rsidP="006515B2">
            <w:pPr>
              <w:pStyle w:val="ListParagraph"/>
              <w:numPr>
                <w:ilvl w:val="0"/>
                <w:numId w:val="13"/>
              </w:numPr>
              <w:ind w:left="353" w:hanging="283"/>
              <w:rPr>
                <w:rFonts w:ascii="Times New Roman" w:hAnsi="Times New Roman" w:cs="Times New Roman"/>
              </w:rPr>
            </w:pPr>
            <w:r w:rsidRPr="006515B2">
              <w:rPr>
                <w:rFonts w:ascii="Times New Roman" w:hAnsi="Times New Roman" w:cs="Times New Roman"/>
                <w:sz w:val="22"/>
                <w:szCs w:val="22"/>
              </w:rPr>
              <w:t>Provides details of those observations.</w:t>
            </w:r>
          </w:p>
        </w:tc>
      </w:tr>
    </w:tbl>
    <w:p w:rsidR="00EB5A4A" w:rsidRDefault="00EB5A4A" w:rsidP="00956712">
      <w:pPr>
        <w:rPr>
          <w:rFonts w:cs="Times New Roman"/>
        </w:rPr>
      </w:pPr>
    </w:p>
    <w:sectPr w:rsidR="00EB5A4A" w:rsidSect="00956712">
      <w:headerReference w:type="default" r:id="rId9"/>
      <w:pgSz w:w="11906" w:h="16838"/>
      <w:pgMar w:top="1021" w:right="1797" w:bottom="102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4A" w:rsidRDefault="00EB5A4A" w:rsidP="007927E2">
      <w:pPr>
        <w:rPr>
          <w:rFonts w:cs="Times New Roman"/>
        </w:rPr>
      </w:pPr>
      <w:r>
        <w:rPr>
          <w:rFonts w:cs="Times New Roman"/>
        </w:rPr>
        <w:separator/>
      </w:r>
    </w:p>
  </w:endnote>
  <w:endnote w:type="continuationSeparator" w:id="0">
    <w:p w:rsidR="00EB5A4A" w:rsidRDefault="00EB5A4A" w:rsidP="007927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4A" w:rsidRDefault="00EB5A4A" w:rsidP="007927E2">
      <w:pPr>
        <w:rPr>
          <w:rFonts w:cs="Times New Roman"/>
        </w:rPr>
      </w:pPr>
      <w:r>
        <w:rPr>
          <w:rFonts w:cs="Times New Roman"/>
        </w:rPr>
        <w:separator/>
      </w:r>
    </w:p>
  </w:footnote>
  <w:footnote w:type="continuationSeparator" w:id="0">
    <w:p w:rsidR="00EB5A4A" w:rsidRDefault="00EB5A4A" w:rsidP="007927E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4A" w:rsidRPr="00481773" w:rsidRDefault="00EB5A4A">
    <w:pPr>
      <w:pStyle w:val="Header"/>
      <w:rPr>
        <w:rFonts w:ascii="Times New Roman" w:hAnsi="Times New Roman" w:cs="Times New Roman"/>
        <w:i/>
        <w:iCs/>
        <w:sz w:val="20"/>
        <w:szCs w:val="20"/>
        <w:lang w:val="en-AU"/>
      </w:rPr>
    </w:pPr>
    <w:r>
      <w:rPr>
        <w:rFonts w:ascii="Times New Roman" w:hAnsi="Times New Roman" w:cs="Times New Roman"/>
        <w:i/>
        <w:iCs/>
        <w:sz w:val="20"/>
        <w:szCs w:val="20"/>
        <w:lang w:val="en-AU"/>
      </w:rPr>
      <w:t>IMMI 12/116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86B"/>
    <w:multiLevelType w:val="hybridMultilevel"/>
    <w:tmpl w:val="614406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nsid w:val="082F1AD4"/>
    <w:multiLevelType w:val="hybridMultilevel"/>
    <w:tmpl w:val="F13EA2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nsid w:val="0EF504D5"/>
    <w:multiLevelType w:val="hybridMultilevel"/>
    <w:tmpl w:val="35E891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nsid w:val="102A4106"/>
    <w:multiLevelType w:val="hybridMultilevel"/>
    <w:tmpl w:val="65DC40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nsid w:val="10B05FAD"/>
    <w:multiLevelType w:val="hybridMultilevel"/>
    <w:tmpl w:val="837A473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nsid w:val="14C33823"/>
    <w:multiLevelType w:val="hybridMultilevel"/>
    <w:tmpl w:val="86E446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nsid w:val="20D6686F"/>
    <w:multiLevelType w:val="hybridMultilevel"/>
    <w:tmpl w:val="7848C8AA"/>
    <w:lvl w:ilvl="0" w:tplc="0C090001">
      <w:start w:val="1"/>
      <w:numFmt w:val="bullet"/>
      <w:lvlText w:val=""/>
      <w:lvlJc w:val="left"/>
      <w:pPr>
        <w:ind w:left="790" w:hanging="360"/>
      </w:pPr>
      <w:rPr>
        <w:rFonts w:ascii="Symbol" w:hAnsi="Symbol" w:cs="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cs="Wingdings" w:hint="default"/>
      </w:rPr>
    </w:lvl>
    <w:lvl w:ilvl="3" w:tplc="0C090001" w:tentative="1">
      <w:start w:val="1"/>
      <w:numFmt w:val="bullet"/>
      <w:lvlText w:val=""/>
      <w:lvlJc w:val="left"/>
      <w:pPr>
        <w:ind w:left="2950" w:hanging="360"/>
      </w:pPr>
      <w:rPr>
        <w:rFonts w:ascii="Symbol" w:hAnsi="Symbol" w:cs="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cs="Wingdings" w:hint="default"/>
      </w:rPr>
    </w:lvl>
    <w:lvl w:ilvl="6" w:tplc="0C090001" w:tentative="1">
      <w:start w:val="1"/>
      <w:numFmt w:val="bullet"/>
      <w:lvlText w:val=""/>
      <w:lvlJc w:val="left"/>
      <w:pPr>
        <w:ind w:left="5110" w:hanging="360"/>
      </w:pPr>
      <w:rPr>
        <w:rFonts w:ascii="Symbol" w:hAnsi="Symbol" w:cs="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cs="Wingdings" w:hint="default"/>
      </w:rPr>
    </w:lvl>
  </w:abstractNum>
  <w:abstractNum w:abstractNumId="7">
    <w:nsid w:val="3E0C092C"/>
    <w:multiLevelType w:val="hybridMultilevel"/>
    <w:tmpl w:val="1878F786"/>
    <w:lvl w:ilvl="0" w:tplc="0C090001">
      <w:start w:val="1"/>
      <w:numFmt w:val="bullet"/>
      <w:lvlText w:val=""/>
      <w:lvlJc w:val="left"/>
      <w:pPr>
        <w:tabs>
          <w:tab w:val="num" w:pos="754"/>
        </w:tabs>
        <w:ind w:left="754" w:hanging="360"/>
      </w:pPr>
      <w:rPr>
        <w:rFonts w:ascii="Symbol" w:hAnsi="Symbol" w:cs="Symbol"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cs="Wingdings" w:hint="default"/>
      </w:rPr>
    </w:lvl>
    <w:lvl w:ilvl="3" w:tplc="0C090001" w:tentative="1">
      <w:start w:val="1"/>
      <w:numFmt w:val="bullet"/>
      <w:lvlText w:val=""/>
      <w:lvlJc w:val="left"/>
      <w:pPr>
        <w:tabs>
          <w:tab w:val="num" w:pos="2914"/>
        </w:tabs>
        <w:ind w:left="2914" w:hanging="360"/>
      </w:pPr>
      <w:rPr>
        <w:rFonts w:ascii="Symbol" w:hAnsi="Symbol" w:cs="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cs="Wingdings" w:hint="default"/>
      </w:rPr>
    </w:lvl>
    <w:lvl w:ilvl="6" w:tplc="0C090001" w:tentative="1">
      <w:start w:val="1"/>
      <w:numFmt w:val="bullet"/>
      <w:lvlText w:val=""/>
      <w:lvlJc w:val="left"/>
      <w:pPr>
        <w:tabs>
          <w:tab w:val="num" w:pos="5074"/>
        </w:tabs>
        <w:ind w:left="5074" w:hanging="360"/>
      </w:pPr>
      <w:rPr>
        <w:rFonts w:ascii="Symbol" w:hAnsi="Symbol" w:cs="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cs="Wingdings" w:hint="default"/>
      </w:rPr>
    </w:lvl>
  </w:abstractNum>
  <w:abstractNum w:abstractNumId="8">
    <w:nsid w:val="4BA5435F"/>
    <w:multiLevelType w:val="hybridMultilevel"/>
    <w:tmpl w:val="BD5876B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nsid w:val="51974A18"/>
    <w:multiLevelType w:val="hybridMultilevel"/>
    <w:tmpl w:val="93BC134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nsid w:val="51B95B34"/>
    <w:multiLevelType w:val="hybridMultilevel"/>
    <w:tmpl w:val="4E66083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nsid w:val="65A66A21"/>
    <w:multiLevelType w:val="hybridMultilevel"/>
    <w:tmpl w:val="A3EABC3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nsid w:val="697D2B76"/>
    <w:multiLevelType w:val="hybridMultilevel"/>
    <w:tmpl w:val="310634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nsid w:val="6F24099B"/>
    <w:multiLevelType w:val="hybridMultilevel"/>
    <w:tmpl w:val="D902994C"/>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num w:numId="1">
    <w:abstractNumId w:val="11"/>
  </w:num>
  <w:num w:numId="2">
    <w:abstractNumId w:val="13"/>
  </w:num>
  <w:num w:numId="3">
    <w:abstractNumId w:val="3"/>
  </w:num>
  <w:num w:numId="4">
    <w:abstractNumId w:val="10"/>
  </w:num>
  <w:num w:numId="5">
    <w:abstractNumId w:val="0"/>
  </w:num>
  <w:num w:numId="6">
    <w:abstractNumId w:val="12"/>
  </w:num>
  <w:num w:numId="7">
    <w:abstractNumId w:val="5"/>
  </w:num>
  <w:num w:numId="8">
    <w:abstractNumId w:val="2"/>
  </w:num>
  <w:num w:numId="9">
    <w:abstractNumId w:val="4"/>
  </w:num>
  <w:num w:numId="10">
    <w:abstractNumId w:val="6"/>
  </w:num>
  <w:num w:numId="11">
    <w:abstractNumId w:val="8"/>
  </w:num>
  <w:num w:numId="12">
    <w:abstractNumId w:val="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B36"/>
    <w:rsid w:val="000000E1"/>
    <w:rsid w:val="000465DA"/>
    <w:rsid w:val="000C7D29"/>
    <w:rsid w:val="000D2954"/>
    <w:rsid w:val="000E578D"/>
    <w:rsid w:val="0010322B"/>
    <w:rsid w:val="001B1803"/>
    <w:rsid w:val="001E5D02"/>
    <w:rsid w:val="001F4F43"/>
    <w:rsid w:val="00230620"/>
    <w:rsid w:val="0024661F"/>
    <w:rsid w:val="002734A6"/>
    <w:rsid w:val="002738F6"/>
    <w:rsid w:val="002A0CDF"/>
    <w:rsid w:val="002A2FCD"/>
    <w:rsid w:val="00381A0C"/>
    <w:rsid w:val="003D0F02"/>
    <w:rsid w:val="003E2191"/>
    <w:rsid w:val="003F1627"/>
    <w:rsid w:val="004007A7"/>
    <w:rsid w:val="0041401F"/>
    <w:rsid w:val="00481773"/>
    <w:rsid w:val="00490413"/>
    <w:rsid w:val="00490B36"/>
    <w:rsid w:val="004F7E84"/>
    <w:rsid w:val="005309AD"/>
    <w:rsid w:val="00554541"/>
    <w:rsid w:val="0058427C"/>
    <w:rsid w:val="00584742"/>
    <w:rsid w:val="005A4ACD"/>
    <w:rsid w:val="006515B2"/>
    <w:rsid w:val="00681E73"/>
    <w:rsid w:val="006F3441"/>
    <w:rsid w:val="00760343"/>
    <w:rsid w:val="00780B94"/>
    <w:rsid w:val="007910E4"/>
    <w:rsid w:val="007927E2"/>
    <w:rsid w:val="007A1B16"/>
    <w:rsid w:val="007D59E5"/>
    <w:rsid w:val="007E1A4F"/>
    <w:rsid w:val="007E2CF9"/>
    <w:rsid w:val="007F3688"/>
    <w:rsid w:val="0082411F"/>
    <w:rsid w:val="00845820"/>
    <w:rsid w:val="00856037"/>
    <w:rsid w:val="008D1BC5"/>
    <w:rsid w:val="008E362B"/>
    <w:rsid w:val="00900514"/>
    <w:rsid w:val="009314E2"/>
    <w:rsid w:val="00956712"/>
    <w:rsid w:val="009D4BAB"/>
    <w:rsid w:val="00A343E4"/>
    <w:rsid w:val="00AF06C6"/>
    <w:rsid w:val="00B23B0D"/>
    <w:rsid w:val="00B371A3"/>
    <w:rsid w:val="00B64016"/>
    <w:rsid w:val="00B73BE3"/>
    <w:rsid w:val="00B812FE"/>
    <w:rsid w:val="00BD1FF7"/>
    <w:rsid w:val="00BD2452"/>
    <w:rsid w:val="00BF5F0C"/>
    <w:rsid w:val="00C14F79"/>
    <w:rsid w:val="00C37516"/>
    <w:rsid w:val="00C43053"/>
    <w:rsid w:val="00C51AAD"/>
    <w:rsid w:val="00CC3066"/>
    <w:rsid w:val="00CF629F"/>
    <w:rsid w:val="00D00CE2"/>
    <w:rsid w:val="00D4688A"/>
    <w:rsid w:val="00D852EC"/>
    <w:rsid w:val="00DB16A5"/>
    <w:rsid w:val="00DC04CF"/>
    <w:rsid w:val="00E0035B"/>
    <w:rsid w:val="00E23509"/>
    <w:rsid w:val="00E841BD"/>
    <w:rsid w:val="00E87D5D"/>
    <w:rsid w:val="00EB5A4A"/>
    <w:rsid w:val="00F000DC"/>
    <w:rsid w:val="00F04D9B"/>
    <w:rsid w:val="00F05537"/>
    <w:rsid w:val="00F10661"/>
    <w:rsid w:val="00F10A56"/>
    <w:rsid w:val="00F121DD"/>
    <w:rsid w:val="00F17F01"/>
    <w:rsid w:val="00F53714"/>
    <w:rsid w:val="00FC5421"/>
    <w:rsid w:val="00FE709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36"/>
    <w:pPr>
      <w:widowControl w:val="0"/>
    </w:pPr>
    <w:rPr>
      <w:rFonts w:ascii="Univers" w:eastAsia="Times New Roman" w:hAnsi="Univers" w:cs="Univers"/>
      <w:sz w:val="24"/>
      <w:szCs w:val="24"/>
      <w:lang w:val="en-US" w:eastAsia="en-US"/>
    </w:rPr>
  </w:style>
  <w:style w:type="paragraph" w:styleId="Heading1">
    <w:name w:val="heading 1"/>
    <w:basedOn w:val="Normal"/>
    <w:next w:val="Normal"/>
    <w:link w:val="Heading1Char"/>
    <w:uiPriority w:val="99"/>
    <w:qFormat/>
    <w:rsid w:val="00490B36"/>
    <w:pPr>
      <w:keepNext/>
      <w:tabs>
        <w:tab w:val="center" w:pos="4513"/>
      </w:tabs>
      <w:jc w:val="center"/>
      <w:outlineLvl w:val="0"/>
    </w:pPr>
    <w:rPr>
      <w:rFonts w:ascii="Times New Roman" w:hAnsi="Times New Roman" w:cs="Times New Roman"/>
      <w:b/>
      <w:bCs/>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B36"/>
    <w:rPr>
      <w:rFonts w:ascii="Times New Roman" w:hAnsi="Times New Roman" w:cs="Times New Roman"/>
      <w:b/>
      <w:bCs/>
      <w:snapToGrid w:val="0"/>
      <w:sz w:val="20"/>
      <w:szCs w:val="20"/>
    </w:rPr>
  </w:style>
  <w:style w:type="paragraph" w:customStyle="1" w:styleId="CharChar1">
    <w:name w:val="Char Char1"/>
    <w:basedOn w:val="Normal"/>
    <w:uiPriority w:val="99"/>
    <w:rsid w:val="00490B36"/>
    <w:pPr>
      <w:widowControl/>
    </w:pPr>
    <w:rPr>
      <w:rFonts w:ascii="Arial" w:hAnsi="Arial" w:cs="Arial"/>
      <w:sz w:val="22"/>
      <w:szCs w:val="22"/>
      <w:lang w:val="en-AU"/>
    </w:rPr>
  </w:style>
  <w:style w:type="paragraph" w:styleId="BodyText">
    <w:name w:val="Body Text"/>
    <w:basedOn w:val="Normal"/>
    <w:link w:val="BodyTextChar"/>
    <w:uiPriority w:val="99"/>
    <w:rsid w:val="00490B36"/>
    <w:pPr>
      <w:jc w:val="both"/>
    </w:pPr>
    <w:rPr>
      <w:rFonts w:ascii="Times New Roman" w:hAnsi="Times New Roman" w:cs="Times New Roman"/>
      <w:sz w:val="18"/>
      <w:szCs w:val="18"/>
      <w:lang w:val="en-AU"/>
    </w:rPr>
  </w:style>
  <w:style w:type="character" w:customStyle="1" w:styleId="BodyTextChar">
    <w:name w:val="Body Text Char"/>
    <w:basedOn w:val="DefaultParagraphFont"/>
    <w:link w:val="BodyText"/>
    <w:uiPriority w:val="99"/>
    <w:rsid w:val="00490B36"/>
    <w:rPr>
      <w:rFonts w:ascii="Times New Roman" w:hAnsi="Times New Roman" w:cs="Times New Roman"/>
      <w:snapToGrid w:val="0"/>
      <w:sz w:val="20"/>
      <w:szCs w:val="20"/>
    </w:rPr>
  </w:style>
  <w:style w:type="table" w:styleId="TableGrid">
    <w:name w:val="Table Grid"/>
    <w:basedOn w:val="TableNormal"/>
    <w:uiPriority w:val="99"/>
    <w:rsid w:val="00490B3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90413"/>
    <w:pPr>
      <w:ind w:left="720"/>
      <w:contextualSpacing/>
    </w:pPr>
  </w:style>
  <w:style w:type="character" w:styleId="CommentReference">
    <w:name w:val="annotation reference"/>
    <w:basedOn w:val="DefaultParagraphFont"/>
    <w:uiPriority w:val="99"/>
    <w:semiHidden/>
    <w:rsid w:val="000C7D29"/>
    <w:rPr>
      <w:sz w:val="16"/>
      <w:szCs w:val="16"/>
    </w:rPr>
  </w:style>
  <w:style w:type="paragraph" w:styleId="CommentText">
    <w:name w:val="annotation text"/>
    <w:basedOn w:val="Normal"/>
    <w:link w:val="CommentTextChar"/>
    <w:uiPriority w:val="99"/>
    <w:semiHidden/>
    <w:rsid w:val="000C7D29"/>
    <w:rPr>
      <w:sz w:val="20"/>
      <w:szCs w:val="20"/>
    </w:rPr>
  </w:style>
  <w:style w:type="character" w:customStyle="1" w:styleId="CommentTextChar">
    <w:name w:val="Comment Text Char"/>
    <w:basedOn w:val="DefaultParagraphFont"/>
    <w:link w:val="CommentText"/>
    <w:uiPriority w:val="99"/>
    <w:semiHidden/>
    <w:rsid w:val="00CC3066"/>
    <w:rPr>
      <w:rFonts w:ascii="Univers" w:hAnsi="Univers" w:cs="Univers"/>
      <w:sz w:val="20"/>
      <w:szCs w:val="20"/>
      <w:lang w:val="en-US" w:eastAsia="en-US"/>
    </w:rPr>
  </w:style>
  <w:style w:type="paragraph" w:styleId="CommentSubject">
    <w:name w:val="annotation subject"/>
    <w:basedOn w:val="CommentText"/>
    <w:next w:val="CommentText"/>
    <w:link w:val="CommentSubjectChar"/>
    <w:uiPriority w:val="99"/>
    <w:semiHidden/>
    <w:rsid w:val="000C7D29"/>
    <w:rPr>
      <w:b/>
      <w:bCs/>
    </w:rPr>
  </w:style>
  <w:style w:type="character" w:customStyle="1" w:styleId="CommentSubjectChar">
    <w:name w:val="Comment Subject Char"/>
    <w:basedOn w:val="CommentTextChar"/>
    <w:link w:val="CommentSubject"/>
    <w:uiPriority w:val="99"/>
    <w:semiHidden/>
    <w:rsid w:val="00CC3066"/>
    <w:rPr>
      <w:b/>
      <w:bCs/>
    </w:rPr>
  </w:style>
  <w:style w:type="paragraph" w:styleId="BalloonText">
    <w:name w:val="Balloon Text"/>
    <w:basedOn w:val="Normal"/>
    <w:link w:val="BalloonTextChar"/>
    <w:uiPriority w:val="99"/>
    <w:semiHidden/>
    <w:rsid w:val="000C7D29"/>
    <w:rPr>
      <w:rFonts w:ascii="Tahoma" w:hAnsi="Tahoma" w:cs="Tahoma"/>
      <w:sz w:val="16"/>
      <w:szCs w:val="16"/>
    </w:rPr>
  </w:style>
  <w:style w:type="character" w:customStyle="1" w:styleId="BalloonTextChar">
    <w:name w:val="Balloon Text Char"/>
    <w:basedOn w:val="DefaultParagraphFont"/>
    <w:link w:val="BalloonText"/>
    <w:uiPriority w:val="99"/>
    <w:semiHidden/>
    <w:rsid w:val="00CC3066"/>
    <w:rPr>
      <w:rFonts w:ascii="Times New Roman" w:hAnsi="Times New Roman" w:cs="Times New Roman"/>
      <w:sz w:val="2"/>
      <w:szCs w:val="2"/>
      <w:lang w:val="en-US" w:eastAsia="en-US"/>
    </w:rPr>
  </w:style>
  <w:style w:type="paragraph" w:styleId="Header">
    <w:name w:val="header"/>
    <w:basedOn w:val="Normal"/>
    <w:link w:val="HeaderChar"/>
    <w:uiPriority w:val="99"/>
    <w:rsid w:val="00481773"/>
    <w:pPr>
      <w:tabs>
        <w:tab w:val="center" w:pos="4153"/>
        <w:tab w:val="right" w:pos="8306"/>
      </w:tabs>
    </w:pPr>
  </w:style>
  <w:style w:type="character" w:customStyle="1" w:styleId="HeaderChar">
    <w:name w:val="Header Char"/>
    <w:basedOn w:val="DefaultParagraphFont"/>
    <w:link w:val="Header"/>
    <w:uiPriority w:val="99"/>
    <w:semiHidden/>
    <w:rsid w:val="00856037"/>
    <w:rPr>
      <w:rFonts w:ascii="Univers" w:hAnsi="Univers" w:cs="Univers"/>
      <w:sz w:val="24"/>
      <w:szCs w:val="24"/>
      <w:lang w:val="en-US" w:eastAsia="en-US"/>
    </w:rPr>
  </w:style>
  <w:style w:type="paragraph" w:styleId="Footer">
    <w:name w:val="footer"/>
    <w:basedOn w:val="Normal"/>
    <w:link w:val="FooterChar"/>
    <w:uiPriority w:val="99"/>
    <w:rsid w:val="00481773"/>
    <w:pPr>
      <w:tabs>
        <w:tab w:val="center" w:pos="4153"/>
        <w:tab w:val="right" w:pos="8306"/>
      </w:tabs>
    </w:pPr>
  </w:style>
  <w:style w:type="character" w:customStyle="1" w:styleId="FooterChar">
    <w:name w:val="Footer Char"/>
    <w:basedOn w:val="DefaultParagraphFont"/>
    <w:link w:val="Footer"/>
    <w:uiPriority w:val="99"/>
    <w:semiHidden/>
    <w:rsid w:val="00856037"/>
    <w:rPr>
      <w:rFonts w:ascii="Univers" w:hAnsi="Univers" w:cs="Univer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2</Pages>
  <Words>814</Words>
  <Characters>4644</Characters>
  <Application>Microsoft Office Outlook</Application>
  <DocSecurity>0</DocSecurity>
  <Lines>0</Lines>
  <Paragraphs>0</Paragraphs>
  <ScaleCrop>false</ScaleCrop>
  <Company>DIMIA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STELLA</dc:creator>
  <cp:keywords/>
  <dc:description/>
  <cp:lastModifiedBy>PRWOCA</cp:lastModifiedBy>
  <cp:revision>7</cp:revision>
  <cp:lastPrinted>2012-11-06T05:36:00Z</cp:lastPrinted>
  <dcterms:created xsi:type="dcterms:W3CDTF">2012-10-30T06:17:00Z</dcterms:created>
  <dcterms:modified xsi:type="dcterms:W3CDTF">2012-11-20T23:34:00Z</dcterms:modified>
</cp:coreProperties>
</file>